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A7" w:rsidRPr="00A9085F" w:rsidRDefault="00C67FA7" w:rsidP="00C67FA7">
      <w:pPr>
        <w:pStyle w:val="Nosaukums"/>
        <w:rPr>
          <w:b w:val="0"/>
          <w:i/>
          <w:sz w:val="24"/>
        </w:rPr>
      </w:pPr>
      <w:r w:rsidRPr="00A9085F">
        <w:rPr>
          <w:sz w:val="24"/>
        </w:rPr>
        <w:t xml:space="preserve">UZŅĒMUMA LĪGUMS </w:t>
      </w:r>
      <w:r w:rsidRPr="00A9085F">
        <w:rPr>
          <w:bCs/>
          <w:sz w:val="24"/>
        </w:rPr>
        <w:t>Nr.</w:t>
      </w:r>
      <w:r w:rsidR="00CA434F" w:rsidRPr="00CA434F">
        <w:rPr>
          <w:bCs/>
          <w:sz w:val="24"/>
        </w:rPr>
        <w:t xml:space="preserve"> 5-5.8_00or_220_18_891</w:t>
      </w:r>
      <w:r w:rsidRPr="00A9085F">
        <w:rPr>
          <w:bCs/>
          <w:sz w:val="24"/>
        </w:rPr>
        <w:t xml:space="preserve"> </w:t>
      </w:r>
    </w:p>
    <w:p w:rsidR="00450FFC" w:rsidRPr="00687783" w:rsidRDefault="00450FFC" w:rsidP="00450FFC">
      <w:pPr>
        <w:jc w:val="center"/>
        <w:rPr>
          <w:b/>
          <w:bCs/>
          <w:sz w:val="22"/>
          <w:szCs w:val="22"/>
          <w:lang w:eastAsia="en-US" w:bidi="ar-SA"/>
        </w:rPr>
      </w:pPr>
      <w:r>
        <w:rPr>
          <w:b/>
          <w:bCs/>
          <w:sz w:val="22"/>
          <w:szCs w:val="22"/>
        </w:rPr>
        <w:t>par</w:t>
      </w:r>
      <w:r w:rsidRPr="00687783">
        <w:rPr>
          <w:b/>
          <w:bCs/>
          <w:sz w:val="22"/>
          <w:szCs w:val="22"/>
          <w:lang w:eastAsia="en-US" w:bidi="ar-SA"/>
        </w:rPr>
        <w:t xml:space="preserve"> sabiedrībai nozīmīgu vietu (esošo) </w:t>
      </w:r>
      <w:r>
        <w:rPr>
          <w:b/>
          <w:bCs/>
          <w:sz w:val="22"/>
          <w:szCs w:val="22"/>
          <w:lang w:eastAsia="en-US" w:bidi="ar-SA"/>
        </w:rPr>
        <w:t>uzturēšanu/</w:t>
      </w:r>
      <w:r w:rsidRPr="00687783">
        <w:rPr>
          <w:b/>
          <w:bCs/>
          <w:sz w:val="22"/>
          <w:szCs w:val="22"/>
          <w:lang w:eastAsia="en-US" w:bidi="ar-SA"/>
        </w:rPr>
        <w:t>labiekārtošanu</w:t>
      </w:r>
    </w:p>
    <w:p w:rsidR="00C67FA7" w:rsidRPr="00A9085F" w:rsidRDefault="00C67FA7" w:rsidP="00C67FA7">
      <w:pPr>
        <w:jc w:val="center"/>
        <w:rPr>
          <w:sz w:val="22"/>
          <w:szCs w:val="22"/>
        </w:rPr>
      </w:pPr>
    </w:p>
    <w:p w:rsidR="00840635" w:rsidRDefault="00450FFC" w:rsidP="00450FFC">
      <w:pPr>
        <w:jc w:val="both"/>
        <w:rPr>
          <w:i/>
          <w:szCs w:val="22"/>
          <w:lang w:eastAsia="en-US" w:bidi="ar-SA"/>
        </w:rPr>
      </w:pPr>
      <w:r w:rsidRPr="00687783">
        <w:rPr>
          <w:i/>
          <w:szCs w:val="22"/>
          <w:lang w:eastAsia="en-US" w:bidi="ar-SA"/>
        </w:rPr>
        <w:t>Līvānos,</w:t>
      </w:r>
      <w:r w:rsidR="00840635">
        <w:rPr>
          <w:i/>
          <w:szCs w:val="22"/>
          <w:lang w:eastAsia="en-US" w:bidi="ar-SA"/>
        </w:rPr>
        <w:t xml:space="preserve"> 2018. gada 25.oktobris</w:t>
      </w:r>
    </w:p>
    <w:p w:rsidR="00450FFC" w:rsidRPr="00687783" w:rsidRDefault="00450FFC" w:rsidP="00450FFC">
      <w:pPr>
        <w:jc w:val="both"/>
        <w:rPr>
          <w:i/>
          <w:sz w:val="22"/>
          <w:szCs w:val="22"/>
          <w:lang w:eastAsia="en-US" w:bidi="ar-SA"/>
        </w:rPr>
      </w:pPr>
      <w:r w:rsidRPr="00687783">
        <w:rPr>
          <w:i/>
          <w:sz w:val="22"/>
          <w:szCs w:val="22"/>
          <w:lang w:eastAsia="en-US" w:bidi="ar-SA"/>
        </w:rPr>
        <w:t>Parakstīšanas datums ir pēdējā pievienotā droša elektroniskā paraksta un tā laika zīmoga datums.</w:t>
      </w:r>
    </w:p>
    <w:p w:rsidR="00C67FA7" w:rsidRPr="00A9085F" w:rsidRDefault="00C67FA7" w:rsidP="00C67FA7">
      <w:pPr>
        <w:jc w:val="both"/>
        <w:rPr>
          <w:b/>
          <w:bCs/>
          <w:sz w:val="22"/>
          <w:szCs w:val="22"/>
        </w:rPr>
      </w:pPr>
      <w:r w:rsidRPr="00A9085F">
        <w:rPr>
          <w:b/>
          <w:bCs/>
          <w:sz w:val="22"/>
          <w:szCs w:val="22"/>
        </w:rPr>
        <w:t> </w:t>
      </w:r>
    </w:p>
    <w:p w:rsidR="00F31CA0" w:rsidRDefault="00F31CA0" w:rsidP="001E31E0">
      <w:pPr>
        <w:ind w:firstLine="720"/>
        <w:jc w:val="both"/>
        <w:rPr>
          <w:sz w:val="22"/>
          <w:szCs w:val="22"/>
        </w:rPr>
      </w:pPr>
      <w:r>
        <w:rPr>
          <w:b/>
          <w:bCs/>
          <w:sz w:val="22"/>
          <w:szCs w:val="22"/>
        </w:rPr>
        <w:t>Akciju sabiedrība „Latvijas valsts meži”</w:t>
      </w:r>
      <w:r>
        <w:rPr>
          <w:sz w:val="22"/>
          <w:szCs w:val="22"/>
        </w:rPr>
        <w:t xml:space="preserve">, reģistrācijas Nr. </w:t>
      </w:r>
      <w:smartTag w:uri="urn:schemas-microsoft-com:office:smarttags" w:element="phone">
        <w:smartTagPr>
          <w:attr w:name="Key_1" w:val="Value_2"/>
        </w:smartTagPr>
        <w:smartTag w:uri="schemas-tilde-lv/tildestengine" w:element="phone">
          <w:smartTagPr>
            <w:attr w:name="phone_number" w:val="3466281"/>
            <w:attr w:name="phone_prefix" w:val="4000"/>
          </w:smartTagPr>
          <w:r>
            <w:rPr>
              <w:sz w:val="22"/>
              <w:szCs w:val="22"/>
            </w:rPr>
            <w:t>40003466281</w:t>
          </w:r>
        </w:smartTag>
      </w:smartTag>
      <w:r>
        <w:rPr>
          <w:sz w:val="22"/>
          <w:szCs w:val="22"/>
        </w:rPr>
        <w:t xml:space="preserve"> (turpmāk – </w:t>
      </w:r>
      <w:r>
        <w:rPr>
          <w:bCs/>
          <w:sz w:val="22"/>
          <w:szCs w:val="22"/>
        </w:rPr>
        <w:t>PASŪTĪTĀJS),</w:t>
      </w:r>
      <w:r>
        <w:rPr>
          <w:sz w:val="22"/>
          <w:szCs w:val="22"/>
        </w:rPr>
        <w:t xml:space="preserve"> tās Dienvidlatgales reģiona mežkopības vadītāja Aldoņa Utināna personā, kurš rīkojas uz pilnvarojuma pamata, </w:t>
      </w:r>
      <w:r>
        <w:rPr>
          <w:bCs/>
          <w:sz w:val="22"/>
          <w:szCs w:val="22"/>
        </w:rPr>
        <w:t>un</w:t>
      </w:r>
    </w:p>
    <w:p w:rsidR="00F31CA0" w:rsidRDefault="00F31CA0" w:rsidP="001E31E0">
      <w:pPr>
        <w:ind w:firstLine="720"/>
        <w:jc w:val="both"/>
        <w:rPr>
          <w:sz w:val="22"/>
          <w:szCs w:val="22"/>
        </w:rPr>
      </w:pPr>
      <w:r w:rsidRPr="001E31E0">
        <w:rPr>
          <w:b/>
          <w:sz w:val="22"/>
          <w:szCs w:val="22"/>
        </w:rPr>
        <w:t xml:space="preserve">Jēkabpils rajona Asares pagasta zemnieku saimniecība "RENĀRI", </w:t>
      </w:r>
      <w:r w:rsidRPr="001E31E0">
        <w:rPr>
          <w:sz w:val="22"/>
          <w:szCs w:val="22"/>
        </w:rPr>
        <w:t xml:space="preserve">reģistrācijas numurs 45401016866 (turpmāk – </w:t>
      </w:r>
      <w:r w:rsidRPr="001E31E0">
        <w:rPr>
          <w:bCs/>
          <w:sz w:val="22"/>
          <w:szCs w:val="22"/>
        </w:rPr>
        <w:t xml:space="preserve">UZŅĒMĒJS), </w:t>
      </w:r>
      <w:r w:rsidRPr="001E31E0">
        <w:rPr>
          <w:sz w:val="22"/>
          <w:szCs w:val="22"/>
        </w:rPr>
        <w:t xml:space="preserve">tās īpašnieka Ulda Jasāna personā, kurš rīkojas uz reģistrācijas apliecības pamata, </w:t>
      </w:r>
    </w:p>
    <w:p w:rsidR="00C67FA7" w:rsidRPr="00C61DEE" w:rsidRDefault="00C67FA7" w:rsidP="00450FFC">
      <w:pPr>
        <w:ind w:firstLine="720"/>
        <w:jc w:val="both"/>
        <w:rPr>
          <w:sz w:val="22"/>
          <w:szCs w:val="22"/>
        </w:rPr>
      </w:pPr>
      <w:r w:rsidRPr="00A75D00">
        <w:rPr>
          <w:sz w:val="22"/>
          <w:szCs w:val="22"/>
        </w:rPr>
        <w:t xml:space="preserve">PASŪTĪTĀJS un </w:t>
      </w:r>
      <w:r w:rsidRPr="00C61DEE">
        <w:rPr>
          <w:bCs/>
          <w:sz w:val="22"/>
          <w:szCs w:val="22"/>
        </w:rPr>
        <w:t>UZŅĒMĒJS</w:t>
      </w:r>
      <w:r w:rsidRPr="00C61DEE">
        <w:rPr>
          <w:sz w:val="22"/>
          <w:szCs w:val="22"/>
        </w:rPr>
        <w:t xml:space="preserve"> kopā turpmāk – </w:t>
      </w:r>
      <w:r w:rsidRPr="00C61DEE">
        <w:rPr>
          <w:bCs/>
          <w:sz w:val="22"/>
          <w:szCs w:val="22"/>
        </w:rPr>
        <w:t>Puses</w:t>
      </w:r>
      <w:r w:rsidRPr="00C61DEE">
        <w:rPr>
          <w:sz w:val="22"/>
          <w:szCs w:val="22"/>
        </w:rPr>
        <w:t>,</w:t>
      </w:r>
    </w:p>
    <w:p w:rsidR="00C67FA7" w:rsidRPr="00C61DEE" w:rsidRDefault="00C67FA7" w:rsidP="00450FFC">
      <w:pPr>
        <w:pStyle w:val="Pamatteksts"/>
        <w:spacing w:after="0"/>
        <w:jc w:val="both"/>
        <w:rPr>
          <w:sz w:val="22"/>
          <w:szCs w:val="22"/>
          <w:lang w:val="lv-LV"/>
        </w:rPr>
      </w:pPr>
      <w:r w:rsidRPr="00C61DEE">
        <w:rPr>
          <w:sz w:val="22"/>
          <w:szCs w:val="22"/>
          <w:lang w:val="lv-LV"/>
        </w:rPr>
        <w:t>piemērojot Publisko iepirkumu likuma 9.pantu, saskaņā ar iepirkuma</w:t>
      </w:r>
      <w:r w:rsidR="00A9085F" w:rsidRPr="00C61DEE">
        <w:rPr>
          <w:sz w:val="22"/>
          <w:szCs w:val="22"/>
          <w:lang w:val="lv-LV"/>
        </w:rPr>
        <w:t xml:space="preserve"> </w:t>
      </w:r>
      <w:r w:rsidR="00A9085F" w:rsidRPr="00C61DEE">
        <w:rPr>
          <w:sz w:val="22"/>
          <w:szCs w:val="22"/>
          <w:lang w:val="lv-LV" w:eastAsia="en-US" w:bidi="ar-SA"/>
        </w:rPr>
        <w:t>“</w:t>
      </w:r>
      <w:bookmarkStart w:id="0" w:name="_Hlk523316063"/>
      <w:r w:rsidR="00450FFC" w:rsidRPr="00C61DEE">
        <w:rPr>
          <w:sz w:val="22"/>
          <w:szCs w:val="22"/>
          <w:lang w:val="lv-LV"/>
        </w:rPr>
        <w:t>Sabiedrībai nozīmīgu vietu  (esošu) labiekārtošana/uzturēšana Dienvidlatgales reģionā 2019.-2021. gadā</w:t>
      </w:r>
      <w:bookmarkEnd w:id="0"/>
      <w:r w:rsidR="00A9085F" w:rsidRPr="00C61DEE">
        <w:rPr>
          <w:sz w:val="22"/>
          <w:szCs w:val="22"/>
          <w:lang w:val="lv-LV"/>
        </w:rPr>
        <w:t>”</w:t>
      </w:r>
      <w:r w:rsidR="00A75D00" w:rsidRPr="00C61DEE">
        <w:rPr>
          <w:sz w:val="22"/>
          <w:szCs w:val="22"/>
          <w:lang w:val="lv-LV"/>
        </w:rPr>
        <w:t xml:space="preserve">, </w:t>
      </w:r>
      <w:r w:rsidRPr="00C61DEE">
        <w:rPr>
          <w:sz w:val="22"/>
          <w:szCs w:val="22"/>
          <w:lang w:val="lv-LV"/>
        </w:rPr>
        <w:t>identifikācijas Nr. </w:t>
      </w:r>
      <w:r w:rsidR="00A75D00" w:rsidRPr="00C61DEE">
        <w:rPr>
          <w:sz w:val="22"/>
          <w:szCs w:val="22"/>
          <w:lang w:val="lv-LV"/>
        </w:rPr>
        <w:t xml:space="preserve">AS LVM </w:t>
      </w:r>
      <w:r w:rsidR="008512CA" w:rsidRPr="00C61DEE">
        <w:rPr>
          <w:sz w:val="22"/>
          <w:szCs w:val="22"/>
          <w:lang w:val="lv-LV"/>
        </w:rPr>
        <w:t>D</w:t>
      </w:r>
      <w:r w:rsidR="00A9085F" w:rsidRPr="00C61DEE">
        <w:rPr>
          <w:sz w:val="22"/>
          <w:szCs w:val="22"/>
          <w:lang w:val="lv-LV"/>
        </w:rPr>
        <w:t>L</w:t>
      </w:r>
      <w:r w:rsidR="00A75D00" w:rsidRPr="00C61DEE">
        <w:rPr>
          <w:sz w:val="22"/>
          <w:szCs w:val="22"/>
          <w:lang w:val="lv-LV"/>
        </w:rPr>
        <w:t>_</w:t>
      </w:r>
      <w:r w:rsidR="00862B7A" w:rsidRPr="00C61DEE">
        <w:rPr>
          <w:sz w:val="22"/>
          <w:szCs w:val="22"/>
          <w:lang w:val="lv-LV"/>
        </w:rPr>
        <w:t>2018</w:t>
      </w:r>
      <w:r w:rsidR="00A75D00" w:rsidRPr="00C61DEE">
        <w:rPr>
          <w:sz w:val="22"/>
          <w:szCs w:val="22"/>
          <w:lang w:val="lv-LV"/>
        </w:rPr>
        <w:t>_</w:t>
      </w:r>
      <w:r w:rsidR="00450FFC" w:rsidRPr="00C61DEE">
        <w:rPr>
          <w:sz w:val="22"/>
          <w:szCs w:val="22"/>
          <w:lang w:val="lv-LV"/>
        </w:rPr>
        <w:t>329_I</w:t>
      </w:r>
      <w:r w:rsidRPr="00C61DEE">
        <w:rPr>
          <w:sz w:val="22"/>
          <w:szCs w:val="22"/>
          <w:lang w:val="lv-LV"/>
        </w:rPr>
        <w:t xml:space="preserve"> (turpmāk – Iepirkums)</w:t>
      </w:r>
      <w:r w:rsidR="00A75D00" w:rsidRPr="00C61DEE">
        <w:rPr>
          <w:sz w:val="22"/>
          <w:szCs w:val="22"/>
          <w:lang w:val="lv-LV"/>
        </w:rPr>
        <w:t xml:space="preserve"> </w:t>
      </w:r>
      <w:r w:rsidRPr="00C61DEE">
        <w:rPr>
          <w:sz w:val="22"/>
          <w:szCs w:val="22"/>
          <w:lang w:val="lv-LV"/>
        </w:rPr>
        <w:t xml:space="preserve">rezultātiem, </w:t>
      </w:r>
      <w:r w:rsidR="00A75D00" w:rsidRPr="00C61DEE">
        <w:rPr>
          <w:sz w:val="22"/>
          <w:szCs w:val="22"/>
          <w:lang w:val="lv-LV"/>
        </w:rPr>
        <w:t xml:space="preserve">CPV klasifikatora kods: </w:t>
      </w:r>
      <w:r w:rsidR="00862B7A" w:rsidRPr="00C61DEE">
        <w:rPr>
          <w:sz w:val="22"/>
          <w:szCs w:val="22"/>
          <w:lang w:val="lv-LV" w:eastAsia="en-US" w:bidi="ar-SA"/>
        </w:rPr>
        <w:t xml:space="preserve">77230000-1 </w:t>
      </w:r>
      <w:r w:rsidR="00862B7A" w:rsidRPr="00C61DEE">
        <w:rPr>
          <w:i/>
          <w:sz w:val="22"/>
          <w:szCs w:val="22"/>
          <w:lang w:val="lv-LV" w:eastAsia="en-US" w:bidi="ar-SA"/>
        </w:rPr>
        <w:t>(mežsaimniecībai raksturīgi pakalpojumi)</w:t>
      </w:r>
      <w:r w:rsidRPr="00C61DEE">
        <w:rPr>
          <w:i/>
          <w:sz w:val="22"/>
          <w:szCs w:val="22"/>
          <w:lang w:val="lv-LV"/>
        </w:rPr>
        <w:t xml:space="preserve">, </w:t>
      </w:r>
      <w:r w:rsidRPr="00C61DEE">
        <w:rPr>
          <w:sz w:val="22"/>
          <w:szCs w:val="22"/>
          <w:lang w:val="lv-LV"/>
        </w:rPr>
        <w:t>un izsakot savu brīvi radušos gribu, noslēdza šādu līgumu (turpmāk – Līgums): </w:t>
      </w:r>
    </w:p>
    <w:p w:rsidR="00C67FA7" w:rsidRPr="00C61DEE" w:rsidRDefault="00C67FA7" w:rsidP="00450FFC">
      <w:pPr>
        <w:ind w:firstLine="720"/>
        <w:jc w:val="both"/>
        <w:rPr>
          <w:sz w:val="22"/>
          <w:szCs w:val="22"/>
        </w:rPr>
      </w:pPr>
    </w:p>
    <w:p w:rsidR="00C67FA7" w:rsidRPr="00C61DEE" w:rsidRDefault="00C67FA7" w:rsidP="00C67FA7">
      <w:pPr>
        <w:jc w:val="center"/>
        <w:rPr>
          <w:b/>
          <w:bCs/>
          <w:caps/>
          <w:sz w:val="22"/>
          <w:szCs w:val="22"/>
        </w:rPr>
      </w:pPr>
      <w:r w:rsidRPr="00C61DEE">
        <w:rPr>
          <w:b/>
          <w:bCs/>
          <w:caps/>
          <w:sz w:val="22"/>
          <w:szCs w:val="22"/>
        </w:rPr>
        <w:t>1. LĪGUMA priekšmets un cena</w:t>
      </w:r>
    </w:p>
    <w:p w:rsidR="00C67FA7" w:rsidRPr="00C61DEE" w:rsidRDefault="00C67FA7" w:rsidP="00C67FA7">
      <w:pPr>
        <w:pStyle w:val="HTMLiepriekformattais"/>
        <w:ind w:left="426" w:hanging="426"/>
        <w:jc w:val="both"/>
        <w:rPr>
          <w:rFonts w:ascii="Times New Roman" w:hAnsi="Times New Roman"/>
          <w:sz w:val="22"/>
          <w:szCs w:val="22"/>
          <w:lang w:val="lv-LV"/>
        </w:rPr>
      </w:pPr>
      <w:r w:rsidRPr="00C61DEE">
        <w:rPr>
          <w:rFonts w:ascii="Times New Roman" w:hAnsi="Times New Roman"/>
          <w:sz w:val="22"/>
          <w:szCs w:val="22"/>
          <w:lang w:val="lv-LV"/>
        </w:rPr>
        <w:t xml:space="preserve">1.1. PASŪTĪTĀJS uzdod un UZŅĒMĒJS </w:t>
      </w:r>
      <w:r w:rsidR="00450FFC" w:rsidRPr="00C61DEE">
        <w:rPr>
          <w:rFonts w:ascii="Times New Roman" w:hAnsi="Times New Roman"/>
          <w:sz w:val="22"/>
          <w:szCs w:val="22"/>
          <w:lang w:val="lv-LV"/>
        </w:rPr>
        <w:t xml:space="preserve">apņemas </w:t>
      </w:r>
      <w:r w:rsidRPr="00C61DEE">
        <w:rPr>
          <w:rFonts w:ascii="Times New Roman" w:hAnsi="Times New Roman"/>
          <w:bCs/>
          <w:sz w:val="22"/>
          <w:szCs w:val="22"/>
          <w:lang w:val="lv-LV"/>
        </w:rPr>
        <w:t xml:space="preserve">par atlīdzību </w:t>
      </w:r>
      <w:r w:rsidRPr="00C61DEE">
        <w:rPr>
          <w:rFonts w:ascii="Times New Roman" w:hAnsi="Times New Roman"/>
          <w:sz w:val="22"/>
          <w:szCs w:val="22"/>
          <w:lang w:val="lv-LV"/>
        </w:rPr>
        <w:t xml:space="preserve">ar saviem darba rīkiem un savu vai apakšuzņēmēja personālu PASŪTĪTĀJA noteiktajā termiņā, apjomā un kārtībā veikt </w:t>
      </w:r>
      <w:r w:rsidR="00450FFC" w:rsidRPr="00C61DEE">
        <w:rPr>
          <w:rFonts w:ascii="Times New Roman" w:hAnsi="Times New Roman"/>
          <w:b/>
          <w:bCs/>
          <w:sz w:val="22"/>
          <w:szCs w:val="22"/>
          <w:lang w:val="lv-LV"/>
        </w:rPr>
        <w:t>sabiedrībai nozīmīgas vietu (esošu) uzturēšanas/labiekārtošanas</w:t>
      </w:r>
      <w:r w:rsidR="00450FFC" w:rsidRPr="00C61DEE">
        <w:rPr>
          <w:rFonts w:ascii="Times New Roman" w:hAnsi="Times New Roman"/>
          <w:sz w:val="22"/>
          <w:szCs w:val="22"/>
          <w:lang w:val="lv-LV"/>
        </w:rPr>
        <w:t xml:space="preserve"> </w:t>
      </w:r>
      <w:r w:rsidR="00450FFC" w:rsidRPr="00C61DEE">
        <w:rPr>
          <w:rFonts w:ascii="Times New Roman" w:hAnsi="Times New Roman"/>
          <w:b/>
          <w:sz w:val="22"/>
          <w:szCs w:val="22"/>
          <w:lang w:val="lv-LV"/>
        </w:rPr>
        <w:t>darbus</w:t>
      </w:r>
      <w:r w:rsidR="00450FFC" w:rsidRPr="00C61DEE">
        <w:rPr>
          <w:rFonts w:ascii="Times New Roman" w:hAnsi="Times New Roman"/>
          <w:sz w:val="22"/>
          <w:szCs w:val="22"/>
          <w:lang w:val="lv-LV"/>
        </w:rPr>
        <w:t xml:space="preserve"> </w:t>
      </w:r>
      <w:r w:rsidRPr="00C61DEE">
        <w:rPr>
          <w:rFonts w:ascii="Times New Roman" w:hAnsi="Times New Roman"/>
          <w:sz w:val="22"/>
          <w:szCs w:val="22"/>
          <w:lang w:val="lv-LV"/>
        </w:rPr>
        <w:t xml:space="preserve">(turpmāk – Darbi), ievērojot Līguma noteikumus. </w:t>
      </w:r>
    </w:p>
    <w:p w:rsidR="0045748C" w:rsidRPr="00C61DEE" w:rsidRDefault="0045748C" w:rsidP="0045748C">
      <w:pPr>
        <w:pStyle w:val="Default"/>
        <w:ind w:left="425" w:hanging="425"/>
        <w:jc w:val="both"/>
        <w:rPr>
          <w:sz w:val="22"/>
          <w:szCs w:val="22"/>
        </w:rPr>
      </w:pPr>
      <w:r w:rsidRPr="00C61DEE">
        <w:rPr>
          <w:sz w:val="22"/>
          <w:szCs w:val="22"/>
        </w:rPr>
        <w:t>1.2. Darbu vienības cena katrai Līguma priekšmeta daļai (iepirkuma daļai) noteikta Līguma 1. pielikumā. Darbu vienības cena ietver visas UZŅĒMĒJA ar Līguma izpildi saistītās izmaksas, tai skaitā personāla un tehnikas transportēšanas, sakaru izmaksas, nodokļus (izņemot pievienotās vērtības nodokli), nodevas un citus obligātos maksājumus.</w:t>
      </w:r>
    </w:p>
    <w:p w:rsidR="0045748C" w:rsidRPr="00FC2CBC" w:rsidRDefault="0045748C" w:rsidP="0045748C">
      <w:pPr>
        <w:pStyle w:val="Default"/>
        <w:ind w:left="425" w:hanging="425"/>
        <w:jc w:val="both"/>
        <w:rPr>
          <w:sz w:val="22"/>
          <w:szCs w:val="22"/>
        </w:rPr>
      </w:pPr>
      <w:r w:rsidRPr="00C61DEE">
        <w:rPr>
          <w:sz w:val="22"/>
          <w:szCs w:val="22"/>
        </w:rPr>
        <w:t>1.3. Līguma priekšmeta un to daļu (iepirkuma daļu) apjoms noteikts Līguma 1. pielikumā. Precīzu Darbu vietu, apjomu un Darbu izpildes termiņu PASŪTĪTĀJS nosaka</w:t>
      </w:r>
      <w:r w:rsidRPr="00FC2CBC">
        <w:rPr>
          <w:sz w:val="22"/>
          <w:szCs w:val="22"/>
        </w:rPr>
        <w:t>, izsniedzot Darba uzdevumu.</w:t>
      </w:r>
    </w:p>
    <w:p w:rsidR="007C117C" w:rsidRDefault="007C117C" w:rsidP="007C117C">
      <w:pPr>
        <w:pStyle w:val="Default"/>
        <w:jc w:val="both"/>
        <w:rPr>
          <w:sz w:val="22"/>
          <w:szCs w:val="22"/>
        </w:rPr>
      </w:pPr>
    </w:p>
    <w:p w:rsidR="00C67FA7" w:rsidRPr="00D854D0" w:rsidRDefault="00C67FA7" w:rsidP="00C67FA7">
      <w:pPr>
        <w:pStyle w:val="Default"/>
        <w:ind w:left="425" w:hanging="425"/>
        <w:jc w:val="center"/>
        <w:rPr>
          <w:b/>
          <w:sz w:val="22"/>
          <w:szCs w:val="22"/>
        </w:rPr>
      </w:pPr>
      <w:r>
        <w:rPr>
          <w:b/>
          <w:sz w:val="22"/>
          <w:szCs w:val="22"/>
        </w:rPr>
        <w:t xml:space="preserve">2. DARBU APJOMA </w:t>
      </w:r>
      <w:r w:rsidRPr="00D854D0">
        <w:rPr>
          <w:b/>
          <w:sz w:val="22"/>
          <w:szCs w:val="22"/>
        </w:rPr>
        <w:t>GROZĪJUMI</w:t>
      </w:r>
      <w:r>
        <w:rPr>
          <w:b/>
          <w:sz w:val="22"/>
          <w:szCs w:val="22"/>
        </w:rPr>
        <w:t xml:space="preserve"> UN DARBU VIENĪBAS CENAS PĀRSKATĪŠANA</w:t>
      </w:r>
    </w:p>
    <w:p w:rsidR="0045748C" w:rsidRPr="00FC2CBC" w:rsidRDefault="0045748C" w:rsidP="0045748C">
      <w:pPr>
        <w:pStyle w:val="HTMLiepriekformattais"/>
        <w:ind w:left="426" w:hanging="426"/>
        <w:jc w:val="both"/>
        <w:rPr>
          <w:rFonts w:ascii="Times New Roman" w:hAnsi="Times New Roman"/>
          <w:sz w:val="22"/>
          <w:szCs w:val="22"/>
          <w:lang w:val="lv-LV"/>
        </w:rPr>
      </w:pPr>
      <w:r w:rsidRPr="00FC2CBC">
        <w:rPr>
          <w:rFonts w:ascii="Times New Roman" w:hAnsi="Times New Roman"/>
          <w:sz w:val="22"/>
          <w:szCs w:val="22"/>
          <w:lang w:val="lv-LV"/>
        </w:rPr>
        <w:t>2.1. PASŪTĪTĀJS var vienpusē</w:t>
      </w:r>
      <w:r w:rsidR="00450FFC">
        <w:rPr>
          <w:rFonts w:ascii="Times New Roman" w:hAnsi="Times New Roman"/>
          <w:sz w:val="22"/>
          <w:szCs w:val="22"/>
          <w:lang w:val="lv-LV"/>
        </w:rPr>
        <w:t>ji samazināt Darbu apjomu līdz 2</w:t>
      </w:r>
      <w:r w:rsidRPr="00FC2CBC">
        <w:rPr>
          <w:rFonts w:ascii="Times New Roman" w:hAnsi="Times New Roman"/>
          <w:sz w:val="22"/>
          <w:szCs w:val="22"/>
          <w:lang w:val="lv-LV"/>
        </w:rPr>
        <w:t>0 procentiem no Līguma 1. pielikumā noteiktā Līguma priekšmeta vai tā daļas (iepirkuma daļas) apjoma.</w:t>
      </w:r>
    </w:p>
    <w:p w:rsidR="0045748C" w:rsidRPr="00FC2CBC" w:rsidRDefault="0045748C" w:rsidP="0045748C">
      <w:pPr>
        <w:pStyle w:val="HTMLiepriekformattais"/>
        <w:jc w:val="both"/>
        <w:rPr>
          <w:rFonts w:ascii="Times New Roman" w:hAnsi="Times New Roman"/>
          <w:sz w:val="22"/>
          <w:szCs w:val="22"/>
          <w:lang w:val="lv-LV"/>
        </w:rPr>
      </w:pPr>
      <w:r w:rsidRPr="00FC2CBC">
        <w:rPr>
          <w:rFonts w:ascii="Times New Roman" w:hAnsi="Times New Roman"/>
          <w:sz w:val="22"/>
          <w:szCs w:val="22"/>
          <w:lang w:val="lv-LV"/>
        </w:rPr>
        <w:t>2.2. Parakstot vienošanos,</w:t>
      </w:r>
      <w:r w:rsidRPr="00FC2CBC">
        <w:rPr>
          <w:rFonts w:ascii="Times New Roman" w:eastAsia="Times New Roman" w:hAnsi="Times New Roman"/>
          <w:sz w:val="22"/>
          <w:szCs w:val="22"/>
          <w:lang w:val="lv-LV" w:eastAsia="lv-LV" w:bidi="lo-LA"/>
        </w:rPr>
        <w:t xml:space="preserve"> </w:t>
      </w:r>
      <w:r w:rsidRPr="00FC2CBC">
        <w:rPr>
          <w:rFonts w:ascii="Times New Roman" w:hAnsi="Times New Roman"/>
          <w:sz w:val="22"/>
          <w:szCs w:val="22"/>
          <w:lang w:val="lv-LV"/>
        </w:rPr>
        <w:t xml:space="preserve">Puses var: </w:t>
      </w:r>
    </w:p>
    <w:p w:rsidR="0045748C" w:rsidRPr="00FC2CBC" w:rsidRDefault="0045748C" w:rsidP="0045748C">
      <w:pPr>
        <w:pStyle w:val="HTMLiepriekformattais"/>
        <w:tabs>
          <w:tab w:val="clear" w:pos="916"/>
          <w:tab w:val="left" w:pos="993"/>
        </w:tabs>
        <w:ind w:left="993" w:hanging="567"/>
        <w:jc w:val="both"/>
        <w:rPr>
          <w:rFonts w:ascii="Times New Roman" w:hAnsi="Times New Roman"/>
          <w:sz w:val="22"/>
          <w:szCs w:val="22"/>
          <w:lang w:val="lv-LV"/>
        </w:rPr>
      </w:pPr>
      <w:r w:rsidRPr="00FC2CBC">
        <w:rPr>
          <w:rFonts w:ascii="Times New Roman" w:hAnsi="Times New Roman"/>
          <w:sz w:val="22"/>
          <w:szCs w:val="22"/>
          <w:lang w:val="lv-LV"/>
        </w:rPr>
        <w:t>2.2.</w:t>
      </w:r>
      <w:r w:rsidR="00450FFC">
        <w:rPr>
          <w:rFonts w:ascii="Times New Roman" w:hAnsi="Times New Roman"/>
          <w:sz w:val="22"/>
          <w:szCs w:val="22"/>
          <w:lang w:val="lv-LV"/>
        </w:rPr>
        <w:t>1. samazināt Darbu apjomu līdz 2</w:t>
      </w:r>
      <w:r w:rsidRPr="00FC2CBC">
        <w:rPr>
          <w:rFonts w:ascii="Times New Roman" w:hAnsi="Times New Roman"/>
          <w:sz w:val="22"/>
          <w:szCs w:val="22"/>
          <w:lang w:val="lv-LV"/>
        </w:rPr>
        <w:t>0 procentiem no Līguma 1. pielikumā noteiktā Līguma priekšmeta vai tā daļas (iepirkuma daļas) apjoma</w:t>
      </w:r>
      <w:r w:rsidRPr="00FC2CBC">
        <w:rPr>
          <w:rFonts w:ascii="Times New Roman" w:eastAsia="Times New Roman" w:hAnsi="Times New Roman"/>
          <w:sz w:val="22"/>
          <w:szCs w:val="22"/>
          <w:lang w:val="lv-LV" w:eastAsia="lv-LV" w:bidi="lo-LA"/>
        </w:rPr>
        <w:t xml:space="preserve"> </w:t>
      </w:r>
      <w:r w:rsidRPr="00FC2CBC">
        <w:rPr>
          <w:rFonts w:ascii="Times New Roman" w:hAnsi="Times New Roman"/>
          <w:sz w:val="22"/>
          <w:szCs w:val="22"/>
          <w:lang w:val="lv-LV"/>
        </w:rPr>
        <w:t>pēc UZŅĒMĒJA rakstveida iesnieguma, kas iesniegts ne vēlāk kā 30 kalendārās dienas pirms Līguma 1. pielikumā noteiktā izpildes termiņa beigām. Šajā gadījumā PASŪTĪTĀJS var pieprasīt no UZŅĒMĒJA</w:t>
      </w:r>
      <w:r w:rsidRPr="00FC2CBC" w:rsidDel="00853178">
        <w:rPr>
          <w:rFonts w:ascii="Times New Roman" w:hAnsi="Times New Roman"/>
          <w:sz w:val="22"/>
          <w:szCs w:val="22"/>
          <w:lang w:val="lv-LV"/>
        </w:rPr>
        <w:t xml:space="preserve"> </w:t>
      </w:r>
      <w:r w:rsidRPr="00FC2CBC">
        <w:rPr>
          <w:rFonts w:ascii="Times New Roman" w:hAnsi="Times New Roman"/>
          <w:sz w:val="22"/>
          <w:szCs w:val="22"/>
          <w:lang w:val="lv-LV"/>
        </w:rPr>
        <w:t>līgumsodu līdz 10 procentu apmērā no samazinātā Darbu apjoma summas bez pievienotās vērtības nodokļa;</w:t>
      </w:r>
    </w:p>
    <w:p w:rsidR="0045748C" w:rsidRPr="00FC2CBC" w:rsidRDefault="0045748C" w:rsidP="0045748C">
      <w:pPr>
        <w:pStyle w:val="HTMLiepriekformattais"/>
        <w:tabs>
          <w:tab w:val="clear" w:pos="916"/>
          <w:tab w:val="left" w:pos="993"/>
        </w:tabs>
        <w:ind w:left="993" w:hanging="567"/>
        <w:jc w:val="both"/>
        <w:rPr>
          <w:rFonts w:ascii="Times New Roman" w:hAnsi="Times New Roman"/>
          <w:sz w:val="22"/>
          <w:szCs w:val="22"/>
          <w:lang w:val="lv-LV"/>
        </w:rPr>
      </w:pPr>
      <w:r w:rsidRPr="00FC2CBC">
        <w:rPr>
          <w:rFonts w:ascii="Times New Roman" w:hAnsi="Times New Roman"/>
          <w:sz w:val="22"/>
          <w:szCs w:val="22"/>
          <w:lang w:val="lv-LV"/>
        </w:rPr>
        <w:t xml:space="preserve">2.2.2. samazināt Darbu apjomu vairāk par </w:t>
      </w:r>
      <w:r w:rsidR="00450FFC">
        <w:rPr>
          <w:rFonts w:ascii="Times New Roman" w:hAnsi="Times New Roman"/>
          <w:sz w:val="22"/>
          <w:szCs w:val="22"/>
          <w:lang w:val="lv-LV"/>
        </w:rPr>
        <w:t>2</w:t>
      </w:r>
      <w:r w:rsidRPr="00FC2CBC">
        <w:rPr>
          <w:rFonts w:ascii="Times New Roman" w:hAnsi="Times New Roman"/>
          <w:sz w:val="22"/>
          <w:szCs w:val="22"/>
          <w:lang w:val="lv-LV"/>
        </w:rPr>
        <w:t>0 procentiem no Līguma 1. pielikumā noteiktā Līguma priekšmeta vai tā daļas (iepirkuma daļas) apjoma. Šajā gadījumā Puse, kurai iesniegts rakstveida iesniegums, var pieprasīt no otras Puses līgumsodu līdz 10 procentu apmērā no samazinātā Darbu apjoma summas bez pievienotās vērtības nodokļa.</w:t>
      </w:r>
    </w:p>
    <w:p w:rsidR="0045748C" w:rsidRPr="00FC2CBC" w:rsidRDefault="0045748C" w:rsidP="0045748C">
      <w:pPr>
        <w:pStyle w:val="HTMLiepriekformattais"/>
        <w:tabs>
          <w:tab w:val="clear" w:pos="916"/>
          <w:tab w:val="left" w:pos="993"/>
        </w:tabs>
        <w:ind w:left="993" w:hanging="567"/>
        <w:jc w:val="both"/>
        <w:rPr>
          <w:rFonts w:ascii="Times New Roman" w:hAnsi="Times New Roman"/>
          <w:sz w:val="22"/>
          <w:szCs w:val="22"/>
          <w:lang w:val="lv-LV"/>
        </w:rPr>
      </w:pPr>
      <w:r w:rsidRPr="00FC2CBC">
        <w:rPr>
          <w:rFonts w:ascii="Times New Roman" w:hAnsi="Times New Roman"/>
          <w:sz w:val="22"/>
          <w:szCs w:val="22"/>
          <w:lang w:val="lv-LV"/>
        </w:rPr>
        <w:t>2.2.3. palielināt iepirkuma daļas apjomu, attiecīgi samazinot citas iepirkuma daļas apjomu, ievērojot noteiktās Darbu vienības cenas.</w:t>
      </w:r>
    </w:p>
    <w:p w:rsidR="00AF7A31" w:rsidRDefault="00AF7A31" w:rsidP="00C67FA7">
      <w:pPr>
        <w:pStyle w:val="HTMLiepriekformattais"/>
        <w:tabs>
          <w:tab w:val="clear" w:pos="916"/>
          <w:tab w:val="left" w:pos="993"/>
        </w:tabs>
        <w:ind w:left="993" w:hanging="567"/>
        <w:jc w:val="both"/>
        <w:rPr>
          <w:rFonts w:ascii="Times New Roman" w:hAnsi="Times New Roman"/>
          <w:sz w:val="22"/>
          <w:szCs w:val="22"/>
          <w:lang w:val="lv-LV"/>
        </w:rPr>
      </w:pPr>
    </w:p>
    <w:p w:rsidR="00C67FA7" w:rsidRPr="00450FFC" w:rsidRDefault="00C67FA7" w:rsidP="00C67FA7">
      <w:pPr>
        <w:pStyle w:val="Sarakstarindkopa"/>
        <w:numPr>
          <w:ilvl w:val="0"/>
          <w:numId w:val="3"/>
        </w:numPr>
        <w:ind w:left="284" w:hanging="284"/>
        <w:contextualSpacing/>
        <w:jc w:val="center"/>
        <w:rPr>
          <w:rFonts w:ascii="Times New Roman" w:hAnsi="Times New Roman"/>
          <w:b/>
          <w:bCs/>
          <w:caps/>
        </w:rPr>
      </w:pPr>
      <w:r w:rsidRPr="00450FFC">
        <w:rPr>
          <w:rFonts w:ascii="Times New Roman" w:hAnsi="Times New Roman"/>
          <w:b/>
          <w:bCs/>
          <w:caps/>
        </w:rPr>
        <w:t>LĪGUMA darbības laiks un tā pagarināšanas kārtība</w:t>
      </w:r>
    </w:p>
    <w:p w:rsidR="00450FFC" w:rsidRPr="00450FFC" w:rsidRDefault="00450FFC" w:rsidP="00FF17B4">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rFonts w:eastAsia="Courier New"/>
          <w:sz w:val="22"/>
          <w:szCs w:val="22"/>
        </w:rPr>
      </w:pPr>
      <w:r w:rsidRPr="00450FFC">
        <w:rPr>
          <w:rFonts w:eastAsia="Courier New"/>
          <w:sz w:val="22"/>
          <w:szCs w:val="22"/>
        </w:rPr>
        <w:t xml:space="preserve">LĪGUMS stājas spēkā ar tā abpusējas parakstīšanas dienu un ir spēkā līdz </w:t>
      </w:r>
      <w:r w:rsidRPr="00450FFC">
        <w:rPr>
          <w:rFonts w:eastAsia="Courier New"/>
          <w:b/>
          <w:sz w:val="22"/>
          <w:szCs w:val="22"/>
        </w:rPr>
        <w:t>2019.gada 20.decembrim</w:t>
      </w:r>
      <w:r w:rsidRPr="00450FFC">
        <w:rPr>
          <w:rFonts w:eastAsia="Courier New"/>
          <w:sz w:val="22"/>
          <w:szCs w:val="22"/>
        </w:rPr>
        <w:t xml:space="preserve"> vai līdz Pušu saistību pilnīgai izpildei (atkarībā no tā, kurš no nosacījumiem iestāsies pirmais).</w:t>
      </w:r>
    </w:p>
    <w:p w:rsidR="00450FFC" w:rsidRPr="00450FFC" w:rsidRDefault="00450FFC" w:rsidP="00FF17B4">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000000"/>
          <w:sz w:val="22"/>
          <w:szCs w:val="22"/>
        </w:rPr>
      </w:pPr>
      <w:r w:rsidRPr="00450FFC">
        <w:rPr>
          <w:rFonts w:eastAsia="Courier New"/>
          <w:color w:val="000000"/>
          <w:sz w:val="22"/>
          <w:szCs w:val="22"/>
        </w:rPr>
        <w:t>Pusēm rakstveidā vienojoties, Līguma 3.1.punktā noteikto darbības laiku var pagarināt uz katru nākamo gadu (no 01.01.2020. līdz 20.12.2020. un no 01.01.2021.līdz 20.12.2021.). Līguma darbības laiks</w:t>
      </w:r>
      <w:r w:rsidRPr="00787700">
        <w:rPr>
          <w:rFonts w:eastAsia="Courier New"/>
          <w:color w:val="000000"/>
          <w:sz w:val="20"/>
          <w:szCs w:val="20"/>
        </w:rPr>
        <w:t xml:space="preserve"> </w:t>
      </w:r>
      <w:r w:rsidRPr="00450FFC">
        <w:rPr>
          <w:rFonts w:eastAsia="Courier New"/>
          <w:color w:val="000000"/>
          <w:sz w:val="22"/>
          <w:szCs w:val="22"/>
        </w:rPr>
        <w:t>pagarināms šādā kārtībā, kas vienlīdzīgi attiecas uz visiem uzņēmējiem, ar kuriem Iepirkuma rezultātā noslēgti iepirkuma līgumi:</w:t>
      </w:r>
    </w:p>
    <w:p w:rsidR="00450FFC" w:rsidRPr="00450FFC" w:rsidRDefault="00450FFC" w:rsidP="00FF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rFonts w:eastAsia="Courier New"/>
          <w:color w:val="000000"/>
          <w:sz w:val="22"/>
          <w:szCs w:val="22"/>
        </w:rPr>
      </w:pPr>
      <w:r w:rsidRPr="00450FFC">
        <w:rPr>
          <w:rFonts w:eastAsia="Courier New"/>
          <w:color w:val="000000"/>
          <w:sz w:val="22"/>
          <w:szCs w:val="22"/>
        </w:rPr>
        <w:t>3.2.1.PASŪTĪTĀJS katra gada decembrī nosūta UZŅĒMĒJAM uzaicinājumu parakstīt vienošanos par Līguma termiņa pagarināšanu uz nākamo gadu;</w:t>
      </w:r>
    </w:p>
    <w:p w:rsidR="00450FFC" w:rsidRPr="00450FFC" w:rsidRDefault="00450FFC" w:rsidP="00FF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rFonts w:eastAsia="Courier New"/>
          <w:color w:val="000000"/>
          <w:sz w:val="22"/>
          <w:szCs w:val="22"/>
        </w:rPr>
      </w:pPr>
      <w:r w:rsidRPr="00450FFC">
        <w:rPr>
          <w:rFonts w:eastAsia="Courier New"/>
          <w:color w:val="000000"/>
          <w:sz w:val="22"/>
          <w:szCs w:val="22"/>
        </w:rPr>
        <w:lastRenderedPageBreak/>
        <w:t>3.2.2.UZŅĒMĒJS ir tiesīgs vienošanos parakstīt un turpināt Līguma izpildi nākamajā gadā vai atteikties no vienošanās parakstīšanas par Līguma darbības laika pagarināšanu;</w:t>
      </w:r>
    </w:p>
    <w:p w:rsidR="00450FFC" w:rsidRPr="00450FFC" w:rsidRDefault="00450FFC" w:rsidP="00FF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283"/>
        <w:jc w:val="both"/>
        <w:rPr>
          <w:rFonts w:eastAsia="Courier New"/>
          <w:color w:val="000000"/>
          <w:sz w:val="22"/>
          <w:szCs w:val="22"/>
        </w:rPr>
      </w:pPr>
      <w:r w:rsidRPr="00450FFC">
        <w:rPr>
          <w:rFonts w:eastAsia="Courier New"/>
          <w:color w:val="000000"/>
          <w:sz w:val="22"/>
          <w:szCs w:val="22"/>
        </w:rPr>
        <w:t>3.2.3.PASŪTĪTĀJS ir tiesīgs nesūtīt UZŅĒMĒJAM uzaicinājumu un nepagarināt Līguma darbības laiku, ja:</w:t>
      </w:r>
    </w:p>
    <w:p w:rsidR="00450FFC" w:rsidRPr="00450FFC" w:rsidRDefault="00450FFC" w:rsidP="00FF17B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8"/>
        <w:jc w:val="both"/>
        <w:rPr>
          <w:rFonts w:eastAsia="Calibri"/>
          <w:iCs/>
          <w:sz w:val="22"/>
          <w:szCs w:val="22"/>
        </w:rPr>
      </w:pPr>
      <w:r w:rsidRPr="00450FFC">
        <w:rPr>
          <w:rFonts w:eastAsia="Calibri"/>
          <w:iCs/>
          <w:sz w:val="22"/>
          <w:szCs w:val="22"/>
        </w:rPr>
        <w:t xml:space="preserve">3.2.3.1.PASŪTĪTĀJAM Darbi turpmāk nav nepieciešami; </w:t>
      </w:r>
    </w:p>
    <w:p w:rsidR="00450FFC" w:rsidRPr="00450FFC" w:rsidRDefault="00450FFC" w:rsidP="00FF17B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8"/>
        <w:jc w:val="both"/>
        <w:rPr>
          <w:rFonts w:eastAsia="Courier New"/>
          <w:sz w:val="22"/>
          <w:szCs w:val="22"/>
        </w:rPr>
      </w:pPr>
      <w:r w:rsidRPr="00450FFC">
        <w:rPr>
          <w:rFonts w:eastAsia="Courier New"/>
          <w:sz w:val="22"/>
          <w:szCs w:val="22"/>
        </w:rPr>
        <w:t>3</w:t>
      </w:r>
      <w:r w:rsidRPr="00450FFC">
        <w:rPr>
          <w:rFonts w:eastAsia="Calibri"/>
          <w:iCs/>
          <w:sz w:val="22"/>
          <w:szCs w:val="22"/>
        </w:rPr>
        <w:t xml:space="preserve">.2.3.2. </w:t>
      </w:r>
      <w:r w:rsidRPr="00450FFC">
        <w:rPr>
          <w:rFonts w:eastAsia="Courier New"/>
          <w:sz w:val="22"/>
          <w:szCs w:val="22"/>
        </w:rPr>
        <w:t xml:space="preserve">UZŅĒMĒJAM Līgumā noteiktajā kārtībā ir konstatēti un rakstveidā noformēti vairāk kā divi Līguma saistību pārkāpumi, par ko piemērots Līgumā paredzētais līgumsods, viena kalendārā gada ietvaros. </w:t>
      </w:r>
    </w:p>
    <w:p w:rsidR="0045748C" w:rsidRPr="00450FFC" w:rsidRDefault="00450FFC" w:rsidP="00FF17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bCs/>
          <w:sz w:val="22"/>
          <w:szCs w:val="22"/>
        </w:rPr>
      </w:pPr>
      <w:r w:rsidRPr="00450FFC">
        <w:rPr>
          <w:bCs/>
          <w:sz w:val="22"/>
          <w:szCs w:val="22"/>
        </w:rPr>
        <w:t xml:space="preserve">3.3. </w:t>
      </w:r>
      <w:r w:rsidR="0045748C" w:rsidRPr="00450FFC">
        <w:rPr>
          <w:bCs/>
          <w:sz w:val="22"/>
          <w:szCs w:val="22"/>
        </w:rPr>
        <w:t>Parakstot vienošanos, Puses var grozīt Līguma 1.  pielikumā noteikto Darbu izpildes termiņu un/vai Līguma darbības laiku, ja:</w:t>
      </w:r>
    </w:p>
    <w:p w:rsidR="0045748C" w:rsidRPr="00450FFC" w:rsidRDefault="0045748C" w:rsidP="00FF17B4">
      <w:pPr>
        <w:pStyle w:val="Pamatteksts2"/>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bCs/>
          <w:sz w:val="22"/>
          <w:szCs w:val="22"/>
        </w:rPr>
      </w:pPr>
      <w:r w:rsidRPr="00450FFC">
        <w:rPr>
          <w:bCs/>
          <w:sz w:val="22"/>
          <w:szCs w:val="22"/>
        </w:rPr>
        <w:t>3</w:t>
      </w:r>
      <w:r w:rsidR="00450FFC" w:rsidRPr="00450FFC">
        <w:rPr>
          <w:bCs/>
          <w:sz w:val="22"/>
          <w:szCs w:val="22"/>
        </w:rPr>
        <w:t>.</w:t>
      </w:r>
      <w:r w:rsidR="00450FFC" w:rsidRPr="00450FFC">
        <w:rPr>
          <w:bCs/>
          <w:sz w:val="22"/>
          <w:szCs w:val="22"/>
          <w:lang w:val="lv-LV"/>
        </w:rPr>
        <w:t>3</w:t>
      </w:r>
      <w:r w:rsidRPr="00450FFC">
        <w:rPr>
          <w:bCs/>
          <w:sz w:val="22"/>
          <w:szCs w:val="22"/>
        </w:rPr>
        <w:t xml:space="preserve">.1. no Pusēm neatkarīgu vai </w:t>
      </w:r>
      <w:r w:rsidRPr="00450FFC">
        <w:rPr>
          <w:sz w:val="22"/>
          <w:szCs w:val="22"/>
        </w:rPr>
        <w:t>ārkārtas apstākļu</w:t>
      </w:r>
      <w:r w:rsidRPr="00450FFC">
        <w:rPr>
          <w:bCs/>
          <w:sz w:val="22"/>
          <w:szCs w:val="22"/>
        </w:rPr>
        <w:t xml:space="preserve"> rezultātā ir apgrūtināta vai uz laiku neiespējama Darbu izpilde;</w:t>
      </w:r>
    </w:p>
    <w:p w:rsidR="0045748C" w:rsidRPr="00450FFC" w:rsidRDefault="00450FFC" w:rsidP="00FF17B4">
      <w:pPr>
        <w:pStyle w:val="Pamatteksts2"/>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bCs/>
          <w:sz w:val="22"/>
          <w:szCs w:val="22"/>
        </w:rPr>
      </w:pPr>
      <w:r w:rsidRPr="00450FFC">
        <w:rPr>
          <w:bCs/>
          <w:sz w:val="22"/>
          <w:szCs w:val="22"/>
        </w:rPr>
        <w:t>3.</w:t>
      </w:r>
      <w:r w:rsidRPr="00450FFC">
        <w:rPr>
          <w:bCs/>
          <w:sz w:val="22"/>
          <w:szCs w:val="22"/>
          <w:lang w:val="lv-LV"/>
        </w:rPr>
        <w:t>3</w:t>
      </w:r>
      <w:r w:rsidR="0045748C" w:rsidRPr="00450FFC">
        <w:rPr>
          <w:bCs/>
          <w:sz w:val="22"/>
          <w:szCs w:val="22"/>
        </w:rPr>
        <w:t>.2. Puses saistību savlaicīgas neizpildes rezultātā apgrūtināta otras Puses saistību izpilde;</w:t>
      </w:r>
    </w:p>
    <w:p w:rsidR="0045748C" w:rsidRPr="00450FFC" w:rsidRDefault="00450FFC" w:rsidP="00FF17B4">
      <w:pPr>
        <w:pStyle w:val="Pamatteksts2"/>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5"/>
        <w:jc w:val="both"/>
        <w:rPr>
          <w:bCs/>
          <w:sz w:val="22"/>
          <w:szCs w:val="22"/>
        </w:rPr>
      </w:pPr>
      <w:r w:rsidRPr="00450FFC">
        <w:rPr>
          <w:bCs/>
          <w:sz w:val="22"/>
          <w:szCs w:val="22"/>
        </w:rPr>
        <w:t>3.</w:t>
      </w:r>
      <w:r w:rsidRPr="00450FFC">
        <w:rPr>
          <w:bCs/>
          <w:sz w:val="22"/>
          <w:szCs w:val="22"/>
          <w:lang w:val="lv-LV"/>
        </w:rPr>
        <w:t>3</w:t>
      </w:r>
      <w:r w:rsidR="0045748C" w:rsidRPr="00450FFC">
        <w:rPr>
          <w:bCs/>
          <w:sz w:val="22"/>
          <w:szCs w:val="22"/>
        </w:rPr>
        <w:t>.3. Puses saistību izpilde apgrūtināta tādu objektīvu iemeslu dēļ, kuru ietekmei uz saistību izpildi piekrīt abas Puses.</w:t>
      </w:r>
    </w:p>
    <w:p w:rsidR="00C67FA7" w:rsidRPr="001F6D10" w:rsidRDefault="00C67FA7" w:rsidP="00FF17B4">
      <w:pPr>
        <w:ind w:left="426" w:hanging="426"/>
        <w:jc w:val="center"/>
        <w:rPr>
          <w:b/>
          <w:sz w:val="22"/>
          <w:szCs w:val="22"/>
        </w:rPr>
      </w:pPr>
    </w:p>
    <w:p w:rsidR="00C67FA7" w:rsidRPr="00CC74D0" w:rsidRDefault="00C67FA7" w:rsidP="00C67FA7">
      <w:pPr>
        <w:pStyle w:val="Sarakstarindkopa"/>
        <w:numPr>
          <w:ilvl w:val="0"/>
          <w:numId w:val="3"/>
        </w:numPr>
        <w:spacing w:after="200" w:line="276" w:lineRule="auto"/>
        <w:contextualSpacing/>
        <w:jc w:val="center"/>
        <w:rPr>
          <w:rFonts w:ascii="Times New Roman" w:hAnsi="Times New Roman"/>
          <w:b/>
          <w:caps/>
        </w:rPr>
      </w:pPr>
      <w:r w:rsidRPr="00CC74D0">
        <w:rPr>
          <w:rFonts w:ascii="Times New Roman" w:hAnsi="Times New Roman"/>
          <w:b/>
          <w:caps/>
        </w:rPr>
        <w:t>Darba uzdevums un tā izsniegšanas kārtība</w:t>
      </w:r>
    </w:p>
    <w:p w:rsidR="00C67FA7" w:rsidRPr="00A937E2" w:rsidRDefault="00C67FA7" w:rsidP="00C67FA7">
      <w:pPr>
        <w:pStyle w:val="Sarakstarindkopa"/>
        <w:numPr>
          <w:ilvl w:val="1"/>
          <w:numId w:val="3"/>
        </w:numPr>
        <w:ind w:left="426" w:hanging="426"/>
        <w:contextualSpacing/>
        <w:jc w:val="both"/>
        <w:rPr>
          <w:rFonts w:ascii="Times New Roman" w:hAnsi="Times New Roman"/>
        </w:rPr>
      </w:pPr>
      <w:r w:rsidRPr="001F6D10">
        <w:rPr>
          <w:rFonts w:ascii="Times New Roman" w:hAnsi="Times New Roman"/>
        </w:rPr>
        <w:t xml:space="preserve">Līguma darbības laikā PASŪTĪTĀJS izsniedz </w:t>
      </w:r>
      <w:r>
        <w:rPr>
          <w:rFonts w:ascii="Times New Roman" w:hAnsi="Times New Roman"/>
        </w:rPr>
        <w:t>UZŅĒMĒJAM</w:t>
      </w:r>
      <w:r w:rsidRPr="001F6D10">
        <w:rPr>
          <w:rFonts w:ascii="Times New Roman" w:hAnsi="Times New Roman"/>
        </w:rPr>
        <w:t xml:space="preserve"> Darba uzdevumu. Darba uzdevumā PASŪTĪTĀJS norāda Darbu apjomu. </w:t>
      </w:r>
      <w:r w:rsidRPr="001F6D10">
        <w:rPr>
          <w:rFonts w:ascii="Times New Roman" w:hAnsi="Times New Roman"/>
          <w:caps/>
        </w:rPr>
        <w:t>Pasūtītājam</w:t>
      </w:r>
      <w:r w:rsidRPr="001F6D10">
        <w:rPr>
          <w:rFonts w:ascii="Times New Roman" w:hAnsi="Times New Roman"/>
        </w:rPr>
        <w:t xml:space="preserve"> ir tiesības </w:t>
      </w:r>
      <w:r w:rsidRPr="00A937E2">
        <w:rPr>
          <w:rFonts w:ascii="Times New Roman" w:hAnsi="Times New Roman"/>
        </w:rPr>
        <w:t>neizsniegt nākamo Darba uzdevumu, ja nav nodoti iepriekšējā Darba uzdevumā noteiktie Darbi.</w:t>
      </w:r>
    </w:p>
    <w:p w:rsidR="00C67FA7" w:rsidRPr="001F6D10" w:rsidRDefault="00C67FA7" w:rsidP="00C67FA7">
      <w:pPr>
        <w:numPr>
          <w:ilvl w:val="1"/>
          <w:numId w:val="3"/>
        </w:numPr>
        <w:ind w:left="426" w:hanging="426"/>
        <w:contextualSpacing/>
        <w:jc w:val="both"/>
        <w:rPr>
          <w:rFonts w:eastAsia="Calibri"/>
          <w:sz w:val="22"/>
          <w:szCs w:val="22"/>
        </w:rPr>
      </w:pPr>
      <w:r w:rsidRPr="001F6D10">
        <w:rPr>
          <w:rFonts w:eastAsia="Calibri"/>
          <w:sz w:val="22"/>
          <w:szCs w:val="22"/>
        </w:rPr>
        <w:t>Ja Puses ir vienojušās par Darba uzdevuma elektronisku saņemšanu, PASŪTĪTĀJS Darba uzdevumu sagatavo un nosūta elektroniski</w:t>
      </w:r>
      <w:r>
        <w:rPr>
          <w:rFonts w:eastAsia="Calibri"/>
          <w:sz w:val="22"/>
          <w:szCs w:val="22"/>
        </w:rPr>
        <w:t xml:space="preserve"> formātā uz Līguma </w:t>
      </w:r>
      <w:r w:rsidRPr="00A841F0">
        <w:rPr>
          <w:rFonts w:eastAsia="Calibri"/>
          <w:sz w:val="22"/>
          <w:szCs w:val="22"/>
        </w:rPr>
        <w:t>13.1.2.</w:t>
      </w:r>
      <w:r w:rsidRPr="001F6D10">
        <w:rPr>
          <w:rFonts w:eastAsia="Calibri"/>
          <w:sz w:val="22"/>
          <w:szCs w:val="22"/>
        </w:rPr>
        <w:t xml:space="preserve">punktā norādīto </w:t>
      </w:r>
      <w:r>
        <w:rPr>
          <w:rFonts w:eastAsia="Calibri"/>
          <w:sz w:val="22"/>
          <w:szCs w:val="22"/>
        </w:rPr>
        <w:t>UZŅĒMĒJA</w:t>
      </w:r>
      <w:r w:rsidRPr="001F6D10">
        <w:rPr>
          <w:rFonts w:eastAsia="Calibri"/>
          <w:sz w:val="22"/>
          <w:szCs w:val="22"/>
        </w:rPr>
        <w:t xml:space="preserve"> elektroniskā pasta adresi. Darba uzdevums, kas nosūtīts elektroniski uz Līgum</w:t>
      </w:r>
      <w:r>
        <w:rPr>
          <w:rFonts w:eastAsia="Calibri"/>
          <w:sz w:val="22"/>
          <w:szCs w:val="22"/>
        </w:rPr>
        <w:t>a 13.1.2.punktā</w:t>
      </w:r>
      <w:r w:rsidRPr="001F6D10">
        <w:rPr>
          <w:rFonts w:eastAsia="Calibri"/>
          <w:sz w:val="22"/>
          <w:szCs w:val="22"/>
        </w:rPr>
        <w:t xml:space="preserve"> norādīto elektroniskā pasta adresi, </w:t>
      </w:r>
      <w:r>
        <w:rPr>
          <w:rFonts w:eastAsia="Calibri"/>
          <w:sz w:val="22"/>
          <w:szCs w:val="22"/>
        </w:rPr>
        <w:t>uzskatāms</w:t>
      </w:r>
      <w:r w:rsidRPr="001F6D10">
        <w:rPr>
          <w:rFonts w:eastAsia="Calibri"/>
          <w:sz w:val="22"/>
          <w:szCs w:val="22"/>
        </w:rPr>
        <w:t xml:space="preserve"> par saņemtu </w:t>
      </w:r>
      <w:r w:rsidRPr="003654FF">
        <w:rPr>
          <w:rFonts w:eastAsia="Calibri"/>
          <w:sz w:val="22"/>
          <w:szCs w:val="22"/>
        </w:rPr>
        <w:t>vienas darbdienas laikā pēc nosūtīšanas</w:t>
      </w:r>
      <w:r w:rsidRPr="001F6D10">
        <w:rPr>
          <w:rFonts w:eastAsia="Calibri"/>
          <w:sz w:val="22"/>
          <w:szCs w:val="22"/>
        </w:rPr>
        <w:t xml:space="preserve"> un </w:t>
      </w:r>
      <w:r w:rsidRPr="007F4E9F">
        <w:rPr>
          <w:rFonts w:eastAsia="Calibri"/>
          <w:sz w:val="22"/>
          <w:szCs w:val="22"/>
        </w:rPr>
        <w:t>Pusēm saistošu bez parakstiem</w:t>
      </w:r>
      <w:r>
        <w:rPr>
          <w:rFonts w:eastAsia="Calibri"/>
          <w:sz w:val="22"/>
          <w:szCs w:val="22"/>
        </w:rPr>
        <w:t>.</w:t>
      </w:r>
    </w:p>
    <w:p w:rsidR="00C67FA7" w:rsidRPr="001F6D10" w:rsidRDefault="00C67FA7" w:rsidP="00C67FA7">
      <w:pPr>
        <w:numPr>
          <w:ilvl w:val="1"/>
          <w:numId w:val="3"/>
        </w:numPr>
        <w:ind w:left="426" w:hanging="426"/>
        <w:contextualSpacing/>
        <w:jc w:val="both"/>
        <w:rPr>
          <w:rFonts w:eastAsia="Calibri"/>
          <w:sz w:val="22"/>
          <w:szCs w:val="22"/>
        </w:rPr>
      </w:pPr>
      <w:r w:rsidRPr="001F6D10">
        <w:rPr>
          <w:rFonts w:eastAsia="Calibri"/>
          <w:sz w:val="22"/>
          <w:szCs w:val="22"/>
        </w:rPr>
        <w:t xml:space="preserve">Ja Puses nav vienojušās par Darba uzdevuma elektronisku saņemšanu, </w:t>
      </w:r>
      <w:r>
        <w:rPr>
          <w:rFonts w:eastAsia="Calibri"/>
          <w:sz w:val="22"/>
          <w:szCs w:val="22"/>
        </w:rPr>
        <w:t xml:space="preserve">UZŅĒMĒJAM </w:t>
      </w:r>
      <w:r w:rsidRPr="001F6D10">
        <w:rPr>
          <w:rFonts w:eastAsia="Calibri"/>
          <w:sz w:val="22"/>
          <w:szCs w:val="22"/>
        </w:rPr>
        <w:t xml:space="preserve">ir pienākums ne vēlāk kā līdz katra mēneša piektajai darba dienai ierasties pie PASŪTĪTĀJA pārstāvja saņemt Līguma </w:t>
      </w:r>
      <w:r>
        <w:rPr>
          <w:rFonts w:eastAsia="Calibri"/>
          <w:sz w:val="22"/>
          <w:szCs w:val="22"/>
        </w:rPr>
        <w:t>4</w:t>
      </w:r>
      <w:r w:rsidRPr="001F6D10">
        <w:rPr>
          <w:rFonts w:eastAsia="Calibri"/>
          <w:sz w:val="22"/>
          <w:szCs w:val="22"/>
        </w:rPr>
        <w:t>.1.</w:t>
      </w:r>
      <w:r>
        <w:rPr>
          <w:rFonts w:eastAsia="Calibri"/>
          <w:sz w:val="22"/>
          <w:szCs w:val="22"/>
        </w:rPr>
        <w:t>punktā noteikto Darba uzdevumu.</w:t>
      </w:r>
    </w:p>
    <w:p w:rsidR="00C67FA7" w:rsidRPr="001F6D10" w:rsidRDefault="00C67FA7" w:rsidP="00C67FA7">
      <w:pPr>
        <w:pStyle w:val="Sarakstarindkopa"/>
        <w:numPr>
          <w:ilvl w:val="1"/>
          <w:numId w:val="3"/>
        </w:numPr>
        <w:ind w:left="426" w:hanging="426"/>
        <w:contextualSpacing/>
        <w:jc w:val="both"/>
        <w:rPr>
          <w:rFonts w:ascii="Times New Roman" w:hAnsi="Times New Roman"/>
        </w:rPr>
      </w:pPr>
      <w:r>
        <w:rPr>
          <w:rFonts w:ascii="Times New Roman" w:hAnsi="Times New Roman"/>
        </w:rPr>
        <w:t>UZŅĒMĒJS</w:t>
      </w:r>
      <w:r w:rsidRPr="001F6D10">
        <w:rPr>
          <w:rFonts w:ascii="Times New Roman" w:hAnsi="Times New Roman"/>
        </w:rPr>
        <w:t xml:space="preserve"> ir tiesīgs uzsākt Darbu izpildi tikai pēc Darba uzdevuma saņemšanas. Ar katra konkrētā Darba uzdevuma saņemšanu un Darbu izpildes uzsākšanu Līgumā paredzētajā kārtībā </w:t>
      </w:r>
      <w:r>
        <w:rPr>
          <w:rFonts w:ascii="Times New Roman" w:hAnsi="Times New Roman"/>
        </w:rPr>
        <w:t>UZŅĒMĒJS</w:t>
      </w:r>
      <w:r w:rsidRPr="001F6D10">
        <w:rPr>
          <w:rFonts w:ascii="Times New Roman" w:hAnsi="Times New Roman"/>
        </w:rPr>
        <w:t xml:space="preserve"> apliecina, ka tam ir zinām</w:t>
      </w:r>
      <w:r>
        <w:rPr>
          <w:rFonts w:ascii="Times New Roman" w:hAnsi="Times New Roman"/>
        </w:rPr>
        <w:t xml:space="preserve">a precīza Darbu izpildes vieta, </w:t>
      </w:r>
      <w:r w:rsidRPr="001F6D10">
        <w:rPr>
          <w:rFonts w:ascii="Times New Roman" w:hAnsi="Times New Roman"/>
        </w:rPr>
        <w:t>saglabājamās dabas vērtības, ierobežojumi, kā arī visi citi apstākļi, kas norādīti Darba uzdevumā.</w:t>
      </w:r>
    </w:p>
    <w:p w:rsidR="00C67FA7" w:rsidRDefault="00C67FA7" w:rsidP="00C67FA7">
      <w:pPr>
        <w:pStyle w:val="HTMLiepriekformattais"/>
        <w:numPr>
          <w:ilvl w:val="1"/>
          <w:numId w:val="3"/>
        </w:numPr>
        <w:tabs>
          <w:tab w:val="left" w:pos="426"/>
        </w:tabs>
        <w:ind w:left="426" w:hanging="426"/>
        <w:jc w:val="both"/>
        <w:rPr>
          <w:rFonts w:ascii="Times New Roman" w:hAnsi="Times New Roman"/>
          <w:sz w:val="22"/>
          <w:szCs w:val="22"/>
          <w:lang w:val="lv-LV"/>
        </w:rPr>
      </w:pPr>
      <w:r>
        <w:rPr>
          <w:rFonts w:ascii="Times New Roman" w:hAnsi="Times New Roman"/>
          <w:sz w:val="22"/>
          <w:szCs w:val="22"/>
          <w:lang w:val="lv-LV"/>
        </w:rPr>
        <w:t>UZŅĒMĒJA</w:t>
      </w:r>
      <w:r w:rsidRPr="00E20A57">
        <w:rPr>
          <w:rFonts w:ascii="Times New Roman" w:hAnsi="Times New Roman"/>
          <w:sz w:val="22"/>
          <w:szCs w:val="22"/>
          <w:lang w:val="lv-LV"/>
        </w:rPr>
        <w:t xml:space="preserve"> pārstāvim ir pienākums paziņot PASŪTĪTĀJA pārstāvim par katra D</w:t>
      </w:r>
      <w:r>
        <w:rPr>
          <w:rFonts w:ascii="Times New Roman" w:hAnsi="Times New Roman"/>
          <w:sz w:val="22"/>
          <w:szCs w:val="22"/>
          <w:lang w:val="lv-LV"/>
        </w:rPr>
        <w:t>arba uzdevuma faktisko izpildes</w:t>
      </w:r>
      <w:r w:rsidRPr="00E20A57">
        <w:rPr>
          <w:rFonts w:ascii="Times New Roman" w:hAnsi="Times New Roman"/>
          <w:sz w:val="22"/>
          <w:szCs w:val="22"/>
          <w:lang w:val="lv-LV"/>
        </w:rPr>
        <w:t xml:space="preserve"> uzsākšanas </w:t>
      </w:r>
      <w:r>
        <w:rPr>
          <w:rFonts w:ascii="Times New Roman" w:hAnsi="Times New Roman"/>
          <w:sz w:val="22"/>
          <w:szCs w:val="22"/>
          <w:lang w:val="lv-LV"/>
        </w:rPr>
        <w:t>laiku un vietu, kā arī nodrošināt</w:t>
      </w:r>
      <w:r w:rsidRPr="00E20A57">
        <w:rPr>
          <w:rFonts w:ascii="Times New Roman" w:hAnsi="Times New Roman"/>
          <w:sz w:val="22"/>
          <w:szCs w:val="22"/>
          <w:lang w:val="lv-LV"/>
        </w:rPr>
        <w:t xml:space="preserve"> PASŪTĪTĀJA pārstāvim brīvu pieeju D</w:t>
      </w:r>
      <w:r>
        <w:rPr>
          <w:rFonts w:ascii="Times New Roman" w:hAnsi="Times New Roman"/>
          <w:sz w:val="22"/>
          <w:szCs w:val="22"/>
          <w:lang w:val="lv-LV"/>
        </w:rPr>
        <w:t xml:space="preserve">arbu </w:t>
      </w:r>
      <w:r w:rsidRPr="00E20A57">
        <w:rPr>
          <w:rFonts w:ascii="Times New Roman" w:hAnsi="Times New Roman"/>
          <w:sz w:val="22"/>
          <w:szCs w:val="22"/>
          <w:lang w:val="lv-LV"/>
        </w:rPr>
        <w:t>izpildes vietai.</w:t>
      </w:r>
    </w:p>
    <w:p w:rsidR="00C67FA7" w:rsidRDefault="00C67FA7" w:rsidP="00C67FA7">
      <w:pPr>
        <w:pStyle w:val="HTMLiepriekformattais"/>
        <w:numPr>
          <w:ilvl w:val="1"/>
          <w:numId w:val="3"/>
        </w:numPr>
        <w:tabs>
          <w:tab w:val="left" w:pos="426"/>
        </w:tabs>
        <w:ind w:left="426" w:hanging="426"/>
        <w:jc w:val="both"/>
        <w:rPr>
          <w:rFonts w:ascii="Times New Roman" w:hAnsi="Times New Roman"/>
          <w:sz w:val="22"/>
          <w:szCs w:val="22"/>
          <w:lang w:val="lv-LV"/>
        </w:rPr>
      </w:pPr>
      <w:r>
        <w:rPr>
          <w:rFonts w:ascii="Times New Roman" w:hAnsi="Times New Roman"/>
          <w:sz w:val="22"/>
          <w:szCs w:val="22"/>
          <w:lang w:val="lv-LV"/>
        </w:rPr>
        <w:t>PASŪTĪTĀJAM ir tiesības jebkurā laikā veikt izmaiņas izsniegtajā Darba uzdevumā, informējot par tām UZŅĒMĒJU Līguma 4.2.punktā noteiktajā kārtībā vai izsniedzot UZŅĒMĒJA pārstāvim.</w:t>
      </w:r>
    </w:p>
    <w:p w:rsidR="00C67FA7" w:rsidRDefault="00C67FA7" w:rsidP="00C67FA7">
      <w:pPr>
        <w:pStyle w:val="HTMLiepriekformattais"/>
        <w:numPr>
          <w:ilvl w:val="1"/>
          <w:numId w:val="3"/>
        </w:numPr>
        <w:tabs>
          <w:tab w:val="left" w:pos="426"/>
        </w:tabs>
        <w:ind w:left="426" w:hanging="426"/>
        <w:jc w:val="both"/>
        <w:rPr>
          <w:rFonts w:ascii="Times New Roman" w:hAnsi="Times New Roman"/>
          <w:sz w:val="22"/>
          <w:szCs w:val="22"/>
          <w:lang w:val="lv-LV"/>
        </w:rPr>
      </w:pPr>
      <w:r>
        <w:rPr>
          <w:rFonts w:ascii="Times New Roman" w:hAnsi="Times New Roman"/>
          <w:sz w:val="22"/>
          <w:szCs w:val="22"/>
          <w:lang w:val="lv-LV"/>
        </w:rPr>
        <w:t>J</w:t>
      </w:r>
      <w:r w:rsidRPr="00F95E2A">
        <w:rPr>
          <w:rFonts w:ascii="Times New Roman" w:hAnsi="Times New Roman"/>
          <w:sz w:val="22"/>
          <w:szCs w:val="22"/>
          <w:lang w:val="lv-LV"/>
        </w:rPr>
        <w:t xml:space="preserve">a </w:t>
      </w:r>
      <w:r>
        <w:rPr>
          <w:rFonts w:ascii="Times New Roman" w:hAnsi="Times New Roman"/>
          <w:sz w:val="22"/>
          <w:szCs w:val="22"/>
          <w:lang w:val="lv-LV"/>
        </w:rPr>
        <w:t xml:space="preserve">UZŅĒMĒJS </w:t>
      </w:r>
      <w:r w:rsidRPr="00F95E2A">
        <w:rPr>
          <w:rFonts w:ascii="Times New Roman" w:hAnsi="Times New Roman"/>
          <w:sz w:val="22"/>
          <w:szCs w:val="22"/>
          <w:lang w:val="lv-LV"/>
        </w:rPr>
        <w:t xml:space="preserve">objektīvu iemeslu dēļ Darbus nevar izpildīt </w:t>
      </w:r>
      <w:r>
        <w:rPr>
          <w:rFonts w:ascii="Times New Roman" w:hAnsi="Times New Roman"/>
          <w:sz w:val="22"/>
          <w:szCs w:val="22"/>
          <w:lang w:val="lv-LV"/>
        </w:rPr>
        <w:t>Darba</w:t>
      </w:r>
      <w:r w:rsidRPr="00F95E2A">
        <w:rPr>
          <w:rFonts w:ascii="Times New Roman" w:hAnsi="Times New Roman"/>
          <w:sz w:val="22"/>
          <w:szCs w:val="22"/>
          <w:lang w:val="lv-LV"/>
        </w:rPr>
        <w:t xml:space="preserve"> uzdevumā noteiktajā termiņā, </w:t>
      </w:r>
      <w:r>
        <w:rPr>
          <w:rFonts w:ascii="Times New Roman" w:hAnsi="Times New Roman"/>
          <w:sz w:val="22"/>
          <w:szCs w:val="22"/>
          <w:lang w:val="lv-LV"/>
        </w:rPr>
        <w:t xml:space="preserve">UZŅĒMĒJAM </w:t>
      </w:r>
      <w:r w:rsidRPr="00F95E2A">
        <w:rPr>
          <w:rFonts w:ascii="Times New Roman" w:hAnsi="Times New Roman"/>
          <w:sz w:val="22"/>
          <w:szCs w:val="22"/>
          <w:lang w:val="lv-LV"/>
        </w:rPr>
        <w:t>ir pienāku</w:t>
      </w:r>
      <w:r w:rsidR="00CA3658">
        <w:rPr>
          <w:rFonts w:ascii="Times New Roman" w:hAnsi="Times New Roman"/>
          <w:sz w:val="22"/>
          <w:szCs w:val="22"/>
          <w:lang w:val="lv-LV"/>
        </w:rPr>
        <w:t xml:space="preserve">ms savlaicīgi, bet ne vēlāk kā </w:t>
      </w:r>
      <w:r>
        <w:rPr>
          <w:rFonts w:ascii="Times New Roman" w:hAnsi="Times New Roman"/>
          <w:sz w:val="22"/>
          <w:szCs w:val="22"/>
          <w:lang w:val="lv-LV"/>
        </w:rPr>
        <w:t>piecas</w:t>
      </w:r>
      <w:r w:rsidR="00CA3658">
        <w:rPr>
          <w:rFonts w:ascii="Times New Roman" w:hAnsi="Times New Roman"/>
          <w:sz w:val="22"/>
          <w:szCs w:val="22"/>
          <w:lang w:val="lv-LV"/>
        </w:rPr>
        <w:t xml:space="preserve"> </w:t>
      </w:r>
      <w:r>
        <w:rPr>
          <w:rFonts w:ascii="Times New Roman" w:hAnsi="Times New Roman"/>
          <w:sz w:val="22"/>
          <w:szCs w:val="22"/>
          <w:lang w:val="lv-LV"/>
        </w:rPr>
        <w:t xml:space="preserve">kalendārās </w:t>
      </w:r>
      <w:r w:rsidRPr="00F95E2A">
        <w:rPr>
          <w:rFonts w:ascii="Times New Roman" w:hAnsi="Times New Roman"/>
          <w:sz w:val="22"/>
          <w:szCs w:val="22"/>
          <w:lang w:val="lv-LV"/>
        </w:rPr>
        <w:t xml:space="preserve">dienas pirms </w:t>
      </w:r>
      <w:r>
        <w:rPr>
          <w:rFonts w:ascii="Times New Roman" w:hAnsi="Times New Roman"/>
          <w:sz w:val="22"/>
          <w:szCs w:val="22"/>
          <w:lang w:val="lv-LV"/>
        </w:rPr>
        <w:t xml:space="preserve">Darba </w:t>
      </w:r>
      <w:r w:rsidRPr="00F95E2A">
        <w:rPr>
          <w:rFonts w:ascii="Times New Roman" w:hAnsi="Times New Roman"/>
          <w:sz w:val="22"/>
          <w:szCs w:val="22"/>
          <w:lang w:val="lv-LV"/>
        </w:rPr>
        <w:t>uzdevumā noteiktā Darbu izpildes termiņa beigām</w:t>
      </w:r>
      <w:r>
        <w:rPr>
          <w:rFonts w:ascii="Times New Roman" w:hAnsi="Times New Roman"/>
          <w:sz w:val="22"/>
          <w:szCs w:val="22"/>
          <w:lang w:val="lv-LV"/>
        </w:rPr>
        <w:t>,</w:t>
      </w:r>
      <w:r w:rsidRPr="00F95E2A">
        <w:rPr>
          <w:rFonts w:ascii="Times New Roman" w:hAnsi="Times New Roman"/>
          <w:sz w:val="22"/>
          <w:szCs w:val="22"/>
          <w:lang w:val="lv-LV"/>
        </w:rPr>
        <w:t xml:space="preserve"> </w:t>
      </w:r>
      <w:r>
        <w:rPr>
          <w:rFonts w:ascii="Times New Roman" w:hAnsi="Times New Roman"/>
          <w:sz w:val="22"/>
          <w:szCs w:val="22"/>
          <w:lang w:val="lv-LV"/>
        </w:rPr>
        <w:t xml:space="preserve">rakstveidā </w:t>
      </w:r>
      <w:r w:rsidRPr="00F95E2A">
        <w:rPr>
          <w:rFonts w:ascii="Times New Roman" w:hAnsi="Times New Roman"/>
          <w:sz w:val="22"/>
          <w:szCs w:val="22"/>
          <w:lang w:val="lv-LV"/>
        </w:rPr>
        <w:t>informēt</w:t>
      </w:r>
      <w:r>
        <w:rPr>
          <w:rFonts w:ascii="Times New Roman" w:hAnsi="Times New Roman"/>
          <w:sz w:val="22"/>
          <w:szCs w:val="22"/>
          <w:lang w:val="lv-LV"/>
        </w:rPr>
        <w:t xml:space="preserve"> PASŪTĪTĀJU, </w:t>
      </w:r>
      <w:r w:rsidRPr="00F95E2A">
        <w:rPr>
          <w:rFonts w:ascii="Times New Roman" w:hAnsi="Times New Roman"/>
          <w:sz w:val="22"/>
          <w:szCs w:val="22"/>
          <w:lang w:val="lv-LV"/>
        </w:rPr>
        <w:t xml:space="preserve">norādot konkrētus neizpildes iemeslus. </w:t>
      </w:r>
      <w:r>
        <w:rPr>
          <w:rFonts w:ascii="Times New Roman" w:hAnsi="Times New Roman"/>
          <w:sz w:val="22"/>
          <w:szCs w:val="22"/>
          <w:lang w:val="lv-LV"/>
        </w:rPr>
        <w:t>PASŪTĪTĀJS</w:t>
      </w:r>
      <w:r w:rsidRPr="00F95E2A">
        <w:rPr>
          <w:rFonts w:ascii="Times New Roman" w:hAnsi="Times New Roman"/>
          <w:sz w:val="22"/>
          <w:szCs w:val="22"/>
          <w:lang w:val="lv-LV"/>
        </w:rPr>
        <w:t xml:space="preserve">, </w:t>
      </w:r>
      <w:r>
        <w:rPr>
          <w:rFonts w:ascii="Times New Roman" w:hAnsi="Times New Roman"/>
          <w:sz w:val="22"/>
          <w:szCs w:val="22"/>
          <w:lang w:val="lv-LV"/>
        </w:rPr>
        <w:t>izvērtējot UZŅĒMĒJA norādītos iemeslus, ir tiesīgs</w:t>
      </w:r>
      <w:r w:rsidRPr="00F95E2A">
        <w:rPr>
          <w:rFonts w:ascii="Times New Roman" w:hAnsi="Times New Roman"/>
          <w:sz w:val="22"/>
          <w:szCs w:val="22"/>
          <w:lang w:val="lv-LV"/>
        </w:rPr>
        <w:t xml:space="preserve"> veikt izmaiņas </w:t>
      </w:r>
      <w:r>
        <w:rPr>
          <w:rFonts w:ascii="Times New Roman" w:hAnsi="Times New Roman"/>
          <w:sz w:val="22"/>
          <w:szCs w:val="22"/>
          <w:lang w:val="lv-LV"/>
        </w:rPr>
        <w:t>Darba</w:t>
      </w:r>
      <w:r w:rsidRPr="00F95E2A">
        <w:rPr>
          <w:rFonts w:ascii="Times New Roman" w:hAnsi="Times New Roman"/>
          <w:sz w:val="22"/>
          <w:szCs w:val="22"/>
          <w:lang w:val="lv-LV"/>
        </w:rPr>
        <w:t xml:space="preserve"> uzdevumā. </w:t>
      </w:r>
    </w:p>
    <w:p w:rsidR="00C67FA7" w:rsidRPr="00127A4E" w:rsidRDefault="00C67FA7" w:rsidP="00C67FA7">
      <w:pPr>
        <w:pStyle w:val="Sarakstarindkopa"/>
        <w:ind w:left="426"/>
        <w:jc w:val="both"/>
        <w:rPr>
          <w:rFonts w:ascii="Times New Roman" w:eastAsia="Courier New" w:hAnsi="Times New Roman"/>
          <w:lang w:eastAsia="en-US"/>
        </w:rPr>
      </w:pPr>
    </w:p>
    <w:p w:rsidR="00C67FA7" w:rsidRPr="00835C64" w:rsidRDefault="00C67FA7" w:rsidP="00C67FA7">
      <w:pPr>
        <w:ind w:left="360"/>
        <w:jc w:val="center"/>
        <w:rPr>
          <w:b/>
          <w:bCs/>
          <w:caps/>
          <w:sz w:val="22"/>
          <w:szCs w:val="22"/>
        </w:rPr>
      </w:pPr>
      <w:r>
        <w:rPr>
          <w:b/>
          <w:bCs/>
          <w:caps/>
          <w:sz w:val="22"/>
          <w:szCs w:val="22"/>
        </w:rPr>
        <w:t>5</w:t>
      </w:r>
      <w:r w:rsidRPr="00835C64">
        <w:rPr>
          <w:b/>
          <w:bCs/>
          <w:caps/>
          <w:sz w:val="22"/>
          <w:szCs w:val="22"/>
        </w:rPr>
        <w:t>.</w:t>
      </w:r>
      <w:r>
        <w:rPr>
          <w:b/>
          <w:bCs/>
          <w:caps/>
          <w:sz w:val="22"/>
          <w:szCs w:val="22"/>
        </w:rPr>
        <w:t xml:space="preserve"> </w:t>
      </w:r>
      <w:r w:rsidRPr="00835C64">
        <w:rPr>
          <w:b/>
          <w:bCs/>
          <w:caps/>
          <w:sz w:val="22"/>
          <w:szCs w:val="22"/>
        </w:rPr>
        <w:t>DARBU pieņemšana – nodošana</w:t>
      </w:r>
      <w:r>
        <w:rPr>
          <w:b/>
          <w:bCs/>
          <w:caps/>
          <w:sz w:val="22"/>
          <w:szCs w:val="22"/>
        </w:rPr>
        <w:t xml:space="preserve"> un apmaksa</w:t>
      </w:r>
    </w:p>
    <w:p w:rsidR="00C67FA7" w:rsidRDefault="00C67FA7" w:rsidP="00C67FA7">
      <w:pPr>
        <w:pStyle w:val="HTMLiepriekformattais"/>
        <w:ind w:left="426" w:hanging="426"/>
        <w:jc w:val="both"/>
        <w:rPr>
          <w:rFonts w:ascii="Times New Roman" w:hAnsi="Times New Roman"/>
          <w:sz w:val="22"/>
          <w:szCs w:val="22"/>
          <w:lang w:val="lv-LV"/>
        </w:rPr>
      </w:pPr>
      <w:r>
        <w:rPr>
          <w:rFonts w:ascii="Times New Roman" w:hAnsi="Times New Roman"/>
          <w:sz w:val="22"/>
          <w:szCs w:val="22"/>
          <w:lang w:val="lv-LV"/>
        </w:rPr>
        <w:t>5.1. UZŅĒMĒJS</w:t>
      </w:r>
      <w:r w:rsidRPr="00E20A57">
        <w:rPr>
          <w:rFonts w:ascii="Times New Roman" w:hAnsi="Times New Roman"/>
          <w:sz w:val="22"/>
          <w:szCs w:val="22"/>
          <w:lang w:val="lv-LV"/>
        </w:rPr>
        <w:t xml:space="preserve"> ne vēlāk kā D</w:t>
      </w:r>
      <w:r>
        <w:rPr>
          <w:rFonts w:ascii="Times New Roman" w:hAnsi="Times New Roman"/>
          <w:sz w:val="22"/>
          <w:szCs w:val="22"/>
          <w:lang w:val="lv-LV"/>
        </w:rPr>
        <w:t>arba</w:t>
      </w:r>
      <w:r w:rsidRPr="00E20A57">
        <w:rPr>
          <w:rFonts w:ascii="Times New Roman" w:hAnsi="Times New Roman"/>
          <w:sz w:val="22"/>
          <w:szCs w:val="22"/>
          <w:lang w:val="lv-LV"/>
        </w:rPr>
        <w:t xml:space="preserve"> uzdevumā norādītā attiecīgā termiņa pēdējā darba </w:t>
      </w:r>
      <w:r>
        <w:rPr>
          <w:rFonts w:ascii="Times New Roman" w:hAnsi="Times New Roman"/>
          <w:sz w:val="22"/>
          <w:szCs w:val="22"/>
          <w:lang w:val="lv-LV"/>
        </w:rPr>
        <w:t>dienā</w:t>
      </w:r>
      <w:r w:rsidRPr="00E20A57">
        <w:rPr>
          <w:rFonts w:ascii="Times New Roman" w:hAnsi="Times New Roman"/>
          <w:sz w:val="22"/>
          <w:szCs w:val="22"/>
          <w:lang w:val="lv-LV"/>
        </w:rPr>
        <w:t xml:space="preserve"> paziņo </w:t>
      </w:r>
      <w:r>
        <w:rPr>
          <w:rFonts w:ascii="Times New Roman" w:hAnsi="Times New Roman"/>
          <w:sz w:val="22"/>
          <w:szCs w:val="22"/>
          <w:lang w:val="lv-LV"/>
        </w:rPr>
        <w:t>PASŪTĪTĀJA pārstāvim</w:t>
      </w:r>
      <w:r w:rsidRPr="00F93B04">
        <w:rPr>
          <w:rFonts w:ascii="Times New Roman" w:hAnsi="Times New Roman"/>
          <w:sz w:val="22"/>
          <w:szCs w:val="22"/>
          <w:lang w:val="lv-LV"/>
        </w:rPr>
        <w:t xml:space="preserve">, kurš </w:t>
      </w:r>
      <w:r>
        <w:rPr>
          <w:rFonts w:ascii="Times New Roman" w:hAnsi="Times New Roman"/>
          <w:sz w:val="22"/>
          <w:szCs w:val="22"/>
          <w:lang w:val="lv-LV"/>
        </w:rPr>
        <w:t>izsniedzis Darba</w:t>
      </w:r>
      <w:r w:rsidRPr="00F93B04">
        <w:rPr>
          <w:rFonts w:ascii="Times New Roman" w:hAnsi="Times New Roman"/>
          <w:sz w:val="22"/>
          <w:szCs w:val="22"/>
          <w:lang w:val="lv-LV"/>
        </w:rPr>
        <w:t xml:space="preserve"> uzdevumu</w:t>
      </w:r>
      <w:r>
        <w:rPr>
          <w:rFonts w:ascii="Times New Roman" w:hAnsi="Times New Roman"/>
          <w:sz w:val="22"/>
          <w:szCs w:val="22"/>
          <w:lang w:val="lv-LV"/>
        </w:rPr>
        <w:t>, p</w:t>
      </w:r>
      <w:r w:rsidRPr="00E20A57">
        <w:rPr>
          <w:rFonts w:ascii="Times New Roman" w:hAnsi="Times New Roman"/>
          <w:sz w:val="22"/>
          <w:szCs w:val="22"/>
          <w:lang w:val="lv-LV"/>
        </w:rPr>
        <w:t xml:space="preserve">ar </w:t>
      </w:r>
      <w:r>
        <w:rPr>
          <w:rFonts w:ascii="Times New Roman" w:hAnsi="Times New Roman"/>
          <w:sz w:val="22"/>
          <w:szCs w:val="22"/>
          <w:lang w:val="lv-LV"/>
        </w:rPr>
        <w:t xml:space="preserve">Darba uzdevumam </w:t>
      </w:r>
      <w:r w:rsidRPr="00E20A57">
        <w:rPr>
          <w:rFonts w:ascii="Times New Roman" w:hAnsi="Times New Roman"/>
          <w:sz w:val="22"/>
          <w:szCs w:val="22"/>
          <w:lang w:val="lv-LV"/>
        </w:rPr>
        <w:t>atbilstoši izpildītajiem D</w:t>
      </w:r>
      <w:r>
        <w:rPr>
          <w:rFonts w:ascii="Times New Roman" w:hAnsi="Times New Roman"/>
          <w:sz w:val="22"/>
          <w:szCs w:val="22"/>
          <w:lang w:val="lv-LV"/>
        </w:rPr>
        <w:t>arbiem.</w:t>
      </w:r>
    </w:p>
    <w:p w:rsidR="00C67FA7" w:rsidRPr="007B1D6F" w:rsidRDefault="00C67FA7" w:rsidP="00C67FA7">
      <w:pPr>
        <w:pStyle w:val="HTMLiepriekformattais"/>
        <w:ind w:left="426" w:hanging="426"/>
        <w:jc w:val="both"/>
        <w:rPr>
          <w:rFonts w:ascii="Times New Roman" w:hAnsi="Times New Roman"/>
          <w:sz w:val="22"/>
          <w:szCs w:val="22"/>
          <w:lang w:val="lv-LV"/>
        </w:rPr>
      </w:pPr>
      <w:r w:rsidRPr="007B1D6F">
        <w:rPr>
          <w:rFonts w:ascii="Times New Roman" w:hAnsi="Times New Roman"/>
          <w:sz w:val="22"/>
          <w:szCs w:val="22"/>
          <w:lang w:val="lv-LV"/>
        </w:rPr>
        <w:t xml:space="preserve">5.2. PASŪTĪTĀJA pārstāvis 20 kalendāro dienu laikā no </w:t>
      </w:r>
      <w:r w:rsidRPr="00E858C0">
        <w:rPr>
          <w:rFonts w:ascii="Times New Roman" w:hAnsi="Times New Roman"/>
          <w:sz w:val="22"/>
          <w:szCs w:val="22"/>
          <w:lang w:val="lv-LV"/>
        </w:rPr>
        <w:t>Līguma 5.1.</w:t>
      </w:r>
      <w:r>
        <w:rPr>
          <w:rFonts w:ascii="Times New Roman" w:hAnsi="Times New Roman"/>
          <w:sz w:val="22"/>
          <w:szCs w:val="22"/>
          <w:lang w:val="lv-LV"/>
        </w:rPr>
        <w:t xml:space="preserve">punktā </w:t>
      </w:r>
      <w:r w:rsidRPr="00E858C0">
        <w:rPr>
          <w:rFonts w:ascii="Times New Roman" w:hAnsi="Times New Roman"/>
          <w:sz w:val="22"/>
          <w:szCs w:val="22"/>
          <w:lang w:val="lv-LV"/>
        </w:rPr>
        <w:t>no</w:t>
      </w:r>
      <w:r>
        <w:rPr>
          <w:rFonts w:ascii="Times New Roman" w:hAnsi="Times New Roman"/>
          <w:sz w:val="22"/>
          <w:szCs w:val="22"/>
          <w:lang w:val="lv-LV"/>
        </w:rPr>
        <w:t>teiktās</w:t>
      </w:r>
      <w:r w:rsidRPr="00E858C0">
        <w:rPr>
          <w:rFonts w:ascii="Times New Roman" w:hAnsi="Times New Roman"/>
          <w:sz w:val="22"/>
          <w:szCs w:val="22"/>
          <w:lang w:val="lv-LV"/>
        </w:rPr>
        <w:t xml:space="preserve"> informācijas saņemšanas</w:t>
      </w:r>
      <w:r w:rsidRPr="007B1D6F">
        <w:rPr>
          <w:rFonts w:ascii="Times New Roman" w:hAnsi="Times New Roman"/>
          <w:sz w:val="22"/>
          <w:szCs w:val="22"/>
          <w:lang w:val="lv-LV"/>
        </w:rPr>
        <w:t xml:space="preserve"> dienas pieņem UZŅĒMĒJA veiktos Darbus un</w:t>
      </w:r>
      <w:r>
        <w:rPr>
          <w:rFonts w:ascii="Times New Roman" w:hAnsi="Times New Roman"/>
          <w:sz w:val="22"/>
          <w:szCs w:val="22"/>
          <w:lang w:val="lv-LV"/>
        </w:rPr>
        <w:t xml:space="preserve"> sastāda Darbu pieņemšanas</w:t>
      </w:r>
      <w:r w:rsidRPr="007B1D6F">
        <w:rPr>
          <w:rFonts w:ascii="Times New Roman" w:hAnsi="Times New Roman"/>
          <w:sz w:val="22"/>
          <w:szCs w:val="22"/>
          <w:lang w:val="lv-LV"/>
        </w:rPr>
        <w:t xml:space="preserve">– nodošanas aktu, norādot faktiski veikto Darbu apjomu. </w:t>
      </w:r>
    </w:p>
    <w:p w:rsidR="00C67FA7" w:rsidRPr="008665D8" w:rsidRDefault="00C67FA7" w:rsidP="00C6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2"/>
          <w:szCs w:val="22"/>
        </w:rPr>
      </w:pPr>
      <w:r w:rsidRPr="007B1D6F">
        <w:rPr>
          <w:sz w:val="22"/>
          <w:szCs w:val="22"/>
        </w:rPr>
        <w:t>5.</w:t>
      </w:r>
      <w:r w:rsidRPr="00927569">
        <w:rPr>
          <w:sz w:val="22"/>
          <w:szCs w:val="22"/>
        </w:rPr>
        <w:t xml:space="preserve">3. </w:t>
      </w:r>
      <w:r w:rsidRPr="00927569">
        <w:rPr>
          <w:rFonts w:eastAsia="Courier New"/>
          <w:sz w:val="22"/>
          <w:szCs w:val="22"/>
        </w:rPr>
        <w:t xml:space="preserve">PASŪTĪTĀJA sastādītais Darbu pieņemšanas – nodošanas akts ir pamats UZŅĒMĒJA rēķina izrakstīšanai. </w:t>
      </w:r>
    </w:p>
    <w:p w:rsidR="00C67FA7" w:rsidRDefault="00C67FA7" w:rsidP="00C6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2"/>
          <w:szCs w:val="22"/>
        </w:rPr>
      </w:pPr>
      <w:r w:rsidRPr="008665D8">
        <w:rPr>
          <w:rFonts w:eastAsia="Courier New"/>
          <w:sz w:val="22"/>
          <w:szCs w:val="22"/>
        </w:rPr>
        <w:t xml:space="preserve">5.4. </w:t>
      </w:r>
      <w:r>
        <w:rPr>
          <w:rFonts w:eastAsia="Courier New"/>
          <w:sz w:val="22"/>
          <w:szCs w:val="22"/>
        </w:rPr>
        <w:t>J</w:t>
      </w:r>
      <w:r w:rsidRPr="00D74608">
        <w:rPr>
          <w:rFonts w:eastAsia="Courier New"/>
          <w:sz w:val="22"/>
          <w:szCs w:val="22"/>
        </w:rPr>
        <w:t>a Puses ir vienojušās par Darbu pieņemšanas – nodošanas akta parakstīšanu ar drošu elektronisko parakstu (ar laika zīmogu) un rēķina sagatavošanu bez droša elektroniska paraksta un nosūtīšanu elektroniski,</w:t>
      </w:r>
      <w:r>
        <w:rPr>
          <w:rFonts w:eastAsia="Courier New"/>
          <w:sz w:val="22"/>
          <w:szCs w:val="22"/>
        </w:rPr>
        <w:t xml:space="preserve"> </w:t>
      </w:r>
      <w:r w:rsidRPr="008665D8">
        <w:rPr>
          <w:rFonts w:eastAsia="Courier New"/>
          <w:sz w:val="22"/>
          <w:szCs w:val="22"/>
        </w:rPr>
        <w:t>Puses Darbu pieņemšanas – nodošanas aktu paraksta ar drošu elektronisko parakstu (ar laika</w:t>
      </w:r>
      <w:r w:rsidRPr="00D74608">
        <w:rPr>
          <w:rFonts w:eastAsia="Courier New"/>
          <w:sz w:val="22"/>
          <w:szCs w:val="22"/>
        </w:rPr>
        <w:t xml:space="preserve"> zīmogu) Instrukcijā par elektroniski parakstītu dokumentu apriti </w:t>
      </w:r>
      <w:r>
        <w:rPr>
          <w:rFonts w:eastAsia="Courier New"/>
          <w:sz w:val="22"/>
          <w:szCs w:val="22"/>
        </w:rPr>
        <w:t>mežkopības procesā (9</w:t>
      </w:r>
      <w:r w:rsidRPr="00E03E81">
        <w:rPr>
          <w:rFonts w:eastAsia="Courier New"/>
          <w:sz w:val="22"/>
          <w:szCs w:val="22"/>
        </w:rPr>
        <w:t>.pielikums)</w:t>
      </w:r>
      <w:r w:rsidRPr="00D74608">
        <w:rPr>
          <w:rFonts w:eastAsia="Courier New"/>
          <w:sz w:val="22"/>
          <w:szCs w:val="22"/>
        </w:rPr>
        <w:t xml:space="preserve"> noteiktajā kārtībā. </w:t>
      </w:r>
      <w:r w:rsidRPr="00927569">
        <w:rPr>
          <w:rFonts w:eastAsia="Courier New"/>
          <w:sz w:val="22"/>
          <w:szCs w:val="22"/>
        </w:rPr>
        <w:t xml:space="preserve">Darbu pieņemšanas – nodošanas akts uzskatāms par abpusēji </w:t>
      </w:r>
      <w:r w:rsidRPr="00927569">
        <w:rPr>
          <w:rFonts w:eastAsia="Courier New"/>
          <w:sz w:val="22"/>
          <w:szCs w:val="22"/>
        </w:rPr>
        <w:lastRenderedPageBreak/>
        <w:t>parakstītu ar dienu, kad otra Puse ir pievienojusi savu drošu elektronisko parakstu (laika zīmoga datums).</w:t>
      </w:r>
      <w:r>
        <w:rPr>
          <w:rFonts w:eastAsia="Courier New"/>
          <w:sz w:val="22"/>
          <w:szCs w:val="22"/>
        </w:rPr>
        <w:t xml:space="preserve"> </w:t>
      </w:r>
      <w:r w:rsidRPr="00061DAD">
        <w:rPr>
          <w:rFonts w:eastAsia="Courier New"/>
          <w:sz w:val="22"/>
          <w:szCs w:val="22"/>
        </w:rPr>
        <w:t xml:space="preserve">Darbu </w:t>
      </w:r>
      <w:r w:rsidRPr="00D74608">
        <w:rPr>
          <w:rFonts w:eastAsia="Courier New"/>
          <w:sz w:val="22"/>
          <w:szCs w:val="22"/>
        </w:rPr>
        <w:t>pieņemšanas – nodošanas akts, kas parakstīts ar drošu elektronisko parakstu (ar laika zīmogu)</w:t>
      </w:r>
      <w:r>
        <w:rPr>
          <w:rFonts w:eastAsia="Courier New"/>
          <w:sz w:val="22"/>
          <w:szCs w:val="22"/>
        </w:rPr>
        <w:t xml:space="preserve"> </w:t>
      </w:r>
      <w:r w:rsidRPr="00D74608">
        <w:rPr>
          <w:rFonts w:eastAsia="Courier New"/>
          <w:sz w:val="22"/>
          <w:szCs w:val="22"/>
        </w:rPr>
        <w:t xml:space="preserve">un nosūtīts </w:t>
      </w:r>
      <w:r w:rsidRPr="00D74608">
        <w:rPr>
          <w:rFonts w:eastAsia="Calibri"/>
          <w:sz w:val="22"/>
          <w:szCs w:val="22"/>
        </w:rPr>
        <w:t xml:space="preserve">uz PASŪTĪTĀJA elektroniskā pasta adresi: </w:t>
      </w:r>
      <w:hyperlink r:id="rId7" w:history="1">
        <w:r w:rsidRPr="0030281D">
          <w:rPr>
            <w:rStyle w:val="Hipersaite"/>
            <w:rFonts w:eastAsia="Calibri"/>
            <w:sz w:val="22"/>
            <w:szCs w:val="22"/>
          </w:rPr>
          <w:t>mkdarbi@lvm.lv</w:t>
        </w:r>
      </w:hyperlink>
      <w:r>
        <w:rPr>
          <w:rFonts w:eastAsia="Calibri"/>
          <w:sz w:val="22"/>
          <w:szCs w:val="22"/>
        </w:rPr>
        <w:t>, un nosūtīts uz Līguma 13</w:t>
      </w:r>
      <w:r w:rsidRPr="00D74608">
        <w:rPr>
          <w:rFonts w:eastAsia="Calibri"/>
          <w:sz w:val="22"/>
          <w:szCs w:val="22"/>
        </w:rPr>
        <w:t xml:space="preserve">.1.2.punktā </w:t>
      </w:r>
      <w:r w:rsidRPr="00D74608">
        <w:rPr>
          <w:rFonts w:eastAsia="Courier New"/>
          <w:sz w:val="22"/>
          <w:szCs w:val="22"/>
        </w:rPr>
        <w:t xml:space="preserve">norādīto </w:t>
      </w:r>
      <w:r>
        <w:rPr>
          <w:rFonts w:eastAsia="Courier New"/>
          <w:sz w:val="22"/>
          <w:szCs w:val="22"/>
        </w:rPr>
        <w:t>UZŅĒMĒJA</w:t>
      </w:r>
      <w:r w:rsidRPr="00D74608">
        <w:rPr>
          <w:rFonts w:eastAsia="Courier New"/>
          <w:sz w:val="22"/>
          <w:szCs w:val="22"/>
        </w:rPr>
        <w:t xml:space="preserve"> </w:t>
      </w:r>
      <w:r w:rsidRPr="00D74608">
        <w:rPr>
          <w:rFonts w:eastAsia="Calibri"/>
          <w:sz w:val="22"/>
          <w:szCs w:val="22"/>
        </w:rPr>
        <w:t xml:space="preserve">elektroniskā pasta </w:t>
      </w:r>
      <w:r w:rsidRPr="00D74608">
        <w:rPr>
          <w:rFonts w:eastAsia="Courier New"/>
          <w:sz w:val="22"/>
          <w:szCs w:val="22"/>
        </w:rPr>
        <w:t xml:space="preserve">adresi, tiek uzskatīts par </w:t>
      </w:r>
      <w:r>
        <w:rPr>
          <w:rFonts w:eastAsia="Courier New"/>
          <w:sz w:val="22"/>
          <w:szCs w:val="22"/>
        </w:rPr>
        <w:t>saņemtu vienas</w:t>
      </w:r>
      <w:r w:rsidRPr="00D74608">
        <w:rPr>
          <w:rFonts w:eastAsia="Courier New"/>
          <w:sz w:val="22"/>
          <w:szCs w:val="22"/>
        </w:rPr>
        <w:t xml:space="preserve"> </w:t>
      </w:r>
      <w:r>
        <w:rPr>
          <w:rFonts w:eastAsia="Courier New"/>
          <w:sz w:val="22"/>
          <w:szCs w:val="22"/>
        </w:rPr>
        <w:t>darbdienas</w:t>
      </w:r>
      <w:r w:rsidRPr="00D74608">
        <w:rPr>
          <w:rFonts w:eastAsia="Courier New"/>
          <w:sz w:val="22"/>
          <w:szCs w:val="22"/>
        </w:rPr>
        <w:t xml:space="preserve"> laikā pēc nosūtīšanas. Dokumenta paraksta autentiskumu Puses var pārbaudīt interneta vietnē:</w:t>
      </w:r>
      <w:r w:rsidRPr="00E82035">
        <w:rPr>
          <w:rFonts w:eastAsia="Courier New"/>
          <w:color w:val="FF0000"/>
          <w:sz w:val="22"/>
          <w:szCs w:val="22"/>
        </w:rPr>
        <w:t xml:space="preserve"> </w:t>
      </w:r>
      <w:hyperlink r:id="rId8" w:history="1">
        <w:r w:rsidRPr="00E95AC7">
          <w:rPr>
            <w:rStyle w:val="Hipersaite"/>
            <w:rFonts w:eastAsia="Courier New"/>
            <w:sz w:val="22"/>
            <w:szCs w:val="22"/>
          </w:rPr>
          <w:t>https://www.eparaksts.lv/lv/palidziba/parbaudit-edokumentu/</w:t>
        </w:r>
      </w:hyperlink>
      <w:r w:rsidRPr="00416B4B">
        <w:rPr>
          <w:rFonts w:eastAsia="Courier New"/>
          <w:sz w:val="22"/>
          <w:szCs w:val="22"/>
        </w:rPr>
        <w:t>.</w:t>
      </w:r>
    </w:p>
    <w:p w:rsidR="00C67FA7" w:rsidRDefault="00C67FA7" w:rsidP="00C67FA7">
      <w:pPr>
        <w:pStyle w:val="HTMLiepriekformattais"/>
        <w:ind w:left="426" w:hanging="426"/>
        <w:jc w:val="both"/>
        <w:rPr>
          <w:rFonts w:ascii="Times New Roman" w:hAnsi="Times New Roman"/>
          <w:sz w:val="22"/>
          <w:szCs w:val="22"/>
          <w:lang w:val="lv-LV"/>
        </w:rPr>
      </w:pPr>
      <w:r>
        <w:rPr>
          <w:rFonts w:ascii="Times New Roman" w:hAnsi="Times New Roman"/>
          <w:sz w:val="22"/>
          <w:szCs w:val="22"/>
          <w:lang w:val="lv-LV"/>
        </w:rPr>
        <w:t>5.5. Darbu</w:t>
      </w:r>
      <w:r w:rsidRPr="00E20A57">
        <w:rPr>
          <w:rFonts w:ascii="Times New Roman" w:hAnsi="Times New Roman"/>
          <w:sz w:val="22"/>
          <w:szCs w:val="22"/>
          <w:lang w:val="lv-LV"/>
        </w:rPr>
        <w:t xml:space="preserve"> pieņemšanu – nodošanu </w:t>
      </w:r>
      <w:r>
        <w:rPr>
          <w:rFonts w:ascii="Times New Roman" w:hAnsi="Times New Roman"/>
          <w:sz w:val="22"/>
          <w:szCs w:val="22"/>
          <w:lang w:val="lv-LV"/>
        </w:rPr>
        <w:t xml:space="preserve">Puses </w:t>
      </w:r>
      <w:r w:rsidRPr="00E20A57">
        <w:rPr>
          <w:rFonts w:ascii="Times New Roman" w:hAnsi="Times New Roman"/>
          <w:sz w:val="22"/>
          <w:szCs w:val="22"/>
          <w:lang w:val="lv-LV"/>
        </w:rPr>
        <w:t xml:space="preserve">veic un </w:t>
      </w:r>
      <w:r>
        <w:rPr>
          <w:rFonts w:ascii="Times New Roman" w:hAnsi="Times New Roman"/>
          <w:sz w:val="22"/>
          <w:szCs w:val="22"/>
          <w:lang w:val="lv-LV"/>
        </w:rPr>
        <w:t xml:space="preserve">Darbu </w:t>
      </w:r>
      <w:r w:rsidRPr="00E20A57">
        <w:rPr>
          <w:rFonts w:ascii="Times New Roman" w:hAnsi="Times New Roman"/>
          <w:sz w:val="22"/>
          <w:szCs w:val="22"/>
          <w:lang w:val="lv-LV"/>
        </w:rPr>
        <w:t xml:space="preserve">pieņemšanas – nodošanas </w:t>
      </w:r>
      <w:smartTag w:uri="schemas-tilde-lv/tildestengine" w:element="veidnes">
        <w:smartTagPr>
          <w:attr w:name="text" w:val="aktu"/>
          <w:attr w:name="id" w:val="-1"/>
          <w:attr w:name="baseform" w:val="akt|s"/>
        </w:smartTagPr>
        <w:r w:rsidRPr="00E20A57">
          <w:rPr>
            <w:rFonts w:ascii="Times New Roman" w:hAnsi="Times New Roman"/>
            <w:sz w:val="22"/>
            <w:szCs w:val="22"/>
            <w:lang w:val="lv-LV"/>
          </w:rPr>
          <w:t>aktu</w:t>
        </w:r>
      </w:smartTag>
      <w:r>
        <w:rPr>
          <w:rFonts w:ascii="Times New Roman" w:hAnsi="Times New Roman"/>
          <w:sz w:val="22"/>
          <w:szCs w:val="22"/>
          <w:lang w:val="lv-LV"/>
        </w:rPr>
        <w:t xml:space="preserve"> paraksta vienu reizi mēnesī</w:t>
      </w:r>
      <w:r w:rsidR="0045748C" w:rsidRPr="0045748C">
        <w:rPr>
          <w:rFonts w:ascii="Times New Roman" w:eastAsia="Times New Roman" w:hAnsi="Times New Roman"/>
          <w:sz w:val="22"/>
          <w:szCs w:val="22"/>
          <w:lang w:val="lv-LV" w:eastAsia="lv-LV" w:bidi="lo-LA"/>
        </w:rPr>
        <w:t xml:space="preserve"> vai pēc Darbu pabeigšanas</w:t>
      </w:r>
      <w:r w:rsidRPr="00CD1C15">
        <w:rPr>
          <w:rFonts w:ascii="Times New Roman" w:hAnsi="Times New Roman"/>
          <w:sz w:val="22"/>
          <w:szCs w:val="22"/>
          <w:lang w:val="lv-LV"/>
        </w:rPr>
        <w:t xml:space="preserve">. </w:t>
      </w:r>
    </w:p>
    <w:p w:rsidR="00C67FA7" w:rsidRPr="00964BF9" w:rsidRDefault="00C67FA7" w:rsidP="00C67FA7">
      <w:pPr>
        <w:pStyle w:val="Default"/>
        <w:ind w:left="426" w:hanging="426"/>
        <w:jc w:val="both"/>
        <w:rPr>
          <w:sz w:val="22"/>
          <w:szCs w:val="22"/>
        </w:rPr>
      </w:pPr>
      <w:r>
        <w:rPr>
          <w:sz w:val="22"/>
          <w:szCs w:val="22"/>
        </w:rPr>
        <w:t>5.6</w:t>
      </w:r>
      <w:r w:rsidRPr="00802288">
        <w:rPr>
          <w:sz w:val="22"/>
          <w:szCs w:val="22"/>
        </w:rPr>
        <w:t xml:space="preserve">. </w:t>
      </w:r>
      <w:r>
        <w:rPr>
          <w:sz w:val="22"/>
          <w:szCs w:val="22"/>
        </w:rPr>
        <w:t>Ja PASŪTĪTĀJA pārstāvis konstatē, ka Darbi nav veikti Darba uzdevumā noteiktajā apjomā un/vai atbilstoši PASŪTĪTĀJA noteiktajām kvalitātes prasībām</w:t>
      </w:r>
      <w:r w:rsidRPr="003E17CC">
        <w:rPr>
          <w:sz w:val="22"/>
          <w:szCs w:val="22"/>
        </w:rPr>
        <w:t xml:space="preserve"> </w:t>
      </w:r>
      <w:r>
        <w:rPr>
          <w:sz w:val="22"/>
          <w:szCs w:val="22"/>
        </w:rPr>
        <w:t xml:space="preserve">Darbu izpildei, tajā skaitā, attiecīgās Iepirkuma daļas defektu aktam, </w:t>
      </w:r>
      <w:r w:rsidRPr="00E20A57">
        <w:rPr>
          <w:sz w:val="22"/>
          <w:szCs w:val="22"/>
        </w:rPr>
        <w:t>PASŪTĪTĀJA pārstāvis</w:t>
      </w:r>
      <w:r w:rsidR="00D63C0D">
        <w:rPr>
          <w:sz w:val="22"/>
          <w:szCs w:val="22"/>
        </w:rPr>
        <w:t xml:space="preserve"> </w:t>
      </w:r>
      <w:r w:rsidRPr="00E20A57">
        <w:rPr>
          <w:sz w:val="22"/>
          <w:szCs w:val="22"/>
        </w:rPr>
        <w:t xml:space="preserve">trīs darba dienu laikā no </w:t>
      </w:r>
      <w:r>
        <w:rPr>
          <w:sz w:val="22"/>
          <w:szCs w:val="22"/>
        </w:rPr>
        <w:t>neatbilstību konstatēšanas</w:t>
      </w:r>
      <w:r w:rsidRPr="00E20A57">
        <w:rPr>
          <w:sz w:val="22"/>
          <w:szCs w:val="22"/>
        </w:rPr>
        <w:t xml:space="preserve"> dienas sastāda </w:t>
      </w:r>
      <w:smartTag w:uri="schemas-tilde-lv/tildestengine" w:element="veidnes">
        <w:smartTagPr>
          <w:attr w:name="baseform" w:val="akt|s"/>
          <w:attr w:name="id" w:val="-1"/>
          <w:attr w:name="text" w:val="aktu"/>
        </w:smartTagPr>
        <w:r w:rsidRPr="00E20A57">
          <w:rPr>
            <w:sz w:val="22"/>
            <w:szCs w:val="22"/>
          </w:rPr>
          <w:t>Aktu</w:t>
        </w:r>
      </w:smartTag>
      <w:r w:rsidRPr="00E20A57">
        <w:rPr>
          <w:sz w:val="22"/>
          <w:szCs w:val="22"/>
        </w:rPr>
        <w:t>, kurā norāda veikto D</w:t>
      </w:r>
      <w:r>
        <w:rPr>
          <w:sz w:val="22"/>
          <w:szCs w:val="22"/>
        </w:rPr>
        <w:t>arbu neatbilstību (Darbu</w:t>
      </w:r>
      <w:r w:rsidRPr="00E20A57">
        <w:rPr>
          <w:sz w:val="22"/>
          <w:szCs w:val="22"/>
        </w:rPr>
        <w:t xml:space="preserve"> veidu, </w:t>
      </w:r>
      <w:r>
        <w:rPr>
          <w:sz w:val="22"/>
          <w:szCs w:val="22"/>
        </w:rPr>
        <w:t>apjomu</w:t>
      </w:r>
      <w:r w:rsidRPr="00E20A57">
        <w:rPr>
          <w:sz w:val="22"/>
          <w:szCs w:val="22"/>
        </w:rPr>
        <w:t xml:space="preserve">, atrašanās vietu) un trūkumu novēršanas termiņu, ja </w:t>
      </w:r>
      <w:r>
        <w:rPr>
          <w:sz w:val="22"/>
          <w:szCs w:val="22"/>
        </w:rPr>
        <w:t>trūkumus</w:t>
      </w:r>
      <w:r w:rsidRPr="00E20A57">
        <w:rPr>
          <w:sz w:val="22"/>
          <w:szCs w:val="22"/>
        </w:rPr>
        <w:t xml:space="preserve"> ir iespējams</w:t>
      </w:r>
      <w:r>
        <w:rPr>
          <w:sz w:val="22"/>
          <w:szCs w:val="22"/>
        </w:rPr>
        <w:t xml:space="preserve"> novērst</w:t>
      </w:r>
      <w:r w:rsidRPr="00E20A57">
        <w:rPr>
          <w:sz w:val="22"/>
          <w:szCs w:val="22"/>
        </w:rPr>
        <w:t xml:space="preserve">, un </w:t>
      </w:r>
      <w:smartTag w:uri="schemas-tilde-lv/tildestengine" w:element="veidnes">
        <w:smartTagPr>
          <w:attr w:name="text" w:val="aktu"/>
          <w:attr w:name="id" w:val="-1"/>
          <w:attr w:name="baseform" w:val="akt|s"/>
        </w:smartTagPr>
        <w:r w:rsidRPr="00E20A57">
          <w:rPr>
            <w:sz w:val="22"/>
            <w:szCs w:val="22"/>
          </w:rPr>
          <w:t>Aktu</w:t>
        </w:r>
      </w:smartTag>
      <w:r w:rsidRPr="00E20A57">
        <w:rPr>
          <w:sz w:val="22"/>
          <w:szCs w:val="22"/>
        </w:rPr>
        <w:t xml:space="preserve"> iesniedz </w:t>
      </w:r>
      <w:r>
        <w:rPr>
          <w:sz w:val="22"/>
          <w:szCs w:val="22"/>
        </w:rPr>
        <w:t>UZŅĒMĒJAM</w:t>
      </w:r>
      <w:r w:rsidRPr="00E20A57">
        <w:rPr>
          <w:sz w:val="22"/>
          <w:szCs w:val="22"/>
        </w:rPr>
        <w:t xml:space="preserve"> (tā </w:t>
      </w:r>
      <w:r>
        <w:rPr>
          <w:sz w:val="22"/>
          <w:szCs w:val="22"/>
        </w:rPr>
        <w:t>pārstāvim) izpildei.</w:t>
      </w:r>
    </w:p>
    <w:p w:rsidR="00C67FA7" w:rsidRPr="00964BF9" w:rsidRDefault="00C67FA7" w:rsidP="00C67FA7">
      <w:pPr>
        <w:pStyle w:val="Default"/>
        <w:ind w:left="426" w:hanging="426"/>
        <w:jc w:val="both"/>
        <w:rPr>
          <w:sz w:val="22"/>
          <w:szCs w:val="22"/>
        </w:rPr>
      </w:pPr>
      <w:r>
        <w:rPr>
          <w:sz w:val="22"/>
          <w:szCs w:val="22"/>
        </w:rPr>
        <w:t>5</w:t>
      </w:r>
      <w:r w:rsidRPr="00964BF9">
        <w:rPr>
          <w:sz w:val="22"/>
          <w:szCs w:val="22"/>
        </w:rPr>
        <w:t>.</w:t>
      </w:r>
      <w:r>
        <w:rPr>
          <w:sz w:val="22"/>
          <w:szCs w:val="22"/>
        </w:rPr>
        <w:t>7</w:t>
      </w:r>
      <w:r w:rsidRPr="00964BF9">
        <w:rPr>
          <w:sz w:val="22"/>
          <w:szCs w:val="22"/>
        </w:rPr>
        <w:t xml:space="preserve">. </w:t>
      </w:r>
      <w:r>
        <w:rPr>
          <w:sz w:val="22"/>
          <w:szCs w:val="22"/>
        </w:rPr>
        <w:t>UZŅĒMĒJS</w:t>
      </w:r>
      <w:r w:rsidRPr="00964BF9">
        <w:rPr>
          <w:sz w:val="22"/>
          <w:szCs w:val="22"/>
        </w:rPr>
        <w:t xml:space="preserve">, ja iespējams, novērš konstatētos trūkumus, un PASŪTĪTĀJS atkārtoti </w:t>
      </w:r>
      <w:r>
        <w:rPr>
          <w:sz w:val="22"/>
          <w:szCs w:val="22"/>
        </w:rPr>
        <w:t>pieņem</w:t>
      </w:r>
      <w:r w:rsidRPr="00964BF9">
        <w:rPr>
          <w:sz w:val="22"/>
          <w:szCs w:val="22"/>
        </w:rPr>
        <w:t xml:space="preserve"> Darbu</w:t>
      </w:r>
      <w:r>
        <w:rPr>
          <w:sz w:val="22"/>
          <w:szCs w:val="22"/>
        </w:rPr>
        <w:t>s</w:t>
      </w:r>
      <w:r w:rsidRPr="00964BF9">
        <w:rPr>
          <w:sz w:val="22"/>
          <w:szCs w:val="22"/>
        </w:rPr>
        <w:t xml:space="preserve">. </w:t>
      </w:r>
      <w:r w:rsidRPr="00964BF9">
        <w:rPr>
          <w:iCs/>
          <w:sz w:val="22"/>
          <w:szCs w:val="22"/>
        </w:rPr>
        <w:t xml:space="preserve">Ja trūkumus nav iespējams novērst vai </w:t>
      </w:r>
      <w:r>
        <w:rPr>
          <w:iCs/>
          <w:sz w:val="22"/>
          <w:szCs w:val="22"/>
        </w:rPr>
        <w:t>UZŅĒMĒJS a</w:t>
      </w:r>
      <w:r w:rsidRPr="00964BF9">
        <w:rPr>
          <w:iCs/>
          <w:sz w:val="22"/>
          <w:szCs w:val="22"/>
        </w:rPr>
        <w:t xml:space="preserve">tsakās trūkumus novērst, uzskatāms, ka Darba uzdevumā un Līgumā noteiktie Darbi nav izpildīti pienācīgi, un par tiem </w:t>
      </w:r>
      <w:r>
        <w:rPr>
          <w:iCs/>
          <w:sz w:val="22"/>
          <w:szCs w:val="22"/>
        </w:rPr>
        <w:t>UZŅĒMĒJS</w:t>
      </w:r>
      <w:r w:rsidRPr="00964BF9">
        <w:rPr>
          <w:iCs/>
          <w:sz w:val="22"/>
          <w:szCs w:val="22"/>
        </w:rPr>
        <w:t xml:space="preserve"> nav tiesīgs piestādīt rēķinu. PASŪTĪTĀJS neveic samaksu par nepienācīgi izpildītiem Darbiem.</w:t>
      </w:r>
    </w:p>
    <w:p w:rsidR="00C67FA7" w:rsidRPr="00964BF9" w:rsidRDefault="00C67FA7" w:rsidP="00C67FA7">
      <w:pPr>
        <w:pStyle w:val="Default"/>
        <w:ind w:left="426" w:hanging="426"/>
        <w:jc w:val="both"/>
        <w:rPr>
          <w:sz w:val="22"/>
          <w:szCs w:val="22"/>
        </w:rPr>
      </w:pPr>
      <w:r>
        <w:rPr>
          <w:sz w:val="22"/>
          <w:szCs w:val="22"/>
        </w:rPr>
        <w:t>5.8</w:t>
      </w:r>
      <w:r w:rsidRPr="00964BF9">
        <w:rPr>
          <w:sz w:val="22"/>
          <w:szCs w:val="22"/>
        </w:rPr>
        <w:t>. Darb</w:t>
      </w:r>
      <w:r>
        <w:rPr>
          <w:sz w:val="22"/>
          <w:szCs w:val="22"/>
        </w:rPr>
        <w:t xml:space="preserve">a uzdevumā neizpildītos Darbus </w:t>
      </w:r>
      <w:r w:rsidRPr="00964BF9">
        <w:rPr>
          <w:sz w:val="22"/>
          <w:szCs w:val="22"/>
        </w:rPr>
        <w:t xml:space="preserve">pieņem vienā reizē pēc nokavēto Darbu pabeigšanas pilnā apjomā un </w:t>
      </w:r>
      <w:r>
        <w:rPr>
          <w:sz w:val="22"/>
          <w:szCs w:val="22"/>
        </w:rPr>
        <w:t>UZŅĒMĒJA</w:t>
      </w:r>
      <w:r w:rsidRPr="00964BF9">
        <w:rPr>
          <w:sz w:val="22"/>
          <w:szCs w:val="22"/>
        </w:rPr>
        <w:t xml:space="preserve"> rakstveida paziņojuma par Darbu pabeigšanu saņemšanas</w:t>
      </w:r>
      <w:r>
        <w:rPr>
          <w:sz w:val="22"/>
          <w:szCs w:val="22"/>
        </w:rPr>
        <w:t>.</w:t>
      </w:r>
    </w:p>
    <w:p w:rsidR="00C67FA7" w:rsidRPr="004B456A" w:rsidRDefault="00C67FA7" w:rsidP="00C67FA7">
      <w:pPr>
        <w:pStyle w:val="Default"/>
        <w:ind w:left="426" w:hanging="426"/>
        <w:jc w:val="both"/>
        <w:rPr>
          <w:color w:val="auto"/>
          <w:sz w:val="22"/>
        </w:rPr>
      </w:pPr>
      <w:r>
        <w:rPr>
          <w:sz w:val="22"/>
          <w:szCs w:val="22"/>
        </w:rPr>
        <w:t>5.9</w:t>
      </w:r>
      <w:r w:rsidRPr="00964BF9">
        <w:rPr>
          <w:sz w:val="22"/>
          <w:szCs w:val="22"/>
        </w:rPr>
        <w:t xml:space="preserve">. </w:t>
      </w:r>
      <w:r w:rsidRPr="004B456A">
        <w:rPr>
          <w:color w:val="auto"/>
          <w:sz w:val="22"/>
        </w:rPr>
        <w:t xml:space="preserve">PASŪTĪTĀJS maksā </w:t>
      </w:r>
      <w:r>
        <w:rPr>
          <w:color w:val="auto"/>
          <w:sz w:val="22"/>
        </w:rPr>
        <w:t>UZŅĒMĒJAM</w:t>
      </w:r>
      <w:r w:rsidRPr="004B456A">
        <w:rPr>
          <w:color w:val="auto"/>
          <w:sz w:val="22"/>
        </w:rPr>
        <w:t xml:space="preserve"> par veiktajiem Darbiem pēcapmaksas veidā, pamatojoties uz </w:t>
      </w:r>
      <w:r>
        <w:rPr>
          <w:color w:val="auto"/>
          <w:sz w:val="22"/>
        </w:rPr>
        <w:t xml:space="preserve">UZŅĒMĒJA </w:t>
      </w:r>
      <w:r w:rsidRPr="004B456A">
        <w:rPr>
          <w:color w:val="auto"/>
          <w:sz w:val="22"/>
        </w:rPr>
        <w:t xml:space="preserve">iesniegtu rēķinu, kas </w:t>
      </w:r>
      <w:r w:rsidRPr="00F63882">
        <w:rPr>
          <w:color w:val="auto"/>
          <w:sz w:val="22"/>
          <w:szCs w:val="22"/>
        </w:rPr>
        <w:t>izrakstīts</w:t>
      </w:r>
      <w:r w:rsidRPr="004B456A">
        <w:rPr>
          <w:color w:val="auto"/>
          <w:sz w:val="22"/>
        </w:rPr>
        <w:t xml:space="preserve"> un pievienots attiecīgam Pušu parakstītam Darbu pieņemšanas – nodošanas aktam.</w:t>
      </w:r>
    </w:p>
    <w:p w:rsidR="00C67FA7" w:rsidRDefault="00C67FA7" w:rsidP="00C6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2"/>
          <w:szCs w:val="22"/>
        </w:rPr>
      </w:pPr>
      <w:r>
        <w:rPr>
          <w:rFonts w:eastAsia="Courier New"/>
          <w:sz w:val="22"/>
        </w:rPr>
        <w:t>5.10. J</w:t>
      </w:r>
      <w:r w:rsidRPr="004B456A">
        <w:rPr>
          <w:rFonts w:eastAsia="Courier New"/>
          <w:sz w:val="22"/>
        </w:rPr>
        <w:t xml:space="preserve">a Puses ir vienojušās par </w:t>
      </w:r>
      <w:r w:rsidRPr="00D74608">
        <w:rPr>
          <w:rFonts w:eastAsia="Courier New"/>
          <w:sz w:val="22"/>
          <w:szCs w:val="22"/>
        </w:rPr>
        <w:t xml:space="preserve">Darbu pieņemšanas – nodošanas akta parakstīšanu ar drošu elektronisko parakstu (ar laika zīmogu) un rēķina sagatavošanu </w:t>
      </w:r>
      <w:r w:rsidRPr="004B456A">
        <w:rPr>
          <w:rFonts w:eastAsia="Courier New"/>
          <w:sz w:val="22"/>
        </w:rPr>
        <w:t xml:space="preserve">bez droša elektroniska paraksta </w:t>
      </w:r>
      <w:r w:rsidRPr="00D74608">
        <w:rPr>
          <w:rFonts w:eastAsia="Courier New"/>
          <w:sz w:val="22"/>
          <w:szCs w:val="22"/>
        </w:rPr>
        <w:t xml:space="preserve">un nosūtīšanu elektroniski, </w:t>
      </w:r>
      <w:r>
        <w:rPr>
          <w:rFonts w:eastAsia="Courier New"/>
          <w:sz w:val="22"/>
          <w:szCs w:val="22"/>
        </w:rPr>
        <w:t>UZŅĒMĒJS rēķinu (tai</w:t>
      </w:r>
      <w:r w:rsidRPr="00D74608">
        <w:rPr>
          <w:rFonts w:eastAsia="Courier New"/>
          <w:sz w:val="22"/>
          <w:szCs w:val="22"/>
        </w:rPr>
        <w:t xml:space="preserve"> </w:t>
      </w:r>
      <w:r>
        <w:rPr>
          <w:rFonts w:eastAsia="Courier New"/>
          <w:sz w:val="22"/>
          <w:szCs w:val="22"/>
        </w:rPr>
        <w:t>skaitā faila nosaukumu) sagatavo</w:t>
      </w:r>
      <w:r w:rsidRPr="00D74608">
        <w:rPr>
          <w:rFonts w:eastAsia="Courier New"/>
          <w:sz w:val="22"/>
          <w:szCs w:val="22"/>
        </w:rPr>
        <w:t xml:space="preserve"> katram meža iecirknim atsevišķi Instrukcijā par elektroniski pa</w:t>
      </w:r>
      <w:r>
        <w:rPr>
          <w:rFonts w:eastAsia="Courier New"/>
          <w:sz w:val="22"/>
          <w:szCs w:val="22"/>
        </w:rPr>
        <w:t>rakstītu dokumentu apriti mežkopības procesā (9</w:t>
      </w:r>
      <w:r w:rsidRPr="00E03E81">
        <w:rPr>
          <w:rFonts w:eastAsia="Courier New"/>
          <w:sz w:val="22"/>
          <w:szCs w:val="22"/>
        </w:rPr>
        <w:t>.pielikums)</w:t>
      </w:r>
      <w:r w:rsidRPr="00D74608">
        <w:rPr>
          <w:rFonts w:eastAsia="Courier New"/>
          <w:sz w:val="22"/>
          <w:szCs w:val="22"/>
        </w:rPr>
        <w:t xml:space="preserve"> noteiktajā kārtībā. Sagatavoto rēķinu kopā ar elektroniski parakstītu Darbu pieņemšanas – nodošanas aktu </w:t>
      </w:r>
      <w:r>
        <w:rPr>
          <w:rFonts w:eastAsia="Courier New"/>
          <w:sz w:val="22"/>
          <w:szCs w:val="22"/>
        </w:rPr>
        <w:t>UZŅĒMĒJS</w:t>
      </w:r>
      <w:r w:rsidRPr="00D74608">
        <w:rPr>
          <w:rFonts w:eastAsia="Courier New"/>
          <w:sz w:val="22"/>
          <w:szCs w:val="22"/>
        </w:rPr>
        <w:t xml:space="preserve"> elektroniski nosūta uz PASŪTĪTĀJA</w:t>
      </w:r>
      <w:r w:rsidRPr="001F58F4">
        <w:rPr>
          <w:rFonts w:eastAsia="Courier New"/>
          <w:color w:val="FF0000"/>
          <w:sz w:val="22"/>
          <w:szCs w:val="22"/>
        </w:rPr>
        <w:t xml:space="preserve"> </w:t>
      </w:r>
      <w:r w:rsidRPr="00D74608">
        <w:rPr>
          <w:rFonts w:eastAsia="Courier New"/>
          <w:sz w:val="22"/>
          <w:szCs w:val="22"/>
        </w:rPr>
        <w:t>elektroniskā pasta adresi:</w:t>
      </w:r>
      <w:r w:rsidRPr="001F58F4">
        <w:rPr>
          <w:rFonts w:eastAsia="Courier New"/>
          <w:color w:val="FF0000"/>
          <w:sz w:val="22"/>
          <w:szCs w:val="22"/>
        </w:rPr>
        <w:t xml:space="preserve"> </w:t>
      </w:r>
      <w:hyperlink r:id="rId9" w:history="1">
        <w:r w:rsidRPr="001E088C">
          <w:rPr>
            <w:rStyle w:val="Hipersaite"/>
            <w:rFonts w:eastAsia="Courier New"/>
            <w:sz w:val="22"/>
            <w:szCs w:val="22"/>
          </w:rPr>
          <w:t>mkdarbi@lvm.lv</w:t>
        </w:r>
      </w:hyperlink>
      <w:r>
        <w:rPr>
          <w:rFonts w:eastAsia="Courier New"/>
          <w:sz w:val="22"/>
          <w:szCs w:val="22"/>
        </w:rPr>
        <w:t xml:space="preserve"> un PASŪTĪTĀJA pārstāvja</w:t>
      </w:r>
      <w:r w:rsidRPr="005F56CE">
        <w:rPr>
          <w:rFonts w:eastAsia="Courier New"/>
          <w:sz w:val="22"/>
          <w:szCs w:val="22"/>
        </w:rPr>
        <w:t>, kurš izsniedzis Darba uzdevumu, elek</w:t>
      </w:r>
      <w:r>
        <w:rPr>
          <w:rFonts w:eastAsia="Courier New"/>
          <w:sz w:val="22"/>
          <w:szCs w:val="22"/>
        </w:rPr>
        <w:t>troniskā pasta adresi (Līguma 13</w:t>
      </w:r>
      <w:r w:rsidRPr="005F56CE">
        <w:rPr>
          <w:rFonts w:eastAsia="Courier New"/>
          <w:sz w:val="22"/>
          <w:szCs w:val="22"/>
        </w:rPr>
        <w:t>.2.2.punkts)</w:t>
      </w:r>
      <w:r>
        <w:rPr>
          <w:rFonts w:eastAsia="Courier New"/>
          <w:sz w:val="22"/>
          <w:szCs w:val="22"/>
        </w:rPr>
        <w:t>.</w:t>
      </w:r>
      <w:r w:rsidRPr="005F56CE">
        <w:rPr>
          <w:rFonts w:eastAsia="Courier New"/>
          <w:sz w:val="22"/>
          <w:szCs w:val="22"/>
        </w:rPr>
        <w:t xml:space="preserve"> </w:t>
      </w:r>
      <w:r w:rsidRPr="004B456A">
        <w:rPr>
          <w:rFonts w:eastAsia="Courier New"/>
          <w:sz w:val="22"/>
        </w:rPr>
        <w:t xml:space="preserve">Rēķins, kas nosūtīts elektroniski </w:t>
      </w:r>
      <w:r w:rsidRPr="004B456A">
        <w:rPr>
          <w:rFonts w:eastAsia="Calibri"/>
          <w:sz w:val="22"/>
        </w:rPr>
        <w:t xml:space="preserve">uz </w:t>
      </w:r>
      <w:r w:rsidRPr="00D74608">
        <w:rPr>
          <w:rFonts w:eastAsia="Calibri"/>
          <w:sz w:val="22"/>
          <w:szCs w:val="22"/>
        </w:rPr>
        <w:t>PASŪTĪTĀJA elektroniskā</w:t>
      </w:r>
      <w:r w:rsidRPr="004B456A">
        <w:rPr>
          <w:rFonts w:eastAsia="Calibri"/>
          <w:sz w:val="22"/>
        </w:rPr>
        <w:t xml:space="preserve"> pasta adresi</w:t>
      </w:r>
      <w:r w:rsidRPr="00D74608">
        <w:rPr>
          <w:rFonts w:eastAsia="Calibri"/>
          <w:sz w:val="22"/>
          <w:szCs w:val="22"/>
        </w:rPr>
        <w:t xml:space="preserve">: </w:t>
      </w:r>
      <w:hyperlink r:id="rId10" w:history="1">
        <w:r w:rsidRPr="0030281D">
          <w:rPr>
            <w:rStyle w:val="Hipersaite"/>
            <w:rFonts w:eastAsia="Calibri"/>
            <w:sz w:val="22"/>
            <w:szCs w:val="22"/>
          </w:rPr>
          <w:t>mkdarbi@lvm.lv</w:t>
        </w:r>
      </w:hyperlink>
      <w:r w:rsidRPr="00D74608">
        <w:rPr>
          <w:rFonts w:eastAsia="Calibri"/>
          <w:sz w:val="22"/>
          <w:szCs w:val="22"/>
        </w:rPr>
        <w:t>,</w:t>
      </w:r>
      <w:r w:rsidRPr="004B456A">
        <w:rPr>
          <w:rFonts w:eastAsia="Calibri"/>
          <w:sz w:val="22"/>
        </w:rPr>
        <w:t xml:space="preserve"> </w:t>
      </w:r>
      <w:r>
        <w:rPr>
          <w:rFonts w:eastAsia="Courier New"/>
          <w:sz w:val="22"/>
        </w:rPr>
        <w:t>uzskatāms</w:t>
      </w:r>
      <w:r w:rsidRPr="004B456A">
        <w:rPr>
          <w:rFonts w:eastAsia="Courier New"/>
          <w:sz w:val="22"/>
        </w:rPr>
        <w:t xml:space="preserve"> par saņemtu </w:t>
      </w:r>
      <w:r w:rsidRPr="008E6409">
        <w:rPr>
          <w:rFonts w:eastAsia="Courier New"/>
          <w:sz w:val="22"/>
          <w:szCs w:val="22"/>
        </w:rPr>
        <w:t>vienas darbdienas laikā pēc nosūtīšanas un Pusēm saistošu bez parakstiem</w:t>
      </w:r>
      <w:r w:rsidRPr="00D74608">
        <w:rPr>
          <w:rFonts w:eastAsia="Courier New"/>
          <w:sz w:val="22"/>
          <w:szCs w:val="22"/>
        </w:rPr>
        <w:t>.</w:t>
      </w:r>
    </w:p>
    <w:p w:rsidR="00C67FA7" w:rsidRPr="004B456A" w:rsidRDefault="00C67FA7" w:rsidP="00C67FA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2"/>
        </w:rPr>
      </w:pPr>
      <w:r>
        <w:rPr>
          <w:rFonts w:eastAsia="Courier New"/>
          <w:sz w:val="22"/>
        </w:rPr>
        <w:t>5.11. J</w:t>
      </w:r>
      <w:r w:rsidRPr="004B456A">
        <w:rPr>
          <w:rFonts w:eastAsia="Courier New"/>
          <w:sz w:val="22"/>
        </w:rPr>
        <w:t xml:space="preserve">a </w:t>
      </w:r>
      <w:r w:rsidRPr="00533F5C">
        <w:rPr>
          <w:rFonts w:eastAsia="Courier New"/>
          <w:sz w:val="22"/>
          <w:szCs w:val="22"/>
        </w:rPr>
        <w:t>Puses nav vienojušās par rēķina elektronisku nosūtīšanu un saņemšanu,</w:t>
      </w:r>
      <w:r>
        <w:rPr>
          <w:rFonts w:eastAsia="Courier New"/>
          <w:sz w:val="22"/>
        </w:rPr>
        <w:t xml:space="preserve"> UZŅĒMĒJAM</w:t>
      </w:r>
      <w:r w:rsidRPr="004B456A">
        <w:rPr>
          <w:rFonts w:eastAsia="Courier New"/>
          <w:sz w:val="22"/>
        </w:rPr>
        <w:t xml:space="preserve"> ir pienākums iesniegt rēķina oriģinālu PASŪTĪTĀJAM apmaksai ne vēlāk kā septītajā dienā pēc rēķina izrakstīšanas dienas</w:t>
      </w:r>
      <w:r w:rsidRPr="00533F5C">
        <w:rPr>
          <w:rFonts w:eastAsia="Courier New"/>
          <w:sz w:val="22"/>
          <w:szCs w:val="22"/>
        </w:rPr>
        <w:t xml:space="preserve">. </w:t>
      </w:r>
    </w:p>
    <w:p w:rsidR="00C67FA7" w:rsidRDefault="00C67FA7" w:rsidP="00C67FA7">
      <w:pPr>
        <w:pStyle w:val="Default"/>
        <w:ind w:left="426" w:hanging="426"/>
        <w:jc w:val="both"/>
        <w:rPr>
          <w:color w:val="auto"/>
          <w:sz w:val="22"/>
        </w:rPr>
      </w:pPr>
      <w:r>
        <w:rPr>
          <w:color w:val="auto"/>
          <w:sz w:val="22"/>
          <w:szCs w:val="22"/>
        </w:rPr>
        <w:t>5.12</w:t>
      </w:r>
      <w:r w:rsidRPr="00F63882">
        <w:rPr>
          <w:color w:val="auto"/>
          <w:sz w:val="22"/>
          <w:szCs w:val="22"/>
        </w:rPr>
        <w:t xml:space="preserve">. </w:t>
      </w:r>
      <w:r w:rsidRPr="004B456A">
        <w:rPr>
          <w:color w:val="auto"/>
          <w:sz w:val="22"/>
        </w:rPr>
        <w:t xml:space="preserve">PASŪTĪTĀJS </w:t>
      </w:r>
      <w:r w:rsidR="0045748C" w:rsidRPr="0045748C">
        <w:rPr>
          <w:color w:val="auto"/>
          <w:sz w:val="22"/>
          <w:szCs w:val="22"/>
          <w:lang w:bidi="lo-LA"/>
        </w:rPr>
        <w:t xml:space="preserve">apmaksā UZŅĒMĒJA iesniegto rēķinu </w:t>
      </w:r>
      <w:r w:rsidR="0045748C" w:rsidRPr="0045748C">
        <w:rPr>
          <w:i/>
          <w:iCs/>
          <w:color w:val="auto"/>
          <w:sz w:val="22"/>
          <w:szCs w:val="22"/>
          <w:lang w:bidi="lo-LA"/>
        </w:rPr>
        <w:t>15 darbdienu laikā (uz Latvijā reģistrētas bankas kontu) vai 30 dienu laikā (uz ārvalstī reģistrētas bankas kontu)</w:t>
      </w:r>
      <w:r w:rsidR="0045748C" w:rsidRPr="0045748C">
        <w:rPr>
          <w:color w:val="auto"/>
          <w:sz w:val="22"/>
          <w:szCs w:val="22"/>
          <w:lang w:bidi="lo-LA"/>
        </w:rPr>
        <w:t xml:space="preserve"> pēc atbilstoša rēķina un Pušu parakstīta Darbu pieņemšanas – nodošanas akta saņemšanas. Par apmaksas dienu uzskatāma diena, kad naudas līdzekļi norakstīti no PASŪTĪTĀJA konta bankā</w:t>
      </w:r>
      <w:r w:rsidRPr="00A9783A">
        <w:rPr>
          <w:color w:val="auto"/>
          <w:sz w:val="22"/>
        </w:rPr>
        <w:t>.</w:t>
      </w:r>
    </w:p>
    <w:p w:rsidR="00C67FA7" w:rsidRDefault="00C67FA7" w:rsidP="00C67FA7">
      <w:pPr>
        <w:pStyle w:val="Default"/>
        <w:ind w:left="426" w:hanging="426"/>
        <w:jc w:val="both"/>
        <w:rPr>
          <w:color w:val="auto"/>
          <w:sz w:val="22"/>
        </w:rPr>
      </w:pPr>
    </w:p>
    <w:p w:rsidR="00C67FA7" w:rsidRPr="002A1227" w:rsidRDefault="00C67FA7" w:rsidP="00C67FA7">
      <w:pPr>
        <w:pStyle w:val="Sarakstarindkopa"/>
        <w:numPr>
          <w:ilvl w:val="0"/>
          <w:numId w:val="4"/>
        </w:numPr>
        <w:spacing w:after="200" w:line="276" w:lineRule="auto"/>
        <w:contextualSpacing/>
        <w:jc w:val="center"/>
        <w:rPr>
          <w:rFonts w:ascii="Times New Roman" w:hAnsi="Times New Roman"/>
          <w:b/>
          <w:bCs/>
          <w:caps/>
        </w:rPr>
      </w:pPr>
      <w:r w:rsidRPr="002A1227">
        <w:rPr>
          <w:rFonts w:ascii="Times New Roman" w:hAnsi="Times New Roman"/>
          <w:b/>
          <w:bCs/>
          <w:caps/>
        </w:rPr>
        <w:t>PASŪTĪTĀJA pienākumi un tiesības</w:t>
      </w:r>
    </w:p>
    <w:p w:rsidR="00C67FA7" w:rsidRPr="002A1227" w:rsidRDefault="0045748C"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PASŪTĪTĀJA</w:t>
      </w:r>
      <w:r w:rsidR="00C67FA7" w:rsidRPr="002A1227">
        <w:rPr>
          <w:rFonts w:ascii="Times New Roman" w:hAnsi="Times New Roman"/>
          <w:bCs/>
        </w:rPr>
        <w:t xml:space="preserve"> pienākumi:</w:t>
      </w:r>
    </w:p>
    <w:p w:rsidR="00C67FA7" w:rsidRPr="002A1227" w:rsidRDefault="00C67FA7" w:rsidP="00C67FA7">
      <w:pPr>
        <w:pStyle w:val="Sarakstarindkopa"/>
        <w:numPr>
          <w:ilvl w:val="2"/>
          <w:numId w:val="4"/>
        </w:numPr>
        <w:ind w:left="993" w:hanging="567"/>
        <w:contextualSpacing/>
        <w:jc w:val="both"/>
        <w:rPr>
          <w:rFonts w:ascii="Times New Roman" w:hAnsi="Times New Roman"/>
          <w:bCs/>
        </w:rPr>
      </w:pPr>
      <w:r w:rsidRPr="002A1227">
        <w:rPr>
          <w:rFonts w:ascii="Times New Roman" w:hAnsi="Times New Roman"/>
          <w:bCs/>
        </w:rPr>
        <w:t xml:space="preserve">sniegt </w:t>
      </w:r>
      <w:r>
        <w:rPr>
          <w:rFonts w:ascii="Times New Roman" w:hAnsi="Times New Roman"/>
          <w:bCs/>
        </w:rPr>
        <w:t>UZŅĒMĒJAM</w:t>
      </w:r>
      <w:r w:rsidRPr="002A1227">
        <w:rPr>
          <w:rFonts w:ascii="Times New Roman" w:hAnsi="Times New Roman"/>
          <w:bCs/>
        </w:rPr>
        <w:t xml:space="preserve"> informāciju, kas nepieciešama Darbu izpildei;</w:t>
      </w:r>
    </w:p>
    <w:p w:rsidR="00C67FA7" w:rsidRPr="002A1227" w:rsidRDefault="00C67FA7" w:rsidP="00C67FA7">
      <w:pPr>
        <w:pStyle w:val="Sarakstarindkopa"/>
        <w:numPr>
          <w:ilvl w:val="2"/>
          <w:numId w:val="4"/>
        </w:numPr>
        <w:ind w:left="993" w:hanging="567"/>
        <w:contextualSpacing/>
        <w:jc w:val="both"/>
        <w:rPr>
          <w:rFonts w:ascii="Times New Roman" w:hAnsi="Times New Roman"/>
          <w:bCs/>
        </w:rPr>
      </w:pPr>
      <w:r w:rsidRPr="002A1227">
        <w:rPr>
          <w:rFonts w:ascii="Times New Roman" w:hAnsi="Times New Roman"/>
          <w:bCs/>
        </w:rPr>
        <w:t xml:space="preserve">pieņemt </w:t>
      </w:r>
      <w:r>
        <w:rPr>
          <w:rFonts w:ascii="Times New Roman" w:hAnsi="Times New Roman"/>
          <w:bCs/>
        </w:rPr>
        <w:t>UZŅĒMĒJA</w:t>
      </w:r>
      <w:r w:rsidRPr="002A1227">
        <w:rPr>
          <w:rFonts w:ascii="Times New Roman" w:hAnsi="Times New Roman"/>
          <w:bCs/>
        </w:rPr>
        <w:t xml:space="preserve"> kvalitatīvi veiktos Darbus un sastādīt Darbu pieņemšanas – nodošanas aktu;</w:t>
      </w:r>
    </w:p>
    <w:p w:rsidR="00C67FA7" w:rsidRPr="002A1227" w:rsidRDefault="00E068E2" w:rsidP="00C67FA7">
      <w:pPr>
        <w:pStyle w:val="Sarakstarindkopa"/>
        <w:numPr>
          <w:ilvl w:val="2"/>
          <w:numId w:val="4"/>
        </w:numPr>
        <w:ind w:left="993" w:hanging="567"/>
        <w:contextualSpacing/>
        <w:jc w:val="both"/>
        <w:rPr>
          <w:rFonts w:ascii="Times New Roman" w:hAnsi="Times New Roman"/>
          <w:bCs/>
        </w:rPr>
      </w:pPr>
      <w:r w:rsidRPr="00E068E2">
        <w:rPr>
          <w:rFonts w:ascii="Times New Roman" w:eastAsia="Times New Roman" w:hAnsi="Times New Roman"/>
          <w:bCs/>
          <w:szCs w:val="24"/>
          <w:lang w:bidi="lo-LA"/>
        </w:rPr>
        <w:t>apmaksāt UZŅĒMĒJA kvalitatīvi izpildītos Darbus</w:t>
      </w:r>
      <w:r w:rsidR="00C67FA7" w:rsidRPr="002A1227">
        <w:rPr>
          <w:rFonts w:ascii="Times New Roman" w:hAnsi="Times New Roman"/>
          <w:bCs/>
        </w:rPr>
        <w:t>;</w:t>
      </w:r>
    </w:p>
    <w:p w:rsidR="00C67FA7" w:rsidRDefault="00C67FA7" w:rsidP="00C67FA7">
      <w:pPr>
        <w:pStyle w:val="Sarakstarindkopa"/>
        <w:numPr>
          <w:ilvl w:val="2"/>
          <w:numId w:val="4"/>
        </w:numPr>
        <w:ind w:left="993" w:hanging="567"/>
        <w:contextualSpacing/>
        <w:jc w:val="both"/>
        <w:rPr>
          <w:rFonts w:ascii="Times New Roman" w:hAnsi="Times New Roman"/>
          <w:bCs/>
        </w:rPr>
      </w:pPr>
      <w:r w:rsidRPr="002A1227">
        <w:rPr>
          <w:rFonts w:ascii="Times New Roman" w:hAnsi="Times New Roman"/>
          <w:bCs/>
        </w:rPr>
        <w:t xml:space="preserve">paziņot </w:t>
      </w:r>
      <w:r>
        <w:rPr>
          <w:rFonts w:ascii="Times New Roman" w:hAnsi="Times New Roman"/>
          <w:bCs/>
        </w:rPr>
        <w:t>UZŅĒMĒJAM</w:t>
      </w:r>
      <w:r w:rsidRPr="002A1227">
        <w:rPr>
          <w:rFonts w:ascii="Times New Roman" w:hAnsi="Times New Roman"/>
          <w:bCs/>
        </w:rPr>
        <w:t xml:space="preserve"> par veiktajām izmaiņām Līguma pielikumos</w:t>
      </w:r>
      <w:r>
        <w:rPr>
          <w:rFonts w:ascii="Times New Roman" w:hAnsi="Times New Roman"/>
          <w:bCs/>
        </w:rPr>
        <w:t>.</w:t>
      </w:r>
    </w:p>
    <w:p w:rsidR="00C67FA7" w:rsidRPr="002718E1" w:rsidRDefault="00E068E2"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PASŪTĪTĀJA</w:t>
      </w:r>
      <w:r w:rsidR="00C67FA7" w:rsidRPr="002718E1">
        <w:rPr>
          <w:rFonts w:ascii="Times New Roman" w:hAnsi="Times New Roman"/>
          <w:bCs/>
        </w:rPr>
        <w:t xml:space="preserve"> tiesības:</w:t>
      </w:r>
    </w:p>
    <w:p w:rsidR="00E068E2" w:rsidRPr="00E068E2" w:rsidRDefault="00C67FA7" w:rsidP="00C67FA7">
      <w:pPr>
        <w:pStyle w:val="Sarakstarindkopa"/>
        <w:numPr>
          <w:ilvl w:val="2"/>
          <w:numId w:val="4"/>
        </w:numPr>
        <w:ind w:left="993" w:hanging="567"/>
        <w:contextualSpacing/>
        <w:jc w:val="both"/>
        <w:rPr>
          <w:rFonts w:ascii="Times New Roman" w:hAnsi="Times New Roman"/>
        </w:rPr>
      </w:pPr>
      <w:r w:rsidRPr="00E068E2">
        <w:rPr>
          <w:rFonts w:ascii="Times New Roman" w:hAnsi="Times New Roman"/>
          <w:bCs/>
        </w:rPr>
        <w:t xml:space="preserve">kontrolēt </w:t>
      </w:r>
      <w:r w:rsidR="00E068E2" w:rsidRPr="00E068E2">
        <w:rPr>
          <w:rFonts w:ascii="Times New Roman" w:eastAsia="Times New Roman" w:hAnsi="Times New Roman"/>
          <w:bCs/>
          <w:lang w:bidi="lo-LA"/>
        </w:rPr>
        <w:t>UZŅĒMĒJA izpildāmo Darbu atbilstību Līguma un Darba uzdevuma noteikumiem un dot UZŅĒMĒJAM saistošus norādījumus pārkāpumu novēršanai</w:t>
      </w:r>
      <w:r w:rsidRPr="00E068E2">
        <w:rPr>
          <w:rFonts w:ascii="Times New Roman" w:hAnsi="Times New Roman"/>
        </w:rPr>
        <w:t xml:space="preserve">. </w:t>
      </w:r>
    </w:p>
    <w:p w:rsidR="00C67FA7" w:rsidRPr="002718E1" w:rsidRDefault="00C67FA7" w:rsidP="00C67FA7">
      <w:pPr>
        <w:pStyle w:val="Sarakstarindkopa"/>
        <w:numPr>
          <w:ilvl w:val="2"/>
          <w:numId w:val="4"/>
        </w:numPr>
        <w:ind w:left="993" w:hanging="567"/>
        <w:contextualSpacing/>
        <w:jc w:val="both"/>
        <w:rPr>
          <w:rFonts w:ascii="Times New Roman" w:hAnsi="Times New Roman"/>
        </w:rPr>
      </w:pPr>
      <w:r w:rsidRPr="002718E1">
        <w:rPr>
          <w:rFonts w:ascii="Times New Roman" w:hAnsi="Times New Roman"/>
        </w:rPr>
        <w:t xml:space="preserve">Darbu </w:t>
      </w:r>
      <w:r w:rsidR="00E068E2" w:rsidRPr="00E068E2">
        <w:rPr>
          <w:rFonts w:ascii="Times New Roman" w:eastAsia="Times New Roman" w:hAnsi="Times New Roman"/>
          <w:bCs/>
          <w:szCs w:val="24"/>
          <w:lang w:bidi="lo-LA"/>
        </w:rPr>
        <w:t xml:space="preserve">izpildes laikā pārbaudīt UZŅĒMĒJA Līguma izpildē iesaistītā personāla kvalifikāciju, darba aizsardzības, vides aizsardzības prasību ievērošanu Darbu izpildes vietā, kā arī Līguma izpildē </w:t>
      </w:r>
      <w:bookmarkStart w:id="1" w:name="_Hlk500886281"/>
      <w:r w:rsidR="00E068E2" w:rsidRPr="00E068E2">
        <w:rPr>
          <w:rFonts w:ascii="Times New Roman" w:eastAsia="Times New Roman" w:hAnsi="Times New Roman"/>
          <w:bCs/>
          <w:szCs w:val="24"/>
          <w:lang w:bidi="lo-LA"/>
        </w:rPr>
        <w:t xml:space="preserve">izmantojamo rokas darba rīku un/vai motorinstrumentu </w:t>
      </w:r>
      <w:bookmarkEnd w:id="1"/>
      <w:r w:rsidR="00E068E2" w:rsidRPr="00E068E2">
        <w:rPr>
          <w:rFonts w:ascii="Times New Roman" w:eastAsia="Times New Roman" w:hAnsi="Times New Roman"/>
          <w:bCs/>
          <w:szCs w:val="24"/>
          <w:lang w:bidi="lo-LA"/>
        </w:rPr>
        <w:t>tehniskā stāvokļa</w:t>
      </w:r>
      <w:r w:rsidR="00E068E2">
        <w:rPr>
          <w:rFonts w:ascii="Times New Roman" w:eastAsia="Times New Roman" w:hAnsi="Times New Roman"/>
          <w:bCs/>
          <w:szCs w:val="24"/>
          <w:lang w:bidi="lo-LA"/>
        </w:rPr>
        <w:t xml:space="preserve"> un/vai tehnikas</w:t>
      </w:r>
      <w:r w:rsidR="00E068E2" w:rsidRPr="00E068E2">
        <w:rPr>
          <w:rFonts w:ascii="Times New Roman" w:eastAsia="Times New Roman" w:hAnsi="Times New Roman"/>
          <w:bCs/>
          <w:sz w:val="24"/>
          <w:szCs w:val="24"/>
          <w:lang w:bidi="lo-LA"/>
        </w:rPr>
        <w:t xml:space="preserve"> </w:t>
      </w:r>
      <w:r w:rsidR="00E068E2" w:rsidRPr="00E068E2">
        <w:rPr>
          <w:rFonts w:ascii="Times New Roman" w:eastAsia="Times New Roman" w:hAnsi="Times New Roman"/>
          <w:bCs/>
          <w:szCs w:val="24"/>
          <w:lang w:bidi="lo-LA"/>
        </w:rPr>
        <w:t>tehniskā stāvokļa</w:t>
      </w:r>
      <w:r w:rsidR="00E068E2" w:rsidRPr="00E068E2">
        <w:rPr>
          <w:rFonts w:ascii="Times New Roman" w:eastAsia="Times New Roman" w:hAnsi="Times New Roman"/>
          <w:bCs/>
          <w:sz w:val="20"/>
          <w:szCs w:val="24"/>
          <w:lang w:bidi="lo-LA"/>
        </w:rPr>
        <w:t xml:space="preserve"> </w:t>
      </w:r>
      <w:r w:rsidR="00E068E2" w:rsidRPr="00E068E2">
        <w:rPr>
          <w:rFonts w:ascii="Times New Roman" w:eastAsia="Times New Roman" w:hAnsi="Times New Roman"/>
          <w:bCs/>
          <w:szCs w:val="24"/>
          <w:lang w:bidi="lo-LA"/>
        </w:rPr>
        <w:t>atbilstību normatīvo aktu prasībām. Iepriekš minēto tiesību realizēšanai PASŪTĪTĀJS var piesaistīt kompetentas institūcijas</w:t>
      </w:r>
      <w:r w:rsidRPr="002718E1">
        <w:rPr>
          <w:rFonts w:ascii="Times New Roman" w:hAnsi="Times New Roman"/>
        </w:rPr>
        <w:t>;</w:t>
      </w:r>
    </w:p>
    <w:p w:rsidR="00C67FA7" w:rsidRPr="002718E1" w:rsidRDefault="00E068E2"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lastRenderedPageBreak/>
        <w:t xml:space="preserve">vienpusēji </w:t>
      </w:r>
      <w:r w:rsidR="00C67FA7" w:rsidRPr="002718E1">
        <w:rPr>
          <w:rFonts w:ascii="Times New Roman" w:hAnsi="Times New Roman"/>
        </w:rPr>
        <w:t>apturēt Darbu izpildi līdz pārkāpuma novēršanai un/vai zaudējumu atlīdzināšanai, ja UZŅĒMĒJS neievēro Līgumā noteiktās prasības;</w:t>
      </w:r>
    </w:p>
    <w:p w:rsidR="00C67FA7" w:rsidRPr="002A1227" w:rsidRDefault="00C67FA7" w:rsidP="00C67FA7">
      <w:pPr>
        <w:pStyle w:val="Sarakstarindkopa"/>
        <w:numPr>
          <w:ilvl w:val="2"/>
          <w:numId w:val="4"/>
        </w:numPr>
        <w:ind w:left="993" w:hanging="567"/>
        <w:contextualSpacing/>
        <w:jc w:val="both"/>
        <w:rPr>
          <w:rFonts w:ascii="Times New Roman" w:hAnsi="Times New Roman"/>
        </w:rPr>
      </w:pPr>
      <w:r w:rsidRPr="002718E1">
        <w:rPr>
          <w:rFonts w:ascii="Times New Roman" w:hAnsi="Times New Roman"/>
        </w:rPr>
        <w:t xml:space="preserve">vienpusēji apturēt Darbu izpildi uz periodu, kad dabas apstākļi, tai skaitā </w:t>
      </w:r>
      <w:r w:rsidR="00E068E2" w:rsidRPr="00E068E2">
        <w:rPr>
          <w:rFonts w:ascii="Times New Roman" w:eastAsia="Times New Roman" w:hAnsi="Times New Roman"/>
          <w:szCs w:val="24"/>
          <w:lang w:bidi="lo-LA"/>
        </w:rPr>
        <w:t>ilgstošas lietavas</w:t>
      </w:r>
      <w:r w:rsidR="00E068E2">
        <w:rPr>
          <w:rFonts w:ascii="Times New Roman" w:eastAsia="Times New Roman" w:hAnsi="Times New Roman"/>
          <w:szCs w:val="24"/>
          <w:lang w:bidi="lo-LA"/>
        </w:rPr>
        <w:t>,</w:t>
      </w:r>
      <w:r w:rsidR="00E068E2" w:rsidRPr="00E068E2">
        <w:rPr>
          <w:rFonts w:ascii="Times New Roman" w:hAnsi="Times New Roman"/>
          <w:sz w:val="20"/>
        </w:rPr>
        <w:t xml:space="preserve"> </w:t>
      </w:r>
      <w:r w:rsidRPr="002718E1">
        <w:rPr>
          <w:rFonts w:ascii="Times New Roman" w:hAnsi="Times New Roman"/>
        </w:rPr>
        <w:t>pārāk liels mitrums</w:t>
      </w:r>
      <w:r w:rsidRPr="002A1227">
        <w:rPr>
          <w:rFonts w:ascii="Times New Roman" w:hAnsi="Times New Roman"/>
        </w:rPr>
        <w:t xml:space="preserve"> augsnē, sausums, </w:t>
      </w:r>
      <w:r w:rsidRPr="001170C7">
        <w:rPr>
          <w:rFonts w:ascii="Times New Roman" w:hAnsi="Times New Roman"/>
        </w:rPr>
        <w:t>bieza sniega sega,</w:t>
      </w:r>
      <w:r w:rsidRPr="002A1227">
        <w:rPr>
          <w:rFonts w:ascii="Times New Roman" w:hAnsi="Times New Roman"/>
        </w:rPr>
        <w:t xml:space="preserve"> </w:t>
      </w:r>
      <w:r w:rsidR="00E068E2" w:rsidRPr="00E068E2">
        <w:rPr>
          <w:rFonts w:ascii="Times New Roman" w:eastAsia="Times New Roman" w:hAnsi="Times New Roman"/>
          <w:sz w:val="24"/>
          <w:szCs w:val="24"/>
          <w:lang w:bidi="lo-LA"/>
        </w:rPr>
        <w:t xml:space="preserve">ietekmē </w:t>
      </w:r>
      <w:r w:rsidR="00E068E2" w:rsidRPr="00E068E2">
        <w:rPr>
          <w:rFonts w:ascii="Times New Roman" w:eastAsia="Times New Roman" w:hAnsi="Times New Roman"/>
          <w:lang w:bidi="lo-LA"/>
        </w:rPr>
        <w:t>Darbu kvalitatīvu izpildi</w:t>
      </w:r>
      <w:r w:rsidRPr="00E068E2">
        <w:rPr>
          <w:rFonts w:ascii="Times New Roman" w:hAnsi="Times New Roman"/>
        </w:rPr>
        <w:t>,</w:t>
      </w:r>
      <w:r w:rsidRPr="002A1227">
        <w:rPr>
          <w:rFonts w:ascii="Times New Roman" w:hAnsi="Times New Roman"/>
        </w:rPr>
        <w:t xml:space="preserve"> par to paziņojot </w:t>
      </w:r>
      <w:r>
        <w:rPr>
          <w:rFonts w:ascii="Times New Roman" w:hAnsi="Times New Roman"/>
        </w:rPr>
        <w:t>UZŅĒMĒJAM;</w:t>
      </w:r>
    </w:p>
    <w:p w:rsidR="00C67FA7" w:rsidRPr="0042032C" w:rsidRDefault="00C67FA7" w:rsidP="00C67FA7">
      <w:pPr>
        <w:pStyle w:val="Sarakstarindkopa"/>
        <w:numPr>
          <w:ilvl w:val="2"/>
          <w:numId w:val="4"/>
        </w:numPr>
        <w:ind w:left="993" w:hanging="567"/>
        <w:contextualSpacing/>
        <w:jc w:val="both"/>
        <w:rPr>
          <w:rFonts w:ascii="Times New Roman" w:hAnsi="Times New Roman"/>
        </w:rPr>
      </w:pPr>
      <w:r w:rsidRPr="002A1227">
        <w:rPr>
          <w:rFonts w:ascii="Times New Roman" w:hAnsi="Times New Roman"/>
        </w:rPr>
        <w:t>ikvienam PASŪTĪTĀJA pārstāvim (uzrādot darba apliecību) ir tiesības nekavējoties apturēt Darbu izpildi uz laiku līdz pārkāpuma novēršanai vai 24 (divdesmit četrām) stundām, ja</w:t>
      </w:r>
      <w:r w:rsidRPr="00AD3AD0">
        <w:rPr>
          <w:rFonts w:ascii="Times New Roman" w:hAnsi="Times New Roman"/>
        </w:rPr>
        <w:t xml:space="preserve"> tiek konstatēti normatīvajos tiesību aktos noteikto darba </w:t>
      </w:r>
      <w:r>
        <w:rPr>
          <w:rFonts w:ascii="Times New Roman" w:hAnsi="Times New Roman"/>
        </w:rPr>
        <w:t>aizsardzības</w:t>
      </w:r>
      <w:r w:rsidRPr="00AD3AD0">
        <w:rPr>
          <w:rFonts w:ascii="Times New Roman" w:hAnsi="Times New Roman"/>
        </w:rPr>
        <w:t xml:space="preserve"> noteikumu</w:t>
      </w:r>
      <w:r>
        <w:rPr>
          <w:rFonts w:ascii="Times New Roman" w:hAnsi="Times New Roman"/>
        </w:rPr>
        <w:t xml:space="preserve"> vai PASŪTĪTĀJA</w:t>
      </w:r>
      <w:r w:rsidRPr="00AD3AD0">
        <w:rPr>
          <w:rFonts w:ascii="Times New Roman" w:hAnsi="Times New Roman"/>
        </w:rPr>
        <w:t xml:space="preserve"> noteikto</w:t>
      </w:r>
      <w:r>
        <w:rPr>
          <w:rFonts w:ascii="Times New Roman" w:hAnsi="Times New Roman"/>
        </w:rPr>
        <w:t xml:space="preserve"> – </w:t>
      </w:r>
      <w:r w:rsidRPr="00AD3AD0">
        <w:rPr>
          <w:rFonts w:ascii="Times New Roman" w:hAnsi="Times New Roman"/>
        </w:rPr>
        <w:t>Norādījumi augsnes un</w:t>
      </w:r>
      <w:r>
        <w:rPr>
          <w:rFonts w:ascii="Times New Roman" w:hAnsi="Times New Roman"/>
        </w:rPr>
        <w:t xml:space="preserve"> ūdeņu aizsardzībai meža darbos (4.pielikums), Vides </w:t>
      </w:r>
      <w:r w:rsidRPr="00AD3AD0">
        <w:rPr>
          <w:rFonts w:ascii="Times New Roman" w:hAnsi="Times New Roman"/>
        </w:rPr>
        <w:t>ai</w:t>
      </w:r>
      <w:r>
        <w:rPr>
          <w:rFonts w:ascii="Times New Roman" w:hAnsi="Times New Roman"/>
        </w:rPr>
        <w:t xml:space="preserve">zsardzības prasības meža darbos (5.pielikums), </w:t>
      </w:r>
      <w:r w:rsidRPr="00AD3AD0">
        <w:rPr>
          <w:rFonts w:ascii="Times New Roman" w:hAnsi="Times New Roman"/>
        </w:rPr>
        <w:t>Meža infrastruktūras o</w:t>
      </w:r>
      <w:r>
        <w:rPr>
          <w:rFonts w:ascii="Times New Roman" w:hAnsi="Times New Roman"/>
        </w:rPr>
        <w:t>bjektu ekspluatācijas noteikumi (6</w:t>
      </w:r>
      <w:r w:rsidRPr="00AD3AD0">
        <w:rPr>
          <w:rFonts w:ascii="Times New Roman" w:hAnsi="Times New Roman"/>
        </w:rPr>
        <w:t>.pielikums)</w:t>
      </w:r>
      <w:r>
        <w:rPr>
          <w:rFonts w:ascii="Times New Roman" w:hAnsi="Times New Roman"/>
        </w:rPr>
        <w:t>, P</w:t>
      </w:r>
      <w:r w:rsidRPr="00663AF0">
        <w:rPr>
          <w:rFonts w:ascii="Times New Roman" w:hAnsi="Times New Roman"/>
        </w:rPr>
        <w:t>rasības vides piesārņojuma samazināšanai</w:t>
      </w:r>
      <w:r>
        <w:rPr>
          <w:rFonts w:ascii="Times New Roman" w:hAnsi="Times New Roman"/>
        </w:rPr>
        <w:t xml:space="preserve"> (7.pielikums) – prasību pārkāpumi;</w:t>
      </w:r>
    </w:p>
    <w:p w:rsidR="00C67FA7" w:rsidRDefault="00C67FA7"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t xml:space="preserve">ja UZŅĒMĒJS nav novērsis Līguma 6.2.4.punktā noteiktajā kārtībā konstatētos pārkāpumus, apturēt Darba uzdevumā noteikto Darbu izpildi, par to informējot UZŅĒMĒJU un nosakot termiņu pārkāpumu novēršanai. PASŪTĪTĀJS </w:t>
      </w:r>
      <w:r w:rsidRPr="00BC0DF0">
        <w:rPr>
          <w:rFonts w:ascii="Times New Roman" w:hAnsi="Times New Roman"/>
        </w:rPr>
        <w:t xml:space="preserve">nav atbildīgs par zaudējumiem, kas </w:t>
      </w:r>
      <w:r>
        <w:rPr>
          <w:rFonts w:ascii="Times New Roman" w:hAnsi="Times New Roman"/>
        </w:rPr>
        <w:t xml:space="preserve">UZŅĒMĒJAM </w:t>
      </w:r>
      <w:r w:rsidRPr="00BC0DF0">
        <w:rPr>
          <w:rFonts w:ascii="Times New Roman" w:hAnsi="Times New Roman"/>
        </w:rPr>
        <w:t xml:space="preserve">radušies sakarā ar Darbu apturēšanu </w:t>
      </w:r>
      <w:r w:rsidRPr="00AC1510">
        <w:rPr>
          <w:rFonts w:ascii="Times New Roman" w:hAnsi="Times New Roman"/>
        </w:rPr>
        <w:t xml:space="preserve">Līguma 6.2.4., 6.2.5.punktā </w:t>
      </w:r>
      <w:r w:rsidRPr="00BC0DF0">
        <w:rPr>
          <w:rFonts w:ascii="Times New Roman" w:hAnsi="Times New Roman"/>
        </w:rPr>
        <w:t xml:space="preserve">paredzētajā kārtībā. </w:t>
      </w:r>
      <w:r>
        <w:rPr>
          <w:rFonts w:ascii="Times New Roman" w:hAnsi="Times New Roman"/>
        </w:rPr>
        <w:t xml:space="preserve">PASŪTĪTĀJS </w:t>
      </w:r>
      <w:r w:rsidRPr="00BC0DF0">
        <w:rPr>
          <w:rFonts w:ascii="Times New Roman" w:hAnsi="Times New Roman"/>
        </w:rPr>
        <w:t xml:space="preserve">atļauj Darbu atsākšanu tikai pēc tam, kad </w:t>
      </w:r>
      <w:r>
        <w:rPr>
          <w:rFonts w:ascii="Times New Roman" w:hAnsi="Times New Roman"/>
        </w:rPr>
        <w:t xml:space="preserve">UZŅĒMĒJS </w:t>
      </w:r>
      <w:r w:rsidRPr="00BC0DF0">
        <w:rPr>
          <w:rFonts w:ascii="Times New Roman" w:hAnsi="Times New Roman"/>
        </w:rPr>
        <w:t>rakstveidā apliecinājis pārkāpumu novēršanu;</w:t>
      </w:r>
    </w:p>
    <w:p w:rsidR="00C67FA7" w:rsidRDefault="00C67FA7"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t>gadījumā, ja</w:t>
      </w:r>
      <w:r w:rsidRPr="0068670E">
        <w:rPr>
          <w:rFonts w:ascii="Times New Roman" w:hAnsi="Times New Roman"/>
        </w:rPr>
        <w:t xml:space="preserve"> </w:t>
      </w:r>
      <w:r>
        <w:rPr>
          <w:rFonts w:ascii="Times New Roman" w:hAnsi="Times New Roman"/>
        </w:rPr>
        <w:t>UZŅĒMĒJS</w:t>
      </w:r>
      <w:r w:rsidRPr="0068670E">
        <w:rPr>
          <w:rFonts w:ascii="Times New Roman" w:hAnsi="Times New Roman"/>
        </w:rPr>
        <w:t xml:space="preserve"> nenovērš PASŪTĪTĀJA īpašumam vai valdījumam radītos bojājumus, uzdo</w:t>
      </w:r>
      <w:r>
        <w:rPr>
          <w:rFonts w:ascii="Times New Roman" w:hAnsi="Times New Roman"/>
        </w:rPr>
        <w:t>t bojājumu novēršanu veikt trešajai personai;</w:t>
      </w:r>
    </w:p>
    <w:p w:rsidR="00C67FA7" w:rsidRPr="00140A94" w:rsidRDefault="00C67FA7" w:rsidP="00C67FA7">
      <w:pPr>
        <w:pStyle w:val="Default"/>
        <w:numPr>
          <w:ilvl w:val="2"/>
          <w:numId w:val="4"/>
        </w:numPr>
        <w:tabs>
          <w:tab w:val="left" w:pos="993"/>
        </w:tabs>
        <w:jc w:val="both"/>
        <w:rPr>
          <w:sz w:val="22"/>
          <w:szCs w:val="22"/>
        </w:rPr>
      </w:pPr>
      <w:r w:rsidRPr="00140A94">
        <w:rPr>
          <w:sz w:val="22"/>
          <w:szCs w:val="22"/>
        </w:rPr>
        <w:t xml:space="preserve">pieprasīt </w:t>
      </w:r>
      <w:r>
        <w:rPr>
          <w:sz w:val="22"/>
          <w:szCs w:val="22"/>
        </w:rPr>
        <w:t>UZŅĒMĒJAM</w:t>
      </w:r>
      <w:r w:rsidRPr="00140A94">
        <w:rPr>
          <w:sz w:val="22"/>
          <w:szCs w:val="22"/>
        </w:rPr>
        <w:t xml:space="preserve"> līgumsoda samaksu saskaņā ar Līguma</w:t>
      </w:r>
      <w:r>
        <w:rPr>
          <w:sz w:val="22"/>
          <w:szCs w:val="22"/>
        </w:rPr>
        <w:t xml:space="preserve"> 9</w:t>
      </w:r>
      <w:r w:rsidRPr="00140A94">
        <w:rPr>
          <w:sz w:val="22"/>
          <w:szCs w:val="22"/>
        </w:rPr>
        <w:t>.punktu;</w:t>
      </w:r>
    </w:p>
    <w:p w:rsidR="00C67FA7" w:rsidRDefault="00C67FA7" w:rsidP="00FF17B4">
      <w:pPr>
        <w:pStyle w:val="Sarakstarindkopa"/>
        <w:numPr>
          <w:ilvl w:val="2"/>
          <w:numId w:val="4"/>
        </w:numPr>
        <w:ind w:left="993" w:hanging="567"/>
        <w:contextualSpacing/>
        <w:jc w:val="both"/>
        <w:rPr>
          <w:rFonts w:ascii="Times New Roman" w:hAnsi="Times New Roman"/>
        </w:rPr>
      </w:pPr>
      <w:r w:rsidRPr="00130816">
        <w:rPr>
          <w:rFonts w:ascii="Times New Roman" w:hAnsi="Times New Roman"/>
        </w:rPr>
        <w:t xml:space="preserve">vienpusēji </w:t>
      </w:r>
      <w:r>
        <w:rPr>
          <w:rFonts w:ascii="Times New Roman" w:hAnsi="Times New Roman"/>
        </w:rPr>
        <w:t xml:space="preserve">atkāpties no </w:t>
      </w:r>
      <w:r w:rsidRPr="00130816">
        <w:rPr>
          <w:rFonts w:ascii="Times New Roman" w:hAnsi="Times New Roman"/>
        </w:rPr>
        <w:t>L</w:t>
      </w:r>
      <w:r>
        <w:rPr>
          <w:rFonts w:ascii="Times New Roman" w:hAnsi="Times New Roman"/>
        </w:rPr>
        <w:t>īg</w:t>
      </w:r>
      <w:r w:rsidR="00FF17B4">
        <w:rPr>
          <w:rFonts w:ascii="Times New Roman" w:hAnsi="Times New Roman"/>
        </w:rPr>
        <w:t>uma saskaņā ar Līguma 10.punktu.</w:t>
      </w:r>
    </w:p>
    <w:p w:rsidR="00FF17B4" w:rsidRPr="00FF17B4" w:rsidRDefault="00FF17B4" w:rsidP="00FF17B4">
      <w:pPr>
        <w:pStyle w:val="Sarakstarindkopa"/>
        <w:ind w:left="993"/>
        <w:contextualSpacing/>
        <w:jc w:val="both"/>
        <w:rPr>
          <w:rFonts w:ascii="Times New Roman" w:hAnsi="Times New Roman"/>
        </w:rPr>
      </w:pPr>
    </w:p>
    <w:p w:rsidR="00C67FA7" w:rsidRDefault="00C67FA7" w:rsidP="00C67FA7">
      <w:pPr>
        <w:pStyle w:val="Sarakstarindkopa"/>
        <w:numPr>
          <w:ilvl w:val="0"/>
          <w:numId w:val="4"/>
        </w:numPr>
        <w:contextualSpacing/>
        <w:jc w:val="center"/>
        <w:rPr>
          <w:rFonts w:ascii="Times New Roman" w:hAnsi="Times New Roman"/>
          <w:b/>
          <w:bCs/>
          <w:caps/>
        </w:rPr>
      </w:pPr>
      <w:r>
        <w:rPr>
          <w:rFonts w:ascii="Times New Roman" w:hAnsi="Times New Roman"/>
          <w:b/>
          <w:bCs/>
          <w:caps/>
        </w:rPr>
        <w:t>UZŅĒMĒJA</w:t>
      </w:r>
      <w:r w:rsidRPr="00701F6D">
        <w:rPr>
          <w:rFonts w:ascii="Times New Roman" w:hAnsi="Times New Roman"/>
          <w:b/>
          <w:bCs/>
          <w:caps/>
        </w:rPr>
        <w:t xml:space="preserve"> pienākumi un tiesības</w:t>
      </w:r>
    </w:p>
    <w:p w:rsidR="00C67FA7" w:rsidRPr="004666EC" w:rsidRDefault="00E068E2"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UZŅĒMĒJA</w:t>
      </w:r>
      <w:r w:rsidR="00C67FA7" w:rsidRPr="004666EC">
        <w:rPr>
          <w:rFonts w:ascii="Times New Roman" w:hAnsi="Times New Roman"/>
          <w:bCs/>
        </w:rPr>
        <w:t xml:space="preserve"> pienākumi:</w:t>
      </w:r>
    </w:p>
    <w:p w:rsidR="00C67FA7" w:rsidRPr="00DD4FBE" w:rsidRDefault="00E068E2" w:rsidP="00C67FA7">
      <w:pPr>
        <w:pStyle w:val="Sarakstarindkopa"/>
        <w:numPr>
          <w:ilvl w:val="2"/>
          <w:numId w:val="4"/>
        </w:numPr>
        <w:ind w:left="993" w:hanging="567"/>
        <w:contextualSpacing/>
        <w:jc w:val="both"/>
        <w:rPr>
          <w:rFonts w:ascii="Times New Roman" w:hAnsi="Times New Roman"/>
        </w:rPr>
      </w:pPr>
      <w:r>
        <w:rPr>
          <w:rFonts w:ascii="Times New Roman" w:hAnsi="Times New Roman"/>
        </w:rPr>
        <w:t>ievērot</w:t>
      </w:r>
      <w:r w:rsidR="00C67FA7" w:rsidRPr="00DD4FBE">
        <w:rPr>
          <w:rFonts w:ascii="Times New Roman" w:hAnsi="Times New Roman"/>
        </w:rPr>
        <w:t xml:space="preserve"> </w:t>
      </w:r>
      <w:r w:rsidRPr="00E068E2">
        <w:rPr>
          <w:rFonts w:ascii="Times New Roman" w:eastAsia="Times New Roman" w:hAnsi="Times New Roman"/>
          <w:lang w:bidi="lo-LA"/>
        </w:rPr>
        <w:t>spēkā esošo normatīvo aktu un PASŪTĪTĀJA noteiktās prasības</w:t>
      </w:r>
      <w:r w:rsidR="00C67FA7" w:rsidRPr="00E068E2">
        <w:rPr>
          <w:rFonts w:ascii="Times New Roman" w:hAnsi="Times New Roman"/>
        </w:rPr>
        <w:t>:</w:t>
      </w:r>
    </w:p>
    <w:p w:rsidR="00C67FA7" w:rsidRPr="00B07E20" w:rsidRDefault="00C67FA7" w:rsidP="00C67FA7">
      <w:pPr>
        <w:pStyle w:val="Sarakstarindkopa"/>
        <w:numPr>
          <w:ilvl w:val="3"/>
          <w:numId w:val="4"/>
        </w:numPr>
        <w:tabs>
          <w:tab w:val="left" w:pos="1560"/>
        </w:tabs>
        <w:ind w:left="1560" w:hanging="709"/>
        <w:contextualSpacing/>
        <w:jc w:val="both"/>
        <w:rPr>
          <w:rFonts w:ascii="Times New Roman" w:hAnsi="Times New Roman"/>
        </w:rPr>
      </w:pPr>
      <w:r>
        <w:rPr>
          <w:rFonts w:ascii="Times New Roman" w:hAnsi="Times New Roman"/>
        </w:rPr>
        <w:t xml:space="preserve">kvalitātes prasības </w:t>
      </w:r>
      <w:r w:rsidRPr="004666EC">
        <w:rPr>
          <w:rFonts w:ascii="Times New Roman" w:hAnsi="Times New Roman"/>
        </w:rPr>
        <w:t>Darb</w:t>
      </w:r>
      <w:r w:rsidRPr="00B07E20">
        <w:rPr>
          <w:rFonts w:ascii="Times New Roman" w:hAnsi="Times New Roman"/>
        </w:rPr>
        <w:t>u</w:t>
      </w:r>
      <w:r w:rsidR="00551926" w:rsidRPr="00B07E20">
        <w:rPr>
          <w:rFonts w:ascii="Times New Roman" w:hAnsi="Times New Roman"/>
        </w:rPr>
        <w:t xml:space="preserve"> izpildei (</w:t>
      </w:r>
      <w:r w:rsidR="00C61DEE">
        <w:rPr>
          <w:rFonts w:ascii="Times New Roman" w:hAnsi="Times New Roman"/>
        </w:rPr>
        <w:t>2</w:t>
      </w:r>
      <w:r w:rsidR="00551926" w:rsidRPr="00B07E20">
        <w:rPr>
          <w:rFonts w:ascii="Times New Roman" w:hAnsi="Times New Roman"/>
        </w:rPr>
        <w:t>.pielikums)</w:t>
      </w:r>
      <w:r w:rsidRPr="00B07E20">
        <w:rPr>
          <w:rFonts w:ascii="Times New Roman" w:hAnsi="Times New Roman"/>
        </w:rPr>
        <w:t>;</w:t>
      </w:r>
    </w:p>
    <w:p w:rsidR="00C67FA7" w:rsidRPr="004666EC"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B07E20">
        <w:rPr>
          <w:rFonts w:ascii="Times New Roman" w:hAnsi="Times New Roman"/>
        </w:rPr>
        <w:t>visus a</w:t>
      </w:r>
      <w:r w:rsidRPr="00C67FA7">
        <w:rPr>
          <w:rFonts w:ascii="Times New Roman" w:hAnsi="Times New Roman"/>
        </w:rPr>
        <w:t xml:space="preserve">r darba aizsardzību, ugunsdrošību un vides aizsardzību </w:t>
      </w:r>
      <w:r w:rsidRPr="004666EC">
        <w:rPr>
          <w:rFonts w:ascii="Times New Roman" w:hAnsi="Times New Roman"/>
        </w:rPr>
        <w:t>saistīto</w:t>
      </w:r>
      <w:r>
        <w:rPr>
          <w:rFonts w:ascii="Times New Roman" w:hAnsi="Times New Roman"/>
        </w:rPr>
        <w:t>s normatīvos tiesību aktus, tai</w:t>
      </w:r>
      <w:r w:rsidRPr="004666EC">
        <w:rPr>
          <w:rFonts w:ascii="Times New Roman" w:hAnsi="Times New Roman"/>
        </w:rPr>
        <w:t xml:space="preserve"> skaitā veikt nepie</w:t>
      </w:r>
      <w:r>
        <w:rPr>
          <w:rFonts w:ascii="Times New Roman" w:hAnsi="Times New Roman"/>
        </w:rPr>
        <w:t>ciešamos pasākumus šajās jomās;</w:t>
      </w:r>
    </w:p>
    <w:p w:rsidR="00C67FA7"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9E5153">
        <w:rPr>
          <w:rFonts w:ascii="Times New Roman" w:hAnsi="Times New Roman"/>
        </w:rPr>
        <w:t>FSC standartos noteiktos FSC principus un kritērijus un PEFC standartā noteiktās prasības</w:t>
      </w:r>
      <w:r w:rsidRPr="00551926">
        <w:rPr>
          <w:rFonts w:ascii="Times New Roman" w:hAnsi="Times New Roman"/>
        </w:rPr>
        <w:t>,</w:t>
      </w:r>
      <w:r w:rsidRPr="00B80D2F">
        <w:rPr>
          <w:rFonts w:ascii="Times New Roman" w:hAnsi="Times New Roman"/>
          <w:color w:val="1F497D"/>
        </w:rPr>
        <w:t xml:space="preserve"> </w:t>
      </w:r>
      <w:r w:rsidRPr="00B80D2F">
        <w:rPr>
          <w:rFonts w:ascii="Times New Roman" w:hAnsi="Times New Roman"/>
        </w:rPr>
        <w:t>kas ir attiecināmas</w:t>
      </w:r>
      <w:r w:rsidRPr="009E5153">
        <w:rPr>
          <w:rFonts w:ascii="Times New Roman" w:hAnsi="Times New Roman"/>
        </w:rPr>
        <w:t xml:space="preserve"> </w:t>
      </w:r>
      <w:r>
        <w:rPr>
          <w:rFonts w:ascii="Times New Roman" w:hAnsi="Times New Roman"/>
        </w:rPr>
        <w:t>uz Darbiem;</w:t>
      </w:r>
    </w:p>
    <w:p w:rsidR="00C67FA7" w:rsidRPr="00C67FA7"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9E5153">
        <w:rPr>
          <w:rFonts w:ascii="Times New Roman" w:hAnsi="Times New Roman"/>
        </w:rPr>
        <w:t xml:space="preserve">UZŅĒMĒJS </w:t>
      </w:r>
      <w:r w:rsidR="00551926">
        <w:rPr>
          <w:rFonts w:ascii="Times New Roman" w:hAnsi="Times New Roman"/>
        </w:rPr>
        <w:t>ievēro</w:t>
      </w:r>
      <w:r w:rsidRPr="009E5153">
        <w:rPr>
          <w:rFonts w:ascii="Times New Roman" w:hAnsi="Times New Roman"/>
        </w:rPr>
        <w:t xml:space="preserve"> UZŅĒMĒJA rīcības pamatprincipus mežkopības procesā </w:t>
      </w:r>
      <w:r w:rsidRPr="006E0B08">
        <w:rPr>
          <w:rFonts w:ascii="Times New Roman" w:hAnsi="Times New Roman"/>
        </w:rPr>
        <w:t>(3.pielikums)</w:t>
      </w:r>
      <w:r w:rsidRPr="00C67FA7">
        <w:rPr>
          <w:rFonts w:ascii="Times New Roman" w:hAnsi="Times New Roman"/>
        </w:rPr>
        <w:t>;</w:t>
      </w:r>
    </w:p>
    <w:p w:rsidR="00C67FA7" w:rsidRDefault="00C67FA7" w:rsidP="00C67FA7">
      <w:pPr>
        <w:pStyle w:val="Sarakstarindkopa"/>
        <w:numPr>
          <w:ilvl w:val="3"/>
          <w:numId w:val="4"/>
        </w:numPr>
        <w:tabs>
          <w:tab w:val="left" w:pos="1560"/>
        </w:tabs>
        <w:ind w:left="1560" w:hanging="709"/>
        <w:contextualSpacing/>
        <w:jc w:val="both"/>
        <w:rPr>
          <w:rFonts w:ascii="Times New Roman" w:hAnsi="Times New Roman"/>
        </w:rPr>
      </w:pPr>
      <w:r w:rsidRPr="00C67FA7">
        <w:rPr>
          <w:rFonts w:ascii="Times New Roman" w:hAnsi="Times New Roman"/>
        </w:rPr>
        <w:t>PASŪTĪTĀJA noteiktās prasības – Norādījumi</w:t>
      </w:r>
      <w:r w:rsidRPr="004666EC">
        <w:rPr>
          <w:rFonts w:ascii="Times New Roman" w:hAnsi="Times New Roman"/>
        </w:rPr>
        <w:t xml:space="preserve"> augsnes un ū</w:t>
      </w:r>
      <w:r>
        <w:rPr>
          <w:rFonts w:ascii="Times New Roman" w:hAnsi="Times New Roman"/>
        </w:rPr>
        <w:t>deņu aizsardzībai meža darbos (4</w:t>
      </w:r>
      <w:r w:rsidRPr="004666EC">
        <w:rPr>
          <w:rFonts w:ascii="Times New Roman" w:hAnsi="Times New Roman"/>
        </w:rPr>
        <w:t>.pielikums</w:t>
      </w:r>
      <w:r w:rsidRPr="00CC3748">
        <w:rPr>
          <w:rFonts w:ascii="Times New Roman" w:hAnsi="Times New Roman"/>
        </w:rPr>
        <w:t>), Vides aizsardzības</w:t>
      </w:r>
      <w:r>
        <w:rPr>
          <w:rFonts w:ascii="Times New Roman" w:hAnsi="Times New Roman"/>
        </w:rPr>
        <w:t xml:space="preserve"> prasības meža darbos (5</w:t>
      </w:r>
      <w:r w:rsidRPr="004666EC">
        <w:rPr>
          <w:rFonts w:ascii="Times New Roman" w:hAnsi="Times New Roman"/>
        </w:rPr>
        <w:t>.pielikums), Meža infrastruktūras obj</w:t>
      </w:r>
      <w:r>
        <w:rPr>
          <w:rFonts w:ascii="Times New Roman" w:hAnsi="Times New Roman"/>
        </w:rPr>
        <w:t>ektu ekspluatācijas noteikumi (6</w:t>
      </w:r>
      <w:r w:rsidRPr="004666EC">
        <w:rPr>
          <w:rFonts w:ascii="Times New Roman" w:hAnsi="Times New Roman"/>
        </w:rPr>
        <w:t>.pielikums), Prasības vides piesārņojuma samazi</w:t>
      </w:r>
      <w:r>
        <w:rPr>
          <w:rFonts w:ascii="Times New Roman" w:hAnsi="Times New Roman"/>
        </w:rPr>
        <w:t>nāšanai (7</w:t>
      </w:r>
      <w:r w:rsidRPr="004666EC">
        <w:rPr>
          <w:rFonts w:ascii="Times New Roman" w:hAnsi="Times New Roman"/>
        </w:rPr>
        <w:t>.pielikums)</w:t>
      </w:r>
      <w:r w:rsidRPr="00C67FA7">
        <w:rPr>
          <w:rFonts w:ascii="Times New Roman" w:hAnsi="Times New Roman"/>
        </w:rPr>
        <w:t>;</w:t>
      </w:r>
    </w:p>
    <w:p w:rsidR="00C67FA7" w:rsidRPr="00B51878" w:rsidRDefault="00C67FA7" w:rsidP="00C67FA7">
      <w:pPr>
        <w:pStyle w:val="Sarakstarindkopa"/>
        <w:numPr>
          <w:ilvl w:val="3"/>
          <w:numId w:val="4"/>
        </w:numPr>
        <w:ind w:left="1560" w:hanging="709"/>
        <w:contextualSpacing/>
        <w:jc w:val="both"/>
        <w:rPr>
          <w:rFonts w:ascii="Times New Roman" w:hAnsi="Times New Roman"/>
        </w:rPr>
      </w:pPr>
      <w:r w:rsidRPr="00B51878">
        <w:rPr>
          <w:rFonts w:ascii="Times New Roman" w:hAnsi="Times New Roman"/>
        </w:rPr>
        <w:t xml:space="preserve">attiecīgās Iepirkuma daļas defektu aktu (pieejams pie </w:t>
      </w:r>
      <w:r w:rsidRPr="00B51878">
        <w:rPr>
          <w:rFonts w:ascii="Times New Roman" w:eastAsia="Courier New" w:hAnsi="Times New Roman"/>
          <w:bCs/>
        </w:rPr>
        <w:t>PASŪTĪTĀJA</w:t>
      </w:r>
      <w:r w:rsidRPr="00B51878">
        <w:rPr>
          <w:rFonts w:ascii="Times New Roman" w:hAnsi="Times New Roman"/>
        </w:rPr>
        <w:t xml:space="preserve"> pārstāvja</w:t>
      </w:r>
      <w:r w:rsidRPr="00263950">
        <w:rPr>
          <w:rFonts w:ascii="Times New Roman" w:hAnsi="Times New Roman"/>
        </w:rPr>
        <w:t>).</w:t>
      </w:r>
    </w:p>
    <w:p w:rsidR="00C67FA7" w:rsidRPr="004B3B08"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4B3B08">
        <w:rPr>
          <w:rFonts w:ascii="Times New Roman" w:hAnsi="Times New Roman"/>
        </w:rPr>
        <w:t>uzt</w:t>
      </w:r>
      <w:r w:rsidR="001B69C6">
        <w:rPr>
          <w:rFonts w:ascii="Times New Roman" w:hAnsi="Times New Roman"/>
        </w:rPr>
        <w:t>urēt Darbu izpildei izmantojamās</w:t>
      </w:r>
      <w:r w:rsidRPr="004B3B08">
        <w:rPr>
          <w:rFonts w:ascii="Times New Roman" w:hAnsi="Times New Roman"/>
        </w:rPr>
        <w:t xml:space="preserve"> </w:t>
      </w:r>
      <w:r w:rsidR="001B69C6">
        <w:rPr>
          <w:rFonts w:ascii="Times New Roman" w:hAnsi="Times New Roman"/>
        </w:rPr>
        <w:t>tehnikas vienības</w:t>
      </w:r>
      <w:r>
        <w:rPr>
          <w:rFonts w:ascii="Times New Roman" w:hAnsi="Times New Roman"/>
        </w:rPr>
        <w:t xml:space="preserve"> </w:t>
      </w:r>
      <w:r w:rsidRPr="004B3B08">
        <w:rPr>
          <w:rFonts w:ascii="Times New Roman" w:hAnsi="Times New Roman"/>
        </w:rPr>
        <w:t>tehniskā kārtībā atbilstoši normatīvajos tiesību aktos noteiktajām tehniskajām un darba aizsardzības prasībām;</w:t>
      </w:r>
    </w:p>
    <w:p w:rsidR="00C67FA7" w:rsidRPr="00B80D2F" w:rsidRDefault="00C67FA7" w:rsidP="00C67FA7">
      <w:pPr>
        <w:pStyle w:val="Sarakstarindkopa"/>
        <w:numPr>
          <w:ilvl w:val="2"/>
          <w:numId w:val="4"/>
        </w:numPr>
        <w:autoSpaceDE w:val="0"/>
        <w:autoSpaceDN w:val="0"/>
        <w:adjustRightInd w:val="0"/>
        <w:ind w:left="993" w:hanging="567"/>
        <w:contextualSpacing/>
        <w:jc w:val="both"/>
        <w:rPr>
          <w:rFonts w:ascii="Times New Roman" w:hAnsi="Times New Roman"/>
        </w:rPr>
      </w:pPr>
      <w:r w:rsidRPr="004666EC">
        <w:rPr>
          <w:rFonts w:ascii="Times New Roman" w:hAnsi="Times New Roman"/>
        </w:rPr>
        <w:t>saglabāt medību infrastruktūru (medību torņi, dzīvnieku barotavas, tilti, laipas), kas ierīkota atbilstoši Medību infrastrukt</w:t>
      </w:r>
      <w:r>
        <w:rPr>
          <w:rFonts w:ascii="Times New Roman" w:hAnsi="Times New Roman"/>
        </w:rPr>
        <w:t>ūras ierīkošanas nosacījumiem (8</w:t>
      </w:r>
      <w:r w:rsidR="00551926">
        <w:rPr>
          <w:rFonts w:ascii="Times New Roman" w:hAnsi="Times New Roman"/>
        </w:rPr>
        <w:t>.pielikums)</w:t>
      </w:r>
      <w:r>
        <w:rPr>
          <w:rFonts w:ascii="Times New Roman" w:hAnsi="Times New Roman"/>
        </w:rPr>
        <w:t xml:space="preserve"> </w:t>
      </w:r>
      <w:r w:rsidRPr="00B80D2F">
        <w:rPr>
          <w:rFonts w:ascii="Times New Roman" w:hAnsi="Times New Roman"/>
        </w:rPr>
        <w:t xml:space="preserve">un informēt </w:t>
      </w:r>
      <w:r w:rsidRPr="00B80D2F">
        <w:rPr>
          <w:rFonts w:ascii="Times New Roman" w:hAnsi="Times New Roman"/>
          <w:caps/>
        </w:rPr>
        <w:t>Pasūtītāja</w:t>
      </w:r>
      <w:r w:rsidRPr="00B80D2F">
        <w:rPr>
          <w:rFonts w:ascii="Times New Roman" w:hAnsi="Times New Roman"/>
        </w:rPr>
        <w:t xml:space="preserve"> pārstāvi, ja izvietotā medību infrastruktūra traucē Darbu izpildi;</w:t>
      </w:r>
    </w:p>
    <w:p w:rsidR="00C67FA7" w:rsidRPr="00691D56" w:rsidRDefault="00C67FA7" w:rsidP="00C67FA7">
      <w:pPr>
        <w:pStyle w:val="Sarakstarindkopa"/>
        <w:numPr>
          <w:ilvl w:val="2"/>
          <w:numId w:val="4"/>
        </w:numPr>
        <w:autoSpaceDE w:val="0"/>
        <w:autoSpaceDN w:val="0"/>
        <w:adjustRightInd w:val="0"/>
        <w:ind w:left="993" w:hanging="567"/>
        <w:contextualSpacing/>
        <w:jc w:val="both"/>
        <w:rPr>
          <w:rFonts w:ascii="Times New Roman" w:hAnsi="Times New Roman"/>
        </w:rPr>
      </w:pPr>
      <w:r w:rsidRPr="004666EC">
        <w:rPr>
          <w:rFonts w:ascii="Times New Roman" w:hAnsi="Times New Roman"/>
        </w:rPr>
        <w:t xml:space="preserve">nekavējoties, bet ne vēlāk kā trīs darba dienu laikā no konstatēšanas dienas, rakstveidā </w:t>
      </w:r>
      <w:r w:rsidRPr="00691D56">
        <w:rPr>
          <w:rFonts w:ascii="Times New Roman" w:hAnsi="Times New Roman"/>
        </w:rPr>
        <w:t>informēt PASŪTĪTĀJU par visiem apstākļiem, kas ietekmē Līguma un/vai Darbu izpildi, tai skaitā nepamatotu komercnoslēpuma vai konfidenciālas informācijas (</w:t>
      </w:r>
      <w:r w:rsidRPr="00691D56">
        <w:rPr>
          <w:rFonts w:ascii="Times New Roman" w:hAnsi="Times New Roman"/>
          <w:noProof/>
          <w:lang w:bidi="pa-IN"/>
        </w:rPr>
        <w:t xml:space="preserve">turpmāk – ierobežotas pieejamības informācija) </w:t>
      </w:r>
      <w:r w:rsidRPr="00691D56">
        <w:rPr>
          <w:rFonts w:ascii="Times New Roman" w:hAnsi="Times New Roman"/>
        </w:rPr>
        <w:t>izpaušanas gadījumu, Līgumā norādīto UZŅĒMĒJA rekvizītu maiņu, nodokļu maksātāja statusa maiņu, reorganizāciju, likvidācijas vai maksātnespējas procesa uzsākšan</w:t>
      </w:r>
      <w:r>
        <w:rPr>
          <w:rFonts w:ascii="Times New Roman" w:hAnsi="Times New Roman"/>
        </w:rPr>
        <w:t>u, un saskaņot turpmāko rīcību;</w:t>
      </w:r>
    </w:p>
    <w:p w:rsidR="00C67FA7" w:rsidRPr="00691D56"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691D56">
        <w:rPr>
          <w:rFonts w:ascii="Times New Roman" w:hAnsi="Times New Roman"/>
        </w:rPr>
        <w:t>nodrošināt pieeju akreditētai sertifikācijas institūcijai audita veikšanai meža apsaimniekošanas vai piegāžu ķēdes sertifikācijas procesa ietvaros par UZŅĒMĒJA veicamajiem Darbiem saskaņā ar Līgumu;</w:t>
      </w:r>
    </w:p>
    <w:p w:rsidR="00C67FA7" w:rsidRPr="00691D56"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691D56">
        <w:rPr>
          <w:rFonts w:ascii="Times New Roman" w:hAnsi="Times New Roman"/>
        </w:rPr>
        <w:t xml:space="preserve">Darbu izpildes procesā nodrošināt PASŪTĪTĀJAM iespēju iepazīties ar iekšējās kontroles rezultātiem un jebkurā laikā nodrošināt PASŪTĪTĀJAM iespēju UZŅĒMĒJA pārstāvja klātbūtnē pārbaudīt UZŅĒMĒJA darbību tā atrašanās vai Darbu izpildes vietā saistībā ar Darbu izpildi, tai skaitā iepazīties ar dokumentiem, dokumentu reģistriem, pielietotajiem </w:t>
      </w:r>
      <w:r w:rsidRPr="00691D56">
        <w:rPr>
          <w:rFonts w:ascii="Times New Roman" w:hAnsi="Times New Roman"/>
        </w:rPr>
        <w:lastRenderedPageBreak/>
        <w:t>tehniskās un programmatūras līdzekļiem, izgatavot dokumentu kopijas, kā arī pēc PASŪTĪTĀJA pieprasījuma sniegt ar Darbu izpildi saistītu informāciju;</w:t>
      </w:r>
    </w:p>
    <w:p w:rsidR="00C67FA7" w:rsidRPr="00DC50D1" w:rsidRDefault="00C67FA7" w:rsidP="00C67FA7">
      <w:pPr>
        <w:pStyle w:val="Sarakstarindkopa"/>
        <w:numPr>
          <w:ilvl w:val="2"/>
          <w:numId w:val="4"/>
        </w:numPr>
        <w:autoSpaceDE w:val="0"/>
        <w:autoSpaceDN w:val="0"/>
        <w:adjustRightInd w:val="0"/>
        <w:ind w:left="992" w:hanging="567"/>
        <w:contextualSpacing/>
        <w:jc w:val="both"/>
        <w:rPr>
          <w:rFonts w:ascii="Times New Roman" w:hAnsi="Times New Roman"/>
        </w:rPr>
      </w:pPr>
      <w:r w:rsidRPr="00691D56">
        <w:rPr>
          <w:rFonts w:ascii="Times New Roman" w:hAnsi="Times New Roman"/>
        </w:rPr>
        <w:t xml:space="preserve">gadījumā, ja veicot Līgumā paredzētos Darbus, notiek nelaimes gadījums darbā, UZŅĒMĒJS atbild par tā noformēšanu atbilstoši normatīvo tiesību aktu prasībām un trīs </w:t>
      </w:r>
      <w:r w:rsidRPr="004D7322">
        <w:rPr>
          <w:rFonts w:ascii="Times New Roman" w:hAnsi="Times New Roman"/>
          <w:color w:val="000000"/>
        </w:rPr>
        <w:t xml:space="preserve">kalendāro dienu laikā pēc akta sastādīšanas par nelaimes gadījumu darbā </w:t>
      </w:r>
      <w:r>
        <w:rPr>
          <w:rFonts w:ascii="Times New Roman" w:hAnsi="Times New Roman"/>
          <w:color w:val="000000"/>
        </w:rPr>
        <w:t>UZŅĒMĒJS</w:t>
      </w:r>
      <w:r w:rsidRPr="004D7322">
        <w:rPr>
          <w:rFonts w:ascii="Times New Roman" w:hAnsi="Times New Roman"/>
          <w:color w:val="000000"/>
        </w:rPr>
        <w:t xml:space="preserve"> rakstveidā informē PASŪTĪTĀJU un </w:t>
      </w:r>
      <w:r w:rsidRPr="00DC50D1">
        <w:rPr>
          <w:rFonts w:ascii="Times New Roman" w:hAnsi="Times New Roman"/>
        </w:rPr>
        <w:t xml:space="preserve">nosūta </w:t>
      </w:r>
      <w:smartTag w:uri="schemas-tilde-lv/tildestengine" w:element="veidnes">
        <w:smartTagPr>
          <w:attr w:name="baseform" w:val="akt|s"/>
          <w:attr w:name="id" w:val="-1"/>
          <w:attr w:name="text" w:val="akta"/>
        </w:smartTagPr>
        <w:r w:rsidRPr="00DC50D1">
          <w:rPr>
            <w:rFonts w:ascii="Times New Roman" w:hAnsi="Times New Roman"/>
          </w:rPr>
          <w:t>akta</w:t>
        </w:r>
      </w:smartTag>
      <w:r w:rsidRPr="00DC50D1">
        <w:rPr>
          <w:rFonts w:ascii="Times New Roman" w:hAnsi="Times New Roman"/>
        </w:rPr>
        <w:t xml:space="preserve"> par nelaimes gadījumu darbā kopiju;</w:t>
      </w:r>
      <w:r w:rsidRPr="004D7322">
        <w:rPr>
          <w:rFonts w:ascii="Times New Roman" w:hAnsi="Times New Roman"/>
          <w:color w:val="000000"/>
        </w:rPr>
        <w:t xml:space="preserve"> </w:t>
      </w:r>
    </w:p>
    <w:p w:rsidR="00C67FA7" w:rsidRDefault="00C67FA7" w:rsidP="00C67FA7">
      <w:pPr>
        <w:pStyle w:val="Sarakstarindkopa"/>
        <w:numPr>
          <w:ilvl w:val="2"/>
          <w:numId w:val="4"/>
        </w:numPr>
        <w:autoSpaceDE w:val="0"/>
        <w:autoSpaceDN w:val="0"/>
        <w:adjustRightInd w:val="0"/>
        <w:ind w:left="993" w:hanging="568"/>
        <w:contextualSpacing/>
        <w:jc w:val="both"/>
        <w:rPr>
          <w:rFonts w:ascii="Times New Roman" w:hAnsi="Times New Roman"/>
        </w:rPr>
      </w:pPr>
      <w:r w:rsidRPr="00DC50D1">
        <w:rPr>
          <w:rFonts w:ascii="Times New Roman" w:hAnsi="Times New Roman"/>
        </w:rPr>
        <w:t>nodr</w:t>
      </w:r>
      <w:r>
        <w:rPr>
          <w:rFonts w:ascii="Times New Roman" w:hAnsi="Times New Roman"/>
        </w:rPr>
        <w:t xml:space="preserve">ošināt Līguma izpildē iesaistītā personāla </w:t>
      </w:r>
      <w:r w:rsidRPr="00DC50D1">
        <w:rPr>
          <w:rFonts w:ascii="Times New Roman" w:hAnsi="Times New Roman"/>
        </w:rPr>
        <w:t xml:space="preserve">apmācību un instruktāžu par drošām darba metodēm un citiem darba aizsardzības jautājumiem saskaņā ar normatīvajiem tiesību aktiem; </w:t>
      </w:r>
    </w:p>
    <w:p w:rsidR="00C67FA7" w:rsidRPr="00DC50D1" w:rsidRDefault="00C67FA7" w:rsidP="00C67FA7">
      <w:pPr>
        <w:pStyle w:val="Sarakstarindkopa"/>
        <w:numPr>
          <w:ilvl w:val="2"/>
          <w:numId w:val="4"/>
        </w:numPr>
        <w:tabs>
          <w:tab w:val="left" w:pos="1134"/>
        </w:tabs>
        <w:autoSpaceDE w:val="0"/>
        <w:autoSpaceDN w:val="0"/>
        <w:adjustRightInd w:val="0"/>
        <w:ind w:left="1134" w:hanging="709"/>
        <w:contextualSpacing/>
        <w:jc w:val="both"/>
        <w:rPr>
          <w:rFonts w:ascii="Times New Roman" w:hAnsi="Times New Roman"/>
        </w:rPr>
      </w:pPr>
      <w:r w:rsidRPr="00854053">
        <w:rPr>
          <w:rFonts w:ascii="Times New Roman" w:hAnsi="Times New Roman"/>
        </w:rPr>
        <w:t>nekavējoties apturēt Darbu izpildi pēc PASŪTĪTĀJA pieprasījuma Līgumā noteikto</w:t>
      </w:r>
      <w:r w:rsidRPr="00DC50D1">
        <w:rPr>
          <w:rFonts w:ascii="Times New Roman" w:hAnsi="Times New Roman"/>
        </w:rPr>
        <w:t xml:space="preserve"> pārkāpumu gadījumos; </w:t>
      </w:r>
    </w:p>
    <w:p w:rsidR="00C67FA7" w:rsidRPr="00DC50D1" w:rsidRDefault="00C67FA7" w:rsidP="00C67FA7">
      <w:pPr>
        <w:pStyle w:val="Sarakstarindkopa"/>
        <w:numPr>
          <w:ilvl w:val="2"/>
          <w:numId w:val="4"/>
        </w:numPr>
        <w:tabs>
          <w:tab w:val="left" w:pos="1134"/>
        </w:tabs>
        <w:autoSpaceDE w:val="0"/>
        <w:autoSpaceDN w:val="0"/>
        <w:adjustRightInd w:val="0"/>
        <w:ind w:left="1134" w:hanging="709"/>
        <w:contextualSpacing/>
        <w:jc w:val="both"/>
        <w:rPr>
          <w:rFonts w:ascii="Times New Roman" w:hAnsi="Times New Roman"/>
        </w:rPr>
      </w:pPr>
      <w:r w:rsidRPr="00DC50D1">
        <w:rPr>
          <w:rFonts w:ascii="Times New Roman" w:hAnsi="Times New Roman"/>
        </w:rPr>
        <w:t xml:space="preserve">gadījumā, ja </w:t>
      </w:r>
      <w:r>
        <w:rPr>
          <w:rFonts w:ascii="Times New Roman" w:hAnsi="Times New Roman"/>
        </w:rPr>
        <w:t>UZŅĒMĒJS</w:t>
      </w:r>
      <w:r w:rsidRPr="00DC50D1">
        <w:rPr>
          <w:rFonts w:ascii="Times New Roman" w:hAnsi="Times New Roman"/>
        </w:rPr>
        <w:t xml:space="preserve">, veicot Darbus, radījis bojājumus PASŪTĪTĀJA īpašumam vai valdījumam, ar saviem resursiem novērst radītos bojājumus vai segt izmaksas, kādas PASŪTĪTĀJAM rodas sakarā ar </w:t>
      </w:r>
      <w:r>
        <w:rPr>
          <w:rFonts w:ascii="Times New Roman" w:hAnsi="Times New Roman"/>
        </w:rPr>
        <w:t>bojājumu</w:t>
      </w:r>
      <w:r w:rsidRPr="00DC50D1">
        <w:rPr>
          <w:rFonts w:ascii="Times New Roman" w:hAnsi="Times New Roman"/>
        </w:rPr>
        <w:t xml:space="preserve"> novēršanu;</w:t>
      </w:r>
    </w:p>
    <w:p w:rsidR="00C67FA7" w:rsidRDefault="00C67FA7" w:rsidP="00C67FA7">
      <w:pPr>
        <w:pStyle w:val="Sarakstarindkopa"/>
        <w:numPr>
          <w:ilvl w:val="2"/>
          <w:numId w:val="4"/>
        </w:numPr>
        <w:tabs>
          <w:tab w:val="left" w:pos="1134"/>
        </w:tabs>
        <w:autoSpaceDE w:val="0"/>
        <w:autoSpaceDN w:val="0"/>
        <w:adjustRightInd w:val="0"/>
        <w:ind w:left="1134" w:hanging="709"/>
        <w:contextualSpacing/>
        <w:jc w:val="both"/>
        <w:rPr>
          <w:rFonts w:ascii="Times New Roman" w:hAnsi="Times New Roman"/>
        </w:rPr>
      </w:pPr>
      <w:r w:rsidRPr="0005506C">
        <w:rPr>
          <w:rFonts w:ascii="Times New Roman" w:hAnsi="Times New Roman"/>
        </w:rPr>
        <w:t>pēc PASŪTĪTĀJA pārstāvja pieprasījuma Darbu izpildes vietā uzrādīt Līguma 7.1.1.punktā noteiktajos normatīvajos ties</w:t>
      </w:r>
      <w:r>
        <w:rPr>
          <w:rFonts w:ascii="Times New Roman" w:hAnsi="Times New Roman"/>
        </w:rPr>
        <w:t>ību aktos paredzētos dokumentus.</w:t>
      </w:r>
    </w:p>
    <w:p w:rsidR="00C67FA7" w:rsidRPr="00140A94" w:rsidRDefault="00551926" w:rsidP="00C67FA7">
      <w:pPr>
        <w:pStyle w:val="Sarakstarindkopa"/>
        <w:numPr>
          <w:ilvl w:val="1"/>
          <w:numId w:val="4"/>
        </w:numPr>
        <w:ind w:left="426" w:hanging="426"/>
        <w:contextualSpacing/>
        <w:jc w:val="both"/>
        <w:rPr>
          <w:rFonts w:ascii="Times New Roman" w:hAnsi="Times New Roman"/>
          <w:bCs/>
        </w:rPr>
      </w:pPr>
      <w:r>
        <w:rPr>
          <w:rFonts w:ascii="Times New Roman" w:hAnsi="Times New Roman"/>
          <w:bCs/>
        </w:rPr>
        <w:t>UZŅĒMĒJA</w:t>
      </w:r>
      <w:r w:rsidR="00C67FA7" w:rsidRPr="00140A94">
        <w:rPr>
          <w:rFonts w:ascii="Times New Roman" w:hAnsi="Times New Roman"/>
          <w:bCs/>
        </w:rPr>
        <w:t xml:space="preserve"> tiesības:</w:t>
      </w:r>
    </w:p>
    <w:p w:rsidR="00C67FA7" w:rsidRDefault="00C67FA7" w:rsidP="00C67FA7">
      <w:pPr>
        <w:pStyle w:val="Default"/>
        <w:numPr>
          <w:ilvl w:val="2"/>
          <w:numId w:val="4"/>
        </w:numPr>
        <w:ind w:left="1134" w:hanging="708"/>
        <w:jc w:val="both"/>
        <w:rPr>
          <w:sz w:val="22"/>
          <w:szCs w:val="22"/>
        </w:rPr>
      </w:pPr>
      <w:r>
        <w:rPr>
          <w:sz w:val="22"/>
          <w:szCs w:val="22"/>
        </w:rPr>
        <w:t>Līgumā noteiktajā kārtībā saņemt atlīdzību par savlaicīgi un kvalitatīvi veiktajiem Darbiem;</w:t>
      </w:r>
    </w:p>
    <w:p w:rsidR="00C67FA7" w:rsidRDefault="00C67FA7" w:rsidP="00C67FA7">
      <w:pPr>
        <w:pStyle w:val="Default"/>
        <w:numPr>
          <w:ilvl w:val="2"/>
          <w:numId w:val="4"/>
        </w:numPr>
        <w:ind w:left="1134" w:hanging="708"/>
        <w:jc w:val="both"/>
        <w:rPr>
          <w:sz w:val="22"/>
          <w:szCs w:val="22"/>
        </w:rPr>
      </w:pPr>
      <w:r>
        <w:rPr>
          <w:sz w:val="22"/>
          <w:szCs w:val="22"/>
        </w:rPr>
        <w:t>neskaidrību gadījumā prasīt, lai PASŪTĪTĀJS precizē informāciju, kas nepieciešama Darbu izpildei;</w:t>
      </w:r>
    </w:p>
    <w:p w:rsidR="00C67FA7" w:rsidRDefault="00C67FA7" w:rsidP="00C67FA7">
      <w:pPr>
        <w:pStyle w:val="Default"/>
        <w:numPr>
          <w:ilvl w:val="2"/>
          <w:numId w:val="4"/>
        </w:numPr>
        <w:ind w:left="1134" w:hanging="708"/>
        <w:jc w:val="both"/>
        <w:rPr>
          <w:sz w:val="22"/>
          <w:szCs w:val="22"/>
        </w:rPr>
      </w:pPr>
      <w:r>
        <w:rPr>
          <w:sz w:val="22"/>
          <w:szCs w:val="22"/>
        </w:rPr>
        <w:t>pirms Darbu izpildes uzsākšanas pieprasīt Darbu izpildes vietas ierādīšanu dabā;</w:t>
      </w:r>
    </w:p>
    <w:p w:rsidR="00C67FA7" w:rsidRPr="00140A94" w:rsidRDefault="00C67FA7" w:rsidP="00C67FA7">
      <w:pPr>
        <w:pStyle w:val="Default"/>
        <w:numPr>
          <w:ilvl w:val="2"/>
          <w:numId w:val="4"/>
        </w:numPr>
        <w:ind w:left="1134" w:hanging="708"/>
        <w:jc w:val="both"/>
        <w:rPr>
          <w:sz w:val="22"/>
          <w:szCs w:val="22"/>
        </w:rPr>
      </w:pPr>
      <w:r w:rsidRPr="00140A94">
        <w:rPr>
          <w:sz w:val="22"/>
          <w:szCs w:val="22"/>
        </w:rPr>
        <w:t>pieprasīt PASŪTĪTĀJAM līgumsoda samaksu saskaņā ar Līguma</w:t>
      </w:r>
      <w:r>
        <w:rPr>
          <w:sz w:val="22"/>
          <w:szCs w:val="22"/>
        </w:rPr>
        <w:t xml:space="preserve"> 9</w:t>
      </w:r>
      <w:r w:rsidRPr="00140A94">
        <w:rPr>
          <w:sz w:val="22"/>
          <w:szCs w:val="22"/>
        </w:rPr>
        <w:t>.punktu;</w:t>
      </w:r>
    </w:p>
    <w:p w:rsidR="00C67FA7" w:rsidRDefault="00C67FA7" w:rsidP="00C67FA7">
      <w:pPr>
        <w:pStyle w:val="Default"/>
        <w:numPr>
          <w:ilvl w:val="2"/>
          <w:numId w:val="4"/>
        </w:numPr>
        <w:ind w:left="1134" w:hanging="708"/>
        <w:jc w:val="both"/>
        <w:rPr>
          <w:sz w:val="22"/>
          <w:szCs w:val="22"/>
        </w:rPr>
      </w:pPr>
      <w:r w:rsidRPr="00140A94">
        <w:rPr>
          <w:sz w:val="22"/>
          <w:szCs w:val="22"/>
        </w:rPr>
        <w:t xml:space="preserve">vienpusēji </w:t>
      </w:r>
      <w:r>
        <w:rPr>
          <w:sz w:val="22"/>
          <w:szCs w:val="22"/>
        </w:rPr>
        <w:t>atkāpties no Līguma</w:t>
      </w:r>
      <w:r w:rsidRPr="00140A94">
        <w:rPr>
          <w:sz w:val="22"/>
          <w:szCs w:val="22"/>
        </w:rPr>
        <w:t xml:space="preserve"> saskaņā ar Līguma</w:t>
      </w:r>
      <w:r>
        <w:rPr>
          <w:sz w:val="22"/>
          <w:szCs w:val="22"/>
        </w:rPr>
        <w:t xml:space="preserve"> 10.punktu.</w:t>
      </w:r>
    </w:p>
    <w:p w:rsidR="00C67FA7" w:rsidRDefault="00C67FA7" w:rsidP="00C67FA7">
      <w:pPr>
        <w:pStyle w:val="Default"/>
        <w:ind w:left="1134"/>
        <w:jc w:val="both"/>
        <w:rPr>
          <w:sz w:val="22"/>
          <w:szCs w:val="22"/>
        </w:rPr>
      </w:pPr>
    </w:p>
    <w:p w:rsidR="00C67FA7" w:rsidRPr="003A678E" w:rsidRDefault="00551926" w:rsidP="00C67FA7">
      <w:pPr>
        <w:pStyle w:val="Default"/>
        <w:numPr>
          <w:ilvl w:val="0"/>
          <w:numId w:val="4"/>
        </w:numPr>
        <w:jc w:val="center"/>
        <w:rPr>
          <w:b/>
          <w:caps/>
          <w:sz w:val="22"/>
          <w:szCs w:val="22"/>
        </w:rPr>
      </w:pPr>
      <w:r>
        <w:rPr>
          <w:b/>
          <w:caps/>
          <w:sz w:val="22"/>
          <w:szCs w:val="22"/>
        </w:rPr>
        <w:t>TEHNIKAS, PERSONĀLA</w:t>
      </w:r>
      <w:r w:rsidR="00C67FA7" w:rsidRPr="003A678E">
        <w:rPr>
          <w:b/>
          <w:caps/>
          <w:sz w:val="22"/>
          <w:szCs w:val="22"/>
        </w:rPr>
        <w:t xml:space="preserve"> un apakšuzņēmēju nomaiņa un jaun</w:t>
      </w:r>
      <w:r>
        <w:rPr>
          <w:b/>
          <w:caps/>
          <w:sz w:val="22"/>
          <w:szCs w:val="22"/>
        </w:rPr>
        <w:t>AS TEHNIKAS,</w:t>
      </w:r>
      <w:r w:rsidR="00C67FA7" w:rsidRPr="003A678E">
        <w:rPr>
          <w:b/>
          <w:caps/>
          <w:sz w:val="22"/>
          <w:szCs w:val="22"/>
        </w:rPr>
        <w:t xml:space="preserve"> </w:t>
      </w:r>
      <w:r>
        <w:rPr>
          <w:b/>
          <w:caps/>
          <w:sz w:val="22"/>
          <w:szCs w:val="22"/>
        </w:rPr>
        <w:t>PERSONĀLA</w:t>
      </w:r>
      <w:r w:rsidR="00C67FA7" w:rsidRPr="003A678E">
        <w:rPr>
          <w:b/>
          <w:caps/>
          <w:sz w:val="22"/>
          <w:szCs w:val="22"/>
        </w:rPr>
        <w:t xml:space="preserve"> un apakšuzņēmēju piesaiste</w:t>
      </w:r>
    </w:p>
    <w:p w:rsidR="00C67FA7" w:rsidRPr="003A678E" w:rsidRDefault="00C67FA7" w:rsidP="00C67FA7">
      <w:pPr>
        <w:pStyle w:val="Default"/>
        <w:numPr>
          <w:ilvl w:val="1"/>
          <w:numId w:val="4"/>
        </w:numPr>
        <w:ind w:left="426" w:hanging="426"/>
        <w:jc w:val="both"/>
        <w:rPr>
          <w:sz w:val="22"/>
          <w:szCs w:val="22"/>
        </w:rPr>
      </w:pPr>
      <w:r w:rsidRPr="003A678E">
        <w:rPr>
          <w:sz w:val="22"/>
          <w:szCs w:val="22"/>
        </w:rPr>
        <w:t>Līguma izpildē iesaistīt</w:t>
      </w:r>
      <w:r>
        <w:rPr>
          <w:sz w:val="22"/>
          <w:szCs w:val="22"/>
        </w:rPr>
        <w:t xml:space="preserve">ā tehnika, personāls </w:t>
      </w:r>
      <w:r w:rsidRPr="003A678E">
        <w:rPr>
          <w:sz w:val="22"/>
          <w:szCs w:val="22"/>
        </w:rPr>
        <w:t>un apakšuzņēmēji atbilstoši Iepirkuma rezultātiem ir norādīti Līguma 2.pielikumā.</w:t>
      </w:r>
    </w:p>
    <w:p w:rsidR="00C67FA7" w:rsidRPr="00B51878" w:rsidRDefault="00C67FA7" w:rsidP="00C67FA7">
      <w:pPr>
        <w:pStyle w:val="Default"/>
        <w:numPr>
          <w:ilvl w:val="1"/>
          <w:numId w:val="4"/>
        </w:numPr>
        <w:ind w:left="426" w:hanging="426"/>
        <w:jc w:val="both"/>
        <w:rPr>
          <w:sz w:val="22"/>
          <w:szCs w:val="22"/>
        </w:rPr>
      </w:pPr>
      <w:r w:rsidRPr="003A678E">
        <w:rPr>
          <w:sz w:val="22"/>
          <w:szCs w:val="22"/>
        </w:rPr>
        <w:t>UZŅĒMĒJS ir tiesīgs veikt L</w:t>
      </w:r>
      <w:r>
        <w:rPr>
          <w:sz w:val="22"/>
          <w:szCs w:val="22"/>
        </w:rPr>
        <w:t xml:space="preserve">īguma 2.pielikumā norādītās tehnikas, personāla </w:t>
      </w:r>
      <w:r w:rsidRPr="003A678E">
        <w:rPr>
          <w:sz w:val="22"/>
          <w:szCs w:val="22"/>
        </w:rPr>
        <w:t xml:space="preserve">un apakšuzņēmēju nomaiņu un papildu </w:t>
      </w:r>
      <w:r>
        <w:rPr>
          <w:sz w:val="22"/>
          <w:szCs w:val="22"/>
        </w:rPr>
        <w:t xml:space="preserve">tehnikas, personāla </w:t>
      </w:r>
      <w:r w:rsidRPr="003A678E">
        <w:rPr>
          <w:sz w:val="22"/>
          <w:szCs w:val="22"/>
        </w:rPr>
        <w:t xml:space="preserve">un apakšuzņēmēju iesaistīšanu Līguma izpildē tikai ar </w:t>
      </w:r>
      <w:r w:rsidRPr="00B51878">
        <w:rPr>
          <w:sz w:val="22"/>
          <w:szCs w:val="22"/>
        </w:rPr>
        <w:t>PASŪTĪTĀJA rakstveida saskaņojumu, ievērojot šādus noteikumus:</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pirms attiecīgās tehnikas, personāla un apakšuzņēmēja iesaistīšanas Līguma izpildē UZŅĒMĒJS saskaņojuma saņemšanai iesniedz PASŪTĪTĀJAM iesniegumu, kurā vismaz norāda:</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iesnieguma autoru;</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nomaināmo vai papildus piesaistāmo apakšuzņēmēju (nosaukums/ vārds, uzvārds, reģistrācijas numurs/ nodokļu maksātāja reģistrācijas kods) un apakšuzņēmējam nododamo darbu vērtību procentos no kopējās Līguma vērtības;</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apakšuzņēmēja vai tā pārstāvja parakstītu apliecinājumu par piekrišanu iesaistīties Līguma izpildē kā apakšuzņēmējam;</w:t>
      </w:r>
    </w:p>
    <w:p w:rsidR="00C67FA7" w:rsidRPr="00B51878" w:rsidRDefault="00C67FA7" w:rsidP="00C67FA7">
      <w:pPr>
        <w:pStyle w:val="Sarakstarindkopa"/>
        <w:numPr>
          <w:ilvl w:val="3"/>
          <w:numId w:val="4"/>
        </w:numPr>
        <w:ind w:left="1701" w:hanging="708"/>
        <w:contextualSpacing/>
        <w:jc w:val="both"/>
        <w:rPr>
          <w:rFonts w:ascii="Times New Roman" w:hAnsi="Times New Roman"/>
        </w:rPr>
      </w:pPr>
      <w:r w:rsidRPr="00B51878">
        <w:rPr>
          <w:rFonts w:ascii="Times New Roman" w:hAnsi="Times New Roman"/>
        </w:rPr>
        <w:t>nomaināmo vai papildus piesaistāmo tehnikas vienību (marka, modelis, izlaiduma gads, valsts reģistrācijas numurs), tehnikas vadītāju (vārds, uzvārds, personas kods), kā arī UZŅĒMĒJA un tehnikas vadītāja savstarpējo attiecību tiesisko raksturu (Pretendenta darbinieks vai apakšuzņēmēja darbinieks).</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 xml:space="preserve">PASŪTĪTĀJS izvērtē UZŅĒMĒJA iesniegumā norādīto informāciju un pieņem lēmumu atļaut vai atteikt Līguma 2.pielikumā norādītās tehnikas, personāla un apakšuzņēmēju nomaiņu un papildu tehnikas, personāla un apakšuzņēmēju piesaistīšanu Līguma izpildē. </w:t>
      </w:r>
      <w:r w:rsidRPr="00B51878">
        <w:rPr>
          <w:rFonts w:ascii="Times New Roman" w:hAnsi="Times New Roman"/>
          <w:caps/>
        </w:rPr>
        <w:t>Pasūtītājs</w:t>
      </w:r>
      <w:r w:rsidRPr="00B51878">
        <w:rPr>
          <w:rFonts w:ascii="Times New Roman" w:hAnsi="Times New Roman"/>
        </w:rPr>
        <w:t xml:space="preserve"> nepiekrīt apakšuzņēmēja nomaiņai, ja tiek nomainīts apakšuzņēmējs, uz kura iespējām Iepirkumā UZŅĒMĒJS balstījies, un piedāvātajam apakšuzņēmējam nav vismaz tāda pati kvalifikācija, uz kādu Iepirkumā UZŅĒMĒJS atsaucies, apliecinot savu atbilstību Iepirkuma </w:t>
      </w:r>
      <w:r w:rsidR="00E02A70">
        <w:rPr>
          <w:rFonts w:ascii="Times New Roman" w:hAnsi="Times New Roman"/>
        </w:rPr>
        <w:t>nolikuma</w:t>
      </w:r>
      <w:r w:rsidRPr="00B51878">
        <w:rPr>
          <w:rFonts w:ascii="Times New Roman" w:hAnsi="Times New Roman"/>
        </w:rPr>
        <w:t xml:space="preserve"> prasībām, vai uz piedāvāto apakšuzņēmēju attiecinām</w:t>
      </w:r>
      <w:r>
        <w:rPr>
          <w:rFonts w:ascii="Times New Roman" w:hAnsi="Times New Roman"/>
        </w:rPr>
        <w:t>i Publisko iepirkumu likuma 9.</w:t>
      </w:r>
      <w:r w:rsidRPr="00B51878">
        <w:rPr>
          <w:rFonts w:ascii="Times New Roman" w:hAnsi="Times New Roman"/>
        </w:rPr>
        <w:t xml:space="preserve">panta </w:t>
      </w:r>
      <w:r>
        <w:rPr>
          <w:rFonts w:ascii="Times New Roman" w:hAnsi="Times New Roman"/>
        </w:rPr>
        <w:t>astotajā daļā</w:t>
      </w:r>
      <w:r w:rsidRPr="00B51878">
        <w:rPr>
          <w:rFonts w:ascii="Times New Roman" w:hAnsi="Times New Roman"/>
        </w:rPr>
        <w:t xml:space="preserve"> </w:t>
      </w:r>
      <w:r>
        <w:rPr>
          <w:rFonts w:ascii="Times New Roman" w:hAnsi="Times New Roman"/>
        </w:rPr>
        <w:t>noteiktie pretendenta</w:t>
      </w:r>
      <w:r w:rsidRPr="00B51878">
        <w:rPr>
          <w:rFonts w:ascii="Times New Roman" w:hAnsi="Times New Roman"/>
        </w:rPr>
        <w:t xml:space="preserve"> </w:t>
      </w:r>
      <w:r>
        <w:rPr>
          <w:rFonts w:ascii="Times New Roman" w:hAnsi="Times New Roman"/>
        </w:rPr>
        <w:t>izslēgšanas gadījumi</w:t>
      </w:r>
      <w:r w:rsidRPr="00B51878">
        <w:rPr>
          <w:rFonts w:ascii="Times New Roman" w:hAnsi="Times New Roman"/>
        </w:rPr>
        <w:t>.</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 xml:space="preserve">PASŪTĪTĀJS, nosūtot rakstveida paziņojumu, informē UZŅĒMĒJU par pieņemto lēmumu ne vēlāk kā </w:t>
      </w:r>
      <w:r w:rsidR="00E02A70">
        <w:rPr>
          <w:rFonts w:ascii="Times New Roman" w:hAnsi="Times New Roman"/>
        </w:rPr>
        <w:t xml:space="preserve">piecu </w:t>
      </w:r>
      <w:r w:rsidRPr="00B51878">
        <w:rPr>
          <w:rFonts w:ascii="Times New Roman" w:hAnsi="Times New Roman"/>
        </w:rPr>
        <w:t>darbdienu laikā pēc tam, kad saņēmis visu informāciju un dokumentus, kas nepieciešami lēmuma pieņemšanai. Grozījumi Līguma 2.pielikumā stājas spēkā vienas darbdienas laikā pēc paziņojuma nosūtīšanas.</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lastRenderedPageBreak/>
        <w:t xml:space="preserve">UZŅĒMĒJS atbild par piesaistītā personāla, tehnikas un apakšuzņēmēja veiktajiem Darbiem, tai skaitā </w:t>
      </w:r>
      <w:r w:rsidRPr="00B51878">
        <w:rPr>
          <w:rFonts w:ascii="Times New Roman" w:hAnsi="Times New Roman"/>
          <w:bCs/>
        </w:rPr>
        <w:t xml:space="preserve">darbības vai bezdarbības rezultātā nodarīto zaudējumu vai radīto kaitējumu, </w:t>
      </w:r>
      <w:r w:rsidRPr="00B51878">
        <w:rPr>
          <w:rFonts w:ascii="Times New Roman" w:hAnsi="Times New Roman"/>
        </w:rPr>
        <w:t>uzņemoties risku uz savu atbildību.</w:t>
      </w:r>
    </w:p>
    <w:p w:rsidR="00C67FA7" w:rsidRPr="00B51878"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UZŅĒMĒJS nodrošina, ka apakšuzņēmēja un tā piesaistīta personāla kvalifikācija ir atbilstoša Darbu izpildes specifikai un ka Līguma izpildē iesaistītie apakšuzņēmēji un tā personāls ir informēti par Līguma noteikumiem un PASŪTĪTĀJA izvirzītajām prasībām attiecībā uz Darbu izpildi.</w:t>
      </w:r>
    </w:p>
    <w:p w:rsidR="00C67FA7" w:rsidRDefault="00C67FA7" w:rsidP="00C67FA7">
      <w:pPr>
        <w:pStyle w:val="Sarakstarindkopa"/>
        <w:numPr>
          <w:ilvl w:val="2"/>
          <w:numId w:val="4"/>
        </w:numPr>
        <w:ind w:left="993" w:hanging="567"/>
        <w:contextualSpacing/>
        <w:jc w:val="both"/>
        <w:rPr>
          <w:rFonts w:ascii="Times New Roman" w:hAnsi="Times New Roman"/>
        </w:rPr>
      </w:pPr>
      <w:r w:rsidRPr="00B51878">
        <w:rPr>
          <w:rFonts w:ascii="Times New Roman" w:hAnsi="Times New Roman"/>
        </w:rPr>
        <w:t xml:space="preserve">UZŅĒMĒJS nodrošina, ka Līguma izpildē iesaistītais </w:t>
      </w:r>
      <w:r w:rsidRPr="00B51878">
        <w:rPr>
          <w:rFonts w:ascii="Times New Roman" w:hAnsi="Times New Roman"/>
          <w:caps/>
        </w:rPr>
        <w:t>Uzņēmēja</w:t>
      </w:r>
      <w:r w:rsidRPr="00B51878">
        <w:rPr>
          <w:rFonts w:ascii="Times New Roman" w:hAnsi="Times New Roman"/>
        </w:rPr>
        <w:t xml:space="preserve"> un apakšuzņēmēju personāls  devuši piekrišanu PASŪTĪTĀJAM apstrādāt savus personas datus Līguma administrēšanai (Darbu veicēju kvalifikācijas kontrolei), kā arī FSC vai PEFC saistīto sertifikācijas standartu prasību uzturēšanai, saskaņā ar Fizisko personu datu aizsardzības likumu.</w:t>
      </w:r>
    </w:p>
    <w:p w:rsidR="00FF17B4" w:rsidRPr="00B51878" w:rsidRDefault="00FF17B4" w:rsidP="00FF17B4">
      <w:pPr>
        <w:pStyle w:val="Sarakstarindkopa"/>
        <w:ind w:left="993"/>
        <w:contextualSpacing/>
        <w:jc w:val="both"/>
        <w:rPr>
          <w:rFonts w:ascii="Times New Roman" w:hAnsi="Times New Roman"/>
        </w:rPr>
      </w:pPr>
    </w:p>
    <w:p w:rsidR="00C67FA7" w:rsidRPr="00716AC0" w:rsidRDefault="00C67FA7" w:rsidP="00C67FA7">
      <w:pPr>
        <w:pStyle w:val="Sarakstarindkopa"/>
        <w:numPr>
          <w:ilvl w:val="0"/>
          <w:numId w:val="4"/>
        </w:numPr>
        <w:spacing w:before="240"/>
        <w:ind w:left="357" w:hanging="357"/>
        <w:contextualSpacing/>
        <w:jc w:val="center"/>
        <w:rPr>
          <w:rFonts w:ascii="Times New Roman" w:hAnsi="Times New Roman"/>
          <w:b/>
          <w:bCs/>
          <w:caps/>
        </w:rPr>
      </w:pPr>
      <w:r w:rsidRPr="00716AC0">
        <w:rPr>
          <w:rFonts w:ascii="Times New Roman" w:hAnsi="Times New Roman"/>
          <w:b/>
          <w:bCs/>
          <w:caps/>
        </w:rPr>
        <w:t>PUŠU atbildība</w:t>
      </w:r>
    </w:p>
    <w:p w:rsidR="00C67FA7"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E356A0">
        <w:rPr>
          <w:rFonts w:ascii="Times New Roman" w:hAnsi="Times New Roman"/>
        </w:rPr>
        <w:t>Puses ir atbildīgas par zaudējumiem un</w:t>
      </w:r>
      <w:r>
        <w:rPr>
          <w:rFonts w:ascii="Times New Roman" w:hAnsi="Times New Roman"/>
        </w:rPr>
        <w:t>/vai</w:t>
      </w:r>
      <w:r w:rsidRPr="00E356A0">
        <w:rPr>
          <w:rFonts w:ascii="Times New Roman" w:hAnsi="Times New Roman"/>
        </w:rPr>
        <w:t xml:space="preserve"> kaitējumu, ko tās ar savu darbību vai bezdarbību ir </w:t>
      </w:r>
      <w:r>
        <w:rPr>
          <w:rFonts w:ascii="Times New Roman" w:hAnsi="Times New Roman"/>
        </w:rPr>
        <w:t>radījušas</w:t>
      </w:r>
      <w:r w:rsidRPr="00E356A0">
        <w:rPr>
          <w:rFonts w:ascii="Times New Roman" w:hAnsi="Times New Roman"/>
        </w:rPr>
        <w:t xml:space="preserve"> otrai Pusei vai trešajām personām</w:t>
      </w:r>
      <w:r>
        <w:rPr>
          <w:rFonts w:ascii="Times New Roman" w:hAnsi="Times New Roman"/>
        </w:rPr>
        <w:t>.</w:t>
      </w:r>
    </w:p>
    <w:p w:rsidR="00C67FA7" w:rsidRPr="005D2E36" w:rsidRDefault="00C67FA7" w:rsidP="00C67FA7">
      <w:pPr>
        <w:pStyle w:val="Sarakstarindkopa"/>
        <w:numPr>
          <w:ilvl w:val="1"/>
          <w:numId w:val="4"/>
        </w:numPr>
        <w:ind w:left="567" w:hanging="567"/>
        <w:jc w:val="both"/>
        <w:rPr>
          <w:rFonts w:ascii="Times New Roman" w:hAnsi="Times New Roman"/>
        </w:rPr>
      </w:pPr>
      <w:r w:rsidRPr="005D2E36">
        <w:rPr>
          <w:rFonts w:ascii="Times New Roman" w:hAnsi="Times New Roman"/>
        </w:rPr>
        <w:t>Ja UZŅĒMĒJS kavē Darba uzdevumā noteikto Darbu izpildes termiņu un PASŪTĪTĀJS nav veicis izmaiņas Darba uzdevumā, UZŅĒMĒJS maksā PASŪT</w:t>
      </w:r>
      <w:r>
        <w:rPr>
          <w:rFonts w:ascii="Times New Roman" w:hAnsi="Times New Roman"/>
        </w:rPr>
        <w:t>ĪTĀJAM līgumsodu 0,5</w:t>
      </w:r>
      <w:r w:rsidRPr="005D2E36">
        <w:rPr>
          <w:rFonts w:ascii="Times New Roman" w:hAnsi="Times New Roman"/>
        </w:rPr>
        <w:t>% apmērā no neizpildīto Darbu vērtības (neizpildīto Darbu apjoms reizināts ar cenu Darbu vienībai bez pievienotās vērtības nodokļa) par katru nokavēto kalendāro dienu, bet kopumā ne vairāk par 10% no neizpildīto Darbu vērtības. PASŪTĪTĀJS nepiemēro šajā Līguma punktā noteikto līgumsodu, ja vienlaicīgi piemērojams arī Līguma 9.4.punktā noteiktais līgumsods.</w:t>
      </w:r>
    </w:p>
    <w:p w:rsidR="00C67FA7" w:rsidRPr="00601B99" w:rsidRDefault="00C67FA7" w:rsidP="00C67FA7">
      <w:pPr>
        <w:pStyle w:val="Sarakstarindkopa"/>
        <w:numPr>
          <w:ilvl w:val="1"/>
          <w:numId w:val="4"/>
        </w:numPr>
        <w:ind w:left="567" w:hanging="567"/>
        <w:contextualSpacing/>
        <w:jc w:val="both"/>
        <w:rPr>
          <w:rFonts w:ascii="Times New Roman" w:hAnsi="Times New Roman"/>
        </w:rPr>
      </w:pPr>
      <w:r>
        <w:rPr>
          <w:rFonts w:ascii="Times New Roman" w:hAnsi="Times New Roman"/>
        </w:rPr>
        <w:t>Ja PASŪTĪTĀJS kavē Līguma 5.12</w:t>
      </w:r>
      <w:r w:rsidRPr="00105A28">
        <w:rPr>
          <w:rFonts w:ascii="Times New Roman" w:hAnsi="Times New Roman"/>
        </w:rPr>
        <w:t xml:space="preserve">.punktā noteikto rēķina apmaksas termiņu, </w:t>
      </w:r>
      <w:r>
        <w:rPr>
          <w:rFonts w:ascii="Times New Roman" w:hAnsi="Times New Roman"/>
        </w:rPr>
        <w:t>UZŅĒMĒJS</w:t>
      </w:r>
      <w:r w:rsidRPr="00105A28">
        <w:rPr>
          <w:rFonts w:ascii="Times New Roman" w:hAnsi="Times New Roman"/>
        </w:rPr>
        <w:t xml:space="preserve"> </w:t>
      </w:r>
      <w:r w:rsidRPr="00601B99">
        <w:rPr>
          <w:rFonts w:ascii="Times New Roman" w:hAnsi="Times New Roman"/>
        </w:rPr>
        <w:t xml:space="preserve">ir tiesīgs prasīt, lai PASŪTĪTĀJS maksā </w:t>
      </w:r>
      <w:r>
        <w:rPr>
          <w:rFonts w:ascii="Times New Roman" w:hAnsi="Times New Roman"/>
        </w:rPr>
        <w:t>UZŅĒMĒJAM</w:t>
      </w:r>
      <w:r w:rsidRPr="00601B99">
        <w:rPr>
          <w:rFonts w:ascii="Times New Roman" w:hAnsi="Times New Roman"/>
        </w:rPr>
        <w:t xml:space="preserve"> līgumsodu 0,2% apmērā no </w:t>
      </w:r>
      <w:r>
        <w:rPr>
          <w:rFonts w:ascii="Times New Roman" w:hAnsi="Times New Roman"/>
        </w:rPr>
        <w:t xml:space="preserve">noteiktajā termiņā neapmaksātā rēķina </w:t>
      </w:r>
      <w:r w:rsidRPr="00601B99">
        <w:rPr>
          <w:rFonts w:ascii="Times New Roman" w:hAnsi="Times New Roman"/>
        </w:rPr>
        <w:t xml:space="preserve">summas </w:t>
      </w:r>
      <w:r>
        <w:rPr>
          <w:rFonts w:ascii="Times New Roman" w:hAnsi="Times New Roman"/>
        </w:rPr>
        <w:t xml:space="preserve">bez pievienotās vērtības nodokļa </w:t>
      </w:r>
      <w:r w:rsidRPr="00601B99">
        <w:rPr>
          <w:rFonts w:ascii="Times New Roman" w:hAnsi="Times New Roman"/>
        </w:rPr>
        <w:t xml:space="preserve">par katru nokavēto </w:t>
      </w:r>
      <w:r>
        <w:rPr>
          <w:rFonts w:ascii="Times New Roman" w:hAnsi="Times New Roman"/>
        </w:rPr>
        <w:t xml:space="preserve">kalendāro </w:t>
      </w:r>
      <w:r w:rsidRPr="00601B99">
        <w:rPr>
          <w:rFonts w:ascii="Times New Roman" w:hAnsi="Times New Roman"/>
        </w:rPr>
        <w:t xml:space="preserve">dienu, bet kopumā ne vairāk par 10% no </w:t>
      </w:r>
      <w:r>
        <w:rPr>
          <w:rFonts w:ascii="Times New Roman" w:hAnsi="Times New Roman"/>
        </w:rPr>
        <w:t>neapmaksātā rēķina summas bez pievienotās vērtības nodokļa.</w:t>
      </w:r>
    </w:p>
    <w:p w:rsidR="00C67FA7" w:rsidRPr="001155D4" w:rsidRDefault="00C67FA7" w:rsidP="00C67FA7">
      <w:pPr>
        <w:pStyle w:val="Sarakstarindkopa"/>
        <w:numPr>
          <w:ilvl w:val="1"/>
          <w:numId w:val="4"/>
        </w:numPr>
        <w:ind w:left="567" w:hanging="567"/>
        <w:jc w:val="both"/>
        <w:rPr>
          <w:rFonts w:ascii="Times New Roman" w:hAnsi="Times New Roman"/>
        </w:rPr>
      </w:pPr>
      <w:r w:rsidRPr="001155D4">
        <w:rPr>
          <w:rFonts w:ascii="Times New Roman" w:hAnsi="Times New Roman"/>
        </w:rPr>
        <w:t xml:space="preserve">Ja UZŅĒMĒJS neievēro PASŪTĪTĀJA noteiktās kvalitātes prasības Darbu izpildei, par ko sastādīts Akts Līguma </w:t>
      </w:r>
      <w:r w:rsidRPr="006A60AE">
        <w:rPr>
          <w:rFonts w:ascii="Times New Roman" w:hAnsi="Times New Roman"/>
        </w:rPr>
        <w:t>5.6.punktā</w:t>
      </w:r>
      <w:r w:rsidRPr="001155D4">
        <w:rPr>
          <w:rFonts w:ascii="Times New Roman" w:hAnsi="Times New Roman"/>
        </w:rPr>
        <w:t xml:space="preserve"> noteiktajā kārtībā, UZŅĒMĒJS maksā PASŪTĪTĀJAM līgumsodu 10% apmērā no summas bez pievienotās vērtības nodokļa, kas UZŅĒMĒJAM pienāktos par Aktā noteikto Darbu izpildi atbilstoši kvalitātes prasībām Darbu izpildei.</w:t>
      </w:r>
    </w:p>
    <w:p w:rsidR="00C67FA7" w:rsidRPr="001155D4" w:rsidRDefault="00C67FA7" w:rsidP="00C67FA7">
      <w:pPr>
        <w:pStyle w:val="Sarakstarindkopa"/>
        <w:numPr>
          <w:ilvl w:val="1"/>
          <w:numId w:val="4"/>
        </w:numPr>
        <w:ind w:left="567" w:hanging="567"/>
        <w:contextualSpacing/>
        <w:jc w:val="both"/>
        <w:rPr>
          <w:rFonts w:ascii="Times New Roman" w:hAnsi="Times New Roman"/>
        </w:rPr>
      </w:pPr>
      <w:r w:rsidRPr="00F41A24">
        <w:rPr>
          <w:rFonts w:ascii="Times New Roman" w:hAnsi="Times New Roman"/>
        </w:rPr>
        <w:t>Ja UZŅĒMĒJS neievēro darba vai vides aizsardzības prasību regulējošos Latvijas Republikā spēkā esošos normatīvo</w:t>
      </w:r>
      <w:r>
        <w:rPr>
          <w:rFonts w:ascii="Times New Roman" w:hAnsi="Times New Roman"/>
        </w:rPr>
        <w:t xml:space="preserve">s tiesību aktus vai Līguma 4.4., 4.5., </w:t>
      </w:r>
      <w:r w:rsidR="00840635">
        <w:rPr>
          <w:rFonts w:ascii="Times New Roman" w:hAnsi="Times New Roman"/>
        </w:rPr>
        <w:t xml:space="preserve">7.1., </w:t>
      </w:r>
      <w:r>
        <w:rPr>
          <w:rFonts w:ascii="Times New Roman" w:hAnsi="Times New Roman"/>
        </w:rPr>
        <w:t xml:space="preserve">7.1.3., 7.1.7., </w:t>
      </w:r>
      <w:r w:rsidRPr="00F41A24">
        <w:rPr>
          <w:rFonts w:ascii="Times New Roman" w:hAnsi="Times New Roman"/>
        </w:rPr>
        <w:t>8.2.punktā</w:t>
      </w:r>
      <w:r w:rsidR="00840635">
        <w:rPr>
          <w:rFonts w:ascii="Times New Roman" w:hAnsi="Times New Roman"/>
        </w:rPr>
        <w:t xml:space="preserve"> vai Līguma 4., 5., 6., </w:t>
      </w:r>
      <w:r>
        <w:rPr>
          <w:rFonts w:ascii="Times New Roman" w:hAnsi="Times New Roman"/>
        </w:rPr>
        <w:t>7</w:t>
      </w:r>
      <w:r w:rsidRPr="00F41A24">
        <w:rPr>
          <w:rFonts w:ascii="Times New Roman" w:hAnsi="Times New Roman"/>
        </w:rPr>
        <w:t>.</w:t>
      </w:r>
      <w:r w:rsidR="00551926">
        <w:rPr>
          <w:rFonts w:ascii="Times New Roman" w:hAnsi="Times New Roman"/>
        </w:rPr>
        <w:t xml:space="preserve"> </w:t>
      </w:r>
      <w:r w:rsidRPr="00F41A24">
        <w:rPr>
          <w:rFonts w:ascii="Times New Roman" w:hAnsi="Times New Roman"/>
        </w:rPr>
        <w:t>pielikumā noteiktās prasības, UZŅĒMĒJS maksā PASŪTĪTĀJAM līgumsodu</w:t>
      </w:r>
      <w:r>
        <w:rPr>
          <w:rFonts w:ascii="Times New Roman" w:hAnsi="Times New Roman"/>
        </w:rPr>
        <w:t xml:space="preserve"> </w:t>
      </w:r>
      <w:r w:rsidRPr="00F41A24">
        <w:rPr>
          <w:rFonts w:ascii="Times New Roman" w:hAnsi="Times New Roman"/>
        </w:rPr>
        <w:t>70,00</w:t>
      </w:r>
      <w:r>
        <w:rPr>
          <w:rFonts w:ascii="Times New Roman" w:hAnsi="Times New Roman"/>
        </w:rPr>
        <w:t xml:space="preserve"> EUR </w:t>
      </w:r>
      <w:r w:rsidRPr="00F41A24">
        <w:rPr>
          <w:rFonts w:ascii="Times New Roman" w:hAnsi="Times New Roman"/>
        </w:rPr>
        <w:t>apmērā par katru pārkāpuma gadījumu.</w:t>
      </w:r>
      <w:r>
        <w:rPr>
          <w:rFonts w:ascii="Times New Roman" w:hAnsi="Times New Roman"/>
        </w:rPr>
        <w:t xml:space="preserve"> </w:t>
      </w:r>
      <w:r w:rsidRPr="001155D4">
        <w:rPr>
          <w:rFonts w:ascii="Times New Roman" w:hAnsi="Times New Roman"/>
          <w:color w:val="000000"/>
          <w:lang w:eastAsia="en-US"/>
        </w:rPr>
        <w:t>PASŪTĪTĀJS nepiemēro šajā Līguma punktā noteikto līgumsodu, ja vienlaicīgi piemērojams arī Līguma 9.4.punktā noteiktais līgumsods.</w:t>
      </w:r>
    </w:p>
    <w:p w:rsidR="00C67FA7" w:rsidRDefault="00C67FA7" w:rsidP="00C67FA7">
      <w:pPr>
        <w:pStyle w:val="Sarakstarindkopa"/>
        <w:numPr>
          <w:ilvl w:val="1"/>
          <w:numId w:val="4"/>
        </w:numPr>
        <w:ind w:left="567" w:hanging="567"/>
        <w:contextualSpacing/>
        <w:jc w:val="both"/>
        <w:rPr>
          <w:rFonts w:ascii="Times New Roman" w:hAnsi="Times New Roman"/>
        </w:rPr>
      </w:pPr>
      <w:r w:rsidRPr="00462781">
        <w:rPr>
          <w:rFonts w:ascii="Times New Roman" w:hAnsi="Times New Roman"/>
        </w:rPr>
        <w:t>Ja PASŪTĪTĀJS vienpusēji atkāpjas no Līguma</w:t>
      </w:r>
      <w:r>
        <w:rPr>
          <w:rFonts w:ascii="Times New Roman" w:hAnsi="Times New Roman"/>
        </w:rPr>
        <w:t xml:space="preserve"> vai tā daļas</w:t>
      </w:r>
      <w:r w:rsidRPr="00462781">
        <w:rPr>
          <w:rFonts w:ascii="Times New Roman" w:hAnsi="Times New Roman"/>
        </w:rPr>
        <w:t xml:space="preserve"> kādā no Līguma</w:t>
      </w:r>
      <w:r>
        <w:rPr>
          <w:rFonts w:ascii="Times New Roman" w:hAnsi="Times New Roman"/>
        </w:rPr>
        <w:t xml:space="preserve"> 10.1.1. – 10.1.5</w:t>
      </w:r>
      <w:r w:rsidRPr="00462781">
        <w:rPr>
          <w:rFonts w:ascii="Times New Roman" w:hAnsi="Times New Roman"/>
        </w:rPr>
        <w:t xml:space="preserve">.punktā noteiktajiem gadījumiem, </w:t>
      </w:r>
      <w:r>
        <w:rPr>
          <w:rFonts w:ascii="Times New Roman" w:hAnsi="Times New Roman"/>
          <w:bCs/>
        </w:rPr>
        <w:t>UZŅĒMĒJS</w:t>
      </w:r>
      <w:r w:rsidRPr="00462781">
        <w:rPr>
          <w:rFonts w:ascii="Times New Roman" w:hAnsi="Times New Roman"/>
          <w:bCs/>
        </w:rPr>
        <w:t xml:space="preserve"> maksā PASŪTĪTĀJAM līgumsodu 10% </w:t>
      </w:r>
      <w:r w:rsidRPr="00462781">
        <w:rPr>
          <w:rFonts w:ascii="Times New Roman" w:hAnsi="Times New Roman"/>
        </w:rPr>
        <w:t>apmērā no neizpild</w:t>
      </w:r>
      <w:r>
        <w:rPr>
          <w:rFonts w:ascii="Times New Roman" w:hAnsi="Times New Roman"/>
        </w:rPr>
        <w:t>īto Darbu apjoma summas bez pievienotās vērtības nodokļa</w:t>
      </w:r>
      <w:r w:rsidRPr="00462781">
        <w:rPr>
          <w:rFonts w:ascii="Times New Roman" w:hAnsi="Times New Roman"/>
        </w:rPr>
        <w:t>.</w:t>
      </w:r>
      <w:r>
        <w:rPr>
          <w:rFonts w:ascii="Times New Roman" w:hAnsi="Times New Roman"/>
        </w:rPr>
        <w:t xml:space="preserve"> Piemērojot šajā Līguma punktā noteikto līgumsodu, citus Līguma 9.punktā paredzētos līgumsodus PASŪTĪTĀJS nepiemēro.</w:t>
      </w:r>
    </w:p>
    <w:p w:rsidR="00C67FA7" w:rsidRPr="00462781"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462781">
        <w:rPr>
          <w:rFonts w:ascii="Times New Roman" w:hAnsi="Times New Roman"/>
        </w:rPr>
        <w:t>PASŪTĪTĀJS ir tiesīgs vienpusēji aprēķināt un</w:t>
      </w:r>
      <w:r>
        <w:rPr>
          <w:rFonts w:ascii="Times New Roman" w:hAnsi="Times New Roman"/>
        </w:rPr>
        <w:t xml:space="preserve"> </w:t>
      </w:r>
      <w:r w:rsidRPr="00462781">
        <w:rPr>
          <w:rFonts w:ascii="Times New Roman" w:hAnsi="Times New Roman"/>
        </w:rPr>
        <w:t xml:space="preserve">ieturēt no </w:t>
      </w:r>
      <w:r>
        <w:rPr>
          <w:rFonts w:ascii="Times New Roman" w:hAnsi="Times New Roman"/>
        </w:rPr>
        <w:t xml:space="preserve">UZŅĒMĒJA iesniegtā rēķina par </w:t>
      </w:r>
      <w:r w:rsidRPr="00462781">
        <w:rPr>
          <w:rFonts w:ascii="Times New Roman" w:hAnsi="Times New Roman"/>
        </w:rPr>
        <w:t xml:space="preserve">veiktajiem Darbiem </w:t>
      </w:r>
      <w:r>
        <w:rPr>
          <w:rFonts w:ascii="Times New Roman" w:hAnsi="Times New Roman"/>
        </w:rPr>
        <w:t>jebkuru PASŪTĪTĀJA prasījumu, tai</w:t>
      </w:r>
      <w:r w:rsidRPr="00462781">
        <w:rPr>
          <w:rFonts w:ascii="Times New Roman" w:hAnsi="Times New Roman"/>
        </w:rPr>
        <w:t xml:space="preserve"> skaitā </w:t>
      </w:r>
      <w:r>
        <w:rPr>
          <w:rFonts w:ascii="Times New Roman" w:hAnsi="Times New Roman"/>
        </w:rPr>
        <w:t xml:space="preserve">prasījumu, kas izriet </w:t>
      </w:r>
      <w:r w:rsidRPr="00462781">
        <w:rPr>
          <w:rFonts w:ascii="Times New Roman" w:hAnsi="Times New Roman"/>
        </w:rPr>
        <w:t>no jebkura cita starp P</w:t>
      </w:r>
      <w:r>
        <w:rPr>
          <w:rFonts w:ascii="Times New Roman" w:hAnsi="Times New Roman"/>
        </w:rPr>
        <w:t>usēm noslēgta līguma, ja abu prasījumu priekšmeti ir vienādas šķiras</w:t>
      </w:r>
      <w:r w:rsidRPr="00462781">
        <w:rPr>
          <w:rFonts w:ascii="Times New Roman" w:hAnsi="Times New Roman"/>
        </w:rPr>
        <w:t>.</w:t>
      </w:r>
      <w:r>
        <w:rPr>
          <w:rFonts w:ascii="Times New Roman" w:hAnsi="Times New Roman"/>
        </w:rPr>
        <w:t xml:space="preserve"> Par vienpusēju ieskaitu PASŪTĪTĀJS rakstveidā paziņo UZŅĒMĒJAM.</w:t>
      </w:r>
    </w:p>
    <w:p w:rsidR="00C67FA7" w:rsidRPr="00F70685"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F70685">
        <w:rPr>
          <w:rFonts w:ascii="Times New Roman" w:hAnsi="Times New Roman"/>
        </w:rPr>
        <w:t>Līgumsoda veidā samaksātās summas tiek ieskaitītas atlīdzināmo zaudējumu summā.</w:t>
      </w:r>
    </w:p>
    <w:p w:rsidR="00C67FA7" w:rsidRPr="005C661E"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5C661E">
        <w:rPr>
          <w:rFonts w:ascii="Times New Roman" w:hAnsi="Times New Roman"/>
        </w:rPr>
        <w:t>Saskaņā ar Līguma noteikumiem PASŪTĪTĀJA aprēķināto līgumsodu samaksas termiņš ir 1</w:t>
      </w:r>
      <w:r>
        <w:rPr>
          <w:rFonts w:ascii="Times New Roman" w:hAnsi="Times New Roman"/>
        </w:rPr>
        <w:t>0</w:t>
      </w:r>
      <w:r w:rsidRPr="005C661E">
        <w:rPr>
          <w:rFonts w:ascii="Times New Roman" w:hAnsi="Times New Roman"/>
        </w:rPr>
        <w:t xml:space="preserve"> </w:t>
      </w:r>
      <w:r>
        <w:rPr>
          <w:rFonts w:ascii="Times New Roman" w:hAnsi="Times New Roman"/>
        </w:rPr>
        <w:t>darb</w:t>
      </w:r>
      <w:r w:rsidRPr="005C661E">
        <w:rPr>
          <w:rFonts w:ascii="Times New Roman" w:hAnsi="Times New Roman"/>
        </w:rPr>
        <w:t xml:space="preserve">dienas pēc paziņojuma par līgumsoda aprēķināšanu parakstīšanas dienas, ja PASŪTĪTĀJS nav piemērojis ieskaitu vai Puses </w:t>
      </w:r>
      <w:r>
        <w:rPr>
          <w:rFonts w:ascii="Times New Roman" w:hAnsi="Times New Roman"/>
        </w:rPr>
        <w:t xml:space="preserve">nav </w:t>
      </w:r>
      <w:r w:rsidRPr="005C661E">
        <w:rPr>
          <w:rFonts w:ascii="Times New Roman" w:hAnsi="Times New Roman"/>
        </w:rPr>
        <w:t>vienojušās citādi</w:t>
      </w:r>
      <w:r>
        <w:rPr>
          <w:rFonts w:ascii="Times New Roman" w:hAnsi="Times New Roman"/>
        </w:rPr>
        <w:t>.</w:t>
      </w:r>
    </w:p>
    <w:p w:rsidR="00C67FA7" w:rsidRPr="005C661E"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Pr>
          <w:rFonts w:ascii="Times New Roman" w:hAnsi="Times New Roman"/>
        </w:rPr>
        <w:t>UZŅĒMĒJS</w:t>
      </w:r>
      <w:r w:rsidRPr="005C661E">
        <w:rPr>
          <w:rFonts w:ascii="Times New Roman" w:hAnsi="Times New Roman"/>
        </w:rPr>
        <w:t xml:space="preserve"> atlīdzina PASŪTĪTĀJAM valsts vai pašvaldības institūciju uzliktos naudas sodus, kas noteikti </w:t>
      </w:r>
      <w:r>
        <w:rPr>
          <w:rFonts w:ascii="Times New Roman" w:hAnsi="Times New Roman"/>
        </w:rPr>
        <w:t>UZŅĒMĒJA</w:t>
      </w:r>
      <w:r w:rsidRPr="005C661E">
        <w:rPr>
          <w:rFonts w:ascii="Times New Roman" w:hAnsi="Times New Roman"/>
        </w:rPr>
        <w:t xml:space="preserve"> vainas dēļ.</w:t>
      </w:r>
    </w:p>
    <w:p w:rsidR="00C67FA7"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3D1D82">
        <w:rPr>
          <w:rFonts w:ascii="Times New Roman" w:hAnsi="Times New Roman"/>
        </w:rPr>
        <w:t xml:space="preserve">PASŪTĪTĀJS neuzņemas atbildību gadījumos, kad </w:t>
      </w:r>
      <w:r>
        <w:rPr>
          <w:rFonts w:ascii="Times New Roman" w:hAnsi="Times New Roman"/>
        </w:rPr>
        <w:t>UZŅĒMĒJS</w:t>
      </w:r>
      <w:r w:rsidRPr="003D1D82">
        <w:rPr>
          <w:rFonts w:ascii="Times New Roman" w:hAnsi="Times New Roman"/>
        </w:rPr>
        <w:t xml:space="preserve"> ir pārkāpis Latvijas Republikas spēkā esošajos normatīvajos tiesību </w:t>
      </w:r>
      <w:smartTag w:uri="schemas-tilde-lv/tildestengine" w:element="veidnes">
        <w:smartTagPr>
          <w:attr w:name="text" w:val="aktos"/>
          <w:attr w:name="id" w:val="-1"/>
          <w:attr w:name="baseform" w:val="akt|s"/>
        </w:smartTagPr>
        <w:r w:rsidRPr="003D1D82">
          <w:rPr>
            <w:rFonts w:ascii="Times New Roman" w:hAnsi="Times New Roman"/>
          </w:rPr>
          <w:t>aktos</w:t>
        </w:r>
      </w:smartTag>
      <w:r w:rsidRPr="003D1D82">
        <w:rPr>
          <w:rFonts w:ascii="Times New Roman" w:hAnsi="Times New Roman"/>
        </w:rPr>
        <w:t xml:space="preserve"> noteiktās darba aizsardzības prasības.</w:t>
      </w:r>
    </w:p>
    <w:p w:rsidR="00C67FA7" w:rsidRPr="00FB4809"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FB4809">
        <w:rPr>
          <w:rFonts w:ascii="Times New Roman" w:hAnsi="Times New Roman"/>
          <w:noProof/>
        </w:rPr>
        <w:t xml:space="preserve">Puses vienojas, ka </w:t>
      </w:r>
      <w:r w:rsidRPr="00FB4809">
        <w:rPr>
          <w:rFonts w:ascii="Times New Roman" w:hAnsi="Times New Roman"/>
        </w:rPr>
        <w:t xml:space="preserve">Līguma </w:t>
      </w:r>
      <w:r w:rsidRPr="00FB4809">
        <w:rPr>
          <w:rFonts w:ascii="Times New Roman" w:hAnsi="Times New Roman"/>
          <w:noProof/>
        </w:rPr>
        <w:t>saistības pildīs personīgi un nenodos trešajām personām</w:t>
      </w:r>
      <w:r w:rsidRPr="00D67D66">
        <w:rPr>
          <w:rFonts w:ascii="Times New Roman" w:hAnsi="Times New Roman"/>
          <w:noProof/>
        </w:rPr>
        <w:t>,</w:t>
      </w:r>
      <w:r w:rsidRPr="00D67D66">
        <w:rPr>
          <w:rFonts w:ascii="Times New Roman" w:hAnsi="Times New Roman"/>
        </w:rPr>
        <w:t xml:space="preserve"> tai skaitā neveiks prasījuma tiesību cesiju</w:t>
      </w:r>
      <w:r w:rsidRPr="00FB4809">
        <w:rPr>
          <w:rFonts w:ascii="Times New Roman" w:hAnsi="Times New Roman"/>
          <w:noProof/>
        </w:rPr>
        <w:t xml:space="preserve">. Izņēmumi pieļaujami Līgumā noteiktajā kārtībā attiecībā uz </w:t>
      </w:r>
      <w:r>
        <w:rPr>
          <w:rFonts w:ascii="Times New Roman" w:hAnsi="Times New Roman"/>
          <w:noProof/>
        </w:rPr>
        <w:t xml:space="preserve">personāla </w:t>
      </w:r>
      <w:r w:rsidRPr="00FB4809">
        <w:rPr>
          <w:rFonts w:ascii="Times New Roman" w:hAnsi="Times New Roman"/>
          <w:noProof/>
        </w:rPr>
        <w:t xml:space="preserve">vai apakšuzņēmēju nomaiņu vai </w:t>
      </w:r>
      <w:r>
        <w:rPr>
          <w:rFonts w:ascii="Times New Roman" w:hAnsi="Times New Roman"/>
          <w:noProof/>
        </w:rPr>
        <w:t>papildu personāla vai apakšuzņēmēja piesaisti</w:t>
      </w:r>
      <w:r w:rsidRPr="00FB4809">
        <w:rPr>
          <w:rFonts w:ascii="Times New Roman" w:hAnsi="Times New Roman"/>
          <w:noProof/>
        </w:rPr>
        <w:t xml:space="preserve"> </w:t>
      </w:r>
      <w:r>
        <w:rPr>
          <w:rFonts w:ascii="Times New Roman" w:hAnsi="Times New Roman"/>
          <w:noProof/>
        </w:rPr>
        <w:t xml:space="preserve">Līguma </w:t>
      </w:r>
      <w:r>
        <w:rPr>
          <w:rFonts w:ascii="Times New Roman" w:hAnsi="Times New Roman"/>
          <w:noProof/>
        </w:rPr>
        <w:lastRenderedPageBreak/>
        <w:t>izpildē, vai gadījumā, ja Puses</w:t>
      </w:r>
      <w:r w:rsidRPr="00841C04">
        <w:rPr>
          <w:rFonts w:ascii="Times New Roman" w:hAnsi="Times New Roman"/>
          <w:noProof/>
        </w:rPr>
        <w:t xml:space="preserve"> saistību un tiesību pārņemšana noteikta ar likumu vai tiesas n</w:t>
      </w:r>
      <w:r>
        <w:rPr>
          <w:rFonts w:ascii="Times New Roman" w:hAnsi="Times New Roman"/>
          <w:noProof/>
        </w:rPr>
        <w:t>olēmumu un reģistrēta normatīvajos tiesību</w:t>
      </w:r>
      <w:r w:rsidRPr="00841C04">
        <w:rPr>
          <w:rFonts w:ascii="Times New Roman" w:hAnsi="Times New Roman"/>
          <w:noProof/>
        </w:rPr>
        <w:t xml:space="preserve"> aktos noteiktā kārtībā</w:t>
      </w:r>
      <w:r>
        <w:rPr>
          <w:rFonts w:ascii="Times New Roman" w:hAnsi="Times New Roman"/>
          <w:noProof/>
        </w:rPr>
        <w:t>.</w:t>
      </w:r>
      <w:r w:rsidRPr="00841C04">
        <w:rPr>
          <w:rFonts w:ascii="Times New Roman" w:hAnsi="Times New Roman"/>
          <w:noProof/>
        </w:rPr>
        <w:t xml:space="preserve"> P</w:t>
      </w:r>
      <w:r>
        <w:rPr>
          <w:rFonts w:ascii="Times New Roman" w:hAnsi="Times New Roman"/>
          <w:noProof/>
        </w:rPr>
        <w:t>usei</w:t>
      </w:r>
      <w:r w:rsidRPr="00841C04">
        <w:rPr>
          <w:rFonts w:ascii="Times New Roman" w:hAnsi="Times New Roman"/>
          <w:noProof/>
        </w:rPr>
        <w:t>, kuras saistības un tiesības tiek pārņemtas, ir pienākums nekavējoties</w:t>
      </w:r>
      <w:r>
        <w:rPr>
          <w:rFonts w:ascii="Times New Roman" w:hAnsi="Times New Roman"/>
          <w:noProof/>
        </w:rPr>
        <w:t xml:space="preserve">, bet ne vēlāk kā </w:t>
      </w:r>
      <w:r w:rsidR="00CF4913">
        <w:rPr>
          <w:rFonts w:ascii="Times New Roman" w:hAnsi="Times New Roman"/>
          <w:noProof/>
        </w:rPr>
        <w:t xml:space="preserve">trīs </w:t>
      </w:r>
      <w:r>
        <w:rPr>
          <w:rFonts w:ascii="Times New Roman" w:hAnsi="Times New Roman"/>
          <w:noProof/>
        </w:rPr>
        <w:t xml:space="preserve">kalendāro </w:t>
      </w:r>
      <w:r w:rsidRPr="00FB4809">
        <w:rPr>
          <w:rFonts w:ascii="Times New Roman" w:hAnsi="Times New Roman"/>
          <w:noProof/>
        </w:rPr>
        <w:t xml:space="preserve">dienu laikā, rakstveidā </w:t>
      </w:r>
      <w:r w:rsidRPr="00FB4809">
        <w:rPr>
          <w:rFonts w:ascii="Times New Roman" w:hAnsi="Times New Roman"/>
          <w:lang w:bidi="pa-IN"/>
        </w:rPr>
        <w:t>informēt otru Pusi par saistību un tiesību pārņemšanas tiesisko pamatu un saistību un tiesību pārņēmēju</w:t>
      </w:r>
      <w:r w:rsidRPr="00FB4809">
        <w:rPr>
          <w:rFonts w:ascii="Times New Roman" w:hAnsi="Times New Roman"/>
          <w:noProof/>
          <w:lang w:bidi="pa-IN"/>
        </w:rPr>
        <w:t>.</w:t>
      </w:r>
    </w:p>
    <w:p w:rsidR="00C67FA7" w:rsidRPr="00D67D66" w:rsidRDefault="00C67FA7" w:rsidP="00C67FA7">
      <w:pPr>
        <w:pStyle w:val="Sarakstarindkopa"/>
        <w:numPr>
          <w:ilvl w:val="1"/>
          <w:numId w:val="4"/>
        </w:numPr>
        <w:autoSpaceDE w:val="0"/>
        <w:autoSpaceDN w:val="0"/>
        <w:adjustRightInd w:val="0"/>
        <w:ind w:left="567" w:hanging="567"/>
        <w:contextualSpacing/>
        <w:jc w:val="both"/>
        <w:rPr>
          <w:rFonts w:ascii="Times New Roman" w:hAnsi="Times New Roman"/>
        </w:rPr>
      </w:pPr>
      <w:r w:rsidRPr="00D67D66">
        <w:rPr>
          <w:rFonts w:ascii="Times New Roman" w:hAnsi="Times New Roman"/>
        </w:rPr>
        <w:t>Puses apņemas neizpaust Līguma izpildē iesaistīto personu datus trešajām personām, izņemot gadījumus, kad personu datus pieprasa valsts vai pašvaldību amatpersona normatīvajos tiesību aktos paredzētajos gad</w:t>
      </w:r>
      <w:r>
        <w:rPr>
          <w:rFonts w:ascii="Times New Roman" w:hAnsi="Times New Roman"/>
        </w:rPr>
        <w:t>ījumos.</w:t>
      </w:r>
    </w:p>
    <w:p w:rsidR="00C67FA7" w:rsidRPr="003600BD" w:rsidRDefault="00C67FA7" w:rsidP="00C67FA7">
      <w:pPr>
        <w:pStyle w:val="Sarakstarindkopa"/>
        <w:numPr>
          <w:ilvl w:val="1"/>
          <w:numId w:val="4"/>
        </w:numPr>
        <w:ind w:left="567" w:hanging="567"/>
        <w:jc w:val="both"/>
        <w:rPr>
          <w:rFonts w:ascii="Times New Roman" w:hAnsi="Times New Roman"/>
          <w:noProof/>
          <w:lang w:bidi="pa-IN"/>
        </w:rPr>
      </w:pPr>
      <w:r w:rsidRPr="00D67D66">
        <w:rPr>
          <w:rFonts w:ascii="Times New Roman" w:hAnsi="Times New Roman"/>
          <w:noProof/>
          <w:lang w:bidi="pa-IN"/>
        </w:rPr>
        <w:t>Puses apņemas Darbu izpildes laikā iegūto informāciju izmantot tikai Līgumā noteiktajiem mērķiem, veicot drošības pasākumus informācijas aizsardzībai, un saskaņā ar spēkā esošo normatīvo tiesību aktu prasībām. Puses apņemas bez otras Puses rakstiskas piekrišanas neatklāt ierobežotas pieejamības informāciju,</w:t>
      </w:r>
      <w:r w:rsidRPr="00D67D66">
        <w:rPr>
          <w:rFonts w:ascii="Times New Roman" w:hAnsi="Times New Roman"/>
        </w:rPr>
        <w:t xml:space="preserve"> </w:t>
      </w:r>
      <w:r w:rsidRPr="00D67D66">
        <w:rPr>
          <w:rFonts w:ascii="Times New Roman" w:hAnsi="Times New Roman"/>
          <w:noProof/>
          <w:lang w:bidi="pa-IN"/>
        </w:rPr>
        <w:t xml:space="preserve">izņemot gadījumus, kad šādu informāciju pieprasa normatīvajos tiesību aktos noteikta kompetenta institūcija saskaņā ar  normatīvajiem tiesību aktiem. Par ierobežotas pieejamības informāciju uzskatāma visa informācija vai dati, kas attiecas uz Pušu darbību un Līguma izpildi, neatkarīgi no to fiksēšanas veida. Pienākums neizpaust un pretēji otras Puses interesēm kā citādi izmantot ierobežotas pieejamības informāciju saglabājas bez </w:t>
      </w:r>
      <w:r w:rsidRPr="00D67D66">
        <w:rPr>
          <w:rFonts w:ascii="Times New Roman" w:hAnsi="Times New Roman"/>
        </w:rPr>
        <w:t>laika ierobežojuma un uz to neattiecas Līguma darbības termiņš.</w:t>
      </w:r>
    </w:p>
    <w:p w:rsidR="00C67FA7" w:rsidRPr="005F0E45" w:rsidRDefault="00C67FA7" w:rsidP="00C67FA7">
      <w:pPr>
        <w:ind w:left="567"/>
        <w:jc w:val="both"/>
        <w:rPr>
          <w:sz w:val="22"/>
          <w:szCs w:val="22"/>
        </w:rPr>
      </w:pPr>
      <w:r w:rsidRPr="005F0E45">
        <w:rPr>
          <w:sz w:val="22"/>
          <w:szCs w:val="22"/>
        </w:rPr>
        <w:t xml:space="preserve"> </w:t>
      </w:r>
    </w:p>
    <w:p w:rsidR="00C67FA7" w:rsidRPr="00CE4758" w:rsidRDefault="00C67FA7" w:rsidP="00C67FA7">
      <w:pPr>
        <w:pStyle w:val="Sarakstarindkopa"/>
        <w:numPr>
          <w:ilvl w:val="0"/>
          <w:numId w:val="4"/>
        </w:numPr>
        <w:spacing w:after="200" w:line="276" w:lineRule="auto"/>
        <w:contextualSpacing/>
        <w:jc w:val="center"/>
        <w:rPr>
          <w:rFonts w:ascii="Times New Roman" w:hAnsi="Times New Roman"/>
          <w:b/>
          <w:caps/>
        </w:rPr>
      </w:pPr>
      <w:r w:rsidRPr="00CE4758">
        <w:rPr>
          <w:rFonts w:ascii="Times New Roman" w:hAnsi="Times New Roman"/>
          <w:b/>
          <w:caps/>
        </w:rPr>
        <w:t xml:space="preserve">LĪGUMA </w:t>
      </w:r>
      <w:r>
        <w:rPr>
          <w:rFonts w:ascii="Times New Roman" w:hAnsi="Times New Roman"/>
          <w:b/>
          <w:caps/>
        </w:rPr>
        <w:t xml:space="preserve">PIRMSTERMIŅA </w:t>
      </w:r>
      <w:r w:rsidRPr="00CE4758">
        <w:rPr>
          <w:rFonts w:ascii="Times New Roman" w:hAnsi="Times New Roman"/>
          <w:b/>
          <w:caps/>
        </w:rPr>
        <w:t>izbeigšana</w:t>
      </w:r>
    </w:p>
    <w:p w:rsidR="00C67FA7" w:rsidRPr="00E20A57" w:rsidRDefault="00C67FA7" w:rsidP="00C67FA7">
      <w:pPr>
        <w:pStyle w:val="Sarakstarindkopa"/>
        <w:numPr>
          <w:ilvl w:val="1"/>
          <w:numId w:val="4"/>
        </w:numPr>
        <w:ind w:left="567" w:hanging="567"/>
        <w:contextualSpacing/>
        <w:jc w:val="both"/>
        <w:rPr>
          <w:rFonts w:ascii="Times New Roman" w:hAnsi="Times New Roman"/>
        </w:rPr>
      </w:pPr>
      <w:r w:rsidRPr="00E20A57">
        <w:rPr>
          <w:rFonts w:ascii="Times New Roman" w:hAnsi="Times New Roman"/>
        </w:rPr>
        <w:t>PASŪTĪTĀJS ir tiesīgs</w:t>
      </w:r>
      <w:r>
        <w:rPr>
          <w:rFonts w:ascii="Times New Roman" w:hAnsi="Times New Roman"/>
        </w:rPr>
        <w:t xml:space="preserve"> nekavējoties bez iepriekšēja brīdinājuma vienpusēji atkāpties no Līguma vai tā daļas (iepirkuma daļas) pirms termiņa</w:t>
      </w:r>
      <w:r w:rsidRPr="00E20A57">
        <w:rPr>
          <w:rFonts w:ascii="Times New Roman" w:hAnsi="Times New Roman"/>
        </w:rPr>
        <w:t xml:space="preserve">, </w:t>
      </w:r>
      <w:r w:rsidRPr="004855EE">
        <w:rPr>
          <w:rFonts w:ascii="Times New Roman" w:hAnsi="Times New Roman"/>
        </w:rPr>
        <w:t xml:space="preserve">nosūtot </w:t>
      </w:r>
      <w:r>
        <w:rPr>
          <w:rFonts w:ascii="Times New Roman" w:hAnsi="Times New Roman"/>
        </w:rPr>
        <w:t>UZŅĒMĒJAM</w:t>
      </w:r>
      <w:r w:rsidRPr="004855EE">
        <w:rPr>
          <w:rFonts w:ascii="Times New Roman" w:hAnsi="Times New Roman"/>
        </w:rPr>
        <w:t xml:space="preserve"> rakstveida paziņojumu</w:t>
      </w:r>
      <w:r>
        <w:rPr>
          <w:rFonts w:ascii="Times New Roman" w:hAnsi="Times New Roman"/>
        </w:rPr>
        <w:t>,</w:t>
      </w:r>
      <w:r w:rsidRPr="004855EE">
        <w:rPr>
          <w:rFonts w:ascii="Times New Roman" w:hAnsi="Times New Roman"/>
        </w:rPr>
        <w:t xml:space="preserve"> </w:t>
      </w:r>
      <w:r w:rsidRPr="00E20A57">
        <w:rPr>
          <w:rFonts w:ascii="Times New Roman" w:hAnsi="Times New Roman"/>
        </w:rPr>
        <w:t>ja:</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 L</w:t>
      </w:r>
      <w:r w:rsidRPr="00265964">
        <w:rPr>
          <w:rFonts w:ascii="Times New Roman" w:hAnsi="Times New Roman"/>
        </w:rPr>
        <w:t xml:space="preserve">īguma slēgšanas tiesību piešķiršanas brīdī bija atbilstošs kādam no </w:t>
      </w:r>
      <w:r>
        <w:rPr>
          <w:rFonts w:ascii="Times New Roman" w:hAnsi="Times New Roman"/>
        </w:rPr>
        <w:t>Iepirkuma nolikumā paredzētajiem pretendentu izslēgšanas gadījumiem</w:t>
      </w:r>
      <w:r w:rsidRPr="00265964">
        <w:rPr>
          <w:rFonts w:ascii="Times New Roman" w:hAnsi="Times New Roman"/>
        </w:rPr>
        <w:t xml:space="preserve"> un bija izslēdzams</w:t>
      </w:r>
      <w:r>
        <w:rPr>
          <w:rFonts w:ascii="Times New Roman" w:hAnsi="Times New Roman"/>
        </w:rPr>
        <w:t xml:space="preserve">; </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w:t>
      </w:r>
      <w:r w:rsidRPr="00E20A57">
        <w:rPr>
          <w:rFonts w:ascii="Times New Roman" w:hAnsi="Times New Roman"/>
        </w:rPr>
        <w:t xml:space="preserve"> </w:t>
      </w:r>
      <w:r>
        <w:rPr>
          <w:rFonts w:ascii="Times New Roman" w:hAnsi="Times New Roman"/>
        </w:rPr>
        <w:t xml:space="preserve">pēc atkārtota PASŪTĪTĀJA rakstveida uzaicinājuma </w:t>
      </w:r>
      <w:r w:rsidRPr="00E20A57">
        <w:rPr>
          <w:rFonts w:ascii="Times New Roman" w:hAnsi="Times New Roman"/>
        </w:rPr>
        <w:t xml:space="preserve">neuzsāk </w:t>
      </w:r>
      <w:r>
        <w:rPr>
          <w:rFonts w:ascii="Times New Roman" w:hAnsi="Times New Roman"/>
        </w:rPr>
        <w:t>Darba uzdevumā noteikto Darbu izpildi;</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 pēc PASŪTĪTĀJA pieprasījuma neaptur Darbu izpildi Līgumā noteiktajos gadījumos;</w:t>
      </w:r>
    </w:p>
    <w:p w:rsidR="00C67FA7" w:rsidRDefault="00C67FA7" w:rsidP="00C67FA7">
      <w:pPr>
        <w:pStyle w:val="Sarakstarindkopa"/>
        <w:numPr>
          <w:ilvl w:val="2"/>
          <w:numId w:val="4"/>
        </w:numPr>
        <w:ind w:left="1276" w:hanging="709"/>
        <w:contextualSpacing/>
        <w:jc w:val="both"/>
        <w:rPr>
          <w:rFonts w:ascii="Times New Roman" w:hAnsi="Times New Roman"/>
        </w:rPr>
      </w:pPr>
      <w:r>
        <w:rPr>
          <w:rFonts w:ascii="Times New Roman" w:hAnsi="Times New Roman"/>
        </w:rPr>
        <w:t>UZŅĒMĒJS</w:t>
      </w:r>
      <w:r w:rsidRPr="00E20A57">
        <w:rPr>
          <w:rFonts w:ascii="Times New Roman" w:hAnsi="Times New Roman"/>
        </w:rPr>
        <w:t xml:space="preserve"> a</w:t>
      </w:r>
      <w:r>
        <w:rPr>
          <w:rFonts w:ascii="Times New Roman" w:hAnsi="Times New Roman"/>
        </w:rPr>
        <w:t>tkārtoti pārkāpis kādu no Līguma 7.1.</w:t>
      </w:r>
      <w:r w:rsidRPr="00E20A57">
        <w:rPr>
          <w:rFonts w:ascii="Times New Roman" w:hAnsi="Times New Roman"/>
        </w:rPr>
        <w:t xml:space="preserve">punktā noteiktajiem </w:t>
      </w:r>
      <w:r>
        <w:rPr>
          <w:rFonts w:ascii="Times New Roman" w:hAnsi="Times New Roman"/>
        </w:rPr>
        <w:t>UZŅĒMĒJA</w:t>
      </w:r>
      <w:r w:rsidRPr="00E20A57">
        <w:rPr>
          <w:rFonts w:ascii="Times New Roman" w:hAnsi="Times New Roman"/>
        </w:rPr>
        <w:t xml:space="preserve"> pienākumiem</w:t>
      </w:r>
      <w:r>
        <w:rPr>
          <w:rFonts w:ascii="Times New Roman" w:hAnsi="Times New Roman"/>
        </w:rPr>
        <w:t>, par ko PASŪTĪTĀJS rakstveidā brīdinājis UZŅĒMĒJU;</w:t>
      </w:r>
    </w:p>
    <w:p w:rsidR="00C67FA7" w:rsidRPr="00C175E2" w:rsidRDefault="00C67FA7" w:rsidP="00C67FA7">
      <w:pPr>
        <w:pStyle w:val="Sarakstarindkopa"/>
        <w:numPr>
          <w:ilvl w:val="2"/>
          <w:numId w:val="4"/>
        </w:numPr>
        <w:ind w:left="1276" w:hanging="709"/>
        <w:jc w:val="both"/>
        <w:rPr>
          <w:rFonts w:ascii="Times New Roman" w:hAnsi="Times New Roman"/>
        </w:rPr>
      </w:pPr>
      <w:r w:rsidRPr="00C175E2">
        <w:rPr>
          <w:rFonts w:ascii="Times New Roman" w:hAnsi="Times New Roman"/>
        </w:rPr>
        <w:t>UZŅĒMĒJS nespēj turpmāk pildīt Līgumu, par ko rakstveidā informējis PASŪTĪTĀJU;</w:t>
      </w:r>
    </w:p>
    <w:p w:rsidR="00C67FA7" w:rsidRPr="002D4BE8" w:rsidRDefault="00C67FA7" w:rsidP="00C67FA7">
      <w:pPr>
        <w:pStyle w:val="Sarakstarindkopa"/>
        <w:numPr>
          <w:ilvl w:val="2"/>
          <w:numId w:val="4"/>
        </w:numPr>
        <w:ind w:left="1276" w:hanging="709"/>
        <w:contextualSpacing/>
        <w:jc w:val="both"/>
        <w:rPr>
          <w:rFonts w:ascii="Times New Roman" w:hAnsi="Times New Roman"/>
        </w:rPr>
      </w:pPr>
      <w:r w:rsidRPr="002D4BE8">
        <w:rPr>
          <w:rFonts w:ascii="Times New Roman" w:hAnsi="Times New Roman"/>
        </w:rPr>
        <w:t xml:space="preserve">pret </w:t>
      </w:r>
      <w:r>
        <w:rPr>
          <w:rFonts w:ascii="Times New Roman" w:hAnsi="Times New Roman"/>
        </w:rPr>
        <w:t>UZŅĒMĒJU</w:t>
      </w:r>
      <w:r w:rsidRPr="002D4BE8">
        <w:rPr>
          <w:rFonts w:ascii="Times New Roman" w:hAnsi="Times New Roman"/>
        </w:rPr>
        <w:t xml:space="preserve"> uzsākts maksātnespējas process vai tā darbība tiek izbeigta vai pārtraukta, </w:t>
      </w:r>
      <w:r>
        <w:rPr>
          <w:rFonts w:ascii="Times New Roman" w:hAnsi="Times New Roman"/>
        </w:rPr>
        <w:t xml:space="preserve">vai </w:t>
      </w:r>
      <w:r w:rsidRPr="002D4BE8">
        <w:rPr>
          <w:rFonts w:ascii="Times New Roman" w:hAnsi="Times New Roman"/>
        </w:rPr>
        <w:t xml:space="preserve">apturēta </w:t>
      </w:r>
      <w:r>
        <w:rPr>
          <w:rFonts w:ascii="Times New Roman" w:hAnsi="Times New Roman"/>
        </w:rPr>
        <w:t>UZŅĒMĒJA</w:t>
      </w:r>
      <w:r w:rsidRPr="002D4BE8">
        <w:rPr>
          <w:rFonts w:ascii="Times New Roman" w:hAnsi="Times New Roman"/>
        </w:rPr>
        <w:t xml:space="preserve"> saimnieciskā darbība</w:t>
      </w:r>
      <w:r>
        <w:rPr>
          <w:rFonts w:ascii="Times New Roman" w:hAnsi="Times New Roman"/>
        </w:rPr>
        <w:t>.</w:t>
      </w:r>
    </w:p>
    <w:p w:rsidR="00C67FA7" w:rsidRPr="00C8365C" w:rsidRDefault="00C67FA7" w:rsidP="00C67FA7">
      <w:pPr>
        <w:pStyle w:val="Sarakstarindkopa"/>
        <w:numPr>
          <w:ilvl w:val="1"/>
          <w:numId w:val="4"/>
        </w:numPr>
        <w:ind w:left="567" w:hanging="567"/>
        <w:contextualSpacing/>
        <w:jc w:val="both"/>
        <w:rPr>
          <w:rFonts w:ascii="Times New Roman" w:hAnsi="Times New Roman"/>
        </w:rPr>
      </w:pPr>
      <w:r>
        <w:rPr>
          <w:rFonts w:ascii="Times New Roman" w:hAnsi="Times New Roman"/>
        </w:rPr>
        <w:t>UZŅĒMĒJS</w:t>
      </w:r>
      <w:r w:rsidRPr="00C8365C">
        <w:rPr>
          <w:rFonts w:ascii="Times New Roman" w:hAnsi="Times New Roman"/>
        </w:rPr>
        <w:t xml:space="preserve"> ir tiesīgs vienpusēji atkāpties no Līguma vai tā daļas (iepirkuma daļas)</w:t>
      </w:r>
      <w:r>
        <w:rPr>
          <w:rFonts w:ascii="Times New Roman" w:hAnsi="Times New Roman"/>
        </w:rPr>
        <w:t xml:space="preserve"> pirms termiņa,</w:t>
      </w:r>
      <w:r w:rsidRPr="00C8365C">
        <w:t xml:space="preserve"> </w:t>
      </w:r>
      <w:r w:rsidRPr="00C8365C">
        <w:rPr>
          <w:rFonts w:ascii="Times New Roman" w:hAnsi="Times New Roman"/>
        </w:rPr>
        <w:t xml:space="preserve">nosūtot </w:t>
      </w:r>
      <w:r>
        <w:rPr>
          <w:rFonts w:ascii="Times New Roman" w:hAnsi="Times New Roman"/>
        </w:rPr>
        <w:t>PASŪTĪTĀJAM</w:t>
      </w:r>
      <w:r w:rsidRPr="00C8365C">
        <w:rPr>
          <w:rFonts w:ascii="Times New Roman" w:hAnsi="Times New Roman"/>
        </w:rPr>
        <w:t xml:space="preserve"> rakstveida paziņojumu, ja:</w:t>
      </w:r>
    </w:p>
    <w:p w:rsidR="00C67FA7" w:rsidRPr="00500539" w:rsidRDefault="00C67FA7" w:rsidP="00C67FA7">
      <w:pPr>
        <w:pStyle w:val="Sarakstarindkopa"/>
        <w:numPr>
          <w:ilvl w:val="2"/>
          <w:numId w:val="4"/>
        </w:numPr>
        <w:ind w:left="1276" w:hanging="709"/>
        <w:contextualSpacing/>
        <w:jc w:val="both"/>
        <w:rPr>
          <w:rFonts w:ascii="Times New Roman" w:hAnsi="Times New Roman"/>
        </w:rPr>
      </w:pPr>
      <w:r w:rsidRPr="003D0597">
        <w:rPr>
          <w:rFonts w:ascii="Times New Roman" w:hAnsi="Times New Roman"/>
        </w:rPr>
        <w:t>PASŪT</w:t>
      </w:r>
      <w:r>
        <w:rPr>
          <w:rFonts w:ascii="Times New Roman" w:hAnsi="Times New Roman"/>
        </w:rPr>
        <w:t>ĪTĀJS neveic maksājumus Līguma 5.12</w:t>
      </w:r>
      <w:r w:rsidRPr="003D0597">
        <w:rPr>
          <w:rFonts w:ascii="Times New Roman" w:hAnsi="Times New Roman"/>
        </w:rPr>
        <w:t xml:space="preserve">.punktā noteiktajā kārtībā, un līgumsods </w:t>
      </w:r>
      <w:r>
        <w:rPr>
          <w:rFonts w:ascii="Times New Roman" w:hAnsi="Times New Roman"/>
        </w:rPr>
        <w:t xml:space="preserve">sasniedzis 10% no neapmaksātā rēķina summas bez pievienotās </w:t>
      </w:r>
      <w:r w:rsidRPr="00500539">
        <w:rPr>
          <w:rFonts w:ascii="Times New Roman" w:hAnsi="Times New Roman"/>
        </w:rPr>
        <w:t>vērtības nodokļa;</w:t>
      </w:r>
    </w:p>
    <w:p w:rsidR="00C67FA7" w:rsidRPr="00500539" w:rsidRDefault="00C67FA7" w:rsidP="00C67FA7">
      <w:pPr>
        <w:pStyle w:val="Sarakstarindkopa"/>
        <w:numPr>
          <w:ilvl w:val="2"/>
          <w:numId w:val="4"/>
        </w:numPr>
        <w:ind w:left="1276" w:hanging="709"/>
        <w:contextualSpacing/>
        <w:jc w:val="both"/>
        <w:rPr>
          <w:rFonts w:ascii="Times New Roman" w:hAnsi="Times New Roman"/>
        </w:rPr>
      </w:pPr>
      <w:r w:rsidRPr="00500539">
        <w:rPr>
          <w:rFonts w:ascii="Times New Roman" w:hAnsi="Times New Roman"/>
        </w:rPr>
        <w:t>PASŪTĪTĀJA darbība tiek izbeigta vai pārtraukta.</w:t>
      </w:r>
    </w:p>
    <w:p w:rsidR="00C67FA7" w:rsidRPr="00500539" w:rsidRDefault="00C67FA7" w:rsidP="00C67FA7">
      <w:pPr>
        <w:pStyle w:val="Sarakstarindkopa"/>
        <w:numPr>
          <w:ilvl w:val="1"/>
          <w:numId w:val="4"/>
        </w:numPr>
        <w:ind w:left="567" w:hanging="567"/>
        <w:contextualSpacing/>
        <w:jc w:val="both"/>
        <w:rPr>
          <w:rFonts w:ascii="Times New Roman" w:hAnsi="Times New Roman"/>
        </w:rPr>
      </w:pPr>
      <w:r w:rsidRPr="00500539">
        <w:rPr>
          <w:rFonts w:ascii="Times New Roman" w:hAnsi="Times New Roman"/>
        </w:rPr>
        <w:t xml:space="preserve">Pusēm, rakstveidā vienojoties, ir tiesības izbeigt Līguma darbību jebkurā laikā, iepriekš veicot visus savstarpējos norēķinus. Ja vienošanās par Līguma darbības izbeigšanu tiek slēgta pēc </w:t>
      </w:r>
      <w:r>
        <w:rPr>
          <w:rFonts w:ascii="Times New Roman" w:hAnsi="Times New Roman"/>
        </w:rPr>
        <w:t>UZŅĒMĒJA</w:t>
      </w:r>
      <w:r w:rsidRPr="00500539">
        <w:rPr>
          <w:rFonts w:ascii="Times New Roman" w:hAnsi="Times New Roman"/>
        </w:rPr>
        <w:t xml:space="preserve"> ierosinājuma, PASŪTĪTĀJAM ir tiesības prasīt, lai </w:t>
      </w:r>
      <w:r>
        <w:rPr>
          <w:rFonts w:ascii="Times New Roman" w:hAnsi="Times New Roman"/>
        </w:rPr>
        <w:t xml:space="preserve">UZŅĒMĒJS </w:t>
      </w:r>
      <w:r w:rsidRPr="00500539">
        <w:rPr>
          <w:rFonts w:ascii="Times New Roman" w:hAnsi="Times New Roman"/>
        </w:rPr>
        <w:t>maksā līgumsodu līdz 10% apmērā no neizpildīto Darbu apjoma summas be</w:t>
      </w:r>
      <w:r>
        <w:rPr>
          <w:rFonts w:ascii="Times New Roman" w:hAnsi="Times New Roman"/>
        </w:rPr>
        <w:t>z pievienotās vērtības nodokļa.</w:t>
      </w:r>
    </w:p>
    <w:p w:rsidR="00C67FA7" w:rsidRPr="00500539" w:rsidRDefault="00C67FA7" w:rsidP="00C67FA7">
      <w:pPr>
        <w:pStyle w:val="Sarakstarindkopa"/>
        <w:numPr>
          <w:ilvl w:val="1"/>
          <w:numId w:val="4"/>
        </w:numPr>
        <w:ind w:left="567" w:hanging="567"/>
        <w:contextualSpacing/>
        <w:jc w:val="both"/>
        <w:rPr>
          <w:rFonts w:ascii="Times New Roman" w:hAnsi="Times New Roman"/>
        </w:rPr>
      </w:pPr>
      <w:r w:rsidRPr="00500539">
        <w:rPr>
          <w:rFonts w:ascii="Times New Roman" w:hAnsi="Times New Roman"/>
        </w:rPr>
        <w:t>Puses var izbeigt Līguma darbību</w:t>
      </w:r>
      <w:r>
        <w:rPr>
          <w:rFonts w:ascii="Times New Roman" w:hAnsi="Times New Roman"/>
        </w:rPr>
        <w:t xml:space="preserve"> pirms termiņa</w:t>
      </w:r>
      <w:r w:rsidRPr="00500539">
        <w:rPr>
          <w:rFonts w:ascii="Times New Roman" w:hAnsi="Times New Roman"/>
        </w:rPr>
        <w:t xml:space="preserve"> citos gadījumos saskaņā ar Latvijas Republika</w:t>
      </w:r>
      <w:r>
        <w:rPr>
          <w:rFonts w:ascii="Times New Roman" w:hAnsi="Times New Roman"/>
        </w:rPr>
        <w:t>s normatīvajiem tiesību aktiem.</w:t>
      </w:r>
    </w:p>
    <w:p w:rsidR="00C67FA7" w:rsidRPr="00500539" w:rsidRDefault="00C67FA7" w:rsidP="00C67FA7">
      <w:pPr>
        <w:pStyle w:val="Sarakstarindkopa"/>
        <w:numPr>
          <w:ilvl w:val="1"/>
          <w:numId w:val="4"/>
        </w:numPr>
        <w:ind w:left="567" w:hanging="567"/>
        <w:contextualSpacing/>
        <w:jc w:val="both"/>
        <w:rPr>
          <w:rFonts w:ascii="Times New Roman" w:hAnsi="Times New Roman"/>
        </w:rPr>
      </w:pPr>
      <w:r w:rsidRPr="00500539">
        <w:rPr>
          <w:rFonts w:ascii="Times New Roman" w:hAnsi="Times New Roman"/>
        </w:rPr>
        <w:t>Ja Līgumu izbeidz pirms termiņa, PASŪTĪTĀJS Līgumā noteiktajā kārtībā un termiņā veic samaksu par UZŅĒMĒJA faktiski veikt</w:t>
      </w:r>
      <w:r>
        <w:rPr>
          <w:rFonts w:ascii="Times New Roman" w:hAnsi="Times New Roman"/>
        </w:rPr>
        <w:t>aj</w:t>
      </w:r>
      <w:r w:rsidRPr="00500539">
        <w:rPr>
          <w:rFonts w:ascii="Times New Roman" w:hAnsi="Times New Roman"/>
        </w:rPr>
        <w:t>iem</w:t>
      </w:r>
      <w:r>
        <w:rPr>
          <w:rFonts w:ascii="Times New Roman" w:hAnsi="Times New Roman"/>
        </w:rPr>
        <w:t xml:space="preserve"> Darbiem.</w:t>
      </w:r>
    </w:p>
    <w:p w:rsidR="00C67FA7" w:rsidRPr="00C82259" w:rsidRDefault="00C67FA7" w:rsidP="00C67FA7">
      <w:pPr>
        <w:pStyle w:val="Sarakstarindkopa"/>
        <w:ind w:left="567"/>
        <w:contextualSpacing/>
        <w:jc w:val="both"/>
        <w:rPr>
          <w:rFonts w:ascii="Times New Roman" w:hAnsi="Times New Roman"/>
        </w:rPr>
      </w:pPr>
    </w:p>
    <w:p w:rsidR="00C67FA7" w:rsidRPr="00C82259" w:rsidRDefault="00C67FA7" w:rsidP="00C67FA7">
      <w:pPr>
        <w:pStyle w:val="Sarakstarindkopa"/>
        <w:numPr>
          <w:ilvl w:val="0"/>
          <w:numId w:val="4"/>
        </w:numPr>
        <w:contextualSpacing/>
        <w:jc w:val="center"/>
        <w:rPr>
          <w:rFonts w:ascii="Times New Roman" w:hAnsi="Times New Roman"/>
          <w:b/>
          <w:bCs/>
          <w:caps/>
        </w:rPr>
      </w:pPr>
      <w:r w:rsidRPr="00C82259">
        <w:rPr>
          <w:rFonts w:ascii="Times New Roman" w:hAnsi="Times New Roman"/>
          <w:b/>
          <w:bCs/>
          <w:caps/>
        </w:rPr>
        <w:t>Nepārvarama vara un ārkārtas apstākļi</w:t>
      </w:r>
    </w:p>
    <w:p w:rsidR="00C67FA7" w:rsidRPr="002441A1" w:rsidRDefault="00C67FA7" w:rsidP="00C67FA7">
      <w:pPr>
        <w:pStyle w:val="Sarakstarindkopa"/>
        <w:numPr>
          <w:ilvl w:val="1"/>
          <w:numId w:val="4"/>
        </w:numPr>
        <w:ind w:left="567" w:hanging="567"/>
        <w:contextualSpacing/>
        <w:jc w:val="both"/>
        <w:rPr>
          <w:rFonts w:ascii="Times New Roman" w:hAnsi="Times New Roman"/>
        </w:rPr>
      </w:pPr>
      <w:r>
        <w:rPr>
          <w:rFonts w:ascii="Times New Roman" w:hAnsi="Times New Roman"/>
        </w:rPr>
        <w:t>Puses</w:t>
      </w:r>
      <w:r w:rsidRPr="002441A1">
        <w:rPr>
          <w:rFonts w:ascii="Times New Roman" w:hAnsi="Times New Roman"/>
        </w:rPr>
        <w:t xml:space="preserve"> </w:t>
      </w:r>
      <w:r w:rsidR="00551926" w:rsidRPr="00551926">
        <w:rPr>
          <w:rFonts w:ascii="Times New Roman" w:eastAsia="Times New Roman" w:hAnsi="Times New Roman"/>
          <w:lang w:bidi="lo-LA"/>
        </w:rPr>
        <w:t xml:space="preserve">neatbild par daļēju vai pilnīgu Līguma neizpildi nepārvaramas varas vai ārkārtas apstākļu rezultātā. Par nepārvaramas varas vai ārkārtas apstākļiem Puses uzskata: </w:t>
      </w:r>
      <w:r w:rsidR="00551926" w:rsidRPr="00551926">
        <w:rPr>
          <w:rFonts w:ascii="Times New Roman" w:eastAsia="Times New Roman" w:hAnsi="Times New Roman"/>
          <w:color w:val="000000"/>
          <w:lang w:bidi="lo-LA"/>
        </w:rPr>
        <w:t>karu, streiku vai masu nekārtības Darbu izpildes teritorijās</w:t>
      </w:r>
      <w:r w:rsidR="00551926" w:rsidRPr="00551926">
        <w:rPr>
          <w:rFonts w:ascii="Times New Roman" w:eastAsia="Times New Roman" w:hAnsi="Times New Roman"/>
          <w:lang w:bidi="lo-LA"/>
        </w:rPr>
        <w:t>; normatīvo aktu, kas būtiski kavē vai padara neiespējamu Līguma izpildi, tai skaitā Darbu ierobežojumu/aizliegumu vides aizsardzības nolūkos; dabas katastrofu, neparasti nelabvēlīgus laika apstākļus; jebkurus citus apstākļus, kurus Puses nevarēja paredzēt Līguma slēgšanas brīdī un nevar novērst ar saprātīgiem to rīcībā esošiem līdzekļiem</w:t>
      </w:r>
      <w:r w:rsidRPr="00551926">
        <w:rPr>
          <w:rFonts w:ascii="Times New Roman" w:hAnsi="Times New Roman"/>
        </w:rPr>
        <w:t>.</w:t>
      </w:r>
    </w:p>
    <w:p w:rsidR="00C67FA7" w:rsidRPr="00551926" w:rsidRDefault="00551926" w:rsidP="00C67FA7">
      <w:pPr>
        <w:pStyle w:val="Sarakstarindkopa"/>
        <w:numPr>
          <w:ilvl w:val="1"/>
          <w:numId w:val="4"/>
        </w:numPr>
        <w:autoSpaceDE w:val="0"/>
        <w:autoSpaceDN w:val="0"/>
        <w:adjustRightInd w:val="0"/>
        <w:ind w:left="567" w:hanging="567"/>
        <w:contextualSpacing/>
        <w:jc w:val="both"/>
        <w:rPr>
          <w:rFonts w:ascii="Times New Roman" w:hAnsi="Times New Roman"/>
        </w:rPr>
      </w:pPr>
      <w:r>
        <w:rPr>
          <w:rFonts w:ascii="Times New Roman" w:hAnsi="Times New Roman"/>
        </w:rPr>
        <w:t>Puse</w:t>
      </w:r>
      <w:r w:rsidR="00C67FA7" w:rsidRPr="00E20A57">
        <w:rPr>
          <w:rFonts w:ascii="Times New Roman" w:hAnsi="Times New Roman"/>
        </w:rPr>
        <w:t xml:space="preserve">, </w:t>
      </w:r>
      <w:r w:rsidRPr="00551926">
        <w:rPr>
          <w:rFonts w:ascii="Times New Roman" w:eastAsia="Times New Roman" w:hAnsi="Times New Roman"/>
          <w:lang w:bidi="lo-LA"/>
        </w:rPr>
        <w:t>kura atsaucas uz nepārvaramas varas vai ārkārtas apstākļiem, nekavējoties rakstveidā paziņo otrai Pusei par to iestāšanos</w:t>
      </w:r>
      <w:r w:rsidR="00C67FA7" w:rsidRPr="00551926">
        <w:rPr>
          <w:rFonts w:ascii="Times New Roman" w:hAnsi="Times New Roman"/>
        </w:rPr>
        <w:t>.</w:t>
      </w:r>
    </w:p>
    <w:p w:rsidR="00C67FA7" w:rsidRPr="0019557D" w:rsidRDefault="00C67FA7" w:rsidP="00551926">
      <w:pPr>
        <w:pStyle w:val="Sarakstarindkopa"/>
        <w:numPr>
          <w:ilvl w:val="1"/>
          <w:numId w:val="4"/>
        </w:numPr>
        <w:autoSpaceDE w:val="0"/>
        <w:autoSpaceDN w:val="0"/>
        <w:adjustRightInd w:val="0"/>
        <w:ind w:left="567" w:hanging="567"/>
        <w:contextualSpacing/>
        <w:jc w:val="both"/>
        <w:rPr>
          <w:rFonts w:ascii="Times New Roman" w:hAnsi="Times New Roman"/>
        </w:rPr>
      </w:pPr>
      <w:r w:rsidRPr="0019557D">
        <w:rPr>
          <w:rFonts w:ascii="Times New Roman" w:hAnsi="Times New Roman"/>
        </w:rPr>
        <w:lastRenderedPageBreak/>
        <w:t xml:space="preserve">Ja </w:t>
      </w:r>
      <w:r w:rsidR="00551926" w:rsidRPr="0019557D">
        <w:rPr>
          <w:rFonts w:ascii="Times New Roman" w:eastAsia="Times New Roman" w:hAnsi="Times New Roman"/>
          <w:lang w:bidi="lo-LA"/>
        </w:rPr>
        <w:t xml:space="preserve">iestājas nepārvarama vara vai ārkārtas apstākļi, Puses, parakstot vienošanos, pagarina Līguma darbības termiņu un/vai Darbu izpildes termiņu par laika periodu no nepārvaramas varas vai ārkārtas apstākļu iestāšanās līdz to seku novēršanas brīdim. Ja nepārvarama varas vai ārkārtas apstākļi un to sekas turpina darboties ilgāk par </w:t>
      </w:r>
      <w:r w:rsidR="00551926" w:rsidRPr="0019557D">
        <w:rPr>
          <w:rFonts w:ascii="Times New Roman" w:eastAsia="Times New Roman" w:hAnsi="Times New Roman"/>
          <w:color w:val="000000"/>
          <w:lang w:bidi="lo-LA"/>
        </w:rPr>
        <w:t>90 kalendārām dienām</w:t>
      </w:r>
      <w:r w:rsidR="00551926" w:rsidRPr="0019557D">
        <w:rPr>
          <w:rFonts w:ascii="Times New Roman" w:eastAsia="Times New Roman" w:hAnsi="Times New Roman"/>
          <w:lang w:bidi="lo-LA"/>
        </w:rPr>
        <w:t>, Puses, parakstot vienošanos, var izbeigt Līguma darbību</w:t>
      </w:r>
      <w:r w:rsidRPr="0019557D">
        <w:rPr>
          <w:rFonts w:ascii="Times New Roman" w:hAnsi="Times New Roman"/>
          <w:color w:val="000000"/>
        </w:rPr>
        <w:t>.</w:t>
      </w:r>
    </w:p>
    <w:p w:rsidR="00C67FA7" w:rsidRPr="0019557D" w:rsidRDefault="00C67FA7" w:rsidP="00C67FA7">
      <w:pPr>
        <w:pStyle w:val="Sarakstarindkopa"/>
        <w:autoSpaceDE w:val="0"/>
        <w:autoSpaceDN w:val="0"/>
        <w:adjustRightInd w:val="0"/>
        <w:ind w:left="567"/>
        <w:contextualSpacing/>
        <w:jc w:val="both"/>
        <w:rPr>
          <w:rFonts w:ascii="Times New Roman" w:hAnsi="Times New Roman"/>
        </w:rPr>
      </w:pPr>
    </w:p>
    <w:p w:rsidR="00C67FA7" w:rsidRPr="0019557D" w:rsidRDefault="00C67FA7" w:rsidP="00C67FA7">
      <w:pPr>
        <w:ind w:left="360"/>
        <w:jc w:val="center"/>
        <w:rPr>
          <w:b/>
          <w:bCs/>
          <w:caps/>
          <w:sz w:val="22"/>
          <w:szCs w:val="22"/>
        </w:rPr>
      </w:pPr>
      <w:r w:rsidRPr="0019557D">
        <w:rPr>
          <w:b/>
          <w:bCs/>
          <w:caps/>
          <w:sz w:val="22"/>
          <w:szCs w:val="22"/>
        </w:rPr>
        <w:t>12. Strīdu izskatīšana</w:t>
      </w:r>
    </w:p>
    <w:p w:rsidR="00551926" w:rsidRPr="0019557D" w:rsidRDefault="00551926" w:rsidP="00551926">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19557D">
        <w:rPr>
          <w:sz w:val="22"/>
          <w:szCs w:val="22"/>
        </w:rPr>
        <w:t>Jebkurš strīds izšķirams Latvijas Republikas tiesā, piemērojot Latvijas Republikas normatīvos aktus.</w:t>
      </w:r>
    </w:p>
    <w:p w:rsidR="00C67FA7" w:rsidRPr="0019557D" w:rsidRDefault="00C67FA7" w:rsidP="00C67FA7">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b/>
          <w:sz w:val="22"/>
          <w:szCs w:val="22"/>
        </w:rPr>
      </w:pPr>
    </w:p>
    <w:p w:rsidR="00C67FA7" w:rsidRPr="0019557D" w:rsidRDefault="00C67FA7" w:rsidP="00C67FA7">
      <w:pPr>
        <w:pStyle w:val="Sarakstarindkopa"/>
        <w:numPr>
          <w:ilvl w:val="0"/>
          <w:numId w:val="5"/>
        </w:numPr>
        <w:contextualSpacing/>
        <w:jc w:val="center"/>
        <w:rPr>
          <w:rFonts w:ascii="Times New Roman" w:hAnsi="Times New Roman"/>
          <w:b/>
          <w:caps/>
        </w:rPr>
      </w:pPr>
      <w:r w:rsidRPr="0019557D">
        <w:rPr>
          <w:rFonts w:ascii="Times New Roman" w:hAnsi="Times New Roman"/>
          <w:b/>
          <w:caps/>
        </w:rPr>
        <w:t>PUŠU korespondence un pārstāvji</w:t>
      </w:r>
    </w:p>
    <w:p w:rsidR="00C67FA7" w:rsidRPr="0019557D" w:rsidRDefault="00C67FA7" w:rsidP="00C67FA7">
      <w:pPr>
        <w:pStyle w:val="Pamatteksts2"/>
        <w:numPr>
          <w:ilvl w:val="1"/>
          <w:numId w:val="5"/>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2"/>
          <w:szCs w:val="22"/>
        </w:rPr>
      </w:pPr>
      <w:r w:rsidRPr="0019557D">
        <w:rPr>
          <w:bCs/>
          <w:sz w:val="22"/>
          <w:szCs w:val="22"/>
        </w:rPr>
        <w:t>Pušu savstarpējie paziņojumi veicami rakstveidā. Paziņojums, izņemot Līgumā citādi atrunātus gadījumus, uzskatāms par saņemtu, ja tas:</w:t>
      </w:r>
    </w:p>
    <w:p w:rsidR="00C67FA7" w:rsidRPr="0019557D" w:rsidRDefault="00C67FA7" w:rsidP="00C67FA7">
      <w:pPr>
        <w:pStyle w:val="Pamatteksts2"/>
        <w:widowControl w:val="0"/>
        <w:spacing w:after="0" w:line="240" w:lineRule="auto"/>
        <w:ind w:left="1276" w:hanging="709"/>
        <w:jc w:val="both"/>
        <w:rPr>
          <w:sz w:val="22"/>
          <w:szCs w:val="22"/>
        </w:rPr>
      </w:pPr>
      <w:r w:rsidRPr="0019557D">
        <w:rPr>
          <w:sz w:val="22"/>
          <w:szCs w:val="22"/>
        </w:rPr>
        <w:t xml:space="preserve">13.1.1. nosūtīts pa pastu uz </w:t>
      </w:r>
      <w:smartTag w:uri="schemas-tilde-lv/tildestengine" w:element="veidnes">
        <w:smartTagPr>
          <w:attr w:name="text" w:val="Līgumā"/>
          <w:attr w:name="id" w:val="-1"/>
          <w:attr w:name="baseform" w:val="līgum|s"/>
        </w:smartTagPr>
        <w:r w:rsidRPr="0019557D">
          <w:rPr>
            <w:sz w:val="22"/>
            <w:szCs w:val="22"/>
          </w:rPr>
          <w:t>Līgumā</w:t>
        </w:r>
      </w:smartTag>
      <w:r w:rsidRPr="0019557D">
        <w:rPr>
          <w:sz w:val="22"/>
          <w:szCs w:val="22"/>
        </w:rPr>
        <w:t xml:space="preserve"> norādīto Puses adresi korespondences saņemšanai un no nos</w:t>
      </w:r>
      <w:r w:rsidR="000A5199" w:rsidRPr="0019557D">
        <w:rPr>
          <w:sz w:val="22"/>
          <w:szCs w:val="22"/>
        </w:rPr>
        <w:t>ūtīšanas dienas ir pagājušas septiņas</w:t>
      </w:r>
      <w:r w:rsidRPr="0019557D">
        <w:rPr>
          <w:sz w:val="22"/>
          <w:szCs w:val="22"/>
        </w:rPr>
        <w:t xml:space="preserve"> kalendārās dienas;</w:t>
      </w:r>
    </w:p>
    <w:p w:rsidR="00C67FA7" w:rsidRPr="0019557D" w:rsidRDefault="00C67FA7" w:rsidP="00C67FA7">
      <w:pPr>
        <w:pStyle w:val="Pamatteksts2"/>
        <w:widowControl w:val="0"/>
        <w:spacing w:after="0" w:line="240" w:lineRule="auto"/>
        <w:ind w:left="1276" w:hanging="709"/>
        <w:jc w:val="both"/>
        <w:rPr>
          <w:sz w:val="22"/>
          <w:szCs w:val="22"/>
        </w:rPr>
      </w:pPr>
      <w:r w:rsidRPr="0019557D">
        <w:rPr>
          <w:sz w:val="22"/>
          <w:szCs w:val="22"/>
        </w:rPr>
        <w:t xml:space="preserve">13.1.2. nosūtīts UZŅĒMĒJAM elektroniski uz elektroniskā pasta adresi: </w:t>
      </w:r>
      <w:r w:rsidR="00CA434F">
        <w:rPr>
          <w:sz w:val="22"/>
          <w:szCs w:val="22"/>
          <w:lang w:val="lv-LV"/>
        </w:rPr>
        <w:t xml:space="preserve">--------------- </w:t>
      </w:r>
      <w:r w:rsidRPr="0019557D">
        <w:rPr>
          <w:sz w:val="22"/>
          <w:szCs w:val="22"/>
        </w:rPr>
        <w:t>un uzskatāms par saņemtu vienas darbdienas laikā pēc nosūtīšanas;</w:t>
      </w:r>
    </w:p>
    <w:p w:rsidR="00C67FA7" w:rsidRPr="0019557D" w:rsidRDefault="00C67FA7" w:rsidP="00C67FA7">
      <w:pPr>
        <w:pStyle w:val="Pamatteksts2"/>
        <w:widowControl w:val="0"/>
        <w:spacing w:after="0" w:line="240" w:lineRule="auto"/>
        <w:ind w:left="1276" w:hanging="709"/>
        <w:jc w:val="both"/>
        <w:rPr>
          <w:rFonts w:eastAsia="Courier New"/>
          <w:sz w:val="22"/>
          <w:szCs w:val="22"/>
        </w:rPr>
      </w:pPr>
      <w:r w:rsidRPr="0019557D">
        <w:rPr>
          <w:sz w:val="22"/>
          <w:szCs w:val="22"/>
        </w:rPr>
        <w:t xml:space="preserve">13.1.3. nosūtīts PASŪTĪTĀJAM elektroniski uz elektroniskā pasta adresi: </w:t>
      </w:r>
      <w:hyperlink r:id="rId11" w:history="1">
        <w:r w:rsidR="00CA434F">
          <w:rPr>
            <w:rStyle w:val="Hipersaite"/>
            <w:sz w:val="22"/>
            <w:szCs w:val="22"/>
            <w:lang w:val="lv-LV"/>
          </w:rPr>
          <w:t>--------</w:t>
        </w:r>
      </w:hyperlink>
      <w:r w:rsidRPr="0019557D">
        <w:rPr>
          <w:sz w:val="22"/>
          <w:szCs w:val="22"/>
        </w:rPr>
        <w:t xml:space="preserve"> un uzskatāms par saņemtu </w:t>
      </w:r>
      <w:r w:rsidRPr="0019557D">
        <w:rPr>
          <w:rFonts w:eastAsia="Courier New"/>
          <w:sz w:val="22"/>
          <w:szCs w:val="22"/>
        </w:rPr>
        <w:t xml:space="preserve">vienas darbdienas laikā pēc nosūtīšanas. </w:t>
      </w:r>
    </w:p>
    <w:p w:rsidR="00C67FA7" w:rsidRPr="0019557D" w:rsidRDefault="00C67FA7" w:rsidP="00C67FA7">
      <w:pPr>
        <w:pStyle w:val="Pamatteksts2"/>
        <w:widowControl w:val="0"/>
        <w:spacing w:after="0" w:line="240" w:lineRule="auto"/>
        <w:ind w:left="1276" w:hanging="1276"/>
        <w:jc w:val="both"/>
        <w:rPr>
          <w:sz w:val="22"/>
          <w:szCs w:val="22"/>
        </w:rPr>
      </w:pPr>
      <w:r w:rsidRPr="0019557D">
        <w:rPr>
          <w:sz w:val="22"/>
          <w:szCs w:val="22"/>
        </w:rPr>
        <w:t>13.2. Operatīvu informācijas apmaiņu par Līguma izpildes jautājumiem telefoniski un/vai elektroniski nodrošina Pušu pārstāvji:</w:t>
      </w:r>
    </w:p>
    <w:p w:rsidR="00C67FA7" w:rsidRPr="0019557D" w:rsidRDefault="00C67FA7" w:rsidP="00C67FA7">
      <w:pPr>
        <w:pStyle w:val="HTMLiepriekformattais"/>
        <w:numPr>
          <w:ilvl w:val="2"/>
          <w:numId w:val="6"/>
        </w:numPr>
        <w:tabs>
          <w:tab w:val="clear" w:pos="916"/>
          <w:tab w:val="left" w:pos="1134"/>
        </w:tabs>
        <w:ind w:left="1276" w:hanging="709"/>
        <w:jc w:val="both"/>
        <w:rPr>
          <w:rFonts w:ascii="Times New Roman" w:eastAsia="Times New Roman" w:hAnsi="Times New Roman"/>
          <w:sz w:val="22"/>
          <w:szCs w:val="22"/>
          <w:lang w:val="lv-LV"/>
        </w:rPr>
      </w:pPr>
      <w:r w:rsidRPr="0019557D">
        <w:rPr>
          <w:rFonts w:ascii="Times New Roman" w:eastAsia="Times New Roman" w:hAnsi="Times New Roman"/>
          <w:sz w:val="22"/>
          <w:szCs w:val="22"/>
          <w:lang w:val="lv-LV"/>
        </w:rPr>
        <w:t xml:space="preserve">UZŅĒMĒJA pārstāvis – </w:t>
      </w:r>
      <w:r w:rsidR="00CA434F">
        <w:rPr>
          <w:rFonts w:ascii="Times New Roman" w:hAnsi="Times New Roman"/>
          <w:sz w:val="22"/>
          <w:szCs w:val="22"/>
        </w:rPr>
        <w:t>------</w:t>
      </w:r>
      <w:r w:rsidR="0019557D" w:rsidRPr="0019557D">
        <w:rPr>
          <w:rFonts w:ascii="Times New Roman" w:hAnsi="Times New Roman"/>
          <w:sz w:val="22"/>
          <w:szCs w:val="22"/>
        </w:rPr>
        <w:t xml:space="preserve">, tālr. Nr. </w:t>
      </w:r>
      <w:r w:rsidR="00CA434F">
        <w:rPr>
          <w:rFonts w:ascii="Times New Roman" w:hAnsi="Times New Roman"/>
          <w:sz w:val="22"/>
          <w:szCs w:val="22"/>
        </w:rPr>
        <w:t>----</w:t>
      </w:r>
      <w:r w:rsidR="0019557D" w:rsidRPr="0019557D">
        <w:rPr>
          <w:rFonts w:ascii="Times New Roman" w:hAnsi="Times New Roman"/>
          <w:sz w:val="22"/>
          <w:szCs w:val="22"/>
        </w:rPr>
        <w:t xml:space="preserve">, elektroniskā pasta adrese: </w:t>
      </w:r>
      <w:hyperlink r:id="rId12" w:history="1">
        <w:r w:rsidR="00CA434F">
          <w:rPr>
            <w:rStyle w:val="Hipersaite"/>
            <w:rFonts w:ascii="Times New Roman" w:hAnsi="Times New Roman"/>
            <w:sz w:val="22"/>
            <w:szCs w:val="22"/>
          </w:rPr>
          <w:t>------</w:t>
        </w:r>
      </w:hyperlink>
      <w:r w:rsidR="00FC31BC" w:rsidRPr="0019557D">
        <w:rPr>
          <w:rFonts w:ascii="Times New Roman" w:eastAsia="Times New Roman" w:hAnsi="Times New Roman"/>
          <w:sz w:val="22"/>
          <w:szCs w:val="22"/>
          <w:lang w:val="lv-LV"/>
        </w:rPr>
        <w:t xml:space="preserve">, </w:t>
      </w:r>
      <w:r w:rsidRPr="0019557D">
        <w:rPr>
          <w:rFonts w:ascii="Times New Roman" w:eastAsia="Times New Roman" w:hAnsi="Times New Roman"/>
          <w:sz w:val="22"/>
          <w:szCs w:val="22"/>
          <w:lang w:val="lv-LV"/>
        </w:rPr>
        <w:t>kurš ir atbildīgs par Līguma administrēšanu UZŅĒMĒJA vārdā, tai skaitā par Darbu organizēšanu un komunikāciju ar PASŪTĪTĀJA pārstāvi par Darbu izpildi atbilstoši Līguma noteikumiem;</w:t>
      </w:r>
    </w:p>
    <w:p w:rsidR="00C67FA7" w:rsidRPr="0019557D" w:rsidRDefault="00C67FA7" w:rsidP="00C67FA7">
      <w:pPr>
        <w:pStyle w:val="HTMLiepriekformattais"/>
        <w:numPr>
          <w:ilvl w:val="2"/>
          <w:numId w:val="6"/>
        </w:numPr>
        <w:tabs>
          <w:tab w:val="clear" w:pos="916"/>
          <w:tab w:val="left" w:pos="1134"/>
        </w:tabs>
        <w:ind w:left="1276" w:hanging="709"/>
        <w:jc w:val="both"/>
        <w:rPr>
          <w:rFonts w:ascii="Times New Roman" w:eastAsia="Times New Roman" w:hAnsi="Times New Roman"/>
          <w:sz w:val="22"/>
          <w:szCs w:val="22"/>
          <w:lang w:val="lv-LV"/>
        </w:rPr>
      </w:pPr>
      <w:r w:rsidRPr="0019557D">
        <w:rPr>
          <w:rFonts w:ascii="Times New Roman" w:hAnsi="Times New Roman"/>
          <w:sz w:val="22"/>
          <w:szCs w:val="22"/>
          <w:lang w:val="lv-LV"/>
        </w:rPr>
        <w:t>Līguma izpildē iesaistītie PASŪTĪTĀJA pārstāvji:</w:t>
      </w:r>
    </w:p>
    <w:tbl>
      <w:tblPr>
        <w:tblpPr w:leftFromText="180" w:rightFromText="180" w:vertAnchor="text" w:horzAnchor="margin" w:tblpXSpec="center" w:tblpY="192"/>
        <w:tblW w:w="8387" w:type="dxa"/>
        <w:shd w:val="solid" w:color="FFFFFF" w:fill="auto"/>
        <w:tblLayout w:type="fixed"/>
        <w:tblCellMar>
          <w:left w:w="30" w:type="dxa"/>
          <w:right w:w="30" w:type="dxa"/>
        </w:tblCellMar>
        <w:tblLook w:val="0000" w:firstRow="0" w:lastRow="0" w:firstColumn="0" w:lastColumn="0" w:noHBand="0" w:noVBand="0"/>
      </w:tblPr>
      <w:tblGrid>
        <w:gridCol w:w="2582"/>
        <w:gridCol w:w="1800"/>
        <w:gridCol w:w="2340"/>
        <w:gridCol w:w="1665"/>
      </w:tblGrid>
      <w:tr w:rsidR="00C67FA7" w:rsidRPr="00FB0B9D" w:rsidTr="00CE320E">
        <w:trPr>
          <w:trHeight w:val="249"/>
        </w:trPr>
        <w:tc>
          <w:tcPr>
            <w:tcW w:w="2582" w:type="dxa"/>
            <w:tcBorders>
              <w:bottom w:val="single" w:sz="4" w:space="0" w:color="auto"/>
              <w:right w:val="single" w:sz="4" w:space="0" w:color="auto"/>
            </w:tcBorders>
            <w:shd w:val="solid" w:color="FFFFFF" w:fill="auto"/>
          </w:tcPr>
          <w:p w:rsidR="00C67FA7" w:rsidRPr="00FB0B9D" w:rsidRDefault="00C67FA7" w:rsidP="00CE320E">
            <w:pPr>
              <w:autoSpaceDE w:val="0"/>
              <w:autoSpaceDN w:val="0"/>
              <w:adjustRightInd w:val="0"/>
              <w:rPr>
                <w:b/>
                <w:bCs/>
                <w:color w:val="000000"/>
                <w:sz w:val="18"/>
                <w:szCs w:val="18"/>
              </w:rPr>
            </w:pPr>
          </w:p>
        </w:tc>
        <w:tc>
          <w:tcPr>
            <w:tcW w:w="1800" w:type="dxa"/>
            <w:tcBorders>
              <w:top w:val="single" w:sz="6" w:space="0" w:color="auto"/>
              <w:left w:val="single" w:sz="4" w:space="0" w:color="auto"/>
              <w:bottom w:val="single" w:sz="6" w:space="0" w:color="auto"/>
              <w:right w:val="single" w:sz="6" w:space="0" w:color="auto"/>
            </w:tcBorders>
            <w:shd w:val="solid" w:color="FFFFFF" w:fill="auto"/>
          </w:tcPr>
          <w:p w:rsidR="00C67FA7" w:rsidRDefault="00C67FA7" w:rsidP="00CE320E">
            <w:pPr>
              <w:autoSpaceDE w:val="0"/>
              <w:autoSpaceDN w:val="0"/>
              <w:adjustRightInd w:val="0"/>
              <w:jc w:val="center"/>
              <w:rPr>
                <w:color w:val="000000"/>
                <w:sz w:val="18"/>
                <w:szCs w:val="18"/>
              </w:rPr>
            </w:pPr>
            <w:r>
              <w:rPr>
                <w:color w:val="000000"/>
                <w:sz w:val="18"/>
                <w:szCs w:val="18"/>
              </w:rPr>
              <w:t>Vārds, uzvārds</w:t>
            </w: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C67FA7" w:rsidRDefault="00C67FA7" w:rsidP="00CE320E">
            <w:pPr>
              <w:autoSpaceDE w:val="0"/>
              <w:autoSpaceDN w:val="0"/>
              <w:adjustRightInd w:val="0"/>
              <w:jc w:val="center"/>
            </w:pPr>
            <w:r>
              <w:rPr>
                <w:color w:val="000000"/>
                <w:sz w:val="18"/>
                <w:szCs w:val="18"/>
              </w:rPr>
              <w:t>Elektroniskā pasta adrese</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C67FA7" w:rsidRDefault="00C67FA7" w:rsidP="00CE320E">
            <w:pPr>
              <w:autoSpaceDE w:val="0"/>
              <w:autoSpaceDN w:val="0"/>
              <w:adjustRightInd w:val="0"/>
              <w:jc w:val="center"/>
              <w:rPr>
                <w:color w:val="000000"/>
                <w:sz w:val="18"/>
                <w:szCs w:val="18"/>
              </w:rPr>
            </w:pPr>
            <w:r>
              <w:rPr>
                <w:color w:val="000000"/>
                <w:sz w:val="18"/>
                <w:szCs w:val="18"/>
              </w:rPr>
              <w:t>Tālr.</w:t>
            </w:r>
          </w:p>
        </w:tc>
      </w:tr>
      <w:tr w:rsidR="00FC31BC" w:rsidRPr="00FB0B9D" w:rsidTr="00CE320E">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rPr>
                <w:b/>
                <w:bCs/>
                <w:color w:val="000000"/>
                <w:sz w:val="18"/>
                <w:szCs w:val="18"/>
              </w:rPr>
            </w:pPr>
            <w:r w:rsidRPr="00FB0B9D">
              <w:rPr>
                <w:b/>
                <w:bCs/>
                <w:color w:val="000000"/>
                <w:sz w:val="18"/>
                <w:szCs w:val="18"/>
              </w:rPr>
              <w:t>Mežkopības vadītāja vietnieks</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FC31BC" w:rsidRPr="00DF178A" w:rsidRDefault="00FC31BC" w:rsidP="00FC31BC">
            <w:pPr>
              <w:autoSpaceDE w:val="0"/>
              <w:autoSpaceDN w:val="0"/>
              <w:adjustRightInd w:val="0"/>
              <w:jc w:val="center"/>
              <w:rPr>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FC31BC" w:rsidRPr="00DF178A" w:rsidRDefault="00FC31BC" w:rsidP="00FC31BC">
            <w:pPr>
              <w:autoSpaceDE w:val="0"/>
              <w:autoSpaceDN w:val="0"/>
              <w:adjustRightInd w:val="0"/>
              <w:jc w:val="center"/>
              <w:rPr>
                <w:color w:val="000000"/>
                <w:sz w:val="18"/>
                <w:szCs w:val="18"/>
              </w:rPr>
            </w:pPr>
          </w:p>
        </w:tc>
      </w:tr>
      <w:tr w:rsidR="00FF17B4" w:rsidRPr="00FB0B9D" w:rsidTr="00CE320E">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FF17B4" w:rsidRPr="00FB0B9D" w:rsidRDefault="00FF17B4" w:rsidP="00CE320E">
            <w:pPr>
              <w:autoSpaceDE w:val="0"/>
              <w:autoSpaceDN w:val="0"/>
              <w:adjustRightInd w:val="0"/>
              <w:rPr>
                <w:b/>
                <w:bCs/>
                <w:color w:val="000000"/>
                <w:sz w:val="18"/>
                <w:szCs w:val="18"/>
              </w:rPr>
            </w:pPr>
            <w:r w:rsidRPr="00FB0B9D">
              <w:rPr>
                <w:b/>
                <w:bCs/>
                <w:color w:val="000000"/>
                <w:sz w:val="18"/>
                <w:szCs w:val="18"/>
              </w:rPr>
              <w:t xml:space="preserve">Mežkopības </w:t>
            </w:r>
            <w:r>
              <w:rPr>
                <w:b/>
                <w:bCs/>
                <w:color w:val="000000"/>
                <w:sz w:val="18"/>
                <w:szCs w:val="18"/>
              </w:rPr>
              <w:t>vadītājs</w:t>
            </w:r>
            <w:r w:rsidRPr="00FB0B9D">
              <w:rPr>
                <w:b/>
                <w:bCs/>
                <w:color w:val="000000"/>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FF17B4" w:rsidRPr="00FB0B9D" w:rsidRDefault="00FF17B4" w:rsidP="00CE320E">
            <w:pPr>
              <w:autoSpaceDE w:val="0"/>
              <w:autoSpaceDN w:val="0"/>
              <w:adjustRightInd w:val="0"/>
              <w:jc w:val="center"/>
              <w:rPr>
                <w:color w:val="000000"/>
                <w:sz w:val="18"/>
                <w:szCs w:val="18"/>
              </w:rPr>
            </w:pP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FF17B4" w:rsidRPr="00DF178A" w:rsidRDefault="00FF17B4" w:rsidP="00CE320E">
            <w:pPr>
              <w:autoSpaceDE w:val="0"/>
              <w:autoSpaceDN w:val="0"/>
              <w:adjustRightInd w:val="0"/>
              <w:jc w:val="center"/>
              <w:rPr>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FF17B4" w:rsidRPr="00DF178A" w:rsidRDefault="00FF17B4" w:rsidP="00CE320E">
            <w:pPr>
              <w:autoSpaceDE w:val="0"/>
              <w:autoSpaceDN w:val="0"/>
              <w:adjustRightInd w:val="0"/>
              <w:jc w:val="center"/>
              <w:rPr>
                <w:color w:val="000000"/>
                <w:sz w:val="18"/>
                <w:szCs w:val="18"/>
              </w:rPr>
            </w:pPr>
          </w:p>
        </w:tc>
      </w:tr>
      <w:tr w:rsidR="00FC31BC" w:rsidRPr="00FB0B9D" w:rsidTr="00CE320E">
        <w:trPr>
          <w:trHeight w:val="249"/>
        </w:trPr>
        <w:tc>
          <w:tcPr>
            <w:tcW w:w="2582"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rPr>
                <w:b/>
                <w:bCs/>
                <w:color w:val="000000"/>
                <w:sz w:val="18"/>
                <w:szCs w:val="18"/>
              </w:rPr>
            </w:pPr>
            <w:r>
              <w:rPr>
                <w:b/>
                <w:bCs/>
                <w:color w:val="000000"/>
                <w:sz w:val="18"/>
                <w:szCs w:val="18"/>
              </w:rPr>
              <w:t>Mežkopis</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c>
          <w:tcPr>
            <w:tcW w:w="2340"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FC31BC" w:rsidRPr="00FB0B9D" w:rsidRDefault="00FC31BC" w:rsidP="00FC31BC">
            <w:pPr>
              <w:autoSpaceDE w:val="0"/>
              <w:autoSpaceDN w:val="0"/>
              <w:adjustRightInd w:val="0"/>
              <w:jc w:val="center"/>
              <w:rPr>
                <w:color w:val="000000"/>
                <w:sz w:val="18"/>
                <w:szCs w:val="18"/>
              </w:rPr>
            </w:pPr>
          </w:p>
        </w:tc>
      </w:tr>
    </w:tbl>
    <w:p w:rsidR="00C67FA7" w:rsidRPr="00FB0B9D" w:rsidRDefault="00C67FA7" w:rsidP="00C67FA7">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2"/>
          <w:szCs w:val="22"/>
          <w:lang w:eastAsia="en-US" w:bidi="ar-SA"/>
        </w:rPr>
      </w:pPr>
      <w:r w:rsidRPr="00FB0B9D">
        <w:rPr>
          <w:sz w:val="22"/>
          <w:szCs w:val="22"/>
        </w:rPr>
        <w:t xml:space="preserve">Informācijas apmaiņu par attiecīgā Darba uzdevuma izpildes jautājumiem nodrošina PASŪTĪTĀJA </w:t>
      </w:r>
      <w:r>
        <w:rPr>
          <w:sz w:val="22"/>
          <w:szCs w:val="22"/>
        </w:rPr>
        <w:t>pārstāvis, kurš izsniedzis Darba</w:t>
      </w:r>
      <w:r w:rsidRPr="00FB0B9D">
        <w:rPr>
          <w:sz w:val="22"/>
          <w:szCs w:val="22"/>
        </w:rPr>
        <w:t xml:space="preserve"> uzdevumu.</w:t>
      </w:r>
    </w:p>
    <w:p w:rsidR="00C67FA7" w:rsidRDefault="00C67FA7" w:rsidP="00C67FA7">
      <w:pPr>
        <w:pStyle w:val="Pamatteksts2"/>
        <w:numPr>
          <w:ilvl w:val="1"/>
          <w:numId w:val="6"/>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2"/>
          <w:szCs w:val="22"/>
        </w:rPr>
      </w:pPr>
      <w:r>
        <w:rPr>
          <w:bCs/>
          <w:sz w:val="22"/>
          <w:szCs w:val="22"/>
        </w:rPr>
        <w:t>Ja Līguma 13</w:t>
      </w:r>
      <w:r w:rsidRPr="008D357A">
        <w:rPr>
          <w:bCs/>
          <w:sz w:val="22"/>
          <w:szCs w:val="22"/>
        </w:rPr>
        <w:t xml:space="preserve">.2.1.punktā noteiktais </w:t>
      </w:r>
      <w:r>
        <w:rPr>
          <w:bCs/>
          <w:sz w:val="22"/>
          <w:szCs w:val="22"/>
        </w:rPr>
        <w:t>UZŅĒMĒJA</w:t>
      </w:r>
      <w:r w:rsidRPr="008D357A">
        <w:rPr>
          <w:bCs/>
          <w:sz w:val="22"/>
          <w:szCs w:val="22"/>
        </w:rPr>
        <w:t xml:space="preserve"> pārstāvis nav sasniedzams, PASŪTĪTĀJAM nav pienākums sniegt </w:t>
      </w:r>
      <w:r>
        <w:rPr>
          <w:bCs/>
          <w:sz w:val="22"/>
          <w:szCs w:val="22"/>
        </w:rPr>
        <w:t>informāciju citām personām, tai skaitā Darbu veicēja</w:t>
      </w:r>
      <w:r w:rsidRPr="008D357A">
        <w:rPr>
          <w:bCs/>
          <w:sz w:val="22"/>
          <w:szCs w:val="22"/>
        </w:rPr>
        <w:t>m</w:t>
      </w:r>
      <w:r>
        <w:rPr>
          <w:bCs/>
          <w:sz w:val="22"/>
          <w:szCs w:val="22"/>
        </w:rPr>
        <w:t xml:space="preserve"> vai Darbu vadītājam</w:t>
      </w:r>
      <w:r w:rsidRPr="008D357A">
        <w:rPr>
          <w:bCs/>
          <w:sz w:val="22"/>
          <w:szCs w:val="22"/>
        </w:rPr>
        <w:t>, par Līguma un/</w:t>
      </w:r>
      <w:r>
        <w:rPr>
          <w:bCs/>
          <w:sz w:val="22"/>
          <w:szCs w:val="22"/>
        </w:rPr>
        <w:t>vai Darbu izpildes jautājumiem.</w:t>
      </w:r>
    </w:p>
    <w:p w:rsidR="00C67FA7" w:rsidRDefault="00C67FA7" w:rsidP="00C67FA7">
      <w:pPr>
        <w:pStyle w:val="Pamatteksts2"/>
        <w:numPr>
          <w:ilvl w:val="1"/>
          <w:numId w:val="6"/>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2"/>
          <w:szCs w:val="22"/>
        </w:rPr>
      </w:pPr>
      <w:r w:rsidRPr="005552D6">
        <w:rPr>
          <w:bCs/>
          <w:sz w:val="22"/>
          <w:szCs w:val="22"/>
        </w:rPr>
        <w:t>Mainoties Puses rekvizītiem</w:t>
      </w:r>
      <w:r>
        <w:rPr>
          <w:bCs/>
          <w:sz w:val="22"/>
          <w:szCs w:val="22"/>
        </w:rPr>
        <w:t xml:space="preserve"> vai Līguma izpildē iesaistītajiem PASŪTĪTĀJA pārstāvjiem</w:t>
      </w:r>
      <w:r w:rsidRPr="005552D6">
        <w:rPr>
          <w:bCs/>
          <w:sz w:val="22"/>
          <w:szCs w:val="22"/>
        </w:rPr>
        <w:t xml:space="preserve">, Puse par </w:t>
      </w:r>
      <w:r>
        <w:rPr>
          <w:bCs/>
          <w:sz w:val="22"/>
          <w:szCs w:val="22"/>
        </w:rPr>
        <w:t>rekvizītu grozījumiem</w:t>
      </w:r>
      <w:r w:rsidRPr="005552D6">
        <w:rPr>
          <w:bCs/>
          <w:sz w:val="22"/>
          <w:szCs w:val="22"/>
        </w:rPr>
        <w:t xml:space="preserve"> n</w:t>
      </w:r>
      <w:r w:rsidR="000A5199">
        <w:rPr>
          <w:bCs/>
          <w:sz w:val="22"/>
          <w:szCs w:val="22"/>
        </w:rPr>
        <w:t>ekavējoties, bet ne vēlāk kā trīs</w:t>
      </w:r>
      <w:r w:rsidRPr="005552D6">
        <w:rPr>
          <w:bCs/>
          <w:sz w:val="22"/>
          <w:szCs w:val="22"/>
        </w:rPr>
        <w:t xml:space="preserve"> darba dienu laikā</w:t>
      </w:r>
      <w:r>
        <w:rPr>
          <w:bCs/>
          <w:sz w:val="22"/>
          <w:szCs w:val="22"/>
        </w:rPr>
        <w:t>,</w:t>
      </w:r>
      <w:r w:rsidRPr="005552D6">
        <w:rPr>
          <w:bCs/>
          <w:sz w:val="22"/>
          <w:szCs w:val="22"/>
        </w:rPr>
        <w:t xml:space="preserve"> </w:t>
      </w:r>
      <w:r>
        <w:rPr>
          <w:bCs/>
          <w:sz w:val="22"/>
          <w:szCs w:val="22"/>
        </w:rPr>
        <w:t xml:space="preserve">rakstveidā </w:t>
      </w:r>
      <w:r w:rsidRPr="005552D6">
        <w:rPr>
          <w:bCs/>
          <w:sz w:val="22"/>
          <w:szCs w:val="22"/>
        </w:rPr>
        <w:t xml:space="preserve">paziņo otrai Pusei. </w:t>
      </w:r>
      <w:r>
        <w:rPr>
          <w:bCs/>
          <w:sz w:val="22"/>
          <w:szCs w:val="22"/>
        </w:rPr>
        <w:t xml:space="preserve">Grozījumi Puses rekvizītos stājas spēkā un ir saistoši otrai Pusei bez tās atsevišķas piekrišanas. </w:t>
      </w:r>
      <w:r w:rsidRPr="005552D6">
        <w:rPr>
          <w:bCs/>
          <w:sz w:val="22"/>
          <w:szCs w:val="22"/>
        </w:rPr>
        <w:t xml:space="preserve">Ja Puse par rekvizītu maiņu nav paziņojusi otrai Pusei vai nav to izdarījusi savlaicīgi, tad otras Puses paziņojumi tiek uzskatīti par saņemtiem. </w:t>
      </w:r>
    </w:p>
    <w:p w:rsidR="00C67FA7" w:rsidRDefault="00C67FA7" w:rsidP="00C67FA7">
      <w:pPr>
        <w:pStyle w:val="Sarakstarindkopa"/>
        <w:autoSpaceDE w:val="0"/>
        <w:autoSpaceDN w:val="0"/>
        <w:adjustRightInd w:val="0"/>
        <w:ind w:left="660"/>
        <w:rPr>
          <w:color w:val="000000"/>
        </w:rPr>
      </w:pPr>
    </w:p>
    <w:p w:rsidR="00C67FA7" w:rsidRPr="0098306D" w:rsidRDefault="00C67FA7" w:rsidP="00C67FA7">
      <w:pPr>
        <w:ind w:left="567" w:hanging="567"/>
        <w:jc w:val="center"/>
        <w:rPr>
          <w:b/>
          <w:bCs/>
          <w:caps/>
          <w:sz w:val="22"/>
          <w:szCs w:val="22"/>
        </w:rPr>
      </w:pPr>
      <w:r>
        <w:rPr>
          <w:b/>
          <w:bCs/>
          <w:caps/>
          <w:sz w:val="22"/>
          <w:szCs w:val="22"/>
        </w:rPr>
        <w:t>14</w:t>
      </w:r>
      <w:r w:rsidRPr="0098306D">
        <w:rPr>
          <w:b/>
          <w:bCs/>
          <w:caps/>
          <w:sz w:val="22"/>
          <w:szCs w:val="22"/>
        </w:rPr>
        <w:t>.</w:t>
      </w:r>
      <w:r>
        <w:rPr>
          <w:b/>
          <w:bCs/>
          <w:caps/>
          <w:sz w:val="22"/>
          <w:szCs w:val="22"/>
        </w:rPr>
        <w:t xml:space="preserve"> </w:t>
      </w:r>
      <w:r w:rsidRPr="0098306D">
        <w:rPr>
          <w:b/>
          <w:bCs/>
          <w:caps/>
          <w:sz w:val="22"/>
          <w:szCs w:val="22"/>
        </w:rPr>
        <w:t>Noslēguma noteikumi</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14.1. Pusēm rakstveidā</w:t>
      </w:r>
      <w:r w:rsidRPr="00FD1FC4">
        <w:rPr>
          <w:rFonts w:ascii="Times New Roman" w:hAnsi="Times New Roman"/>
          <w:sz w:val="22"/>
          <w:szCs w:val="22"/>
          <w:lang w:val="lv-LV"/>
        </w:rPr>
        <w:t xml:space="preserve"> vienojoties, </w:t>
      </w:r>
      <w:r>
        <w:rPr>
          <w:rFonts w:ascii="Times New Roman" w:hAnsi="Times New Roman"/>
          <w:sz w:val="22"/>
          <w:szCs w:val="22"/>
          <w:lang w:val="lv-LV"/>
        </w:rPr>
        <w:t xml:space="preserve">izņemot Līgumā tieši atrunātus gadījumus, </w:t>
      </w:r>
      <w:r w:rsidRPr="00FD1FC4">
        <w:rPr>
          <w:rFonts w:ascii="Times New Roman" w:hAnsi="Times New Roman"/>
          <w:sz w:val="22"/>
          <w:szCs w:val="22"/>
          <w:lang w:val="lv-LV"/>
        </w:rPr>
        <w:t xml:space="preserve">Līgumā var izdarīt grozījumus un papildinājumus. Līgumam var </w:t>
      </w:r>
      <w:r w:rsidRPr="0093533E">
        <w:rPr>
          <w:rFonts w:ascii="Times New Roman" w:hAnsi="Times New Roman"/>
          <w:sz w:val="22"/>
          <w:szCs w:val="22"/>
          <w:lang w:val="lv-LV"/>
        </w:rPr>
        <w:t>pievienot pielikumus, kā arī papildu vienošanās, kas stājas spēkā pēc to parakstīšanas un kļūst par Līguma neatņemamu sastāvdaļu.</w:t>
      </w:r>
    </w:p>
    <w:p w:rsidR="00C67FA7" w:rsidRPr="0093533E"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14.2. Līguma darbības laikā Puses, rakstveidā vienojoties, var izdarīt izmaiņas Darba uzdevuma izsniegšanas kārtībā, Darbu pieņemšanas – nodošanas kārtībā un rēķina iesniegšanas kārtībā.</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14.3</w:t>
      </w:r>
      <w:r w:rsidRPr="0093533E">
        <w:rPr>
          <w:rFonts w:ascii="Times New Roman" w:hAnsi="Times New Roman"/>
          <w:sz w:val="22"/>
          <w:szCs w:val="22"/>
          <w:lang w:val="lv-LV"/>
        </w:rPr>
        <w:t xml:space="preserve">. </w:t>
      </w:r>
      <w:r w:rsidRPr="008B22F7">
        <w:rPr>
          <w:rFonts w:ascii="Times New Roman" w:hAnsi="Times New Roman"/>
          <w:sz w:val="22"/>
          <w:szCs w:val="22"/>
          <w:lang w:val="lv-LV"/>
        </w:rPr>
        <w:t>Ja pārstāj darboties viens vai vairāki L</w:t>
      </w:r>
      <w:r w:rsidRPr="0093533E">
        <w:rPr>
          <w:rFonts w:ascii="Times New Roman" w:hAnsi="Times New Roman"/>
          <w:sz w:val="22"/>
          <w:szCs w:val="22"/>
          <w:lang w:val="lv-LV"/>
        </w:rPr>
        <w:t>īguma</w:t>
      </w:r>
      <w:r w:rsidRPr="008B22F7">
        <w:rPr>
          <w:rFonts w:ascii="Times New Roman" w:hAnsi="Times New Roman"/>
          <w:sz w:val="22"/>
          <w:szCs w:val="22"/>
          <w:lang w:val="lv-LV"/>
        </w:rPr>
        <w:t xml:space="preserve"> noteikumi, pārējie L</w:t>
      </w:r>
      <w:r w:rsidRPr="0093533E">
        <w:rPr>
          <w:rFonts w:ascii="Times New Roman" w:hAnsi="Times New Roman"/>
          <w:sz w:val="22"/>
          <w:szCs w:val="22"/>
          <w:lang w:val="lv-LV"/>
        </w:rPr>
        <w:t xml:space="preserve">īguma </w:t>
      </w:r>
      <w:r w:rsidRPr="008B22F7">
        <w:rPr>
          <w:rFonts w:ascii="Times New Roman" w:hAnsi="Times New Roman"/>
          <w:sz w:val="22"/>
          <w:szCs w:val="22"/>
          <w:lang w:val="lv-LV"/>
        </w:rPr>
        <w:t>noteikumi paliek spēkā, ciktāl tos</w:t>
      </w:r>
      <w:r w:rsidRPr="0093533E">
        <w:rPr>
          <w:rFonts w:ascii="Times New Roman" w:hAnsi="Times New Roman"/>
          <w:sz w:val="22"/>
          <w:szCs w:val="22"/>
          <w:lang w:val="lv-LV"/>
        </w:rPr>
        <w:t xml:space="preserve"> neatceļ spēku zaudējušie Līguma</w:t>
      </w:r>
      <w:r w:rsidRPr="008B22F7">
        <w:rPr>
          <w:rFonts w:ascii="Times New Roman" w:hAnsi="Times New Roman"/>
          <w:sz w:val="22"/>
          <w:szCs w:val="22"/>
          <w:lang w:val="lv-LV"/>
        </w:rPr>
        <w:t xml:space="preserve"> noteikumi.</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14.4. Līgums</w:t>
      </w:r>
      <w:r w:rsidRPr="006D2222">
        <w:rPr>
          <w:rFonts w:ascii="Times New Roman" w:hAnsi="Times New Roman"/>
          <w:sz w:val="22"/>
          <w:szCs w:val="22"/>
          <w:lang w:val="lv-LV"/>
        </w:rPr>
        <w:t xml:space="preserve"> </w:t>
      </w:r>
      <w:r w:rsidRPr="008B22F7">
        <w:rPr>
          <w:rFonts w:ascii="Times New Roman" w:hAnsi="Times New Roman"/>
          <w:sz w:val="22"/>
          <w:szCs w:val="22"/>
          <w:lang w:val="lv-LV"/>
        </w:rPr>
        <w:t>sastādīts</w:t>
      </w:r>
      <w:r w:rsidRPr="006D2222">
        <w:rPr>
          <w:rFonts w:ascii="Times New Roman" w:hAnsi="Times New Roman"/>
          <w:sz w:val="22"/>
          <w:szCs w:val="22"/>
          <w:lang w:val="lv-LV"/>
        </w:rPr>
        <w:t xml:space="preserve"> latviešu valodā </w:t>
      </w:r>
      <w:r w:rsidRPr="008B22F7">
        <w:rPr>
          <w:rFonts w:ascii="Times New Roman" w:hAnsi="Times New Roman"/>
          <w:sz w:val="22"/>
          <w:szCs w:val="22"/>
          <w:lang w:val="lv-LV"/>
        </w:rPr>
        <w:t>divos eksemplāros ar vienādu juridisku spēku, pa</w:t>
      </w:r>
      <w:r w:rsidRPr="006D2222">
        <w:rPr>
          <w:rFonts w:ascii="Times New Roman" w:hAnsi="Times New Roman"/>
          <w:sz w:val="22"/>
          <w:szCs w:val="22"/>
          <w:lang w:val="lv-LV"/>
        </w:rPr>
        <w:t xml:space="preserve"> vienam eksemplāram katrai Pusei</w:t>
      </w:r>
      <w:r w:rsidRPr="008B22F7">
        <w:rPr>
          <w:rFonts w:ascii="Times New Roman" w:hAnsi="Times New Roman"/>
          <w:sz w:val="22"/>
          <w:szCs w:val="22"/>
          <w:lang w:val="lv-LV"/>
        </w:rPr>
        <w:t xml:space="preserve">. </w:t>
      </w:r>
    </w:p>
    <w:p w:rsidR="00F618C7" w:rsidRPr="00F618C7" w:rsidRDefault="00F618C7" w:rsidP="00F6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cs="Courier New"/>
          <w:sz w:val="22"/>
          <w:szCs w:val="22"/>
          <w:lang w:eastAsia="en-US" w:bidi="ar-SA"/>
        </w:rPr>
      </w:pPr>
      <w:r w:rsidRPr="00F618C7">
        <w:rPr>
          <w:rFonts w:eastAsia="Courier New" w:cs="Courier New"/>
          <w:sz w:val="22"/>
          <w:szCs w:val="22"/>
          <w:lang w:eastAsia="en-US" w:bidi="ar-SA"/>
        </w:rPr>
        <w:t>14.5. Līgumam piemērojami Latvijas Republikā spēkā esošie normatīvie akti.</w:t>
      </w:r>
    </w:p>
    <w:p w:rsidR="00F618C7" w:rsidRPr="00E247BF" w:rsidRDefault="00F618C7" w:rsidP="00F6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eastAsia="Courier New" w:cs="Courier New"/>
          <w:i/>
          <w:sz w:val="22"/>
          <w:szCs w:val="22"/>
          <w:lang w:eastAsia="en-US" w:bidi="ar-SA"/>
        </w:rPr>
      </w:pPr>
      <w:r w:rsidRPr="00E247BF">
        <w:rPr>
          <w:rFonts w:eastAsia="Courier New"/>
          <w:sz w:val="22"/>
          <w:szCs w:val="22"/>
          <w:lang w:eastAsia="en-US" w:bidi="ar-SA"/>
        </w:rPr>
        <w:t xml:space="preserve">14.6. </w:t>
      </w:r>
      <w:r w:rsidRPr="00E247BF">
        <w:rPr>
          <w:rFonts w:eastAsia="Courier New" w:cs="Courier New"/>
          <w:i/>
          <w:sz w:val="22"/>
          <w:szCs w:val="22"/>
          <w:lang w:eastAsia="en-US" w:bidi="ar-SA"/>
        </w:rPr>
        <w:t>Līgums sagatavots un parakstīts elektroniski ar drošu elektronisko parakstu, kas satur laika zīmogu.</w:t>
      </w:r>
      <w:r w:rsidRPr="00E247BF">
        <w:t xml:space="preserve"> </w:t>
      </w:r>
      <w:r w:rsidRPr="00E247BF">
        <w:rPr>
          <w:rFonts w:eastAsia="Courier New" w:cs="Courier New"/>
          <w:i/>
          <w:sz w:val="22"/>
          <w:szCs w:val="22"/>
          <w:lang w:eastAsia="en-US" w:bidi="ar-SA"/>
        </w:rPr>
        <w:t>Līguma abpusējas parakstīšanas datums ir pēdējā parakstītāja pievienotā laika zīmoga datums un laiks.</w:t>
      </w:r>
    </w:p>
    <w:p w:rsidR="00C67FA7" w:rsidRDefault="00C67FA7" w:rsidP="00C67FA7">
      <w:pPr>
        <w:rPr>
          <w:b/>
          <w:bCs/>
          <w:caps/>
          <w:sz w:val="22"/>
          <w:szCs w:val="22"/>
        </w:rPr>
      </w:pPr>
    </w:p>
    <w:p w:rsidR="00F618C7" w:rsidRDefault="00F618C7" w:rsidP="00C67FA7">
      <w:pPr>
        <w:rPr>
          <w:b/>
          <w:bCs/>
          <w:caps/>
          <w:sz w:val="22"/>
          <w:szCs w:val="22"/>
        </w:rPr>
      </w:pPr>
    </w:p>
    <w:p w:rsidR="00C67FA7" w:rsidRPr="0098306D" w:rsidRDefault="00C67FA7" w:rsidP="00C67FA7">
      <w:pPr>
        <w:ind w:left="360"/>
        <w:jc w:val="center"/>
        <w:rPr>
          <w:b/>
          <w:bCs/>
          <w:caps/>
          <w:sz w:val="22"/>
          <w:szCs w:val="22"/>
        </w:rPr>
      </w:pPr>
      <w:r>
        <w:rPr>
          <w:b/>
          <w:bCs/>
          <w:caps/>
          <w:sz w:val="22"/>
          <w:szCs w:val="22"/>
        </w:rPr>
        <w:lastRenderedPageBreak/>
        <w:t>15</w:t>
      </w:r>
      <w:r w:rsidRPr="0098306D">
        <w:rPr>
          <w:b/>
          <w:bCs/>
          <w:caps/>
          <w:sz w:val="22"/>
          <w:szCs w:val="22"/>
        </w:rPr>
        <w:t>. Pielikumi</w:t>
      </w:r>
    </w:p>
    <w:p w:rsidR="00C67FA7"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bidi="pa-IN"/>
        </w:rPr>
        <w:t>15.1. Līgumam</w:t>
      </w:r>
      <w:r w:rsidRPr="00E20A57">
        <w:rPr>
          <w:rFonts w:ascii="Times New Roman" w:hAnsi="Times New Roman"/>
          <w:sz w:val="22"/>
          <w:szCs w:val="22"/>
          <w:lang w:val="lv-LV"/>
        </w:rPr>
        <w:t xml:space="preserve"> </w:t>
      </w:r>
      <w:r w:rsidRPr="00F33BF6">
        <w:rPr>
          <w:rFonts w:ascii="Times New Roman" w:hAnsi="Times New Roman"/>
          <w:sz w:val="22"/>
          <w:szCs w:val="22"/>
          <w:lang w:val="lv-LV"/>
        </w:rPr>
        <w:t xml:space="preserve">ir </w:t>
      </w:r>
      <w:r w:rsidR="000863E6">
        <w:rPr>
          <w:rFonts w:ascii="Times New Roman" w:hAnsi="Times New Roman"/>
          <w:sz w:val="22"/>
          <w:szCs w:val="22"/>
          <w:lang w:val="lv-LV"/>
        </w:rPr>
        <w:t>deviņi</w:t>
      </w:r>
      <w:r w:rsidRPr="00F33BF6">
        <w:rPr>
          <w:rFonts w:ascii="Times New Roman" w:hAnsi="Times New Roman"/>
          <w:sz w:val="22"/>
          <w:szCs w:val="22"/>
          <w:lang w:val="lv-LV"/>
        </w:rPr>
        <w:t xml:space="preserve"> pielikumi, kas</w:t>
      </w:r>
      <w:r>
        <w:rPr>
          <w:rFonts w:ascii="Times New Roman" w:hAnsi="Times New Roman"/>
          <w:sz w:val="22"/>
          <w:szCs w:val="22"/>
          <w:lang w:val="lv-LV"/>
        </w:rPr>
        <w:t xml:space="preserve"> ir Līguma</w:t>
      </w:r>
      <w:r w:rsidRPr="00E20A57">
        <w:rPr>
          <w:rFonts w:ascii="Times New Roman" w:hAnsi="Times New Roman"/>
          <w:sz w:val="22"/>
          <w:szCs w:val="22"/>
          <w:lang w:val="lv-LV"/>
        </w:rPr>
        <w:t xml:space="preserve"> neatņemama sastāvdaļa:</w:t>
      </w:r>
    </w:p>
    <w:p w:rsidR="00C67FA7" w:rsidRPr="00780DC0" w:rsidRDefault="00C67FA7" w:rsidP="00C67FA7">
      <w:pPr>
        <w:pStyle w:val="HTMLiepriekformattais"/>
        <w:tabs>
          <w:tab w:val="clear" w:pos="916"/>
          <w:tab w:val="left" w:pos="567"/>
        </w:tabs>
        <w:ind w:firstLine="567"/>
        <w:jc w:val="both"/>
        <w:rPr>
          <w:rFonts w:ascii="Times New Roman" w:hAnsi="Times New Roman"/>
          <w:b/>
          <w:sz w:val="22"/>
          <w:szCs w:val="22"/>
          <w:lang w:val="lv-LV"/>
        </w:rPr>
      </w:pPr>
      <w:r w:rsidRPr="00780DC0">
        <w:rPr>
          <w:rFonts w:ascii="Times New Roman" w:hAnsi="Times New Roman"/>
          <w:b/>
          <w:sz w:val="22"/>
          <w:szCs w:val="22"/>
          <w:lang w:val="lv-LV"/>
        </w:rPr>
        <w:t>Līguma pielikumi, kuri pievienoti līgumam:</w:t>
      </w:r>
    </w:p>
    <w:p w:rsidR="00C67FA7" w:rsidRDefault="00C67FA7" w:rsidP="00C67FA7">
      <w:pPr>
        <w:widowControl w:val="0"/>
        <w:tabs>
          <w:tab w:val="left" w:pos="1440"/>
        </w:tabs>
        <w:autoSpaceDE w:val="0"/>
        <w:autoSpaceDN w:val="0"/>
        <w:adjustRightInd w:val="0"/>
        <w:ind w:left="567" w:right="-7"/>
        <w:jc w:val="both"/>
        <w:rPr>
          <w:bCs/>
          <w:sz w:val="22"/>
          <w:szCs w:val="22"/>
        </w:rPr>
      </w:pPr>
      <w:r w:rsidRPr="00E20A57">
        <w:rPr>
          <w:bCs/>
          <w:sz w:val="22"/>
          <w:szCs w:val="22"/>
        </w:rPr>
        <w:t xml:space="preserve">1.pielikums – </w:t>
      </w:r>
      <w:r>
        <w:rPr>
          <w:bCs/>
          <w:sz w:val="22"/>
          <w:szCs w:val="22"/>
        </w:rPr>
        <w:t>Darbu apjomi un cenas;</w:t>
      </w:r>
    </w:p>
    <w:p w:rsidR="00C67FA7" w:rsidRDefault="00C67FA7" w:rsidP="00C67FA7">
      <w:pPr>
        <w:widowControl w:val="0"/>
        <w:tabs>
          <w:tab w:val="left" w:pos="1440"/>
        </w:tabs>
        <w:autoSpaceDE w:val="0"/>
        <w:autoSpaceDN w:val="0"/>
        <w:adjustRightInd w:val="0"/>
        <w:ind w:left="567" w:right="-7"/>
        <w:jc w:val="both"/>
        <w:rPr>
          <w:bCs/>
          <w:sz w:val="22"/>
          <w:szCs w:val="22"/>
        </w:rPr>
      </w:pPr>
      <w:r>
        <w:rPr>
          <w:bCs/>
          <w:sz w:val="22"/>
          <w:szCs w:val="22"/>
        </w:rPr>
        <w:t>2.</w:t>
      </w:r>
      <w:r w:rsidRPr="00C61DEE">
        <w:rPr>
          <w:bCs/>
          <w:sz w:val="22"/>
          <w:szCs w:val="22"/>
        </w:rPr>
        <w:t xml:space="preserve">pielikums – </w:t>
      </w:r>
      <w:r w:rsidR="000863E6" w:rsidRPr="00C61DEE">
        <w:rPr>
          <w:sz w:val="22"/>
          <w:szCs w:val="22"/>
        </w:rPr>
        <w:t>Kvalitātes prasības darbu izpildei</w:t>
      </w:r>
      <w:r w:rsidR="004230B6" w:rsidRPr="00C61DEE">
        <w:rPr>
          <w:bCs/>
          <w:sz w:val="22"/>
          <w:szCs w:val="22"/>
        </w:rPr>
        <w:t>.</w:t>
      </w:r>
    </w:p>
    <w:p w:rsidR="00C67FA7" w:rsidRDefault="00C67FA7" w:rsidP="00C67FA7">
      <w:pPr>
        <w:pStyle w:val="HTMLiepriekformattais"/>
        <w:ind w:left="567"/>
        <w:jc w:val="both"/>
        <w:rPr>
          <w:rFonts w:ascii="Times New Roman" w:hAnsi="Times New Roman"/>
          <w:sz w:val="22"/>
          <w:szCs w:val="22"/>
          <w:lang w:val="lv-LV"/>
        </w:rPr>
      </w:pPr>
      <w:r w:rsidRPr="00D248A9">
        <w:rPr>
          <w:rFonts w:ascii="Times New Roman" w:hAnsi="Times New Roman"/>
          <w:b/>
          <w:bCs/>
          <w:sz w:val="22"/>
          <w:szCs w:val="22"/>
          <w:lang w:val="lv-LV"/>
        </w:rPr>
        <w:t xml:space="preserve">Līguma pielikumi, kuru aktuālā redakcija </w:t>
      </w:r>
      <w:r w:rsidRPr="00D248A9">
        <w:rPr>
          <w:rFonts w:ascii="Times New Roman" w:hAnsi="Times New Roman"/>
          <w:b/>
          <w:sz w:val="22"/>
          <w:szCs w:val="22"/>
          <w:lang w:val="lv-LV"/>
        </w:rPr>
        <w:t>ir brīvi elektro</w:t>
      </w:r>
      <w:r>
        <w:rPr>
          <w:rFonts w:ascii="Times New Roman" w:hAnsi="Times New Roman"/>
          <w:b/>
          <w:sz w:val="22"/>
          <w:szCs w:val="22"/>
          <w:lang w:val="lv-LV"/>
        </w:rPr>
        <w:t>niski pieejama PASŪTĪTĀJA mājas</w:t>
      </w:r>
      <w:r w:rsidRPr="00D248A9">
        <w:rPr>
          <w:rFonts w:ascii="Times New Roman" w:hAnsi="Times New Roman"/>
          <w:b/>
          <w:sz w:val="22"/>
          <w:szCs w:val="22"/>
          <w:lang w:val="lv-LV"/>
        </w:rPr>
        <w:t>lapā</w:t>
      </w:r>
      <w:r>
        <w:rPr>
          <w:rFonts w:ascii="Times New Roman" w:hAnsi="Times New Roman"/>
          <w:b/>
          <w:sz w:val="22"/>
          <w:szCs w:val="22"/>
          <w:lang w:val="lv-LV"/>
        </w:rPr>
        <w:t xml:space="preserve"> internetā</w:t>
      </w:r>
      <w:r w:rsidRPr="00D248A9">
        <w:rPr>
          <w:rFonts w:ascii="Times New Roman" w:hAnsi="Times New Roman"/>
          <w:sz w:val="22"/>
          <w:szCs w:val="22"/>
          <w:lang w:val="lv-LV"/>
        </w:rPr>
        <w:t xml:space="preserve"> </w:t>
      </w:r>
    </w:p>
    <w:p w:rsidR="00C67FA7" w:rsidRPr="00C67FA7" w:rsidRDefault="00CA434F" w:rsidP="00C67FA7">
      <w:pPr>
        <w:pStyle w:val="HTMLiepriekformattais"/>
        <w:ind w:left="567"/>
        <w:jc w:val="both"/>
        <w:rPr>
          <w:rFonts w:ascii="Times New Roman" w:hAnsi="Times New Roman"/>
          <w:sz w:val="22"/>
          <w:szCs w:val="22"/>
          <w:lang w:val="lv-LV"/>
        </w:rPr>
      </w:pPr>
      <w:hyperlink r:id="rId13" w:history="1">
        <w:r w:rsidR="00C67FA7" w:rsidRPr="00C67FA7">
          <w:rPr>
            <w:rStyle w:val="Hipersaite"/>
            <w:rFonts w:ascii="Times New Roman" w:hAnsi="Times New Roman"/>
            <w:sz w:val="22"/>
            <w:szCs w:val="22"/>
            <w:lang w:val="lv-LV"/>
          </w:rPr>
          <w:t>www.lvm.lv</w:t>
        </w:r>
      </w:hyperlink>
      <w:r w:rsidR="00C67FA7" w:rsidRPr="00C67FA7">
        <w:rPr>
          <w:rStyle w:val="Hipersaite"/>
          <w:rFonts w:ascii="Times New Roman" w:hAnsi="Times New Roman"/>
          <w:sz w:val="22"/>
          <w:szCs w:val="22"/>
          <w:lang w:val="lv-LV"/>
        </w:rPr>
        <w:t xml:space="preserve"> </w:t>
      </w:r>
      <w:r w:rsidR="00C67FA7" w:rsidRPr="00C67FA7">
        <w:rPr>
          <w:rFonts w:ascii="Times New Roman" w:hAnsi="Times New Roman"/>
          <w:sz w:val="22"/>
          <w:szCs w:val="22"/>
          <w:lang w:val="lv-LV"/>
        </w:rPr>
        <w:t>sadaļā “Biznesa partneriem – Iepirkumi – Līguma pielikumi” interneta vietnē:</w:t>
      </w:r>
    </w:p>
    <w:p w:rsidR="00C67FA7" w:rsidRPr="00C67FA7" w:rsidRDefault="00CA434F" w:rsidP="00C67FA7">
      <w:pPr>
        <w:pStyle w:val="HTMLiepriekformattais"/>
        <w:ind w:left="567"/>
        <w:jc w:val="both"/>
        <w:rPr>
          <w:rFonts w:ascii="Times New Roman" w:hAnsi="Times New Roman"/>
          <w:sz w:val="22"/>
          <w:szCs w:val="22"/>
          <w:lang w:val="lv-LV"/>
        </w:rPr>
      </w:pPr>
      <w:hyperlink r:id="rId14" w:history="1">
        <w:r w:rsidR="00C67FA7" w:rsidRPr="00C67FA7">
          <w:rPr>
            <w:rStyle w:val="Hipersaite"/>
            <w:rFonts w:ascii="Times New Roman" w:hAnsi="Times New Roman"/>
            <w:sz w:val="22"/>
            <w:szCs w:val="22"/>
            <w:lang w:val="lv-LV"/>
          </w:rPr>
          <w:t>http://www.lvm.lv/biznesa-partneriem/iepirkumi/liguma-pielikumi/contractadd/37,38,41</w:t>
        </w:r>
      </w:hyperlink>
      <w:r w:rsidR="00C67FA7" w:rsidRPr="00C67FA7">
        <w:rPr>
          <w:rStyle w:val="Hipersaite"/>
          <w:rFonts w:ascii="Times New Roman" w:hAnsi="Times New Roman"/>
          <w:sz w:val="22"/>
          <w:szCs w:val="22"/>
          <w:lang w:val="lv-LV"/>
        </w:rPr>
        <w:t xml:space="preserve">; </w:t>
      </w:r>
      <w:hyperlink r:id="rId15" w:history="1">
        <w:r w:rsidR="00C67FA7" w:rsidRPr="00C67FA7">
          <w:rPr>
            <w:rStyle w:val="Hipersaite"/>
            <w:rFonts w:ascii="Times New Roman" w:hAnsi="Times New Roman"/>
            <w:sz w:val="22"/>
            <w:szCs w:val="22"/>
          </w:rPr>
          <w:t>http://www.lvm.lv/biznesa-partneriem/iepirkumi/liguma-pielikumi/contractadd/49,24</w:t>
        </w:r>
      </w:hyperlink>
      <w:r w:rsidR="00C67FA7" w:rsidRPr="00C67FA7">
        <w:rPr>
          <w:rFonts w:ascii="Times New Roman" w:hAnsi="Times New Roman"/>
          <w:sz w:val="22"/>
          <w:szCs w:val="22"/>
          <w:lang w:val="lv-LV"/>
        </w:rPr>
        <w:t>):</w:t>
      </w:r>
    </w:p>
    <w:p w:rsidR="00C67FA7" w:rsidRDefault="00C67FA7" w:rsidP="00C67FA7">
      <w:pPr>
        <w:widowControl w:val="0"/>
        <w:tabs>
          <w:tab w:val="left" w:pos="1440"/>
        </w:tabs>
        <w:autoSpaceDE w:val="0"/>
        <w:autoSpaceDN w:val="0"/>
        <w:adjustRightInd w:val="0"/>
        <w:ind w:left="567" w:right="-7"/>
        <w:jc w:val="both"/>
        <w:rPr>
          <w:bCs/>
          <w:sz w:val="22"/>
          <w:szCs w:val="22"/>
        </w:rPr>
      </w:pPr>
      <w:r>
        <w:rPr>
          <w:bCs/>
          <w:sz w:val="22"/>
          <w:szCs w:val="22"/>
        </w:rPr>
        <w:t>3.pielikums – UZŅĒMĒJA rīcības pamatprincipi mežkopības procesā</w:t>
      </w:r>
      <w:r w:rsidRPr="00A27AEB">
        <w:rPr>
          <w:bCs/>
          <w:sz w:val="22"/>
          <w:szCs w:val="22"/>
        </w:rPr>
        <w:t>;</w:t>
      </w:r>
    </w:p>
    <w:p w:rsidR="00C67FA7" w:rsidRPr="00E20A57" w:rsidRDefault="00C67FA7" w:rsidP="00C67FA7">
      <w:pPr>
        <w:widowControl w:val="0"/>
        <w:tabs>
          <w:tab w:val="left" w:pos="1701"/>
        </w:tabs>
        <w:autoSpaceDE w:val="0"/>
        <w:autoSpaceDN w:val="0"/>
        <w:adjustRightInd w:val="0"/>
        <w:ind w:left="567" w:right="-7"/>
        <w:jc w:val="both"/>
        <w:rPr>
          <w:sz w:val="22"/>
          <w:szCs w:val="22"/>
        </w:rPr>
      </w:pPr>
      <w:r>
        <w:rPr>
          <w:sz w:val="22"/>
          <w:szCs w:val="22"/>
        </w:rPr>
        <w:t>4</w:t>
      </w:r>
      <w:r w:rsidRPr="00E20A57">
        <w:rPr>
          <w:sz w:val="22"/>
          <w:szCs w:val="22"/>
        </w:rPr>
        <w:t>.pielikums – Norādījumi augsnes un ūdeņu aizsardzībai meža darbos;</w:t>
      </w:r>
    </w:p>
    <w:p w:rsidR="00C67FA7" w:rsidRPr="00A06BED" w:rsidRDefault="00C67FA7" w:rsidP="00C67FA7">
      <w:pPr>
        <w:widowControl w:val="0"/>
        <w:tabs>
          <w:tab w:val="left" w:pos="1701"/>
        </w:tabs>
        <w:autoSpaceDE w:val="0"/>
        <w:autoSpaceDN w:val="0"/>
        <w:adjustRightInd w:val="0"/>
        <w:ind w:left="567" w:right="-7"/>
        <w:jc w:val="both"/>
        <w:rPr>
          <w:sz w:val="22"/>
          <w:szCs w:val="22"/>
        </w:rPr>
      </w:pPr>
      <w:r>
        <w:rPr>
          <w:sz w:val="22"/>
          <w:szCs w:val="22"/>
        </w:rPr>
        <w:t>5</w:t>
      </w:r>
      <w:r w:rsidRPr="00BD5326">
        <w:rPr>
          <w:sz w:val="22"/>
          <w:szCs w:val="22"/>
        </w:rPr>
        <w:t>.pielikums – Vides aizsardzības prasības meža darbos;</w:t>
      </w:r>
    </w:p>
    <w:p w:rsidR="00C67FA7" w:rsidRPr="00E20A57" w:rsidRDefault="00C67FA7" w:rsidP="00C67FA7">
      <w:pPr>
        <w:widowControl w:val="0"/>
        <w:tabs>
          <w:tab w:val="left" w:pos="1701"/>
        </w:tabs>
        <w:autoSpaceDE w:val="0"/>
        <w:autoSpaceDN w:val="0"/>
        <w:adjustRightInd w:val="0"/>
        <w:ind w:left="567" w:right="-7"/>
        <w:jc w:val="both"/>
        <w:rPr>
          <w:sz w:val="22"/>
          <w:szCs w:val="22"/>
        </w:rPr>
      </w:pPr>
      <w:r>
        <w:rPr>
          <w:sz w:val="22"/>
          <w:szCs w:val="22"/>
        </w:rPr>
        <w:t>6</w:t>
      </w:r>
      <w:r w:rsidRPr="00E20A57">
        <w:rPr>
          <w:sz w:val="22"/>
          <w:szCs w:val="22"/>
        </w:rPr>
        <w:t>.pielikums – Meža infrastruktūras objektu ekspluatācijas noteikumi;</w:t>
      </w:r>
    </w:p>
    <w:p w:rsidR="00C67FA7" w:rsidRPr="0077444D" w:rsidRDefault="00C67FA7" w:rsidP="00C67FA7">
      <w:pPr>
        <w:widowControl w:val="0"/>
        <w:tabs>
          <w:tab w:val="left" w:pos="1701"/>
        </w:tabs>
        <w:autoSpaceDE w:val="0"/>
        <w:autoSpaceDN w:val="0"/>
        <w:adjustRightInd w:val="0"/>
        <w:ind w:left="567" w:right="-7"/>
        <w:jc w:val="both"/>
        <w:rPr>
          <w:sz w:val="22"/>
          <w:szCs w:val="22"/>
        </w:rPr>
      </w:pPr>
      <w:r>
        <w:rPr>
          <w:sz w:val="22"/>
          <w:szCs w:val="22"/>
        </w:rPr>
        <w:t>7</w:t>
      </w:r>
      <w:r w:rsidRPr="0077444D">
        <w:rPr>
          <w:sz w:val="22"/>
          <w:szCs w:val="22"/>
        </w:rPr>
        <w:t>.pielikums – Prasības vides piesārņojuma samazināšanai;</w:t>
      </w:r>
    </w:p>
    <w:p w:rsidR="00C67FA7" w:rsidRPr="00842D86" w:rsidRDefault="00C67FA7" w:rsidP="00C67FA7">
      <w:pPr>
        <w:widowControl w:val="0"/>
        <w:tabs>
          <w:tab w:val="left" w:pos="1701"/>
        </w:tabs>
        <w:autoSpaceDE w:val="0"/>
        <w:autoSpaceDN w:val="0"/>
        <w:adjustRightInd w:val="0"/>
        <w:ind w:left="567" w:right="-7"/>
        <w:jc w:val="both"/>
        <w:rPr>
          <w:sz w:val="22"/>
          <w:szCs w:val="22"/>
        </w:rPr>
      </w:pPr>
      <w:r>
        <w:rPr>
          <w:sz w:val="22"/>
          <w:szCs w:val="22"/>
        </w:rPr>
        <w:t>8</w:t>
      </w:r>
      <w:r w:rsidRPr="00FD3908">
        <w:rPr>
          <w:sz w:val="22"/>
          <w:szCs w:val="22"/>
        </w:rPr>
        <w:t xml:space="preserve">.pielikums – </w:t>
      </w:r>
      <w:r w:rsidRPr="006A3984">
        <w:rPr>
          <w:sz w:val="22"/>
          <w:szCs w:val="22"/>
        </w:rPr>
        <w:t>Medību infrastruktūras ierīkošanas nosacījumi</w:t>
      </w:r>
      <w:r w:rsidRPr="00842D86">
        <w:rPr>
          <w:sz w:val="22"/>
          <w:szCs w:val="22"/>
        </w:rPr>
        <w:t>;</w:t>
      </w:r>
    </w:p>
    <w:p w:rsidR="00C67FA7" w:rsidRPr="00FA035F" w:rsidRDefault="00C67FA7" w:rsidP="00C61DEE">
      <w:pPr>
        <w:widowControl w:val="0"/>
        <w:tabs>
          <w:tab w:val="left" w:pos="1701"/>
        </w:tabs>
        <w:autoSpaceDE w:val="0"/>
        <w:autoSpaceDN w:val="0"/>
        <w:adjustRightInd w:val="0"/>
        <w:ind w:left="1843" w:right="-7" w:hanging="1276"/>
        <w:jc w:val="both"/>
        <w:rPr>
          <w:sz w:val="22"/>
          <w:szCs w:val="22"/>
        </w:rPr>
      </w:pPr>
      <w:r>
        <w:rPr>
          <w:sz w:val="22"/>
          <w:szCs w:val="22"/>
        </w:rPr>
        <w:t xml:space="preserve">9.pielikums – </w:t>
      </w:r>
      <w:r w:rsidRPr="00DD4FBE">
        <w:rPr>
          <w:sz w:val="22"/>
          <w:szCs w:val="22"/>
        </w:rPr>
        <w:t>Instrukcija par elektroniski parakstītu doku</w:t>
      </w:r>
      <w:r w:rsidR="00C61DEE">
        <w:rPr>
          <w:sz w:val="22"/>
          <w:szCs w:val="22"/>
        </w:rPr>
        <w:t>mentu apriti mežkopības procesā.</w:t>
      </w:r>
    </w:p>
    <w:p w:rsidR="00C67FA7" w:rsidRPr="00A04411" w:rsidRDefault="00C67FA7" w:rsidP="00C67FA7">
      <w:pPr>
        <w:pStyle w:val="HTMLiepriekformattais"/>
        <w:ind w:left="567" w:hanging="567"/>
        <w:jc w:val="both"/>
        <w:rPr>
          <w:rFonts w:ascii="Times New Roman" w:hAnsi="Times New Roman"/>
          <w:sz w:val="22"/>
          <w:szCs w:val="22"/>
          <w:lang w:val="lv-LV"/>
        </w:rPr>
      </w:pPr>
      <w:r>
        <w:rPr>
          <w:rFonts w:ascii="Times New Roman" w:hAnsi="Times New Roman"/>
          <w:sz w:val="22"/>
          <w:szCs w:val="22"/>
          <w:lang w:val="lv-LV"/>
        </w:rPr>
        <w:t>15.2</w:t>
      </w:r>
      <w:r w:rsidRPr="006A3984">
        <w:rPr>
          <w:rFonts w:ascii="Times New Roman" w:hAnsi="Times New Roman"/>
          <w:sz w:val="22"/>
          <w:szCs w:val="22"/>
          <w:lang w:val="lv-LV"/>
        </w:rPr>
        <w:t>.</w:t>
      </w:r>
      <w:r>
        <w:rPr>
          <w:rFonts w:ascii="Times New Roman" w:hAnsi="Times New Roman"/>
          <w:sz w:val="22"/>
          <w:szCs w:val="22"/>
          <w:lang w:val="lv-LV"/>
        </w:rPr>
        <w:t xml:space="preserve"> </w:t>
      </w:r>
      <w:r w:rsidRPr="006A3984">
        <w:rPr>
          <w:rFonts w:ascii="Times New Roman" w:hAnsi="Times New Roman"/>
          <w:sz w:val="22"/>
          <w:szCs w:val="22"/>
          <w:lang w:val="lv-LV"/>
        </w:rPr>
        <w:t>PASŪTĪTĀJAM ir tiesības</w:t>
      </w:r>
      <w:r w:rsidRPr="00842D86">
        <w:rPr>
          <w:rFonts w:ascii="Times New Roman" w:hAnsi="Times New Roman"/>
          <w:sz w:val="22"/>
          <w:szCs w:val="22"/>
          <w:lang w:val="lv-LV"/>
        </w:rPr>
        <w:t xml:space="preserve"> pēc nepieciešamības izdarīt grozījumus un pilnveidot </w:t>
      </w:r>
      <w:r w:rsidRPr="00490A9A">
        <w:rPr>
          <w:rFonts w:ascii="Times New Roman" w:hAnsi="Times New Roman"/>
          <w:sz w:val="22"/>
          <w:szCs w:val="22"/>
          <w:lang w:val="lv-LV"/>
        </w:rPr>
        <w:t>Līguma</w:t>
      </w:r>
      <w:r w:rsidR="00C61DEE">
        <w:rPr>
          <w:rFonts w:ascii="Times New Roman" w:hAnsi="Times New Roman"/>
          <w:sz w:val="22"/>
          <w:szCs w:val="22"/>
          <w:lang w:val="lv-LV"/>
        </w:rPr>
        <w:t xml:space="preserve"> 2</w:t>
      </w:r>
      <w:r w:rsidRPr="00490A9A">
        <w:rPr>
          <w:rFonts w:ascii="Times New Roman" w:hAnsi="Times New Roman"/>
          <w:sz w:val="22"/>
          <w:szCs w:val="22"/>
          <w:lang w:val="lv-LV"/>
        </w:rPr>
        <w:t>.</w:t>
      </w:r>
      <w:r w:rsidR="00C61DEE">
        <w:rPr>
          <w:rFonts w:ascii="Times New Roman" w:hAnsi="Times New Roman"/>
          <w:sz w:val="22"/>
          <w:szCs w:val="22"/>
          <w:lang w:val="lv-LV"/>
        </w:rPr>
        <w:t>– 9</w:t>
      </w:r>
      <w:r w:rsidRPr="00490A9A">
        <w:rPr>
          <w:rFonts w:ascii="Times New Roman" w:hAnsi="Times New Roman"/>
          <w:sz w:val="22"/>
          <w:szCs w:val="22"/>
          <w:lang w:val="lv-LV"/>
        </w:rPr>
        <w:t>.pielikumu</w:t>
      </w:r>
      <w:r w:rsidRPr="00842D86">
        <w:rPr>
          <w:rFonts w:ascii="Times New Roman" w:hAnsi="Times New Roman"/>
          <w:sz w:val="22"/>
          <w:szCs w:val="22"/>
          <w:lang w:val="lv-LV"/>
        </w:rPr>
        <w:t xml:space="preserve">, par to </w:t>
      </w:r>
      <w:r>
        <w:rPr>
          <w:rFonts w:ascii="Times New Roman" w:hAnsi="Times New Roman"/>
          <w:sz w:val="22"/>
          <w:szCs w:val="22"/>
          <w:lang w:val="lv-LV"/>
        </w:rPr>
        <w:t xml:space="preserve">rakstveidā </w:t>
      </w:r>
      <w:r w:rsidRPr="00842D86">
        <w:rPr>
          <w:rFonts w:ascii="Times New Roman" w:hAnsi="Times New Roman"/>
          <w:sz w:val="22"/>
          <w:szCs w:val="22"/>
          <w:lang w:val="lv-LV"/>
        </w:rPr>
        <w:t xml:space="preserve">paziņojot </w:t>
      </w:r>
      <w:r>
        <w:rPr>
          <w:rFonts w:ascii="Times New Roman" w:hAnsi="Times New Roman"/>
          <w:sz w:val="22"/>
          <w:szCs w:val="22"/>
          <w:lang w:val="lv-LV"/>
        </w:rPr>
        <w:t>UZŅĒMĒJAM</w:t>
      </w:r>
      <w:r w:rsidRPr="00842D86">
        <w:rPr>
          <w:rFonts w:ascii="Times New Roman" w:hAnsi="Times New Roman"/>
          <w:sz w:val="22"/>
          <w:szCs w:val="22"/>
          <w:lang w:val="lv-LV"/>
        </w:rPr>
        <w:t>. Līguma</w:t>
      </w:r>
      <w:r w:rsidRPr="00A04411">
        <w:rPr>
          <w:rFonts w:ascii="Times New Roman" w:hAnsi="Times New Roman"/>
          <w:sz w:val="22"/>
          <w:szCs w:val="22"/>
          <w:lang w:val="lv-LV"/>
        </w:rPr>
        <w:t xml:space="preserve"> pielikumu grozījumi stājas spēkā un ir saistoši </w:t>
      </w:r>
      <w:r>
        <w:rPr>
          <w:rFonts w:ascii="Times New Roman" w:hAnsi="Times New Roman"/>
          <w:sz w:val="22"/>
          <w:szCs w:val="22"/>
          <w:lang w:val="lv-LV"/>
        </w:rPr>
        <w:t>UZŅĒMĒJAM</w:t>
      </w:r>
      <w:r w:rsidRPr="00A04411">
        <w:rPr>
          <w:rFonts w:ascii="Times New Roman" w:hAnsi="Times New Roman"/>
          <w:sz w:val="22"/>
          <w:szCs w:val="22"/>
          <w:lang w:val="lv-LV"/>
        </w:rPr>
        <w:t xml:space="preserve"> bez </w:t>
      </w:r>
      <w:r>
        <w:rPr>
          <w:rFonts w:ascii="Times New Roman" w:hAnsi="Times New Roman"/>
          <w:sz w:val="22"/>
          <w:szCs w:val="22"/>
          <w:lang w:val="lv-LV"/>
        </w:rPr>
        <w:t>UZŅĒMĒJA</w:t>
      </w:r>
      <w:r w:rsidRPr="00A04411">
        <w:rPr>
          <w:rFonts w:ascii="Times New Roman" w:hAnsi="Times New Roman"/>
          <w:sz w:val="22"/>
          <w:szCs w:val="22"/>
          <w:lang w:val="lv-LV"/>
        </w:rPr>
        <w:t xml:space="preserve"> atsevišķas piekrišanas.</w:t>
      </w:r>
    </w:p>
    <w:p w:rsidR="00C67FA7" w:rsidRPr="00DD4FBE" w:rsidRDefault="00C67FA7" w:rsidP="00C67FA7">
      <w:pPr>
        <w:autoSpaceDE w:val="0"/>
        <w:autoSpaceDN w:val="0"/>
        <w:adjustRightInd w:val="0"/>
        <w:rPr>
          <w:rFonts w:eastAsia="Calibri"/>
          <w:color w:val="000000"/>
          <w:sz w:val="22"/>
          <w:szCs w:val="22"/>
        </w:rPr>
      </w:pPr>
    </w:p>
    <w:p w:rsidR="00C67FA7" w:rsidRPr="00F3681B" w:rsidRDefault="00C67FA7" w:rsidP="00C67FA7">
      <w:pPr>
        <w:ind w:left="360"/>
        <w:jc w:val="center"/>
        <w:rPr>
          <w:b/>
          <w:bCs/>
          <w:caps/>
          <w:sz w:val="22"/>
          <w:szCs w:val="22"/>
        </w:rPr>
      </w:pPr>
      <w:r>
        <w:rPr>
          <w:b/>
          <w:bCs/>
          <w:caps/>
          <w:sz w:val="22"/>
          <w:szCs w:val="22"/>
        </w:rPr>
        <w:t>16</w:t>
      </w:r>
      <w:r w:rsidRPr="00F3681B">
        <w:rPr>
          <w:b/>
          <w:bCs/>
          <w:caps/>
          <w:sz w:val="22"/>
          <w:szCs w:val="22"/>
        </w:rPr>
        <w:t>. PUŠU rekvizīti</w:t>
      </w:r>
      <w:r w:rsidRPr="00B56E6D">
        <w:rPr>
          <w:b/>
          <w:bCs/>
          <w:caps/>
          <w:sz w:val="22"/>
          <w:szCs w:val="22"/>
        </w:rPr>
        <w:t xml:space="preserve"> </w:t>
      </w:r>
      <w:r>
        <w:rPr>
          <w:b/>
          <w:bCs/>
          <w:caps/>
          <w:sz w:val="22"/>
          <w:szCs w:val="22"/>
        </w:rPr>
        <w:t xml:space="preserve">UN </w:t>
      </w:r>
      <w:r w:rsidRPr="00F3681B">
        <w:rPr>
          <w:b/>
          <w:bCs/>
          <w:caps/>
          <w:sz w:val="22"/>
          <w:szCs w:val="22"/>
        </w:rPr>
        <w:t>paraksti</w:t>
      </w:r>
    </w:p>
    <w:p w:rsidR="00C67FA7" w:rsidRPr="00F3681B" w:rsidRDefault="00C67FA7" w:rsidP="00C67FA7">
      <w:pPr>
        <w:rPr>
          <w:b/>
          <w:bCs/>
          <w:sz w:val="22"/>
          <w:szCs w:val="22"/>
        </w:rPr>
      </w:pPr>
    </w:p>
    <w:tbl>
      <w:tblPr>
        <w:tblW w:w="0" w:type="auto"/>
        <w:tblLayout w:type="fixed"/>
        <w:tblLook w:val="0000" w:firstRow="0" w:lastRow="0" w:firstColumn="0" w:lastColumn="0" w:noHBand="0" w:noVBand="0"/>
      </w:tblPr>
      <w:tblGrid>
        <w:gridCol w:w="4278"/>
        <w:gridCol w:w="4278"/>
      </w:tblGrid>
      <w:tr w:rsidR="00C67FA7" w:rsidRPr="00F3681B" w:rsidTr="00CE320E">
        <w:tc>
          <w:tcPr>
            <w:tcW w:w="4278" w:type="dxa"/>
          </w:tcPr>
          <w:p w:rsidR="00C67FA7" w:rsidRPr="00F3681B" w:rsidRDefault="00C67FA7" w:rsidP="00CE320E">
            <w:pPr>
              <w:ind w:firstLine="34"/>
              <w:rPr>
                <w:b/>
                <w:bCs/>
              </w:rPr>
            </w:pPr>
            <w:r w:rsidRPr="00F3681B">
              <w:rPr>
                <w:b/>
                <w:bCs/>
                <w:sz w:val="22"/>
                <w:szCs w:val="22"/>
              </w:rPr>
              <w:t xml:space="preserve">PASŪTĪTĀJS </w:t>
            </w:r>
          </w:p>
        </w:tc>
        <w:tc>
          <w:tcPr>
            <w:tcW w:w="4278" w:type="dxa"/>
          </w:tcPr>
          <w:p w:rsidR="00C67FA7" w:rsidRPr="00F3681B" w:rsidRDefault="00C67FA7" w:rsidP="00CE320E">
            <w:pPr>
              <w:jc w:val="center"/>
              <w:rPr>
                <w:b/>
                <w:bCs/>
              </w:rPr>
            </w:pPr>
            <w:r>
              <w:rPr>
                <w:b/>
                <w:bCs/>
                <w:sz w:val="22"/>
                <w:szCs w:val="22"/>
              </w:rPr>
              <w:t>UZŅĒMĒJS</w:t>
            </w:r>
          </w:p>
        </w:tc>
      </w:tr>
      <w:tr w:rsidR="00FC31BC" w:rsidRPr="001F0F71" w:rsidTr="00CE320E">
        <w:tc>
          <w:tcPr>
            <w:tcW w:w="4278" w:type="dxa"/>
          </w:tcPr>
          <w:p w:rsidR="00FC31BC" w:rsidRPr="001F0F71" w:rsidRDefault="00FC31BC" w:rsidP="00FC31BC">
            <w:pPr>
              <w:jc w:val="both"/>
              <w:rPr>
                <w:b/>
                <w:sz w:val="22"/>
                <w:szCs w:val="22"/>
              </w:rPr>
            </w:pPr>
            <w:r w:rsidRPr="001F0F71">
              <w:rPr>
                <w:b/>
                <w:sz w:val="22"/>
                <w:szCs w:val="22"/>
              </w:rPr>
              <w:t>Akciju sabiedrība „Latvijas valsts meži”</w:t>
            </w:r>
          </w:p>
          <w:p w:rsidR="00FC31BC" w:rsidRPr="001F0F71" w:rsidRDefault="00FC31BC" w:rsidP="00FC31BC">
            <w:pPr>
              <w:pStyle w:val="Pamatteksts"/>
              <w:spacing w:after="0"/>
              <w:ind w:right="-508"/>
              <w:rPr>
                <w:i/>
                <w:sz w:val="22"/>
                <w:szCs w:val="22"/>
                <w:lang w:val="lv-LV"/>
              </w:rPr>
            </w:pPr>
            <w:r w:rsidRPr="001F0F71">
              <w:rPr>
                <w:sz w:val="22"/>
                <w:szCs w:val="22"/>
              </w:rPr>
              <w:t>vienotais reģ. Nr.40003466281</w:t>
            </w:r>
            <w:r w:rsidRPr="001F0F71">
              <w:rPr>
                <w:sz w:val="22"/>
                <w:szCs w:val="22"/>
                <w:lang w:val="lv-LV"/>
              </w:rPr>
              <w:t>,</w:t>
            </w:r>
          </w:p>
          <w:p w:rsidR="00FC31BC" w:rsidRPr="001F0F71" w:rsidRDefault="00FC31BC" w:rsidP="00FC31BC">
            <w:pPr>
              <w:pStyle w:val="Pamatteksts"/>
              <w:spacing w:after="0"/>
              <w:ind w:right="-508"/>
              <w:rPr>
                <w:sz w:val="22"/>
                <w:szCs w:val="22"/>
              </w:rPr>
            </w:pPr>
            <w:r w:rsidRPr="001F0F71">
              <w:rPr>
                <w:i/>
                <w:sz w:val="22"/>
                <w:szCs w:val="22"/>
              </w:rPr>
              <w:t>juridiskā adrese:</w:t>
            </w:r>
            <w:r w:rsidRPr="001F0F71">
              <w:rPr>
                <w:sz w:val="22"/>
                <w:szCs w:val="22"/>
              </w:rPr>
              <w:t xml:space="preserve"> Vaiņodes iela 1, Rīga, </w:t>
            </w:r>
          </w:p>
          <w:p w:rsidR="00FC31BC" w:rsidRPr="001F0F71" w:rsidRDefault="00FC31BC" w:rsidP="00FC31BC">
            <w:pPr>
              <w:pStyle w:val="Pamatteksts"/>
              <w:spacing w:after="0"/>
              <w:ind w:right="-508"/>
              <w:rPr>
                <w:sz w:val="22"/>
                <w:szCs w:val="22"/>
                <w:lang w:val="lv-LV"/>
              </w:rPr>
            </w:pPr>
            <w:r w:rsidRPr="001F0F71">
              <w:rPr>
                <w:sz w:val="22"/>
                <w:szCs w:val="22"/>
              </w:rPr>
              <w:t>LV – 1004</w:t>
            </w:r>
            <w:r w:rsidRPr="001F0F71">
              <w:rPr>
                <w:sz w:val="22"/>
                <w:szCs w:val="22"/>
                <w:lang w:val="lv-LV"/>
              </w:rPr>
              <w:t>,</w:t>
            </w:r>
          </w:p>
          <w:p w:rsidR="00FC31BC" w:rsidRPr="001F0F71" w:rsidRDefault="00FC31BC" w:rsidP="00FC31BC">
            <w:pPr>
              <w:pStyle w:val="Pamatteksts"/>
              <w:spacing w:after="0"/>
              <w:ind w:right="-508"/>
              <w:rPr>
                <w:b/>
                <w:sz w:val="22"/>
                <w:szCs w:val="22"/>
              </w:rPr>
            </w:pPr>
            <w:r w:rsidRPr="001F0F71">
              <w:rPr>
                <w:b/>
                <w:sz w:val="22"/>
                <w:szCs w:val="22"/>
                <w:lang w:val="lv-LV"/>
              </w:rPr>
              <w:t xml:space="preserve">Dienvidlatgales </w:t>
            </w:r>
            <w:r w:rsidRPr="001F0F71">
              <w:rPr>
                <w:b/>
                <w:sz w:val="22"/>
                <w:szCs w:val="22"/>
              </w:rPr>
              <w:t>reģions</w:t>
            </w:r>
          </w:p>
          <w:p w:rsidR="00FC31BC" w:rsidRPr="001F0F71" w:rsidRDefault="00FC31BC" w:rsidP="00FC31BC">
            <w:pPr>
              <w:pStyle w:val="Pamatteksts"/>
              <w:spacing w:after="0"/>
              <w:ind w:right="-508"/>
              <w:rPr>
                <w:sz w:val="22"/>
                <w:szCs w:val="22"/>
              </w:rPr>
            </w:pPr>
            <w:r w:rsidRPr="001F0F71">
              <w:rPr>
                <w:i/>
                <w:sz w:val="22"/>
                <w:szCs w:val="22"/>
              </w:rPr>
              <w:t>Adrese korespondences saņemšanai:</w:t>
            </w:r>
            <w:r w:rsidRPr="001F0F71">
              <w:rPr>
                <w:sz w:val="22"/>
                <w:szCs w:val="22"/>
              </w:rPr>
              <w:t xml:space="preserve"> </w:t>
            </w:r>
          </w:p>
          <w:p w:rsidR="00FC31BC" w:rsidRPr="001F0F71" w:rsidRDefault="00FC31BC" w:rsidP="00FC31BC">
            <w:pPr>
              <w:pStyle w:val="Pamatteksts"/>
              <w:spacing w:after="0"/>
              <w:ind w:right="-508"/>
              <w:rPr>
                <w:sz w:val="22"/>
                <w:szCs w:val="22"/>
              </w:rPr>
            </w:pPr>
          </w:p>
          <w:p w:rsidR="00FC31BC" w:rsidRPr="001F0F71" w:rsidRDefault="00FC31BC" w:rsidP="00FC31BC">
            <w:pPr>
              <w:pStyle w:val="Pamatteksts"/>
              <w:spacing w:after="0"/>
              <w:ind w:right="-508"/>
              <w:rPr>
                <w:sz w:val="22"/>
                <w:szCs w:val="22"/>
                <w:lang w:val="lv-LV"/>
              </w:rPr>
            </w:pPr>
            <w:r w:rsidRPr="001F0F71">
              <w:rPr>
                <w:sz w:val="22"/>
                <w:szCs w:val="22"/>
                <w:lang w:val="lv-LV"/>
              </w:rPr>
              <w:t xml:space="preserve">Elektroniskā pasta adrese: </w:t>
            </w:r>
            <w:hyperlink r:id="rId16" w:history="1">
              <w:r w:rsidRPr="001F0F71">
                <w:rPr>
                  <w:rStyle w:val="Hipersaite"/>
                  <w:sz w:val="22"/>
                  <w:szCs w:val="22"/>
                  <w:lang w:val="lv-LV"/>
                </w:rPr>
                <w:t>lvm@lvm.lv</w:t>
              </w:r>
            </w:hyperlink>
          </w:p>
          <w:p w:rsidR="00FC31BC" w:rsidRPr="001F0F71" w:rsidRDefault="00FC31BC" w:rsidP="00FC31BC">
            <w:pPr>
              <w:pStyle w:val="Pamatteksts"/>
              <w:spacing w:after="0"/>
              <w:ind w:right="-508"/>
              <w:rPr>
                <w:i/>
                <w:sz w:val="22"/>
                <w:szCs w:val="22"/>
              </w:rPr>
            </w:pPr>
            <w:r w:rsidRPr="001F0F71">
              <w:rPr>
                <w:i/>
                <w:sz w:val="22"/>
                <w:szCs w:val="22"/>
              </w:rPr>
              <w:t xml:space="preserve">Bankas rekvizīti: </w:t>
            </w:r>
            <w:r w:rsidRPr="001F0F71">
              <w:rPr>
                <w:i/>
                <w:sz w:val="22"/>
                <w:szCs w:val="22"/>
              </w:rPr>
              <w:tab/>
            </w:r>
            <w:r w:rsidRPr="001F0F71">
              <w:rPr>
                <w:i/>
                <w:sz w:val="22"/>
                <w:szCs w:val="22"/>
              </w:rPr>
              <w:tab/>
            </w:r>
            <w:r w:rsidRPr="001F0F71">
              <w:rPr>
                <w:i/>
                <w:sz w:val="22"/>
                <w:szCs w:val="22"/>
              </w:rPr>
              <w:tab/>
            </w:r>
          </w:p>
          <w:p w:rsidR="00FC31BC" w:rsidRPr="001F0F71" w:rsidRDefault="00FC31BC" w:rsidP="00FC31BC">
            <w:pPr>
              <w:pStyle w:val="Pamatteksts"/>
              <w:spacing w:after="0"/>
              <w:ind w:right="-508"/>
              <w:rPr>
                <w:sz w:val="22"/>
                <w:szCs w:val="22"/>
              </w:rPr>
            </w:pPr>
            <w:r w:rsidRPr="001F0F71">
              <w:rPr>
                <w:sz w:val="22"/>
                <w:szCs w:val="22"/>
              </w:rPr>
              <w:t xml:space="preserve">AS „SEB banka” </w:t>
            </w:r>
          </w:p>
          <w:p w:rsidR="00FC31BC" w:rsidRPr="001F0F71" w:rsidRDefault="00FC31BC" w:rsidP="00FC31BC">
            <w:pPr>
              <w:pStyle w:val="Pamatteksts"/>
              <w:spacing w:after="0"/>
              <w:ind w:right="-508"/>
              <w:rPr>
                <w:sz w:val="22"/>
                <w:szCs w:val="22"/>
              </w:rPr>
            </w:pPr>
            <w:r w:rsidRPr="001F0F71">
              <w:rPr>
                <w:sz w:val="22"/>
                <w:szCs w:val="22"/>
              </w:rPr>
              <w:t>konts Nr. LV10 UNLA 0003 0304 6754 4</w:t>
            </w:r>
          </w:p>
        </w:tc>
        <w:tc>
          <w:tcPr>
            <w:tcW w:w="4278" w:type="dxa"/>
          </w:tcPr>
          <w:p w:rsidR="001E31E0" w:rsidRDefault="001E31E0" w:rsidP="001E31E0">
            <w:pPr>
              <w:spacing w:line="254" w:lineRule="auto"/>
              <w:rPr>
                <w:b/>
                <w:sz w:val="22"/>
                <w:szCs w:val="22"/>
                <w:lang w:bidi="ar-SA"/>
              </w:rPr>
            </w:pPr>
            <w:r>
              <w:rPr>
                <w:b/>
                <w:sz w:val="22"/>
                <w:szCs w:val="22"/>
              </w:rPr>
              <w:t>Jēkabpils rajona Asares pagasta zemnieku saimniecība “Renāri”</w:t>
            </w:r>
          </w:p>
          <w:p w:rsidR="001E31E0" w:rsidRDefault="001E31E0" w:rsidP="001E31E0">
            <w:pPr>
              <w:spacing w:line="254" w:lineRule="auto"/>
              <w:rPr>
                <w:sz w:val="22"/>
                <w:szCs w:val="22"/>
              </w:rPr>
            </w:pPr>
            <w:r>
              <w:rPr>
                <w:sz w:val="22"/>
                <w:szCs w:val="22"/>
              </w:rPr>
              <w:t>Vienotais reģ. Nr. 45401016866</w:t>
            </w:r>
          </w:p>
          <w:p w:rsidR="001E31E0" w:rsidRDefault="001E31E0" w:rsidP="001E31E0">
            <w:pPr>
              <w:spacing w:line="254" w:lineRule="auto"/>
              <w:rPr>
                <w:sz w:val="22"/>
                <w:szCs w:val="22"/>
              </w:rPr>
            </w:pPr>
            <w:r>
              <w:rPr>
                <w:sz w:val="22"/>
                <w:szCs w:val="22"/>
              </w:rPr>
              <w:t xml:space="preserve">“Ancīši-1”, Ancene, Asares pagasts, </w:t>
            </w:r>
          </w:p>
          <w:p w:rsidR="001E31E0" w:rsidRDefault="001E31E0" w:rsidP="001E31E0">
            <w:pPr>
              <w:spacing w:line="254" w:lineRule="auto"/>
              <w:rPr>
                <w:sz w:val="22"/>
                <w:szCs w:val="22"/>
              </w:rPr>
            </w:pPr>
            <w:r>
              <w:rPr>
                <w:sz w:val="22"/>
                <w:szCs w:val="22"/>
              </w:rPr>
              <w:t>Aknīstes novads, LV-5210</w:t>
            </w:r>
          </w:p>
          <w:p w:rsidR="001E31E0" w:rsidRDefault="001E31E0" w:rsidP="001E31E0">
            <w:pPr>
              <w:spacing w:line="254" w:lineRule="auto"/>
              <w:rPr>
                <w:sz w:val="22"/>
                <w:szCs w:val="22"/>
              </w:rPr>
            </w:pPr>
          </w:p>
          <w:p w:rsidR="001E31E0" w:rsidRDefault="001E31E0" w:rsidP="001E31E0">
            <w:pPr>
              <w:tabs>
                <w:tab w:val="left" w:pos="930"/>
              </w:tabs>
              <w:spacing w:line="254" w:lineRule="auto"/>
              <w:rPr>
                <w:i/>
                <w:sz w:val="22"/>
                <w:szCs w:val="22"/>
              </w:rPr>
            </w:pPr>
          </w:p>
          <w:p w:rsidR="001E31E0" w:rsidRDefault="001E31E0" w:rsidP="001E31E0">
            <w:pPr>
              <w:tabs>
                <w:tab w:val="left" w:pos="930"/>
              </w:tabs>
              <w:spacing w:line="254" w:lineRule="auto"/>
              <w:rPr>
                <w:i/>
                <w:sz w:val="22"/>
                <w:szCs w:val="22"/>
              </w:rPr>
            </w:pPr>
            <w:r>
              <w:rPr>
                <w:i/>
                <w:sz w:val="22"/>
                <w:szCs w:val="22"/>
              </w:rPr>
              <w:t>Bankas rekvizīti:</w:t>
            </w:r>
          </w:p>
          <w:p w:rsidR="001E31E0" w:rsidRDefault="001E31E0" w:rsidP="001E31E0">
            <w:pPr>
              <w:tabs>
                <w:tab w:val="left" w:pos="930"/>
              </w:tabs>
              <w:spacing w:line="254" w:lineRule="auto"/>
              <w:rPr>
                <w:sz w:val="22"/>
                <w:szCs w:val="22"/>
              </w:rPr>
            </w:pPr>
            <w:r>
              <w:rPr>
                <w:sz w:val="22"/>
                <w:szCs w:val="22"/>
              </w:rPr>
              <w:t>AS “</w:t>
            </w:r>
            <w:r w:rsidR="00CA434F">
              <w:rPr>
                <w:sz w:val="22"/>
                <w:szCs w:val="22"/>
              </w:rPr>
              <w:t>-----</w:t>
            </w:r>
            <w:bookmarkStart w:id="2" w:name="_GoBack"/>
            <w:bookmarkEnd w:id="2"/>
            <w:r>
              <w:rPr>
                <w:sz w:val="22"/>
                <w:szCs w:val="22"/>
              </w:rPr>
              <w:t>”</w:t>
            </w:r>
          </w:p>
          <w:p w:rsidR="00FC31BC" w:rsidRPr="001F0F71" w:rsidRDefault="001E31E0" w:rsidP="001E31E0">
            <w:pPr>
              <w:spacing w:line="259" w:lineRule="auto"/>
              <w:rPr>
                <w:sz w:val="22"/>
                <w:szCs w:val="22"/>
              </w:rPr>
            </w:pPr>
            <w:r>
              <w:rPr>
                <w:sz w:val="22"/>
                <w:szCs w:val="22"/>
              </w:rPr>
              <w:t xml:space="preserve">Konts: </w:t>
            </w:r>
            <w:r w:rsidR="00CA434F">
              <w:rPr>
                <w:sz w:val="22"/>
                <w:szCs w:val="22"/>
              </w:rPr>
              <w:t>--------</w:t>
            </w:r>
            <w:r>
              <w:rPr>
                <w:sz w:val="22"/>
                <w:szCs w:val="22"/>
              </w:rPr>
              <w:tab/>
            </w:r>
          </w:p>
        </w:tc>
      </w:tr>
    </w:tbl>
    <w:p w:rsidR="00C67FA7" w:rsidRPr="00F3681B" w:rsidRDefault="00C67FA7" w:rsidP="008512CA">
      <w:pPr>
        <w:rPr>
          <w:b/>
          <w:bCs/>
          <w:sz w:val="22"/>
          <w:szCs w:val="22"/>
        </w:rPr>
      </w:pPr>
    </w:p>
    <w:p w:rsidR="00C67FA7" w:rsidRPr="00F3681B" w:rsidRDefault="00C67FA7" w:rsidP="00C67FA7">
      <w:pPr>
        <w:ind w:left="360"/>
        <w:jc w:val="center"/>
        <w:rPr>
          <w:b/>
          <w:bCs/>
          <w:caps/>
          <w:sz w:val="22"/>
          <w:szCs w:val="22"/>
        </w:rPr>
      </w:pPr>
    </w:p>
    <w:tbl>
      <w:tblPr>
        <w:tblW w:w="0" w:type="auto"/>
        <w:tblInd w:w="-34" w:type="dxa"/>
        <w:tblLayout w:type="fixed"/>
        <w:tblLook w:val="0000" w:firstRow="0" w:lastRow="0" w:firstColumn="0" w:lastColumn="0" w:noHBand="0" w:noVBand="0"/>
      </w:tblPr>
      <w:tblGrid>
        <w:gridCol w:w="4278"/>
        <w:gridCol w:w="4278"/>
      </w:tblGrid>
      <w:tr w:rsidR="00C67FA7" w:rsidRPr="00F3681B" w:rsidTr="00CE320E">
        <w:tc>
          <w:tcPr>
            <w:tcW w:w="4278" w:type="dxa"/>
          </w:tcPr>
          <w:p w:rsidR="00C67FA7" w:rsidRDefault="00C67FA7" w:rsidP="00CE320E">
            <w:pPr>
              <w:ind w:firstLine="68"/>
              <w:rPr>
                <w:b/>
                <w:bCs/>
              </w:rPr>
            </w:pPr>
            <w:r w:rsidRPr="00F3681B">
              <w:rPr>
                <w:b/>
                <w:bCs/>
                <w:sz w:val="22"/>
                <w:szCs w:val="22"/>
              </w:rPr>
              <w:t xml:space="preserve">PASŪTĪTĀJS </w:t>
            </w:r>
          </w:p>
          <w:p w:rsidR="00C67FA7" w:rsidRPr="00F3681B" w:rsidRDefault="00C67FA7" w:rsidP="00CE320E">
            <w:pPr>
              <w:ind w:firstLine="68"/>
              <w:rPr>
                <w:b/>
                <w:bCs/>
              </w:rPr>
            </w:pPr>
          </w:p>
        </w:tc>
        <w:tc>
          <w:tcPr>
            <w:tcW w:w="4278" w:type="dxa"/>
          </w:tcPr>
          <w:p w:rsidR="00C67FA7" w:rsidRPr="00F3681B" w:rsidRDefault="00C67FA7" w:rsidP="00CE320E">
            <w:pPr>
              <w:ind w:firstLine="610"/>
              <w:rPr>
                <w:b/>
                <w:bCs/>
              </w:rPr>
            </w:pPr>
            <w:r>
              <w:rPr>
                <w:b/>
                <w:bCs/>
                <w:sz w:val="22"/>
                <w:szCs w:val="22"/>
              </w:rPr>
              <w:t>UZŅĒMĒJS</w:t>
            </w:r>
          </w:p>
        </w:tc>
      </w:tr>
    </w:tbl>
    <w:p w:rsidR="00C67FA7" w:rsidRPr="001F0469" w:rsidRDefault="00C67FA7" w:rsidP="00C67FA7">
      <w:pPr>
        <w:ind w:firstLine="142"/>
        <w:rPr>
          <w:b/>
          <w:bCs/>
        </w:rPr>
      </w:pPr>
      <w:r w:rsidRPr="001F0469">
        <w:rPr>
          <w:b/>
          <w:bCs/>
        </w:rPr>
        <w:t>____________________</w:t>
      </w:r>
      <w:r w:rsidRPr="001F0469">
        <w:rPr>
          <w:b/>
          <w:bCs/>
        </w:rPr>
        <w:tab/>
      </w:r>
      <w:r w:rsidRPr="001F0469">
        <w:rPr>
          <w:b/>
          <w:bCs/>
        </w:rPr>
        <w:tab/>
      </w:r>
      <w:r w:rsidRPr="001F0469">
        <w:rPr>
          <w:b/>
          <w:bCs/>
        </w:rPr>
        <w:tab/>
      </w:r>
      <w:r w:rsidRPr="001F0469">
        <w:rPr>
          <w:b/>
          <w:bCs/>
        </w:rPr>
        <w:tab/>
        <w:t>____________________</w:t>
      </w:r>
    </w:p>
    <w:p w:rsidR="00C67FA7" w:rsidRDefault="00C67FA7" w:rsidP="00C67FA7">
      <w:pPr>
        <w:ind w:firstLine="142"/>
        <w:rPr>
          <w:bCs/>
        </w:rPr>
      </w:pPr>
      <w:r w:rsidRPr="004A7730">
        <w:rPr>
          <w:bCs/>
        </w:rPr>
        <w:t>___</w:t>
      </w:r>
      <w:r>
        <w:rPr>
          <w:bCs/>
        </w:rPr>
        <w:t xml:space="preserve">. </w:t>
      </w:r>
      <w:r w:rsidRPr="004A7730">
        <w:rPr>
          <w:bCs/>
        </w:rPr>
        <w:t>__________</w:t>
      </w:r>
      <w:r w:rsidRPr="004A7730">
        <w:rPr>
          <w:bCs/>
        </w:rPr>
        <w:tab/>
      </w:r>
      <w:r w:rsidRPr="004A7730">
        <w:rPr>
          <w:bCs/>
        </w:rPr>
        <w:tab/>
      </w:r>
      <w:r w:rsidRPr="004A7730">
        <w:rPr>
          <w:bCs/>
        </w:rPr>
        <w:tab/>
      </w:r>
      <w:r w:rsidRPr="004A7730">
        <w:rPr>
          <w:bCs/>
        </w:rPr>
        <w:tab/>
      </w:r>
      <w:r w:rsidRPr="004A7730">
        <w:rPr>
          <w:bCs/>
        </w:rPr>
        <w:tab/>
        <w:t>_</w:t>
      </w:r>
      <w:r>
        <w:rPr>
          <w:bCs/>
        </w:rPr>
        <w:t>__</w:t>
      </w:r>
      <w:r w:rsidRPr="004A7730">
        <w:rPr>
          <w:bCs/>
        </w:rPr>
        <w:t>. ___________</w:t>
      </w:r>
    </w:p>
    <w:p w:rsidR="00C67FA7" w:rsidRDefault="00C67FA7" w:rsidP="00C67FA7">
      <w:pPr>
        <w:ind w:firstLine="14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2851"/>
      </w:tblGrid>
      <w:tr w:rsidR="00C67FA7" w:rsidRPr="00437567" w:rsidTr="00CE320E">
        <w:trPr>
          <w:trHeight w:val="853"/>
        </w:trPr>
        <w:tc>
          <w:tcPr>
            <w:tcW w:w="6153" w:type="dxa"/>
            <w:vAlign w:val="center"/>
          </w:tcPr>
          <w:p w:rsidR="00C67FA7" w:rsidRPr="00437567" w:rsidRDefault="00C67FA7" w:rsidP="00CE320E">
            <w:pPr>
              <w:rPr>
                <w:sz w:val="20"/>
                <w:szCs w:val="20"/>
              </w:rPr>
            </w:pPr>
            <w:r w:rsidRPr="00437567">
              <w:rPr>
                <w:sz w:val="20"/>
                <w:szCs w:val="20"/>
              </w:rPr>
              <w:t xml:space="preserve">Piekrītu Darba uzdevuma </w:t>
            </w:r>
            <w:r>
              <w:rPr>
                <w:sz w:val="20"/>
                <w:szCs w:val="20"/>
              </w:rPr>
              <w:t>sagatavošanai un saņemšanai elektroniskā formātā uz Līguma 13</w:t>
            </w:r>
            <w:r w:rsidRPr="00232EA3">
              <w:rPr>
                <w:sz w:val="20"/>
                <w:szCs w:val="20"/>
              </w:rPr>
              <w:t>.1.2.punktā norādīto UZŅĒMĒJA elektroniskā pasta adresi un Pusēm saistošu bez parakstiem.</w:t>
            </w:r>
            <w:r>
              <w:rPr>
                <w:sz w:val="20"/>
                <w:szCs w:val="20"/>
              </w:rPr>
              <w:t xml:space="preserve"> </w:t>
            </w:r>
          </w:p>
        </w:tc>
        <w:tc>
          <w:tcPr>
            <w:tcW w:w="2851" w:type="dxa"/>
            <w:vAlign w:val="center"/>
          </w:tcPr>
          <w:tbl>
            <w:tblPr>
              <w:tblW w:w="0" w:type="auto"/>
              <w:tblLook w:val="0000" w:firstRow="0" w:lastRow="0" w:firstColumn="0" w:lastColumn="0" w:noHBand="0" w:noVBand="0"/>
            </w:tblPr>
            <w:tblGrid>
              <w:gridCol w:w="538"/>
              <w:gridCol w:w="1857"/>
            </w:tblGrid>
            <w:tr w:rsidR="00C67FA7" w:rsidRPr="00437567" w:rsidTr="00CE320E">
              <w:tc>
                <w:tcPr>
                  <w:tcW w:w="538" w:type="dxa"/>
                </w:tcPr>
                <w:p w:rsidR="00C67FA7" w:rsidRPr="00437567" w:rsidRDefault="00C67FA7" w:rsidP="00CE320E">
                  <w:pPr>
                    <w:rPr>
                      <w:b/>
                      <w:bCs/>
                      <w:sz w:val="20"/>
                      <w:szCs w:val="20"/>
                    </w:rPr>
                  </w:pPr>
                </w:p>
              </w:tc>
              <w:tc>
                <w:tcPr>
                  <w:tcW w:w="1857" w:type="dxa"/>
                </w:tcPr>
                <w:p w:rsidR="00C67FA7" w:rsidRPr="00437567" w:rsidRDefault="00C67FA7" w:rsidP="00CE320E">
                  <w:pPr>
                    <w:rPr>
                      <w:b/>
                      <w:bCs/>
                      <w:sz w:val="20"/>
                      <w:szCs w:val="20"/>
                    </w:rPr>
                  </w:pPr>
                  <w:r>
                    <w:rPr>
                      <w:b/>
                      <w:bCs/>
                      <w:sz w:val="20"/>
                      <w:szCs w:val="20"/>
                    </w:rPr>
                    <w:t>UZŅĒMĒJS</w:t>
                  </w:r>
                </w:p>
              </w:tc>
            </w:tr>
          </w:tbl>
          <w:p w:rsidR="00C67FA7" w:rsidRPr="00437567" w:rsidRDefault="00C67FA7" w:rsidP="00CE320E">
            <w:pPr>
              <w:rPr>
                <w:b/>
                <w:bCs/>
                <w:sz w:val="20"/>
                <w:szCs w:val="20"/>
              </w:rPr>
            </w:pPr>
          </w:p>
          <w:p w:rsidR="00C67FA7" w:rsidRPr="00437567" w:rsidRDefault="00C67FA7" w:rsidP="00CE320E">
            <w:pPr>
              <w:ind w:firstLine="720"/>
              <w:rPr>
                <w:sz w:val="20"/>
                <w:szCs w:val="20"/>
              </w:rPr>
            </w:pPr>
            <w:r w:rsidRPr="00437567">
              <w:rPr>
                <w:sz w:val="20"/>
                <w:szCs w:val="20"/>
              </w:rPr>
              <w:t>______________</w:t>
            </w:r>
          </w:p>
          <w:p w:rsidR="00C67FA7" w:rsidRPr="00437567" w:rsidRDefault="00C67FA7" w:rsidP="00CE320E">
            <w:pPr>
              <w:ind w:firstLine="720"/>
              <w:rPr>
                <w:sz w:val="20"/>
                <w:szCs w:val="20"/>
              </w:rPr>
            </w:pPr>
          </w:p>
        </w:tc>
      </w:tr>
      <w:tr w:rsidR="00C67FA7" w:rsidRPr="00437567" w:rsidTr="00CE320E">
        <w:tc>
          <w:tcPr>
            <w:tcW w:w="6154" w:type="dxa"/>
            <w:vAlign w:val="center"/>
          </w:tcPr>
          <w:p w:rsidR="00C67FA7" w:rsidRPr="00437567" w:rsidRDefault="00C67FA7" w:rsidP="00CE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rPr>
            </w:pPr>
            <w:r w:rsidRPr="00437567">
              <w:rPr>
                <w:rFonts w:eastAsia="Calibri"/>
                <w:sz w:val="20"/>
                <w:szCs w:val="20"/>
              </w:rPr>
              <w:t>Piekrītu:</w:t>
            </w:r>
          </w:p>
          <w:p w:rsidR="00C67FA7" w:rsidRPr="00437567" w:rsidRDefault="00C67FA7" w:rsidP="00C67FA7">
            <w:pPr>
              <w:pStyle w:val="Sarakstarindkopa"/>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ascii="Times New Roman" w:hAnsi="Times New Roman"/>
                <w:sz w:val="20"/>
                <w:szCs w:val="20"/>
              </w:rPr>
            </w:pPr>
            <w:r w:rsidRPr="00437567">
              <w:rPr>
                <w:rFonts w:ascii="Times New Roman" w:hAnsi="Times New Roman"/>
                <w:sz w:val="20"/>
                <w:szCs w:val="20"/>
              </w:rPr>
              <w:t xml:space="preserve"> Darbu pieņemšanas – nodošanas akta parakstīšanai ar drošu elektron</w:t>
            </w:r>
            <w:r>
              <w:rPr>
                <w:rFonts w:ascii="Times New Roman" w:hAnsi="Times New Roman"/>
                <w:sz w:val="20"/>
                <w:szCs w:val="20"/>
              </w:rPr>
              <w:t>isko parakstu (ar laika zīmogu) un</w:t>
            </w:r>
          </w:p>
          <w:p w:rsidR="00C67FA7" w:rsidRDefault="00C67FA7" w:rsidP="00C67FA7">
            <w:pPr>
              <w:pStyle w:val="Sarakstarindkopa"/>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0"/>
                <w:szCs w:val="20"/>
              </w:rPr>
            </w:pPr>
            <w:r w:rsidRPr="00437567">
              <w:rPr>
                <w:rFonts w:ascii="Times New Roman" w:hAnsi="Times New Roman"/>
                <w:sz w:val="20"/>
                <w:szCs w:val="20"/>
              </w:rPr>
              <w:t xml:space="preserve">rēķina sagatavošanai </w:t>
            </w:r>
            <w:r>
              <w:rPr>
                <w:rFonts w:ascii="Times New Roman" w:hAnsi="Times New Roman"/>
                <w:sz w:val="20"/>
                <w:szCs w:val="20"/>
              </w:rPr>
              <w:t>bez droša elektroniskā</w:t>
            </w:r>
            <w:r w:rsidRPr="00437567">
              <w:rPr>
                <w:rFonts w:ascii="Times New Roman" w:hAnsi="Times New Roman"/>
                <w:sz w:val="20"/>
                <w:szCs w:val="20"/>
              </w:rPr>
              <w:t xml:space="preserve"> paraksta </w:t>
            </w:r>
            <w:r>
              <w:rPr>
                <w:rFonts w:ascii="Times New Roman" w:hAnsi="Times New Roman"/>
                <w:sz w:val="20"/>
                <w:szCs w:val="20"/>
              </w:rPr>
              <w:t>un</w:t>
            </w:r>
          </w:p>
          <w:p w:rsidR="00C67FA7" w:rsidRPr="00437567" w:rsidRDefault="00C67FA7" w:rsidP="00CE320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FF0000"/>
                <w:sz w:val="20"/>
                <w:szCs w:val="20"/>
              </w:rPr>
            </w:pPr>
            <w:r w:rsidRPr="00490D0F">
              <w:rPr>
                <w:sz w:val="20"/>
                <w:szCs w:val="20"/>
              </w:rPr>
              <w:t xml:space="preserve">nosūtīšanai elektroniski uz PASŪTĪTĀJA elektroniskā pasta adresi: </w:t>
            </w:r>
            <w:hyperlink r:id="rId17" w:history="1">
              <w:r w:rsidRPr="00490D0F">
                <w:rPr>
                  <w:sz w:val="20"/>
                  <w:szCs w:val="20"/>
                  <w:u w:val="single"/>
                </w:rPr>
                <w:t>mkdarbi@lvm.lv</w:t>
              </w:r>
            </w:hyperlink>
            <w:r>
              <w:rPr>
                <w:sz w:val="20"/>
                <w:szCs w:val="20"/>
              </w:rPr>
              <w:t xml:space="preserve"> un </w:t>
            </w:r>
            <w:r w:rsidRPr="00B63123">
              <w:rPr>
                <w:rFonts w:eastAsia="Calibri"/>
                <w:sz w:val="20"/>
                <w:szCs w:val="20"/>
              </w:rPr>
              <w:t>PASŪTĪTĀJA pārstāvja, kurš izsniedzis Darba uzdevumu, elek</w:t>
            </w:r>
            <w:r>
              <w:rPr>
                <w:rFonts w:eastAsia="Calibri"/>
                <w:sz w:val="20"/>
                <w:szCs w:val="20"/>
              </w:rPr>
              <w:t>troniskā pasta adresi (Līguma 13</w:t>
            </w:r>
            <w:r w:rsidRPr="00B63123">
              <w:rPr>
                <w:rFonts w:eastAsia="Calibri"/>
                <w:sz w:val="20"/>
                <w:szCs w:val="20"/>
              </w:rPr>
              <w:t>.2.2.punkts)</w:t>
            </w:r>
            <w:r>
              <w:rPr>
                <w:rFonts w:eastAsia="Calibri"/>
                <w:sz w:val="20"/>
                <w:szCs w:val="20"/>
              </w:rPr>
              <w:t>.</w:t>
            </w:r>
          </w:p>
        </w:tc>
        <w:tc>
          <w:tcPr>
            <w:tcW w:w="2850" w:type="dxa"/>
            <w:vAlign w:val="center"/>
          </w:tcPr>
          <w:tbl>
            <w:tblPr>
              <w:tblW w:w="0" w:type="auto"/>
              <w:tblLook w:val="0000" w:firstRow="0" w:lastRow="0" w:firstColumn="0" w:lastColumn="0" w:noHBand="0" w:noVBand="0"/>
            </w:tblPr>
            <w:tblGrid>
              <w:gridCol w:w="538"/>
              <w:gridCol w:w="1857"/>
            </w:tblGrid>
            <w:tr w:rsidR="00C67FA7" w:rsidRPr="00437567" w:rsidTr="00CE320E">
              <w:tc>
                <w:tcPr>
                  <w:tcW w:w="538" w:type="dxa"/>
                </w:tcPr>
                <w:p w:rsidR="00C67FA7" w:rsidRPr="00437567" w:rsidRDefault="00C67FA7" w:rsidP="00CE320E">
                  <w:pPr>
                    <w:rPr>
                      <w:b/>
                      <w:bCs/>
                      <w:sz w:val="20"/>
                      <w:szCs w:val="20"/>
                    </w:rPr>
                  </w:pPr>
                </w:p>
              </w:tc>
              <w:tc>
                <w:tcPr>
                  <w:tcW w:w="1857" w:type="dxa"/>
                </w:tcPr>
                <w:p w:rsidR="00C67FA7" w:rsidRPr="00437567" w:rsidRDefault="00C67FA7" w:rsidP="00CE320E">
                  <w:pPr>
                    <w:rPr>
                      <w:b/>
                      <w:bCs/>
                      <w:sz w:val="20"/>
                      <w:szCs w:val="20"/>
                    </w:rPr>
                  </w:pPr>
                  <w:r>
                    <w:rPr>
                      <w:b/>
                      <w:bCs/>
                      <w:sz w:val="20"/>
                      <w:szCs w:val="20"/>
                    </w:rPr>
                    <w:t>UZŅĒMĒJS</w:t>
                  </w:r>
                </w:p>
              </w:tc>
            </w:tr>
          </w:tbl>
          <w:p w:rsidR="00C67FA7" w:rsidRPr="00437567" w:rsidRDefault="00C67FA7" w:rsidP="00CE320E">
            <w:pPr>
              <w:rPr>
                <w:b/>
                <w:bCs/>
                <w:sz w:val="20"/>
                <w:szCs w:val="20"/>
              </w:rPr>
            </w:pPr>
          </w:p>
          <w:p w:rsidR="00C67FA7" w:rsidRPr="00437567" w:rsidRDefault="00C67FA7" w:rsidP="00CE320E">
            <w:pPr>
              <w:ind w:firstLine="720"/>
              <w:rPr>
                <w:sz w:val="20"/>
                <w:szCs w:val="20"/>
              </w:rPr>
            </w:pPr>
            <w:r w:rsidRPr="00437567">
              <w:rPr>
                <w:sz w:val="20"/>
                <w:szCs w:val="20"/>
              </w:rPr>
              <w:t>______________</w:t>
            </w:r>
          </w:p>
          <w:p w:rsidR="00C67FA7" w:rsidRPr="00437567" w:rsidRDefault="00C67FA7" w:rsidP="00CE320E">
            <w:pPr>
              <w:ind w:firstLine="720"/>
              <w:rPr>
                <w:sz w:val="20"/>
                <w:szCs w:val="20"/>
              </w:rPr>
            </w:pPr>
          </w:p>
          <w:p w:rsidR="00C67FA7" w:rsidRPr="00437567" w:rsidRDefault="00C67FA7" w:rsidP="00CE320E">
            <w:pPr>
              <w:ind w:firstLine="720"/>
              <w:rPr>
                <w:color w:val="FF0000"/>
                <w:sz w:val="20"/>
                <w:szCs w:val="20"/>
              </w:rPr>
            </w:pPr>
          </w:p>
        </w:tc>
      </w:tr>
    </w:tbl>
    <w:p w:rsidR="00331299" w:rsidRDefault="00331299"/>
    <w:p w:rsidR="00FC31BC" w:rsidRDefault="00FC31BC"/>
    <w:p w:rsidR="00FC31BC" w:rsidRPr="006B631F" w:rsidRDefault="00FC31BC" w:rsidP="00FC31BC">
      <w:pPr>
        <w:jc w:val="right"/>
        <w:rPr>
          <w:b/>
          <w:bCs/>
        </w:rPr>
      </w:pPr>
      <w:r w:rsidRPr="007D1D7C">
        <w:rPr>
          <w:rFonts w:eastAsia="Courier New"/>
          <w:sz w:val="20"/>
          <w:szCs w:val="20"/>
          <w:lang w:eastAsia="en-US" w:bidi="ar-SA"/>
        </w:rPr>
        <w:t>Līguma 1.</w:t>
      </w:r>
      <w:r>
        <w:rPr>
          <w:rFonts w:eastAsia="Courier New"/>
          <w:sz w:val="20"/>
          <w:szCs w:val="20"/>
          <w:lang w:eastAsia="en-US" w:bidi="ar-SA"/>
        </w:rPr>
        <w:t> </w:t>
      </w:r>
      <w:r w:rsidRPr="007D1D7C">
        <w:rPr>
          <w:rFonts w:eastAsia="Courier New"/>
          <w:sz w:val="20"/>
          <w:szCs w:val="20"/>
          <w:lang w:eastAsia="en-US" w:bidi="ar-SA"/>
        </w:rPr>
        <w:t>pielikums</w:t>
      </w:r>
    </w:p>
    <w:p w:rsidR="00FC31BC" w:rsidRDefault="00FC31BC" w:rsidP="00FC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caps/>
          <w:sz w:val="20"/>
          <w:szCs w:val="20"/>
          <w:lang w:eastAsia="en-US" w:bidi="ar-SA"/>
        </w:rPr>
      </w:pPr>
      <w:r w:rsidRPr="007D1D7C">
        <w:rPr>
          <w:rFonts w:eastAsia="Courier New"/>
          <w:b/>
          <w:caps/>
          <w:sz w:val="20"/>
          <w:szCs w:val="20"/>
          <w:lang w:eastAsia="en-US" w:bidi="ar-SA"/>
        </w:rPr>
        <w:t>Darbu apjomi un cenas</w:t>
      </w:r>
    </w:p>
    <w:bookmarkStart w:id="3" w:name="_MON_1502269031"/>
    <w:bookmarkEnd w:id="3"/>
    <w:p w:rsidR="005B4E07" w:rsidRDefault="002B40B3" w:rsidP="00FC31BC">
      <w:r w:rsidRPr="009D7705">
        <w:rPr>
          <w:sz w:val="22"/>
          <w:szCs w:val="22"/>
        </w:rPr>
        <w:object w:dxaOrig="9663" w:dyaOrig="14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742.5pt" o:ole="">
            <v:imagedata r:id="rId18" o:title=""/>
          </v:shape>
          <o:OLEObject Type="Embed" ProgID="Excel.Sheet.8" ShapeID="_x0000_i1025" DrawAspect="Content" ObjectID="_1602506815" r:id="rId19"/>
        </w:object>
      </w:r>
    </w:p>
    <w:p w:rsidR="00CE320E" w:rsidRPr="00F618C7" w:rsidRDefault="005B4E07" w:rsidP="00F618C7">
      <w:pPr>
        <w:tabs>
          <w:tab w:val="left" w:pos="1247"/>
        </w:tabs>
        <w:jc w:val="center"/>
        <w:rPr>
          <w:b/>
        </w:rPr>
      </w:pPr>
      <w:r w:rsidRPr="00F618C7">
        <w:rPr>
          <w:b/>
          <w:sz w:val="22"/>
          <w:szCs w:val="22"/>
        </w:rPr>
        <w:lastRenderedPageBreak/>
        <w:t>Objektā veicamo pakalpojumu un darbu apjomu saraksts</w:t>
      </w:r>
    </w:p>
    <w:p w:rsidR="00CE320E" w:rsidRPr="00CE320E" w:rsidRDefault="00CE320E" w:rsidP="00CE320E"/>
    <w:tbl>
      <w:tblPr>
        <w:tblW w:w="9118" w:type="dxa"/>
        <w:tblLook w:val="04A0" w:firstRow="1" w:lastRow="0" w:firstColumn="1" w:lastColumn="0" w:noHBand="0" w:noVBand="1"/>
      </w:tblPr>
      <w:tblGrid>
        <w:gridCol w:w="1128"/>
        <w:gridCol w:w="972"/>
        <w:gridCol w:w="1472"/>
        <w:gridCol w:w="3143"/>
        <w:gridCol w:w="700"/>
        <w:gridCol w:w="883"/>
        <w:gridCol w:w="820"/>
      </w:tblGrid>
      <w:tr w:rsidR="002B40B3" w:rsidRPr="002B40B3" w:rsidTr="00DF3116">
        <w:trPr>
          <w:trHeight w:val="525"/>
        </w:trPr>
        <w:tc>
          <w:tcPr>
            <w:tcW w:w="11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Iepirkuma daļas</w:t>
            </w:r>
            <w:r w:rsidR="00DF3116">
              <w:rPr>
                <w:b/>
                <w:bCs/>
                <w:sz w:val="20"/>
                <w:szCs w:val="20"/>
                <w:lang w:bidi="ar-SA"/>
              </w:rPr>
              <w:t xml:space="preserve"> numurs</w:t>
            </w:r>
            <w:r w:rsidRPr="002B40B3">
              <w:rPr>
                <w:b/>
                <w:bCs/>
                <w:sz w:val="20"/>
                <w:szCs w:val="20"/>
                <w:lang w:bidi="ar-SA"/>
              </w:rPr>
              <w:t xml:space="preserve"> </w:t>
            </w:r>
          </w:p>
        </w:tc>
        <w:tc>
          <w:tcPr>
            <w:tcW w:w="847" w:type="dxa"/>
            <w:tcBorders>
              <w:top w:val="single" w:sz="8" w:space="0" w:color="auto"/>
              <w:left w:val="nil"/>
              <w:bottom w:val="single" w:sz="8" w:space="0" w:color="auto"/>
              <w:right w:val="single" w:sz="4" w:space="0" w:color="auto"/>
            </w:tcBorders>
            <w:shd w:val="clear" w:color="auto" w:fill="auto"/>
            <w:vAlign w:val="center"/>
            <w:hideMark/>
          </w:tcPr>
          <w:p w:rsidR="002B40B3" w:rsidRPr="002B40B3" w:rsidRDefault="002B40B3" w:rsidP="002B40B3">
            <w:pPr>
              <w:jc w:val="center"/>
              <w:rPr>
                <w:b/>
                <w:bCs/>
                <w:sz w:val="20"/>
                <w:szCs w:val="20"/>
                <w:lang w:bidi="ar-SA"/>
              </w:rPr>
            </w:pPr>
            <w:r w:rsidRPr="002B40B3">
              <w:rPr>
                <w:b/>
                <w:bCs/>
                <w:sz w:val="20"/>
                <w:szCs w:val="20"/>
                <w:lang w:bidi="ar-SA"/>
              </w:rPr>
              <w:t>Iecirknis</w:t>
            </w:r>
          </w:p>
        </w:tc>
        <w:tc>
          <w:tcPr>
            <w:tcW w:w="1508" w:type="dxa"/>
            <w:tcBorders>
              <w:top w:val="single" w:sz="8" w:space="0" w:color="auto"/>
              <w:left w:val="nil"/>
              <w:bottom w:val="single" w:sz="8"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Objekts</w:t>
            </w:r>
          </w:p>
        </w:tc>
        <w:tc>
          <w:tcPr>
            <w:tcW w:w="3232" w:type="dxa"/>
            <w:tcBorders>
              <w:top w:val="single" w:sz="8" w:space="0" w:color="auto"/>
              <w:left w:val="nil"/>
              <w:bottom w:val="single" w:sz="8"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Darba nosaukums</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Mērv</w:t>
            </w:r>
          </w:p>
        </w:tc>
        <w:tc>
          <w:tcPr>
            <w:tcW w:w="883" w:type="dxa"/>
            <w:tcBorders>
              <w:top w:val="single" w:sz="8" w:space="0" w:color="auto"/>
              <w:left w:val="nil"/>
              <w:bottom w:val="single" w:sz="8"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Apjoms</w:t>
            </w:r>
          </w:p>
        </w:tc>
        <w:tc>
          <w:tcPr>
            <w:tcW w:w="820" w:type="dxa"/>
            <w:tcBorders>
              <w:top w:val="single" w:sz="8" w:space="0" w:color="auto"/>
              <w:left w:val="nil"/>
              <w:bottom w:val="single" w:sz="8"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Atkār-tojumi</w:t>
            </w:r>
          </w:p>
        </w:tc>
      </w:tr>
      <w:tr w:rsidR="002B40B3" w:rsidRPr="002B40B3" w:rsidTr="00DF3116">
        <w:trPr>
          <w:trHeight w:val="510"/>
        </w:trPr>
        <w:tc>
          <w:tcPr>
            <w:tcW w:w="1128" w:type="dxa"/>
            <w:vMerge w:val="restart"/>
            <w:tcBorders>
              <w:top w:val="nil"/>
              <w:left w:val="single" w:sz="8" w:space="0" w:color="auto"/>
              <w:bottom w:val="single" w:sz="8" w:space="0" w:color="000000"/>
              <w:right w:val="nil"/>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 xml:space="preserve">                   2 </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Aknīstes</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 xml:space="preserve">Butkas </w:t>
            </w:r>
            <w:r w:rsidRPr="002B40B3">
              <w:rPr>
                <w:sz w:val="20"/>
                <w:szCs w:val="20"/>
                <w:lang w:bidi="ar-SA"/>
              </w:rPr>
              <w:t>(308-84.kv. 20.nog.)</w:t>
            </w: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Atkritumu savākšana, vietas sakārtošana (~1 ha) un izvešana, V - X, 2x mēnesī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obj</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10</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Infrastruktūras uzturēšanas darbi (pēc vajadzības) </w:t>
            </w:r>
          </w:p>
        </w:tc>
        <w:tc>
          <w:tcPr>
            <w:tcW w:w="700"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Zāles pļaušana pēc nepieciešamības (~1.0 ha), VII, VIII, IX </w:t>
            </w:r>
          </w:p>
        </w:tc>
        <w:tc>
          <w:tcPr>
            <w:tcW w:w="700"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3</w:t>
            </w:r>
          </w:p>
        </w:tc>
      </w:tr>
      <w:tr w:rsidR="002B40B3" w:rsidRPr="002B40B3" w:rsidTr="00DF3116">
        <w:trPr>
          <w:trHeight w:val="765"/>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Aknīstes</w:t>
            </w:r>
          </w:p>
        </w:tc>
        <w:tc>
          <w:tcPr>
            <w:tcW w:w="1508"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b/>
                <w:bCs/>
                <w:sz w:val="20"/>
                <w:szCs w:val="20"/>
                <w:lang w:bidi="ar-SA"/>
              </w:rPr>
              <w:t>Piemiņas vieta (kara laiku kapi):</w:t>
            </w:r>
            <w:r w:rsidRPr="002B40B3">
              <w:rPr>
                <w:sz w:val="20"/>
                <w:szCs w:val="20"/>
                <w:lang w:bidi="ar-SA"/>
              </w:rPr>
              <w:t xml:space="preserve"> 304-14.kv 2. nog. </w:t>
            </w: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Zāles un krūmu atvašu pļaušana pēc nepieciešamības (~0.1 ha), VII </w:t>
            </w:r>
          </w:p>
        </w:tc>
        <w:tc>
          <w:tcPr>
            <w:tcW w:w="70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obj</w:t>
            </w:r>
          </w:p>
        </w:tc>
        <w:tc>
          <w:tcPr>
            <w:tcW w:w="883"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r>
      <w:tr w:rsidR="002B40B3" w:rsidRPr="002B40B3" w:rsidTr="00DF3116">
        <w:trPr>
          <w:trHeight w:val="51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Aknīstes</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 xml:space="preserve">Raktais ceļš </w:t>
            </w:r>
            <w:r w:rsidRPr="002B40B3">
              <w:rPr>
                <w:sz w:val="20"/>
                <w:szCs w:val="20"/>
                <w:lang w:bidi="ar-SA"/>
              </w:rPr>
              <w:t>(308-22.kv. 1. nog.)</w:t>
            </w: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Atkritumu savākšana, vietas sakārtošana (~0.2 ha) un izvešana, III - XII, 1x mēnesī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obj</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10</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Zāles pļaušana pēc nepieciešamības, VI, VIII, IX </w:t>
            </w:r>
          </w:p>
        </w:tc>
        <w:tc>
          <w:tcPr>
            <w:tcW w:w="700"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3</w:t>
            </w:r>
          </w:p>
        </w:tc>
      </w:tr>
      <w:tr w:rsidR="002B40B3" w:rsidRPr="002B40B3" w:rsidTr="00DF3116">
        <w:trPr>
          <w:trHeight w:val="51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Aknīstes</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rsidR="002B40B3" w:rsidRPr="002B40B3" w:rsidRDefault="002B40B3" w:rsidP="002B40B3">
            <w:pPr>
              <w:jc w:val="center"/>
              <w:rPr>
                <w:b/>
                <w:bCs/>
                <w:sz w:val="20"/>
                <w:szCs w:val="20"/>
                <w:lang w:bidi="ar-SA"/>
              </w:rPr>
            </w:pPr>
            <w:r w:rsidRPr="002B40B3">
              <w:rPr>
                <w:b/>
                <w:bCs/>
                <w:sz w:val="20"/>
                <w:szCs w:val="20"/>
                <w:lang w:bidi="ar-SA"/>
              </w:rPr>
              <w:t xml:space="preserve">Jaunais ceļš </w:t>
            </w:r>
            <w:r w:rsidRPr="002B40B3">
              <w:rPr>
                <w:sz w:val="20"/>
                <w:szCs w:val="20"/>
                <w:lang w:bidi="ar-SA"/>
              </w:rPr>
              <w:t>(111.kv. 17. nog.)</w:t>
            </w: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Atkritumu savākšana, vietas sakārtošana (~0.2 ha) un izvešana, V - X, 1x mēnesī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obj</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6</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Infrastruktūras uzturēšanas darbi (pēc vajadzības) </w:t>
            </w:r>
          </w:p>
        </w:tc>
        <w:tc>
          <w:tcPr>
            <w:tcW w:w="700"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Zāles pļaušana pēc nepieciešamības(~0.1 ha), VII </w:t>
            </w:r>
          </w:p>
        </w:tc>
        <w:tc>
          <w:tcPr>
            <w:tcW w:w="700"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000000"/>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single" w:sz="4" w:space="0" w:color="auto"/>
              <w:right w:val="single" w:sz="4" w:space="0" w:color="auto"/>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1</w:t>
            </w:r>
          </w:p>
        </w:tc>
      </w:tr>
      <w:tr w:rsidR="002B40B3" w:rsidRPr="002B40B3" w:rsidTr="00DF3116">
        <w:trPr>
          <w:trHeight w:val="51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Aknīstes</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Sēnīte</w:t>
            </w:r>
            <w:r w:rsidRPr="002B40B3">
              <w:rPr>
                <w:sz w:val="20"/>
                <w:szCs w:val="20"/>
                <w:lang w:bidi="ar-SA"/>
              </w:rPr>
              <w:t xml:space="preserve"> (187.kv.  51. nog.)</w:t>
            </w: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Atkritumu savākšana, vietas sakārtošana (~0.1 ha) un izvešana, V - X, 1x mēnesī </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obj</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1</w:t>
            </w:r>
          </w:p>
        </w:tc>
        <w:tc>
          <w:tcPr>
            <w:tcW w:w="820"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6</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Infrastruktūras uzturēšanas darbi (pēc vajadzības) </w:t>
            </w:r>
          </w:p>
        </w:tc>
        <w:tc>
          <w:tcPr>
            <w:tcW w:w="700"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single" w:sz="4" w:space="0" w:color="auto"/>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1</w:t>
            </w:r>
          </w:p>
        </w:tc>
      </w:tr>
      <w:tr w:rsidR="002B40B3" w:rsidRPr="002B40B3" w:rsidTr="00DF3116">
        <w:trPr>
          <w:trHeight w:val="300"/>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1508"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b/>
                <w:bCs/>
                <w:sz w:val="20"/>
                <w:szCs w:val="20"/>
                <w:lang w:bidi="ar-SA"/>
              </w:rPr>
            </w:pPr>
          </w:p>
        </w:tc>
        <w:tc>
          <w:tcPr>
            <w:tcW w:w="3232" w:type="dxa"/>
            <w:tcBorders>
              <w:top w:val="nil"/>
              <w:left w:val="nil"/>
              <w:bottom w:val="nil"/>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xml:space="preserve"> Zāles pļaušana pēc nepieciešamības (~0.1ha), VII </w:t>
            </w:r>
          </w:p>
        </w:tc>
        <w:tc>
          <w:tcPr>
            <w:tcW w:w="700"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83" w:type="dxa"/>
            <w:vMerge/>
            <w:tcBorders>
              <w:top w:val="nil"/>
              <w:left w:val="single" w:sz="4" w:space="0" w:color="auto"/>
              <w:bottom w:val="single" w:sz="4" w:space="0" w:color="auto"/>
              <w:right w:val="single" w:sz="4" w:space="0" w:color="auto"/>
            </w:tcBorders>
            <w:vAlign w:val="center"/>
            <w:hideMark/>
          </w:tcPr>
          <w:p w:rsidR="002B40B3" w:rsidRPr="002B40B3" w:rsidRDefault="002B40B3" w:rsidP="002B40B3">
            <w:pPr>
              <w:rPr>
                <w:sz w:val="20"/>
                <w:szCs w:val="20"/>
                <w:lang w:bidi="ar-SA"/>
              </w:rPr>
            </w:pPr>
          </w:p>
        </w:tc>
        <w:tc>
          <w:tcPr>
            <w:tcW w:w="820" w:type="dxa"/>
            <w:tcBorders>
              <w:top w:val="nil"/>
              <w:left w:val="nil"/>
              <w:bottom w:val="nil"/>
              <w:right w:val="single" w:sz="4" w:space="0" w:color="auto"/>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2</w:t>
            </w:r>
          </w:p>
        </w:tc>
      </w:tr>
      <w:tr w:rsidR="002B40B3" w:rsidRPr="002B40B3" w:rsidTr="00DF3116">
        <w:trPr>
          <w:trHeight w:val="315"/>
        </w:trPr>
        <w:tc>
          <w:tcPr>
            <w:tcW w:w="1128" w:type="dxa"/>
            <w:vMerge/>
            <w:tcBorders>
              <w:top w:val="nil"/>
              <w:left w:val="single" w:sz="8" w:space="0" w:color="auto"/>
              <w:bottom w:val="single" w:sz="8" w:space="0" w:color="000000"/>
              <w:right w:val="nil"/>
            </w:tcBorders>
            <w:vAlign w:val="center"/>
            <w:hideMark/>
          </w:tcPr>
          <w:p w:rsidR="002B40B3" w:rsidRPr="002B40B3" w:rsidRDefault="002B40B3" w:rsidP="002B40B3">
            <w:pPr>
              <w:rPr>
                <w:sz w:val="20"/>
                <w:szCs w:val="20"/>
                <w:lang w:bidi="ar-SA"/>
              </w:rPr>
            </w:pPr>
          </w:p>
        </w:tc>
        <w:tc>
          <w:tcPr>
            <w:tcW w:w="847" w:type="dxa"/>
            <w:tcBorders>
              <w:top w:val="single" w:sz="4" w:space="0" w:color="auto"/>
              <w:left w:val="nil"/>
              <w:bottom w:val="single" w:sz="8" w:space="0" w:color="auto"/>
              <w:right w:val="nil"/>
            </w:tcBorders>
            <w:shd w:val="clear" w:color="auto" w:fill="auto"/>
            <w:noWrap/>
            <w:vAlign w:val="center"/>
            <w:hideMark/>
          </w:tcPr>
          <w:p w:rsidR="002B40B3" w:rsidRPr="002B40B3" w:rsidRDefault="002B40B3" w:rsidP="002B40B3">
            <w:pPr>
              <w:jc w:val="center"/>
              <w:rPr>
                <w:sz w:val="20"/>
                <w:szCs w:val="20"/>
                <w:lang w:bidi="ar-SA"/>
              </w:rPr>
            </w:pPr>
            <w:r w:rsidRPr="002B40B3">
              <w:rPr>
                <w:sz w:val="20"/>
                <w:szCs w:val="20"/>
                <w:lang w:bidi="ar-SA"/>
              </w:rPr>
              <w:t> </w:t>
            </w:r>
          </w:p>
        </w:tc>
        <w:tc>
          <w:tcPr>
            <w:tcW w:w="1508" w:type="dxa"/>
            <w:tcBorders>
              <w:top w:val="single" w:sz="4" w:space="0" w:color="auto"/>
              <w:left w:val="nil"/>
              <w:bottom w:val="single" w:sz="8" w:space="0" w:color="auto"/>
              <w:right w:val="nil"/>
            </w:tcBorders>
            <w:shd w:val="clear" w:color="auto" w:fill="auto"/>
            <w:vAlign w:val="center"/>
            <w:hideMark/>
          </w:tcPr>
          <w:p w:rsidR="002B40B3" w:rsidRPr="002B40B3" w:rsidRDefault="002B40B3" w:rsidP="002B40B3">
            <w:pPr>
              <w:jc w:val="right"/>
              <w:rPr>
                <w:b/>
                <w:bCs/>
                <w:sz w:val="20"/>
                <w:szCs w:val="20"/>
                <w:lang w:bidi="ar-SA"/>
              </w:rPr>
            </w:pPr>
            <w:r w:rsidRPr="002B40B3">
              <w:rPr>
                <w:b/>
                <w:bCs/>
                <w:sz w:val="20"/>
                <w:szCs w:val="20"/>
                <w:lang w:bidi="ar-SA"/>
              </w:rPr>
              <w:t> </w:t>
            </w:r>
          </w:p>
        </w:tc>
        <w:tc>
          <w:tcPr>
            <w:tcW w:w="3232" w:type="dxa"/>
            <w:tcBorders>
              <w:top w:val="single" w:sz="4" w:space="0" w:color="auto"/>
              <w:left w:val="nil"/>
              <w:bottom w:val="single" w:sz="8" w:space="0" w:color="auto"/>
              <w:right w:val="nil"/>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w:t>
            </w:r>
          </w:p>
        </w:tc>
        <w:tc>
          <w:tcPr>
            <w:tcW w:w="700" w:type="dxa"/>
            <w:tcBorders>
              <w:top w:val="single" w:sz="4" w:space="0" w:color="auto"/>
              <w:left w:val="nil"/>
              <w:bottom w:val="single" w:sz="8" w:space="0" w:color="auto"/>
              <w:right w:val="nil"/>
            </w:tcBorders>
            <w:shd w:val="clear" w:color="auto" w:fill="auto"/>
            <w:noWrap/>
            <w:vAlign w:val="center"/>
            <w:hideMark/>
          </w:tcPr>
          <w:p w:rsidR="002B40B3" w:rsidRPr="002B40B3" w:rsidRDefault="002B40B3" w:rsidP="002B40B3">
            <w:pPr>
              <w:jc w:val="right"/>
              <w:rPr>
                <w:sz w:val="20"/>
                <w:szCs w:val="20"/>
                <w:lang w:bidi="ar-SA"/>
              </w:rPr>
            </w:pPr>
            <w:r w:rsidRPr="002B40B3">
              <w:rPr>
                <w:sz w:val="20"/>
                <w:szCs w:val="20"/>
                <w:lang w:bidi="ar-SA"/>
              </w:rPr>
              <w:t> </w:t>
            </w:r>
          </w:p>
        </w:tc>
        <w:tc>
          <w:tcPr>
            <w:tcW w:w="883" w:type="dxa"/>
            <w:tcBorders>
              <w:top w:val="single" w:sz="4" w:space="0" w:color="auto"/>
              <w:left w:val="nil"/>
              <w:bottom w:val="single" w:sz="8" w:space="0" w:color="auto"/>
              <w:right w:val="nil"/>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w:t>
            </w:r>
          </w:p>
        </w:tc>
        <w:tc>
          <w:tcPr>
            <w:tcW w:w="820" w:type="dxa"/>
            <w:tcBorders>
              <w:top w:val="single" w:sz="4" w:space="0" w:color="auto"/>
              <w:left w:val="nil"/>
              <w:bottom w:val="single" w:sz="8" w:space="0" w:color="auto"/>
              <w:right w:val="nil"/>
            </w:tcBorders>
            <w:shd w:val="clear" w:color="auto" w:fill="auto"/>
            <w:vAlign w:val="center"/>
            <w:hideMark/>
          </w:tcPr>
          <w:p w:rsidR="002B40B3" w:rsidRPr="002B40B3" w:rsidRDefault="002B40B3" w:rsidP="002B40B3">
            <w:pPr>
              <w:jc w:val="right"/>
              <w:rPr>
                <w:sz w:val="20"/>
                <w:szCs w:val="20"/>
                <w:lang w:bidi="ar-SA"/>
              </w:rPr>
            </w:pPr>
            <w:r w:rsidRPr="002B40B3">
              <w:rPr>
                <w:sz w:val="20"/>
                <w:szCs w:val="20"/>
                <w:lang w:bidi="ar-SA"/>
              </w:rPr>
              <w:t> </w:t>
            </w:r>
          </w:p>
        </w:tc>
      </w:tr>
    </w:tbl>
    <w:p w:rsidR="00CE320E" w:rsidRPr="00CE320E" w:rsidRDefault="00CE320E" w:rsidP="00CE320E"/>
    <w:p w:rsidR="00CE320E" w:rsidRPr="00CE320E" w:rsidRDefault="00CE320E" w:rsidP="00CE320E"/>
    <w:p w:rsidR="00CE320E" w:rsidRDefault="00CE320E" w:rsidP="00CE320E"/>
    <w:p w:rsidR="00CE320E" w:rsidRDefault="00CE320E" w:rsidP="00CE320E">
      <w:pPr>
        <w:jc w:val="right"/>
        <w:rPr>
          <w:sz w:val="22"/>
          <w:szCs w:val="22"/>
        </w:rPr>
      </w:pPr>
    </w:p>
    <w:p w:rsidR="00CE320E" w:rsidRDefault="00CE320E"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DF3116" w:rsidRDefault="00DF3116"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Default="00CE320E" w:rsidP="00CE320E">
      <w:pPr>
        <w:jc w:val="right"/>
        <w:rPr>
          <w:sz w:val="22"/>
          <w:szCs w:val="22"/>
        </w:rPr>
      </w:pPr>
    </w:p>
    <w:p w:rsidR="00CE320E" w:rsidRPr="00D208DD" w:rsidRDefault="00CE320E" w:rsidP="00CE320E">
      <w:pPr>
        <w:jc w:val="right"/>
        <w:rPr>
          <w:sz w:val="22"/>
          <w:szCs w:val="22"/>
        </w:rPr>
      </w:pPr>
      <w:r>
        <w:rPr>
          <w:sz w:val="22"/>
          <w:szCs w:val="22"/>
        </w:rPr>
        <w:lastRenderedPageBreak/>
        <w:t>2</w:t>
      </w:r>
      <w:r w:rsidRPr="00D208DD">
        <w:rPr>
          <w:sz w:val="22"/>
          <w:szCs w:val="22"/>
        </w:rPr>
        <w:t>.pielikums</w:t>
      </w:r>
    </w:p>
    <w:p w:rsidR="00CE320E" w:rsidRPr="00D208DD" w:rsidRDefault="00CE320E" w:rsidP="00CE320E">
      <w:pPr>
        <w:jc w:val="right"/>
        <w:rPr>
          <w:sz w:val="22"/>
          <w:szCs w:val="22"/>
        </w:rPr>
      </w:pPr>
    </w:p>
    <w:p w:rsidR="00CE320E" w:rsidRPr="00D208DD" w:rsidRDefault="00CE320E" w:rsidP="00CE320E">
      <w:pPr>
        <w:spacing w:after="200" w:line="276" w:lineRule="auto"/>
        <w:ind w:left="720"/>
        <w:contextualSpacing/>
        <w:jc w:val="center"/>
        <w:rPr>
          <w:rFonts w:eastAsia="Calibri"/>
          <w:b/>
          <w:bCs/>
          <w:szCs w:val="22"/>
        </w:rPr>
      </w:pPr>
      <w:r w:rsidRPr="00D208DD">
        <w:rPr>
          <w:rFonts w:eastAsia="Calibri"/>
          <w:b/>
          <w:bCs/>
          <w:szCs w:val="22"/>
        </w:rPr>
        <w:t>Kvalitātes prasības sabiedrībai nozīmīgu vietu (turpmāk – SNV) uzturēšanai</w:t>
      </w:r>
    </w:p>
    <w:p w:rsidR="00CE320E" w:rsidRPr="00D208DD" w:rsidRDefault="00CE320E" w:rsidP="00CE320E">
      <w:pPr>
        <w:jc w:val="right"/>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41"/>
        <w:gridCol w:w="5509"/>
      </w:tblGrid>
      <w:tr w:rsidR="00CE320E" w:rsidRPr="00D208DD" w:rsidTr="00CE320E">
        <w:tc>
          <w:tcPr>
            <w:tcW w:w="1830" w:type="dxa"/>
            <w:shd w:val="clear" w:color="auto" w:fill="auto"/>
          </w:tcPr>
          <w:p w:rsidR="00CE320E" w:rsidRPr="00D208DD" w:rsidRDefault="00CE320E" w:rsidP="00CE320E">
            <w:pPr>
              <w:spacing w:after="200"/>
              <w:jc w:val="center"/>
              <w:rPr>
                <w:rFonts w:eastAsia="Calibri"/>
                <w:b/>
                <w:bCs/>
                <w:szCs w:val="22"/>
              </w:rPr>
            </w:pPr>
            <w:r w:rsidRPr="00D208DD">
              <w:rPr>
                <w:rFonts w:eastAsia="Calibri"/>
                <w:b/>
                <w:bCs/>
                <w:sz w:val="22"/>
                <w:szCs w:val="22"/>
              </w:rPr>
              <w:t>Veicamie pasākumi</w:t>
            </w:r>
          </w:p>
        </w:tc>
        <w:tc>
          <w:tcPr>
            <w:tcW w:w="1841" w:type="dxa"/>
            <w:shd w:val="clear" w:color="auto" w:fill="auto"/>
            <w:vAlign w:val="center"/>
          </w:tcPr>
          <w:p w:rsidR="00CE320E" w:rsidRPr="00D208DD" w:rsidRDefault="00CE320E" w:rsidP="00CE320E">
            <w:pPr>
              <w:spacing w:after="200"/>
              <w:jc w:val="center"/>
              <w:rPr>
                <w:rFonts w:eastAsia="Calibri"/>
                <w:b/>
                <w:bCs/>
                <w:sz w:val="22"/>
                <w:szCs w:val="22"/>
              </w:rPr>
            </w:pPr>
            <w:r w:rsidRPr="00D208DD">
              <w:rPr>
                <w:rFonts w:eastAsia="Calibri"/>
                <w:b/>
                <w:bCs/>
                <w:sz w:val="22"/>
                <w:szCs w:val="22"/>
              </w:rPr>
              <w:t>Apraksts</w:t>
            </w:r>
          </w:p>
        </w:tc>
        <w:tc>
          <w:tcPr>
            <w:tcW w:w="5509" w:type="dxa"/>
            <w:shd w:val="clear" w:color="auto" w:fill="auto"/>
          </w:tcPr>
          <w:p w:rsidR="00CE320E" w:rsidRPr="00D208DD" w:rsidRDefault="00CE320E" w:rsidP="00CE320E">
            <w:pPr>
              <w:spacing w:after="200"/>
              <w:jc w:val="center"/>
              <w:rPr>
                <w:rFonts w:eastAsia="Calibri"/>
                <w:b/>
                <w:bCs/>
                <w:szCs w:val="22"/>
              </w:rPr>
            </w:pPr>
            <w:r w:rsidRPr="00D208DD">
              <w:rPr>
                <w:rFonts w:eastAsia="Calibri"/>
                <w:b/>
                <w:bCs/>
                <w:sz w:val="22"/>
                <w:szCs w:val="22"/>
              </w:rPr>
              <w:t>LVM prasības</w:t>
            </w:r>
          </w:p>
        </w:tc>
      </w:tr>
      <w:tr w:rsidR="00CE320E" w:rsidRPr="00D208DD" w:rsidTr="00CE320E">
        <w:tc>
          <w:tcPr>
            <w:tcW w:w="1830" w:type="dxa"/>
            <w:shd w:val="clear" w:color="auto" w:fill="auto"/>
          </w:tcPr>
          <w:p w:rsidR="00CE320E" w:rsidRPr="00D208DD" w:rsidRDefault="00CE320E" w:rsidP="00CE320E">
            <w:pPr>
              <w:spacing w:after="200"/>
              <w:rPr>
                <w:rFonts w:eastAsia="Calibri"/>
                <w:b/>
                <w:bCs/>
                <w:sz w:val="22"/>
                <w:szCs w:val="22"/>
              </w:rPr>
            </w:pPr>
            <w:r w:rsidRPr="00D208DD">
              <w:rPr>
                <w:rFonts w:eastAsia="Calibri"/>
                <w:b/>
                <w:bCs/>
                <w:sz w:val="22"/>
                <w:szCs w:val="22"/>
              </w:rPr>
              <w:t>Teritorijas atbrīvošana no apauguma un pielūžņojuma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Krūmu, atvasāju pļaušana un aizvākšana.</w:t>
            </w:r>
          </w:p>
          <w:p w:rsidR="00CE320E" w:rsidRPr="00D208DD" w:rsidRDefault="00CE320E" w:rsidP="00CE320E">
            <w:pPr>
              <w:spacing w:after="200"/>
              <w:rPr>
                <w:rFonts w:eastAsia="Calibri"/>
                <w:bCs/>
                <w:sz w:val="22"/>
                <w:szCs w:val="22"/>
              </w:rPr>
            </w:pPr>
            <w:r w:rsidRPr="00D208DD">
              <w:rPr>
                <w:rFonts w:eastAsia="Calibri"/>
                <w:bCs/>
                <w:sz w:val="22"/>
                <w:szCs w:val="22"/>
              </w:rPr>
              <w:t>Pielūžņojuma aizvākšana.</w:t>
            </w:r>
          </w:p>
          <w:p w:rsidR="00CE320E" w:rsidRPr="00D208DD" w:rsidRDefault="00CE320E" w:rsidP="00CE320E">
            <w:pPr>
              <w:spacing w:after="200" w:line="276" w:lineRule="auto"/>
              <w:rPr>
                <w:rFonts w:eastAsia="Calibri"/>
                <w:b/>
                <w:bCs/>
                <w:sz w:val="22"/>
                <w:szCs w:val="22"/>
              </w:rPr>
            </w:pP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0"/>
              </w:numPr>
              <w:spacing w:line="276" w:lineRule="auto"/>
              <w:contextualSpacing/>
              <w:rPr>
                <w:rFonts w:eastAsia="Calibri"/>
                <w:bCs/>
                <w:sz w:val="22"/>
                <w:szCs w:val="22"/>
              </w:rPr>
            </w:pPr>
            <w:r w:rsidRPr="00D208DD">
              <w:rPr>
                <w:rFonts w:eastAsia="Calibri"/>
                <w:bCs/>
                <w:sz w:val="22"/>
                <w:szCs w:val="22"/>
              </w:rPr>
              <w:t>Pavasarī pēc sniega nokušanas veic iepriekšējā gada apauguma novākšanu.</w:t>
            </w:r>
          </w:p>
          <w:p w:rsidR="00CE320E" w:rsidRPr="00D208DD" w:rsidRDefault="00CE320E" w:rsidP="00CE320E">
            <w:pPr>
              <w:numPr>
                <w:ilvl w:val="0"/>
                <w:numId w:val="10"/>
              </w:numPr>
              <w:spacing w:line="276" w:lineRule="auto"/>
              <w:contextualSpacing/>
              <w:rPr>
                <w:rFonts w:eastAsia="Calibri"/>
                <w:bCs/>
                <w:sz w:val="22"/>
                <w:szCs w:val="22"/>
              </w:rPr>
            </w:pPr>
            <w:r w:rsidRPr="00D208DD">
              <w:rPr>
                <w:rFonts w:eastAsia="Calibri"/>
                <w:bCs/>
                <w:sz w:val="22"/>
                <w:szCs w:val="22"/>
              </w:rPr>
              <w:t>Nopļautos krūmus un atvasāju atstāj satrūdēšanai, aizvāc no teritorijas, izkliedē mežā vai sadedzina (pēc mežkopja norādījumiem).</w:t>
            </w:r>
          </w:p>
          <w:p w:rsidR="00CE320E" w:rsidRPr="00D208DD" w:rsidRDefault="00CE320E" w:rsidP="00CE320E">
            <w:pPr>
              <w:numPr>
                <w:ilvl w:val="0"/>
                <w:numId w:val="10"/>
              </w:numPr>
              <w:spacing w:line="276" w:lineRule="auto"/>
              <w:contextualSpacing/>
              <w:rPr>
                <w:rFonts w:eastAsia="Calibri"/>
                <w:bCs/>
                <w:sz w:val="22"/>
                <w:szCs w:val="22"/>
              </w:rPr>
            </w:pPr>
            <w:r w:rsidRPr="00D208DD">
              <w:rPr>
                <w:rFonts w:eastAsia="Calibri"/>
                <w:bCs/>
                <w:sz w:val="22"/>
                <w:szCs w:val="22"/>
              </w:rPr>
              <w:t>Pielūžņojumu, kritušo kokus sazāģē nogriežņos un aizvāc no takas (objekta) vai teritorijas (pēc mežkopja norādījumiem).</w:t>
            </w:r>
          </w:p>
          <w:p w:rsidR="00CE320E" w:rsidRPr="00D208DD" w:rsidRDefault="00CE320E" w:rsidP="00CE320E">
            <w:pPr>
              <w:numPr>
                <w:ilvl w:val="0"/>
                <w:numId w:val="10"/>
              </w:numPr>
              <w:spacing w:line="276" w:lineRule="auto"/>
              <w:contextualSpacing/>
              <w:rPr>
                <w:rFonts w:eastAsia="Calibri"/>
                <w:bCs/>
                <w:szCs w:val="22"/>
              </w:rPr>
            </w:pPr>
            <w:r w:rsidRPr="00D208DD">
              <w:rPr>
                <w:rFonts w:eastAsia="Calibri"/>
                <w:bCs/>
                <w:sz w:val="22"/>
                <w:szCs w:val="22"/>
              </w:rPr>
              <w:t>Apmeklētāju sezonas laikā šos pasākumus veic pēc nepieciešamības mežkopja norādītajā platībā.</w:t>
            </w:r>
          </w:p>
        </w:tc>
      </w:tr>
      <w:tr w:rsidR="00CE320E" w:rsidRPr="00D208DD" w:rsidTr="00CE320E">
        <w:tc>
          <w:tcPr>
            <w:tcW w:w="1830" w:type="dxa"/>
            <w:shd w:val="clear" w:color="auto" w:fill="auto"/>
          </w:tcPr>
          <w:p w:rsidR="00CE320E" w:rsidRPr="00D208DD" w:rsidRDefault="00CE320E" w:rsidP="00CE320E">
            <w:pPr>
              <w:spacing w:after="200"/>
              <w:rPr>
                <w:rFonts w:eastAsia="Calibri"/>
                <w:b/>
                <w:bCs/>
                <w:sz w:val="22"/>
                <w:szCs w:val="22"/>
              </w:rPr>
            </w:pPr>
            <w:r w:rsidRPr="00D208DD">
              <w:rPr>
                <w:rFonts w:eastAsia="Calibri"/>
                <w:b/>
                <w:bCs/>
                <w:sz w:val="22"/>
                <w:szCs w:val="22"/>
              </w:rPr>
              <w:t>Zāles pļaušana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 xml:space="preserve">Zāles pļaušana. </w:t>
            </w: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softHyphen/>
              <w:t>SNV, sākot no veģetācijas perioda sākuma līdz tā beigām tiek nodrošināta zāles nopļaušana mežkopja norādītajā platībā.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 Pļaušanas platums gar takām ar koka segumu (laipām)– 0,5 – 1 m attālumā.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Takas, gājēju celiņi (ar grants/smilšu segumu vai bez seguma) jāizpļauj  1 – 2 m platumā.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Vietā, kur izvietota infrastruktūra, paredzēta telšu uzstādīšana, spēļu laukumi u. c. aktivitātes – nopļaujama visa izmantotā teritorija un tai tieši piegulošās platības (10 – 20 m attālumā).</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Nopļauto zāli atstāj izkliedētu vai aizvāc pēc mežkopja norādījumiem.</w:t>
            </w:r>
          </w:p>
          <w:p w:rsidR="00CE320E" w:rsidRPr="00D208DD" w:rsidRDefault="00CE320E" w:rsidP="00CE320E">
            <w:pPr>
              <w:numPr>
                <w:ilvl w:val="0"/>
                <w:numId w:val="11"/>
              </w:numPr>
              <w:spacing w:line="276" w:lineRule="auto"/>
              <w:contextualSpacing/>
              <w:rPr>
                <w:rFonts w:eastAsia="Calibri"/>
                <w:bCs/>
                <w:sz w:val="22"/>
                <w:szCs w:val="22"/>
              </w:rPr>
            </w:pPr>
            <w:r w:rsidRPr="00D208DD">
              <w:rPr>
                <w:rFonts w:eastAsia="Calibri"/>
                <w:bCs/>
                <w:sz w:val="22"/>
                <w:szCs w:val="22"/>
              </w:rPr>
              <w:t xml:space="preserve">Pieļaujamais zāles garums atpūtas vietā  10 – 15 cm. </w:t>
            </w:r>
          </w:p>
          <w:p w:rsidR="00CE320E" w:rsidRPr="00D208DD" w:rsidRDefault="00CE320E" w:rsidP="00CE320E">
            <w:pPr>
              <w:numPr>
                <w:ilvl w:val="0"/>
                <w:numId w:val="11"/>
              </w:numPr>
              <w:spacing w:line="276" w:lineRule="auto"/>
              <w:contextualSpacing/>
              <w:rPr>
                <w:rFonts w:eastAsia="Calibri"/>
                <w:bCs/>
                <w:szCs w:val="22"/>
              </w:rPr>
            </w:pPr>
            <w:r w:rsidRPr="00D208DD">
              <w:rPr>
                <w:rFonts w:eastAsia="Calibri"/>
                <w:bCs/>
                <w:sz w:val="22"/>
                <w:szCs w:val="22"/>
              </w:rPr>
              <w:t>Apskates objektus, skatu vietas, parku teritorijas, nogāzes, piebraucamo ceļu malas, takas u. c. ar SNV saistītās vietas nopļauj vismaz vienu reizi sezonā.</w:t>
            </w:r>
          </w:p>
        </w:tc>
      </w:tr>
      <w:tr w:rsidR="00CE320E" w:rsidRPr="00D208DD" w:rsidTr="00CE320E">
        <w:tc>
          <w:tcPr>
            <w:tcW w:w="1830" w:type="dxa"/>
            <w:shd w:val="clear" w:color="auto" w:fill="auto"/>
          </w:tcPr>
          <w:p w:rsidR="00CE320E" w:rsidRPr="00D208DD" w:rsidRDefault="00CE320E" w:rsidP="00CE320E">
            <w:pPr>
              <w:spacing w:after="200"/>
              <w:rPr>
                <w:rFonts w:eastAsia="Calibri"/>
                <w:b/>
                <w:bCs/>
                <w:sz w:val="22"/>
                <w:szCs w:val="22"/>
              </w:rPr>
            </w:pPr>
            <w:r w:rsidRPr="00D208DD">
              <w:rPr>
                <w:rFonts w:eastAsia="Calibri"/>
                <w:b/>
                <w:bCs/>
                <w:sz w:val="22"/>
                <w:szCs w:val="22"/>
              </w:rPr>
              <w:t>Atkritumu apsaimniekošana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 xml:space="preserve">Visu veidu atkritumu savākšana un aizvešana. </w:t>
            </w: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 xml:space="preserve">Atkritumu savākšana tiek veikta visās SNV teritorijās un tām tieši piegulošajās platībās t. sk. apskates objektos, infrastruktūras objektos, SNV esošajā mežā un pie ūdenstilpēm.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Atkritumu novietošanai tiek uzstādītas urnas un konteineri, kuru skaitu un ietilpību atkarībā no SNV apmeklētības nosaka mežkopis.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Atkritumu savākšanas biežumu nosaka mežkopis atbilstoši SNV apmeklētībai (aptuvenais cilvēku skaits mēnesī), nosakot atkritumu aizvešanas dienas (ne retāk kā vienu reizi mēnesī).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Mežkopis veic atkritumu apsaimniekošanas kontroli. </w:t>
            </w:r>
          </w:p>
          <w:p w:rsidR="00CE320E" w:rsidRPr="00D208DD" w:rsidRDefault="00CE320E" w:rsidP="00CE320E">
            <w:pPr>
              <w:numPr>
                <w:ilvl w:val="0"/>
                <w:numId w:val="12"/>
              </w:numPr>
              <w:spacing w:line="276" w:lineRule="auto"/>
              <w:contextualSpacing/>
              <w:rPr>
                <w:rFonts w:eastAsia="Calibri"/>
                <w:bCs/>
                <w:sz w:val="22"/>
                <w:szCs w:val="22"/>
              </w:rPr>
            </w:pPr>
            <w:r w:rsidRPr="00D208DD">
              <w:rPr>
                <w:rFonts w:eastAsia="Calibri"/>
                <w:bCs/>
                <w:sz w:val="22"/>
                <w:szCs w:val="22"/>
              </w:rPr>
              <w:t>Atkritumi nogādājami</w:t>
            </w:r>
            <w:r>
              <w:rPr>
                <w:rFonts w:eastAsia="Calibri"/>
                <w:bCs/>
                <w:sz w:val="22"/>
                <w:szCs w:val="22"/>
              </w:rPr>
              <w:t xml:space="preserve"> un nododami </w:t>
            </w:r>
            <w:r w:rsidRPr="00437304">
              <w:rPr>
                <w:rFonts w:eastAsia="Calibri"/>
                <w:bCs/>
                <w:sz w:val="22"/>
                <w:szCs w:val="22"/>
              </w:rPr>
              <w:t>sa</w:t>
            </w:r>
            <w:r>
              <w:rPr>
                <w:rFonts w:eastAsia="Calibri"/>
                <w:bCs/>
                <w:sz w:val="22"/>
                <w:szCs w:val="22"/>
              </w:rPr>
              <w:t>dzīves atkritumu apsaimniekotājam, kurš noteikts a</w:t>
            </w:r>
            <w:r w:rsidRPr="00437304">
              <w:rPr>
                <w:rFonts w:eastAsia="Calibri"/>
                <w:bCs/>
                <w:sz w:val="22"/>
                <w:szCs w:val="22"/>
              </w:rPr>
              <w:t xml:space="preserve">tbilstoši Atkritumu apsaimniekošanas likuma prasībām katrā administratīvā </w:t>
            </w:r>
            <w:r w:rsidRPr="00437304">
              <w:rPr>
                <w:rFonts w:eastAsia="Calibri"/>
                <w:bCs/>
                <w:sz w:val="22"/>
                <w:szCs w:val="22"/>
              </w:rPr>
              <w:lastRenderedPageBreak/>
              <w:t>teritorijā (novadā)</w:t>
            </w:r>
            <w:r>
              <w:rPr>
                <w:rFonts w:eastAsia="Calibri"/>
                <w:bCs/>
                <w:sz w:val="22"/>
                <w:szCs w:val="22"/>
              </w:rPr>
              <w:t xml:space="preserve"> un</w:t>
            </w:r>
            <w:r w:rsidRPr="00437304">
              <w:rPr>
                <w:rFonts w:eastAsia="Calibri"/>
                <w:bCs/>
                <w:sz w:val="22"/>
                <w:szCs w:val="22"/>
              </w:rPr>
              <w:t xml:space="preserve"> ar kuru pašval</w:t>
            </w:r>
            <w:r>
              <w:rPr>
                <w:rFonts w:eastAsia="Calibri"/>
                <w:bCs/>
                <w:sz w:val="22"/>
                <w:szCs w:val="22"/>
              </w:rPr>
              <w:t>dība noslēgusi attiecīgu līgumu.</w:t>
            </w:r>
          </w:p>
        </w:tc>
      </w:tr>
      <w:tr w:rsidR="00CE320E" w:rsidRPr="00D208DD" w:rsidTr="00CE320E">
        <w:trPr>
          <w:trHeight w:val="2166"/>
        </w:trPr>
        <w:tc>
          <w:tcPr>
            <w:tcW w:w="1830" w:type="dxa"/>
            <w:shd w:val="clear" w:color="auto" w:fill="auto"/>
          </w:tcPr>
          <w:p w:rsidR="00CE320E" w:rsidRPr="00D208DD" w:rsidRDefault="00CE320E" w:rsidP="00CE320E">
            <w:pPr>
              <w:spacing w:after="200"/>
              <w:rPr>
                <w:rFonts w:eastAsia="Calibri"/>
                <w:sz w:val="22"/>
                <w:szCs w:val="22"/>
              </w:rPr>
            </w:pPr>
            <w:r w:rsidRPr="00D208DD">
              <w:rPr>
                <w:rFonts w:eastAsia="Calibri"/>
                <w:b/>
                <w:bCs/>
                <w:sz w:val="22"/>
                <w:szCs w:val="22"/>
              </w:rPr>
              <w:lastRenderedPageBreak/>
              <w:t>Ugunskura vietas uzturēšana</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
                <w:bCs/>
                <w:szCs w:val="22"/>
              </w:rPr>
            </w:pPr>
            <w:r w:rsidRPr="00D208DD">
              <w:rPr>
                <w:rFonts w:eastAsia="Calibri"/>
                <w:bCs/>
                <w:sz w:val="22"/>
                <w:szCs w:val="22"/>
              </w:rPr>
              <w:t xml:space="preserve">Pelnu un nesadegušo atkritumu aizvākšana, akmeņu sakārtošana, ugunskura vietas tīrīšana, ugunskuram piegulošās teritorijas uzturēšana (1,5 m rādiusā). </w:t>
            </w:r>
          </w:p>
        </w:tc>
        <w:tc>
          <w:tcPr>
            <w:tcW w:w="5509" w:type="dxa"/>
            <w:shd w:val="clear" w:color="auto" w:fill="auto"/>
          </w:tcPr>
          <w:p w:rsidR="00CE320E" w:rsidRPr="00D208DD" w:rsidRDefault="00CE320E" w:rsidP="00CE320E">
            <w:pPr>
              <w:numPr>
                <w:ilvl w:val="0"/>
                <w:numId w:val="13"/>
              </w:numPr>
              <w:spacing w:line="276" w:lineRule="auto"/>
              <w:contextualSpacing/>
              <w:rPr>
                <w:rFonts w:eastAsia="Calibri"/>
                <w:bCs/>
                <w:sz w:val="22"/>
                <w:szCs w:val="22"/>
              </w:rPr>
            </w:pPr>
            <w:r w:rsidRPr="00D208DD">
              <w:rPr>
                <w:rFonts w:eastAsia="Calibri"/>
                <w:bCs/>
                <w:sz w:val="22"/>
                <w:szCs w:val="22"/>
              </w:rPr>
              <w:t>Ugunskura vietu uztur tīrībā un funkcionālā kārtībā visas sezonas garumā.</w:t>
            </w:r>
          </w:p>
          <w:p w:rsidR="00CE320E" w:rsidRPr="00D208DD" w:rsidRDefault="00CE320E" w:rsidP="00CE320E">
            <w:pPr>
              <w:numPr>
                <w:ilvl w:val="0"/>
                <w:numId w:val="13"/>
              </w:numPr>
              <w:spacing w:line="276" w:lineRule="auto"/>
              <w:contextualSpacing/>
              <w:rPr>
                <w:rFonts w:eastAsia="Calibri"/>
                <w:bCs/>
                <w:sz w:val="22"/>
                <w:szCs w:val="22"/>
              </w:rPr>
            </w:pPr>
            <w:r w:rsidRPr="00D208DD">
              <w:rPr>
                <w:rFonts w:eastAsia="Calibri"/>
                <w:bCs/>
                <w:sz w:val="22"/>
                <w:szCs w:val="22"/>
              </w:rPr>
              <w:t>Reizi sezonā (pavasarī) veic ugunskura vietas atjaunošanu – ugunskura vietas iztīrīšanu līdz grunts slānim, pelnu aizvākšanu, ugunskura malas akmeņu sakārtošanu</w:t>
            </w:r>
          </w:p>
        </w:tc>
      </w:tr>
      <w:tr w:rsidR="00CE320E" w:rsidRPr="00D208DD" w:rsidTr="00CE320E">
        <w:tc>
          <w:tcPr>
            <w:tcW w:w="1830" w:type="dxa"/>
            <w:shd w:val="clear" w:color="auto" w:fill="auto"/>
          </w:tcPr>
          <w:p w:rsidR="00CE320E" w:rsidRPr="00D208DD" w:rsidRDefault="00CE320E" w:rsidP="00CE320E">
            <w:pPr>
              <w:rPr>
                <w:rFonts w:eastAsia="Calibri"/>
                <w:b/>
                <w:bCs/>
                <w:szCs w:val="22"/>
              </w:rPr>
            </w:pPr>
            <w:r w:rsidRPr="00D208DD">
              <w:rPr>
                <w:rFonts w:eastAsia="Calibri"/>
                <w:b/>
                <w:bCs/>
                <w:sz w:val="22"/>
                <w:szCs w:val="22"/>
              </w:rPr>
              <w:t>Higiēnas prasību nodrošināšana SNV</w:t>
            </w: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Galdu, solu, tualešu, atkritumu urnu un konteineru tīrības uzturēšana.</w:t>
            </w:r>
          </w:p>
          <w:p w:rsidR="00CE320E" w:rsidRPr="00D208DD" w:rsidRDefault="00CE320E" w:rsidP="00CE320E">
            <w:pPr>
              <w:spacing w:after="200"/>
              <w:rPr>
                <w:rFonts w:eastAsia="Calibri"/>
                <w:b/>
                <w:bCs/>
                <w:sz w:val="22"/>
                <w:szCs w:val="22"/>
              </w:rPr>
            </w:pPr>
            <w:r w:rsidRPr="00D208DD">
              <w:rPr>
                <w:rFonts w:eastAsia="Calibri"/>
                <w:bCs/>
                <w:sz w:val="22"/>
                <w:szCs w:val="22"/>
              </w:rPr>
              <w:t> </w:t>
            </w:r>
            <w:r w:rsidRPr="00D208DD">
              <w:rPr>
                <w:rFonts w:eastAsia="Calibri"/>
                <w:b/>
                <w:bCs/>
                <w:sz w:val="22"/>
                <w:szCs w:val="22"/>
              </w:rPr>
              <w:t xml:space="preserve"> </w:t>
            </w:r>
          </w:p>
          <w:p w:rsidR="00CE320E" w:rsidRPr="00D208DD" w:rsidRDefault="00CE320E" w:rsidP="00CE320E">
            <w:pPr>
              <w:rPr>
                <w:rFonts w:eastAsia="Calibri"/>
                <w:b/>
                <w:bCs/>
                <w:szCs w:val="22"/>
              </w:rPr>
            </w:pPr>
          </w:p>
        </w:tc>
        <w:tc>
          <w:tcPr>
            <w:tcW w:w="5509" w:type="dxa"/>
            <w:shd w:val="clear" w:color="auto" w:fill="auto"/>
          </w:tcPr>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Tualetes ēkas, galdi, soli, atkritumu urnas un konteineri  jāuztur tehniskā kārtībā un tīrībā.</w:t>
            </w:r>
          </w:p>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 xml:space="preserve"> Tualešu, galdu, solu uzkopšanu (tīrīšanu, slaucīšanu, mazgāšanu) veic pēc mežkopja norādījumiem. </w:t>
            </w:r>
          </w:p>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Atkritumu konteineri un urnas regulāri jāiztukšo, nepieļaujot organisko atkritumu trūdēšanu un nepatīkamu smaku izplatīšanos. Konteineru un urnu konstrukcijai jānodrošina aizsardzība pret savvaļas dzīvniekiem.</w:t>
            </w:r>
          </w:p>
          <w:p w:rsidR="00CE320E" w:rsidRPr="00D208DD" w:rsidRDefault="00CE320E" w:rsidP="00CE320E">
            <w:pPr>
              <w:numPr>
                <w:ilvl w:val="0"/>
                <w:numId w:val="14"/>
              </w:numPr>
              <w:spacing w:line="276" w:lineRule="auto"/>
              <w:contextualSpacing/>
              <w:rPr>
                <w:rFonts w:eastAsia="Calibri"/>
                <w:bCs/>
                <w:sz w:val="22"/>
                <w:szCs w:val="22"/>
              </w:rPr>
            </w:pPr>
            <w:r w:rsidRPr="00D208DD">
              <w:rPr>
                <w:rFonts w:eastAsia="Calibri"/>
                <w:bCs/>
                <w:sz w:val="22"/>
                <w:szCs w:val="22"/>
              </w:rPr>
              <w:t>SNV sanitāro objektu uzkopšanas biežumu atkarībā no apmeklētības nosaka mežkopis, bet ne retāk kā reizi mēnesī.</w:t>
            </w:r>
          </w:p>
        </w:tc>
      </w:tr>
      <w:tr w:rsidR="00CE320E" w:rsidRPr="00D208DD" w:rsidTr="00CE320E">
        <w:tc>
          <w:tcPr>
            <w:tcW w:w="1830" w:type="dxa"/>
            <w:shd w:val="clear" w:color="auto" w:fill="auto"/>
          </w:tcPr>
          <w:p w:rsidR="00CE320E" w:rsidRPr="00D208DD" w:rsidRDefault="00CE320E" w:rsidP="00CE320E">
            <w:pPr>
              <w:spacing w:after="200"/>
              <w:rPr>
                <w:rFonts w:eastAsia="Calibri"/>
                <w:bCs/>
                <w:sz w:val="22"/>
                <w:szCs w:val="22"/>
              </w:rPr>
            </w:pPr>
            <w:r w:rsidRPr="00D208DD">
              <w:rPr>
                <w:rFonts w:eastAsia="Calibri"/>
                <w:b/>
                <w:bCs/>
                <w:sz w:val="22"/>
                <w:szCs w:val="22"/>
              </w:rPr>
              <w:t>Infrastruktūras objektu ikgadējā apkope</w:t>
            </w:r>
          </w:p>
          <w:p w:rsidR="00CE320E" w:rsidRPr="00D208DD" w:rsidRDefault="00CE320E" w:rsidP="00CE320E">
            <w:pPr>
              <w:rPr>
                <w:rFonts w:eastAsia="Calibri"/>
                <w:b/>
                <w:bCs/>
                <w:szCs w:val="22"/>
              </w:rPr>
            </w:pP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 xml:space="preserve">Laipu, platformu, galdu un solu atbrīvošana no kritušām lapām, zariem, u. c. </w:t>
            </w:r>
          </w:p>
          <w:p w:rsidR="00CE320E" w:rsidRPr="00D208DD" w:rsidRDefault="00CE320E" w:rsidP="00CE320E">
            <w:pPr>
              <w:spacing w:after="200"/>
              <w:rPr>
                <w:rFonts w:eastAsia="Calibri"/>
                <w:b/>
                <w:bCs/>
                <w:szCs w:val="22"/>
              </w:rPr>
            </w:pPr>
            <w:r w:rsidRPr="00D208DD">
              <w:rPr>
                <w:rFonts w:eastAsia="Calibri"/>
                <w:bCs/>
                <w:sz w:val="22"/>
                <w:szCs w:val="22"/>
              </w:rPr>
              <w:t>objektiem. Torņu ekspluatācijas uzraudzība, elementu aizsardzība.</w:t>
            </w:r>
          </w:p>
        </w:tc>
        <w:tc>
          <w:tcPr>
            <w:tcW w:w="5509" w:type="dxa"/>
            <w:shd w:val="clear" w:color="auto" w:fill="auto"/>
          </w:tcPr>
          <w:p w:rsidR="00CE320E" w:rsidRPr="00D208DD" w:rsidRDefault="00CE320E" w:rsidP="00CE320E">
            <w:pPr>
              <w:numPr>
                <w:ilvl w:val="0"/>
                <w:numId w:val="15"/>
              </w:numPr>
              <w:spacing w:line="276" w:lineRule="auto"/>
              <w:contextualSpacing/>
              <w:rPr>
                <w:rFonts w:eastAsia="Calibri"/>
                <w:bCs/>
                <w:sz w:val="22"/>
                <w:szCs w:val="22"/>
              </w:rPr>
            </w:pPr>
            <w:r w:rsidRPr="00D208DD">
              <w:rPr>
                <w:rFonts w:eastAsia="Calibri"/>
                <w:bCs/>
                <w:sz w:val="22"/>
                <w:szCs w:val="22"/>
              </w:rPr>
              <w:t>Apmeklētāju sezonas laikā koka laipas, platformas,  galdus un solus pēc mežkopja norādījumiem, bet ne retāk kā reizi mēnesī apseko un no tām novāc kritušās lapas un skujas, kokus, zarus, zemsedzes augu daļas, dzīvnieku ekskrementus u. c. dabiskas izcelsmes objektus, kā arī apmeklētāju atstātos atkritumus.</w:t>
            </w:r>
          </w:p>
          <w:p w:rsidR="00CE320E" w:rsidRPr="00D208DD" w:rsidRDefault="00CE320E" w:rsidP="00CE320E">
            <w:pPr>
              <w:numPr>
                <w:ilvl w:val="0"/>
                <w:numId w:val="15"/>
              </w:numPr>
              <w:spacing w:line="276" w:lineRule="auto"/>
              <w:contextualSpacing/>
              <w:rPr>
                <w:rFonts w:eastAsia="Calibri"/>
                <w:bCs/>
                <w:sz w:val="22"/>
                <w:szCs w:val="22"/>
              </w:rPr>
            </w:pPr>
            <w:r w:rsidRPr="00D208DD">
              <w:rPr>
                <w:rFonts w:eastAsia="Calibri"/>
                <w:bCs/>
                <w:sz w:val="22"/>
                <w:szCs w:val="22"/>
              </w:rPr>
              <w:t>Rudenī, pēc lapu nokrišanas un pavasarī pēc sniega nokušanas koka laipas un platformas noslauka.</w:t>
            </w:r>
          </w:p>
        </w:tc>
      </w:tr>
      <w:tr w:rsidR="00CE320E" w:rsidRPr="00D208DD" w:rsidTr="00CE320E">
        <w:trPr>
          <w:trHeight w:val="686"/>
        </w:trPr>
        <w:tc>
          <w:tcPr>
            <w:tcW w:w="1830" w:type="dxa"/>
            <w:shd w:val="clear" w:color="auto" w:fill="auto"/>
          </w:tcPr>
          <w:p w:rsidR="00CE320E" w:rsidRPr="00D208DD" w:rsidRDefault="00CE320E" w:rsidP="00CE320E">
            <w:pPr>
              <w:rPr>
                <w:rFonts w:eastAsia="Calibri"/>
                <w:b/>
                <w:bCs/>
                <w:sz w:val="22"/>
                <w:szCs w:val="22"/>
              </w:rPr>
            </w:pPr>
            <w:r w:rsidRPr="00D208DD">
              <w:rPr>
                <w:rFonts w:eastAsia="Calibri"/>
                <w:b/>
                <w:bCs/>
                <w:sz w:val="22"/>
                <w:szCs w:val="22"/>
              </w:rPr>
              <w:t>Citas darbības</w:t>
            </w:r>
          </w:p>
        </w:tc>
        <w:tc>
          <w:tcPr>
            <w:tcW w:w="1841" w:type="dxa"/>
            <w:shd w:val="clear" w:color="auto" w:fill="auto"/>
          </w:tcPr>
          <w:p w:rsidR="00CE320E" w:rsidRPr="00D208DD" w:rsidRDefault="00CE320E" w:rsidP="00CE320E">
            <w:pPr>
              <w:spacing w:after="200"/>
              <w:rPr>
                <w:rFonts w:eastAsia="Calibri"/>
                <w:bCs/>
                <w:sz w:val="22"/>
                <w:szCs w:val="22"/>
              </w:rPr>
            </w:pPr>
            <w:r w:rsidRPr="00D208DD">
              <w:rPr>
                <w:rFonts w:eastAsia="Calibri"/>
                <w:bCs/>
                <w:sz w:val="22"/>
                <w:szCs w:val="22"/>
              </w:rPr>
              <w:t>Objektu bojāšanas identificēšana un atjaunošana.</w:t>
            </w:r>
          </w:p>
        </w:tc>
        <w:tc>
          <w:tcPr>
            <w:tcW w:w="5509" w:type="dxa"/>
            <w:shd w:val="clear" w:color="auto" w:fill="auto"/>
          </w:tcPr>
          <w:p w:rsidR="00CE320E" w:rsidRPr="00D208DD" w:rsidRDefault="00CE320E" w:rsidP="00CE320E">
            <w:pPr>
              <w:numPr>
                <w:ilvl w:val="0"/>
                <w:numId w:val="16"/>
              </w:numPr>
              <w:spacing w:line="276" w:lineRule="auto"/>
              <w:contextualSpacing/>
              <w:rPr>
                <w:rFonts w:eastAsia="Calibri"/>
                <w:bCs/>
                <w:sz w:val="22"/>
                <w:szCs w:val="22"/>
              </w:rPr>
            </w:pPr>
            <w:r w:rsidRPr="00D208DD">
              <w:rPr>
                <w:rFonts w:eastAsia="Calibri"/>
                <w:bCs/>
                <w:sz w:val="22"/>
                <w:szCs w:val="22"/>
              </w:rPr>
              <w:t>Par nozīmīgiem infrastruktūras bojājumiem nekavējoties informē mežkopi.</w:t>
            </w:r>
          </w:p>
        </w:tc>
      </w:tr>
      <w:tr w:rsidR="00CE320E" w:rsidRPr="00D208DD" w:rsidTr="00CE320E">
        <w:tc>
          <w:tcPr>
            <w:tcW w:w="3671" w:type="dxa"/>
            <w:gridSpan w:val="2"/>
            <w:shd w:val="clear" w:color="auto" w:fill="auto"/>
          </w:tcPr>
          <w:p w:rsidR="00CE320E" w:rsidRPr="00D208DD" w:rsidRDefault="00CE320E" w:rsidP="00CE320E">
            <w:pPr>
              <w:spacing w:after="200"/>
              <w:ind w:left="142"/>
              <w:rPr>
                <w:rFonts w:eastAsia="Calibri"/>
                <w:bCs/>
                <w:sz w:val="22"/>
                <w:szCs w:val="22"/>
              </w:rPr>
            </w:pPr>
            <w:r w:rsidRPr="00D208DD">
              <w:rPr>
                <w:rFonts w:eastAsia="Calibri"/>
                <w:b/>
                <w:bCs/>
                <w:sz w:val="22"/>
                <w:szCs w:val="22"/>
              </w:rPr>
              <w:t>Papildus prasības</w:t>
            </w:r>
          </w:p>
        </w:tc>
        <w:tc>
          <w:tcPr>
            <w:tcW w:w="5509" w:type="dxa"/>
            <w:shd w:val="clear" w:color="auto" w:fill="auto"/>
          </w:tcPr>
          <w:p w:rsidR="00CE320E" w:rsidRPr="00D208DD" w:rsidRDefault="00CE320E" w:rsidP="00CE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2"/>
                <w:szCs w:val="22"/>
              </w:rPr>
            </w:pPr>
            <w:r w:rsidRPr="00D208DD">
              <w:rPr>
                <w:rFonts w:eastAsia="Courier New"/>
                <w:sz w:val="22"/>
                <w:szCs w:val="22"/>
              </w:rPr>
              <w:t>UZŅĒMĒJAM katru mēnesi jāsagatavo informāciju par SNV apmeklētību, savākto atkritumu daudzumu un SNV  infrastruktūras funkcionālo stāvokli. Šo informāciju UZŅĒMĒJS nodod PASŪTĪTĀJAM reizē ar darbu pieņemšanas - nodošanas aktu.</w:t>
            </w:r>
          </w:p>
          <w:p w:rsidR="00CE320E" w:rsidRPr="00D208DD" w:rsidRDefault="00CE320E" w:rsidP="00CE320E">
            <w:pPr>
              <w:spacing w:line="276" w:lineRule="auto"/>
              <w:contextualSpacing/>
              <w:rPr>
                <w:rFonts w:eastAsia="Calibri"/>
                <w:bCs/>
                <w:sz w:val="22"/>
                <w:szCs w:val="22"/>
              </w:rPr>
            </w:pPr>
          </w:p>
        </w:tc>
      </w:tr>
    </w:tbl>
    <w:p w:rsidR="00CE320E" w:rsidRPr="00D208DD" w:rsidRDefault="00CE320E" w:rsidP="00CE320E">
      <w:pPr>
        <w:tabs>
          <w:tab w:val="left" w:pos="6480"/>
          <w:tab w:val="left" w:pos="7170"/>
          <w:tab w:val="right" w:pos="8306"/>
        </w:tabs>
        <w:rPr>
          <w:b/>
        </w:rPr>
      </w:pPr>
    </w:p>
    <w:p w:rsidR="00CE320E" w:rsidRPr="00D208DD" w:rsidRDefault="00CE320E" w:rsidP="00CE320E">
      <w:pPr>
        <w:tabs>
          <w:tab w:val="left" w:pos="6480"/>
          <w:tab w:val="left" w:pos="7170"/>
          <w:tab w:val="right" w:pos="8306"/>
        </w:tabs>
        <w:rPr>
          <w:sz w:val="20"/>
          <w:szCs w:val="20"/>
        </w:rPr>
      </w:pPr>
    </w:p>
    <w:p w:rsidR="00CE320E" w:rsidRDefault="00CE320E" w:rsidP="00CE320E">
      <w:pPr>
        <w:jc w:val="center"/>
        <w:rPr>
          <w:i/>
          <w:sz w:val="18"/>
          <w:szCs w:val="18"/>
        </w:rPr>
      </w:pPr>
    </w:p>
    <w:p w:rsidR="00CE320E" w:rsidRDefault="00CE320E" w:rsidP="00CE320E">
      <w:pPr>
        <w:jc w:val="center"/>
        <w:rPr>
          <w:i/>
          <w:sz w:val="18"/>
          <w:szCs w:val="18"/>
        </w:rPr>
      </w:pPr>
    </w:p>
    <w:p w:rsidR="00FC31BC" w:rsidRPr="00CE320E" w:rsidRDefault="00FC31BC" w:rsidP="00CE320E">
      <w:pPr>
        <w:ind w:firstLine="720"/>
      </w:pPr>
    </w:p>
    <w:sectPr w:rsidR="00FC31BC" w:rsidRPr="00CE320E" w:rsidSect="00930406">
      <w:footerReference w:type="default" r:id="rId20"/>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20E" w:rsidRDefault="00CE320E" w:rsidP="00331299">
      <w:r>
        <w:separator/>
      </w:r>
    </w:p>
  </w:endnote>
  <w:endnote w:type="continuationSeparator" w:id="0">
    <w:p w:rsidR="00CE320E" w:rsidRDefault="00CE320E" w:rsidP="0033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063768"/>
      <w:docPartObj>
        <w:docPartGallery w:val="Page Numbers (Bottom of Page)"/>
        <w:docPartUnique/>
      </w:docPartObj>
    </w:sdtPr>
    <w:sdtEndPr>
      <w:rPr>
        <w:sz w:val="20"/>
        <w:szCs w:val="20"/>
      </w:rPr>
    </w:sdtEndPr>
    <w:sdtContent>
      <w:p w:rsidR="00CE320E" w:rsidRPr="00331299" w:rsidRDefault="00CE320E">
        <w:pPr>
          <w:pStyle w:val="Kjene"/>
          <w:jc w:val="right"/>
          <w:rPr>
            <w:sz w:val="20"/>
            <w:szCs w:val="20"/>
          </w:rPr>
        </w:pPr>
        <w:r w:rsidRPr="00331299">
          <w:rPr>
            <w:sz w:val="20"/>
            <w:szCs w:val="20"/>
          </w:rPr>
          <w:fldChar w:fldCharType="begin"/>
        </w:r>
        <w:r w:rsidRPr="00331299">
          <w:rPr>
            <w:sz w:val="20"/>
            <w:szCs w:val="20"/>
          </w:rPr>
          <w:instrText>PAGE   \* MERGEFORMAT</w:instrText>
        </w:r>
        <w:r w:rsidRPr="00331299">
          <w:rPr>
            <w:sz w:val="20"/>
            <w:szCs w:val="20"/>
          </w:rPr>
          <w:fldChar w:fldCharType="separate"/>
        </w:r>
        <w:r w:rsidR="00CA434F">
          <w:rPr>
            <w:noProof/>
            <w:sz w:val="20"/>
            <w:szCs w:val="20"/>
          </w:rPr>
          <w:t>12</w:t>
        </w:r>
        <w:r w:rsidRPr="00331299">
          <w:rPr>
            <w:sz w:val="20"/>
            <w:szCs w:val="20"/>
          </w:rPr>
          <w:fldChar w:fldCharType="end"/>
        </w:r>
      </w:p>
    </w:sdtContent>
  </w:sdt>
  <w:p w:rsidR="00CE320E" w:rsidRDefault="00CE32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20E" w:rsidRDefault="00CE320E" w:rsidP="00331299">
      <w:r>
        <w:separator/>
      </w:r>
    </w:p>
  </w:footnote>
  <w:footnote w:type="continuationSeparator" w:id="0">
    <w:p w:rsidR="00CE320E" w:rsidRDefault="00CE320E" w:rsidP="0033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94206"/>
    <w:multiLevelType w:val="multilevel"/>
    <w:tmpl w:val="EE26C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DD4862"/>
    <w:multiLevelType w:val="multilevel"/>
    <w:tmpl w:val="A2926B94"/>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705" w:hanging="720"/>
      </w:pPr>
      <w:rPr>
        <w:rFonts w:ascii="Times New Roman"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F2526D"/>
    <w:multiLevelType w:val="multilevel"/>
    <w:tmpl w:val="ABA6997E"/>
    <w:lvl w:ilvl="0">
      <w:start w:val="1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09569C"/>
    <w:multiLevelType w:val="hybridMultilevel"/>
    <w:tmpl w:val="E5048D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F1765E8"/>
    <w:multiLevelType w:val="hybridMultilevel"/>
    <w:tmpl w:val="A5E02AA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1265DC3"/>
    <w:multiLevelType w:val="hybridMultilevel"/>
    <w:tmpl w:val="BDB0B9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33D0C98"/>
    <w:multiLevelType w:val="multilevel"/>
    <w:tmpl w:val="0B3434C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B6B99"/>
    <w:multiLevelType w:val="multilevel"/>
    <w:tmpl w:val="483EEDF2"/>
    <w:lvl w:ilvl="0">
      <w:start w:val="14"/>
      <w:numFmt w:val="decimal"/>
      <w:lvlText w:val="%1."/>
      <w:lvlJc w:val="left"/>
      <w:pPr>
        <w:ind w:left="480" w:hanging="480"/>
      </w:pPr>
      <w:rPr>
        <w:rFonts w:hint="default"/>
        <w:i/>
      </w:rPr>
    </w:lvl>
    <w:lvl w:ilvl="1">
      <w:start w:val="5"/>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DB76E62"/>
    <w:multiLevelType w:val="hybridMultilevel"/>
    <w:tmpl w:val="E6C0F93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E37E2F"/>
    <w:multiLevelType w:val="hybridMultilevel"/>
    <w:tmpl w:val="EB5E3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235C8C"/>
    <w:multiLevelType w:val="hybridMultilevel"/>
    <w:tmpl w:val="52E69B7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B4F7113"/>
    <w:multiLevelType w:val="hybridMultilevel"/>
    <w:tmpl w:val="484C08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C4F3F4D"/>
    <w:multiLevelType w:val="hybridMultilevel"/>
    <w:tmpl w:val="5FA244A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8"/>
  </w:num>
  <w:num w:numId="6">
    <w:abstractNumId w:val="3"/>
  </w:num>
  <w:num w:numId="7">
    <w:abstractNumId w:val="9"/>
  </w:num>
  <w:num w:numId="8">
    <w:abstractNumId w:val="12"/>
  </w:num>
  <w:num w:numId="9">
    <w:abstractNumId w:val="1"/>
  </w:num>
  <w:num w:numId="10">
    <w:abstractNumId w:val="15"/>
  </w:num>
  <w:num w:numId="11">
    <w:abstractNumId w:val="10"/>
  </w:num>
  <w:num w:numId="12">
    <w:abstractNumId w:val="14"/>
  </w:num>
  <w:num w:numId="13">
    <w:abstractNumId w:val="6"/>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71"/>
    <w:rsid w:val="0000092C"/>
    <w:rsid w:val="00000A0A"/>
    <w:rsid w:val="00000E5A"/>
    <w:rsid w:val="000012F7"/>
    <w:rsid w:val="00002BD6"/>
    <w:rsid w:val="00003304"/>
    <w:rsid w:val="0000354C"/>
    <w:rsid w:val="00003E47"/>
    <w:rsid w:val="000043EB"/>
    <w:rsid w:val="00004918"/>
    <w:rsid w:val="00004DE7"/>
    <w:rsid w:val="00004E51"/>
    <w:rsid w:val="000050CD"/>
    <w:rsid w:val="000059D2"/>
    <w:rsid w:val="00005BF2"/>
    <w:rsid w:val="000103F9"/>
    <w:rsid w:val="00010667"/>
    <w:rsid w:val="00010E07"/>
    <w:rsid w:val="00011170"/>
    <w:rsid w:val="000121DF"/>
    <w:rsid w:val="000123CB"/>
    <w:rsid w:val="00012812"/>
    <w:rsid w:val="00013A19"/>
    <w:rsid w:val="00014680"/>
    <w:rsid w:val="00015DE1"/>
    <w:rsid w:val="00017477"/>
    <w:rsid w:val="000176C5"/>
    <w:rsid w:val="000178B2"/>
    <w:rsid w:val="00017941"/>
    <w:rsid w:val="00020723"/>
    <w:rsid w:val="000207E8"/>
    <w:rsid w:val="00024430"/>
    <w:rsid w:val="00024A82"/>
    <w:rsid w:val="00024C46"/>
    <w:rsid w:val="00024D4E"/>
    <w:rsid w:val="00026651"/>
    <w:rsid w:val="000269C8"/>
    <w:rsid w:val="00026CC4"/>
    <w:rsid w:val="00027A0C"/>
    <w:rsid w:val="00027D9B"/>
    <w:rsid w:val="00030E32"/>
    <w:rsid w:val="000312FF"/>
    <w:rsid w:val="00032177"/>
    <w:rsid w:val="000321B2"/>
    <w:rsid w:val="0003252C"/>
    <w:rsid w:val="00032F80"/>
    <w:rsid w:val="0003322F"/>
    <w:rsid w:val="00034102"/>
    <w:rsid w:val="00035500"/>
    <w:rsid w:val="000359AC"/>
    <w:rsid w:val="00036058"/>
    <w:rsid w:val="00036FC2"/>
    <w:rsid w:val="000405FF"/>
    <w:rsid w:val="00040B80"/>
    <w:rsid w:val="00041A99"/>
    <w:rsid w:val="00041BE1"/>
    <w:rsid w:val="0004247B"/>
    <w:rsid w:val="00042BFD"/>
    <w:rsid w:val="00043808"/>
    <w:rsid w:val="00043A81"/>
    <w:rsid w:val="0004452E"/>
    <w:rsid w:val="00044777"/>
    <w:rsid w:val="00044E05"/>
    <w:rsid w:val="00044EFC"/>
    <w:rsid w:val="000452A9"/>
    <w:rsid w:val="00045E8D"/>
    <w:rsid w:val="000471AE"/>
    <w:rsid w:val="00047A9D"/>
    <w:rsid w:val="00051279"/>
    <w:rsid w:val="0005160D"/>
    <w:rsid w:val="00051ED2"/>
    <w:rsid w:val="0005287A"/>
    <w:rsid w:val="00052C54"/>
    <w:rsid w:val="00053060"/>
    <w:rsid w:val="00053750"/>
    <w:rsid w:val="000537B2"/>
    <w:rsid w:val="00053B3E"/>
    <w:rsid w:val="0005610C"/>
    <w:rsid w:val="000572EE"/>
    <w:rsid w:val="00060694"/>
    <w:rsid w:val="00060A92"/>
    <w:rsid w:val="00061282"/>
    <w:rsid w:val="00061642"/>
    <w:rsid w:val="000617C4"/>
    <w:rsid w:val="00061A8C"/>
    <w:rsid w:val="00062780"/>
    <w:rsid w:val="00062C78"/>
    <w:rsid w:val="00064F0F"/>
    <w:rsid w:val="00065293"/>
    <w:rsid w:val="00065D6B"/>
    <w:rsid w:val="000668F7"/>
    <w:rsid w:val="00066B9E"/>
    <w:rsid w:val="00067231"/>
    <w:rsid w:val="00067BAF"/>
    <w:rsid w:val="00070F22"/>
    <w:rsid w:val="000710BD"/>
    <w:rsid w:val="000719A1"/>
    <w:rsid w:val="00071EEA"/>
    <w:rsid w:val="00072C79"/>
    <w:rsid w:val="00072FC8"/>
    <w:rsid w:val="00073257"/>
    <w:rsid w:val="00073CD1"/>
    <w:rsid w:val="0007410F"/>
    <w:rsid w:val="000741CC"/>
    <w:rsid w:val="000745EA"/>
    <w:rsid w:val="0007504F"/>
    <w:rsid w:val="000750DF"/>
    <w:rsid w:val="000752CE"/>
    <w:rsid w:val="00076CD9"/>
    <w:rsid w:val="00080EA0"/>
    <w:rsid w:val="000838F1"/>
    <w:rsid w:val="00084CB6"/>
    <w:rsid w:val="00085175"/>
    <w:rsid w:val="000863E6"/>
    <w:rsid w:val="00086709"/>
    <w:rsid w:val="00086D56"/>
    <w:rsid w:val="00090567"/>
    <w:rsid w:val="000911C8"/>
    <w:rsid w:val="000919B0"/>
    <w:rsid w:val="00093769"/>
    <w:rsid w:val="00093889"/>
    <w:rsid w:val="00093E33"/>
    <w:rsid w:val="00095E83"/>
    <w:rsid w:val="00096E56"/>
    <w:rsid w:val="000976B5"/>
    <w:rsid w:val="00097B5C"/>
    <w:rsid w:val="00097E95"/>
    <w:rsid w:val="00097EC9"/>
    <w:rsid w:val="000A059B"/>
    <w:rsid w:val="000A0842"/>
    <w:rsid w:val="000A5199"/>
    <w:rsid w:val="000A7046"/>
    <w:rsid w:val="000A71C8"/>
    <w:rsid w:val="000B02BD"/>
    <w:rsid w:val="000B0652"/>
    <w:rsid w:val="000B0C36"/>
    <w:rsid w:val="000B1379"/>
    <w:rsid w:val="000B195F"/>
    <w:rsid w:val="000B1CE5"/>
    <w:rsid w:val="000B1DF5"/>
    <w:rsid w:val="000B1E68"/>
    <w:rsid w:val="000B207D"/>
    <w:rsid w:val="000B278B"/>
    <w:rsid w:val="000B28FC"/>
    <w:rsid w:val="000B2D48"/>
    <w:rsid w:val="000B2FE7"/>
    <w:rsid w:val="000B329D"/>
    <w:rsid w:val="000B3BE9"/>
    <w:rsid w:val="000B3F94"/>
    <w:rsid w:val="000B48C9"/>
    <w:rsid w:val="000B64E1"/>
    <w:rsid w:val="000B70A6"/>
    <w:rsid w:val="000B71D9"/>
    <w:rsid w:val="000B71EA"/>
    <w:rsid w:val="000B7233"/>
    <w:rsid w:val="000B7273"/>
    <w:rsid w:val="000C0468"/>
    <w:rsid w:val="000C048A"/>
    <w:rsid w:val="000C144C"/>
    <w:rsid w:val="000C17D1"/>
    <w:rsid w:val="000C1CDB"/>
    <w:rsid w:val="000C26F1"/>
    <w:rsid w:val="000C2B84"/>
    <w:rsid w:val="000C30FC"/>
    <w:rsid w:val="000C363A"/>
    <w:rsid w:val="000C5EC5"/>
    <w:rsid w:val="000C653A"/>
    <w:rsid w:val="000C6598"/>
    <w:rsid w:val="000C6D99"/>
    <w:rsid w:val="000C6E9D"/>
    <w:rsid w:val="000D017A"/>
    <w:rsid w:val="000D0F3F"/>
    <w:rsid w:val="000D1062"/>
    <w:rsid w:val="000D27FF"/>
    <w:rsid w:val="000D292F"/>
    <w:rsid w:val="000D2ACB"/>
    <w:rsid w:val="000D30F8"/>
    <w:rsid w:val="000D3158"/>
    <w:rsid w:val="000D3321"/>
    <w:rsid w:val="000D3EF9"/>
    <w:rsid w:val="000D400F"/>
    <w:rsid w:val="000D41C9"/>
    <w:rsid w:val="000D66A3"/>
    <w:rsid w:val="000D66C0"/>
    <w:rsid w:val="000D6C71"/>
    <w:rsid w:val="000D6ED5"/>
    <w:rsid w:val="000D7B7B"/>
    <w:rsid w:val="000E0997"/>
    <w:rsid w:val="000E15B9"/>
    <w:rsid w:val="000E3041"/>
    <w:rsid w:val="000E38D7"/>
    <w:rsid w:val="000E3A1E"/>
    <w:rsid w:val="000E3C1C"/>
    <w:rsid w:val="000E4CEF"/>
    <w:rsid w:val="000E58F3"/>
    <w:rsid w:val="000E5930"/>
    <w:rsid w:val="000E6EA9"/>
    <w:rsid w:val="000E7807"/>
    <w:rsid w:val="000E7AA1"/>
    <w:rsid w:val="000F0148"/>
    <w:rsid w:val="000F0C7A"/>
    <w:rsid w:val="000F1B81"/>
    <w:rsid w:val="000F285A"/>
    <w:rsid w:val="000F348E"/>
    <w:rsid w:val="000F35BD"/>
    <w:rsid w:val="000F3D12"/>
    <w:rsid w:val="000F3F44"/>
    <w:rsid w:val="000F40D7"/>
    <w:rsid w:val="000F61CB"/>
    <w:rsid w:val="000F6ACC"/>
    <w:rsid w:val="000F6B72"/>
    <w:rsid w:val="001013B3"/>
    <w:rsid w:val="001029A2"/>
    <w:rsid w:val="00102D34"/>
    <w:rsid w:val="001039AF"/>
    <w:rsid w:val="00105DD2"/>
    <w:rsid w:val="001062C4"/>
    <w:rsid w:val="0010639B"/>
    <w:rsid w:val="00107FEE"/>
    <w:rsid w:val="00110940"/>
    <w:rsid w:val="00110957"/>
    <w:rsid w:val="00110A06"/>
    <w:rsid w:val="00110DA0"/>
    <w:rsid w:val="00110DBF"/>
    <w:rsid w:val="001112C1"/>
    <w:rsid w:val="0011286E"/>
    <w:rsid w:val="00112A8B"/>
    <w:rsid w:val="00113244"/>
    <w:rsid w:val="001138CC"/>
    <w:rsid w:val="001139D7"/>
    <w:rsid w:val="00117AE6"/>
    <w:rsid w:val="00120ADF"/>
    <w:rsid w:val="00120BFA"/>
    <w:rsid w:val="00121980"/>
    <w:rsid w:val="00121A0B"/>
    <w:rsid w:val="00121AA9"/>
    <w:rsid w:val="00123349"/>
    <w:rsid w:val="001239F4"/>
    <w:rsid w:val="00123B66"/>
    <w:rsid w:val="00124FE9"/>
    <w:rsid w:val="0012627C"/>
    <w:rsid w:val="00126A32"/>
    <w:rsid w:val="001273EC"/>
    <w:rsid w:val="001274B0"/>
    <w:rsid w:val="00127B37"/>
    <w:rsid w:val="001305E1"/>
    <w:rsid w:val="0013069E"/>
    <w:rsid w:val="00131BB6"/>
    <w:rsid w:val="001320D1"/>
    <w:rsid w:val="00132FB9"/>
    <w:rsid w:val="00133A62"/>
    <w:rsid w:val="00133F44"/>
    <w:rsid w:val="00134136"/>
    <w:rsid w:val="0013417A"/>
    <w:rsid w:val="00134E1B"/>
    <w:rsid w:val="001354A1"/>
    <w:rsid w:val="00136D52"/>
    <w:rsid w:val="001374CB"/>
    <w:rsid w:val="001375E5"/>
    <w:rsid w:val="00137699"/>
    <w:rsid w:val="00137F9E"/>
    <w:rsid w:val="00142D33"/>
    <w:rsid w:val="001436D7"/>
    <w:rsid w:val="00143966"/>
    <w:rsid w:val="00144CBF"/>
    <w:rsid w:val="00145C55"/>
    <w:rsid w:val="00146BB3"/>
    <w:rsid w:val="00147779"/>
    <w:rsid w:val="001477FD"/>
    <w:rsid w:val="00147B26"/>
    <w:rsid w:val="001507BF"/>
    <w:rsid w:val="00150B1C"/>
    <w:rsid w:val="00150F4E"/>
    <w:rsid w:val="001534DB"/>
    <w:rsid w:val="001538AE"/>
    <w:rsid w:val="001539EA"/>
    <w:rsid w:val="00154C4F"/>
    <w:rsid w:val="00155128"/>
    <w:rsid w:val="00156D8B"/>
    <w:rsid w:val="00157BA8"/>
    <w:rsid w:val="00157DAB"/>
    <w:rsid w:val="00160BE1"/>
    <w:rsid w:val="00160DE9"/>
    <w:rsid w:val="0016166C"/>
    <w:rsid w:val="001617E0"/>
    <w:rsid w:val="00162B87"/>
    <w:rsid w:val="0016386C"/>
    <w:rsid w:val="0016389D"/>
    <w:rsid w:val="00163A70"/>
    <w:rsid w:val="00163A87"/>
    <w:rsid w:val="0016452F"/>
    <w:rsid w:val="00165287"/>
    <w:rsid w:val="00165911"/>
    <w:rsid w:val="00165EDE"/>
    <w:rsid w:val="001661A0"/>
    <w:rsid w:val="00166C22"/>
    <w:rsid w:val="001672A2"/>
    <w:rsid w:val="00167545"/>
    <w:rsid w:val="00167F77"/>
    <w:rsid w:val="00170C65"/>
    <w:rsid w:val="001712C3"/>
    <w:rsid w:val="001712E9"/>
    <w:rsid w:val="0017145B"/>
    <w:rsid w:val="00171644"/>
    <w:rsid w:val="00172CB5"/>
    <w:rsid w:val="001743C4"/>
    <w:rsid w:val="0017450A"/>
    <w:rsid w:val="00174CD1"/>
    <w:rsid w:val="00175A33"/>
    <w:rsid w:val="00175BA5"/>
    <w:rsid w:val="001773E8"/>
    <w:rsid w:val="001778A6"/>
    <w:rsid w:val="00177B40"/>
    <w:rsid w:val="00177E9E"/>
    <w:rsid w:val="001802FD"/>
    <w:rsid w:val="00180FBC"/>
    <w:rsid w:val="00181EEB"/>
    <w:rsid w:val="00181F15"/>
    <w:rsid w:val="00182432"/>
    <w:rsid w:val="00182462"/>
    <w:rsid w:val="001837A3"/>
    <w:rsid w:val="00183FC1"/>
    <w:rsid w:val="00184D8A"/>
    <w:rsid w:val="00185214"/>
    <w:rsid w:val="00185239"/>
    <w:rsid w:val="0018537F"/>
    <w:rsid w:val="00186CD1"/>
    <w:rsid w:val="001870FD"/>
    <w:rsid w:val="00187167"/>
    <w:rsid w:val="00191BD5"/>
    <w:rsid w:val="00192382"/>
    <w:rsid w:val="001926DE"/>
    <w:rsid w:val="00194020"/>
    <w:rsid w:val="001953D0"/>
    <w:rsid w:val="0019557D"/>
    <w:rsid w:val="001A1E06"/>
    <w:rsid w:val="001A3DBD"/>
    <w:rsid w:val="001A463F"/>
    <w:rsid w:val="001A5D3A"/>
    <w:rsid w:val="001A62D4"/>
    <w:rsid w:val="001A62FD"/>
    <w:rsid w:val="001A6FEE"/>
    <w:rsid w:val="001A7C71"/>
    <w:rsid w:val="001B04FB"/>
    <w:rsid w:val="001B154E"/>
    <w:rsid w:val="001B45C2"/>
    <w:rsid w:val="001B5A08"/>
    <w:rsid w:val="001B6001"/>
    <w:rsid w:val="001B69BF"/>
    <w:rsid w:val="001B69C6"/>
    <w:rsid w:val="001B6B5F"/>
    <w:rsid w:val="001C0AE8"/>
    <w:rsid w:val="001C10F5"/>
    <w:rsid w:val="001C1E00"/>
    <w:rsid w:val="001C22D5"/>
    <w:rsid w:val="001C2344"/>
    <w:rsid w:val="001C2812"/>
    <w:rsid w:val="001C33C2"/>
    <w:rsid w:val="001C3440"/>
    <w:rsid w:val="001C3888"/>
    <w:rsid w:val="001C3917"/>
    <w:rsid w:val="001C39AD"/>
    <w:rsid w:val="001C4710"/>
    <w:rsid w:val="001C5D32"/>
    <w:rsid w:val="001C79F2"/>
    <w:rsid w:val="001D0C95"/>
    <w:rsid w:val="001D1584"/>
    <w:rsid w:val="001D241C"/>
    <w:rsid w:val="001D28E6"/>
    <w:rsid w:val="001D2E52"/>
    <w:rsid w:val="001D3B1D"/>
    <w:rsid w:val="001D444D"/>
    <w:rsid w:val="001D4FAD"/>
    <w:rsid w:val="001D5C9A"/>
    <w:rsid w:val="001D65A5"/>
    <w:rsid w:val="001D69AB"/>
    <w:rsid w:val="001D6B5B"/>
    <w:rsid w:val="001E035A"/>
    <w:rsid w:val="001E05BD"/>
    <w:rsid w:val="001E063A"/>
    <w:rsid w:val="001E06DB"/>
    <w:rsid w:val="001E0702"/>
    <w:rsid w:val="001E136E"/>
    <w:rsid w:val="001E153A"/>
    <w:rsid w:val="001E15BD"/>
    <w:rsid w:val="001E1D3F"/>
    <w:rsid w:val="001E2137"/>
    <w:rsid w:val="001E31E0"/>
    <w:rsid w:val="001E3FC4"/>
    <w:rsid w:val="001E506B"/>
    <w:rsid w:val="001E5870"/>
    <w:rsid w:val="001E7312"/>
    <w:rsid w:val="001E73DF"/>
    <w:rsid w:val="001F021E"/>
    <w:rsid w:val="001F02E1"/>
    <w:rsid w:val="001F09A5"/>
    <w:rsid w:val="001F0BB2"/>
    <w:rsid w:val="001F0F71"/>
    <w:rsid w:val="001F11AB"/>
    <w:rsid w:val="001F1C01"/>
    <w:rsid w:val="001F2702"/>
    <w:rsid w:val="001F2DEB"/>
    <w:rsid w:val="001F3B5D"/>
    <w:rsid w:val="001F41D7"/>
    <w:rsid w:val="001F47E8"/>
    <w:rsid w:val="001F4901"/>
    <w:rsid w:val="001F4B32"/>
    <w:rsid w:val="001F4C8E"/>
    <w:rsid w:val="001F57F3"/>
    <w:rsid w:val="001F5AE9"/>
    <w:rsid w:val="001F66B2"/>
    <w:rsid w:val="001F66BF"/>
    <w:rsid w:val="001F6DE1"/>
    <w:rsid w:val="00200F4A"/>
    <w:rsid w:val="00201AF4"/>
    <w:rsid w:val="00201E29"/>
    <w:rsid w:val="00202209"/>
    <w:rsid w:val="002025BF"/>
    <w:rsid w:val="002049BA"/>
    <w:rsid w:val="002052C3"/>
    <w:rsid w:val="00206124"/>
    <w:rsid w:val="00206562"/>
    <w:rsid w:val="00206C80"/>
    <w:rsid w:val="002077D3"/>
    <w:rsid w:val="00210EFC"/>
    <w:rsid w:val="002115BF"/>
    <w:rsid w:val="002126EF"/>
    <w:rsid w:val="00212BC1"/>
    <w:rsid w:val="00213FE1"/>
    <w:rsid w:val="0021427D"/>
    <w:rsid w:val="00214AEF"/>
    <w:rsid w:val="00214EFA"/>
    <w:rsid w:val="00215134"/>
    <w:rsid w:val="002154D9"/>
    <w:rsid w:val="00215A5D"/>
    <w:rsid w:val="00215D53"/>
    <w:rsid w:val="0021639F"/>
    <w:rsid w:val="002163BD"/>
    <w:rsid w:val="00216963"/>
    <w:rsid w:val="0021728E"/>
    <w:rsid w:val="00217D74"/>
    <w:rsid w:val="0022044B"/>
    <w:rsid w:val="00220460"/>
    <w:rsid w:val="002208E4"/>
    <w:rsid w:val="00221C2F"/>
    <w:rsid w:val="00222424"/>
    <w:rsid w:val="002227BD"/>
    <w:rsid w:val="002236E2"/>
    <w:rsid w:val="00225C3C"/>
    <w:rsid w:val="00225FBB"/>
    <w:rsid w:val="0022699C"/>
    <w:rsid w:val="00226F23"/>
    <w:rsid w:val="002278ED"/>
    <w:rsid w:val="00230F21"/>
    <w:rsid w:val="00231E10"/>
    <w:rsid w:val="00231E40"/>
    <w:rsid w:val="00236B8C"/>
    <w:rsid w:val="00237BE0"/>
    <w:rsid w:val="00240696"/>
    <w:rsid w:val="00241481"/>
    <w:rsid w:val="0024163F"/>
    <w:rsid w:val="002417C6"/>
    <w:rsid w:val="002421D0"/>
    <w:rsid w:val="002432A0"/>
    <w:rsid w:val="002447A8"/>
    <w:rsid w:val="00246AAB"/>
    <w:rsid w:val="00246E34"/>
    <w:rsid w:val="002472FF"/>
    <w:rsid w:val="002502E1"/>
    <w:rsid w:val="00250F3D"/>
    <w:rsid w:val="00252BCD"/>
    <w:rsid w:val="0025329B"/>
    <w:rsid w:val="00253894"/>
    <w:rsid w:val="002543FD"/>
    <w:rsid w:val="00254442"/>
    <w:rsid w:val="002552C9"/>
    <w:rsid w:val="002560E1"/>
    <w:rsid w:val="00256547"/>
    <w:rsid w:val="00263BAE"/>
    <w:rsid w:val="00264693"/>
    <w:rsid w:val="00264803"/>
    <w:rsid w:val="002656FF"/>
    <w:rsid w:val="002657FD"/>
    <w:rsid w:val="00266032"/>
    <w:rsid w:val="00266180"/>
    <w:rsid w:val="00266A18"/>
    <w:rsid w:val="00266E41"/>
    <w:rsid w:val="00266E7A"/>
    <w:rsid w:val="00267342"/>
    <w:rsid w:val="00267BC3"/>
    <w:rsid w:val="002700B8"/>
    <w:rsid w:val="00270B7F"/>
    <w:rsid w:val="00270DAA"/>
    <w:rsid w:val="00270E20"/>
    <w:rsid w:val="0027533F"/>
    <w:rsid w:val="00275369"/>
    <w:rsid w:val="00275898"/>
    <w:rsid w:val="00276F25"/>
    <w:rsid w:val="00277477"/>
    <w:rsid w:val="00277DDE"/>
    <w:rsid w:val="00280414"/>
    <w:rsid w:val="0028168B"/>
    <w:rsid w:val="00281832"/>
    <w:rsid w:val="0028331E"/>
    <w:rsid w:val="00283925"/>
    <w:rsid w:val="00287A08"/>
    <w:rsid w:val="00291354"/>
    <w:rsid w:val="00292155"/>
    <w:rsid w:val="00292250"/>
    <w:rsid w:val="00292D0C"/>
    <w:rsid w:val="00293A9F"/>
    <w:rsid w:val="0029502F"/>
    <w:rsid w:val="0029660A"/>
    <w:rsid w:val="002968E5"/>
    <w:rsid w:val="00296C35"/>
    <w:rsid w:val="002978F3"/>
    <w:rsid w:val="002A0046"/>
    <w:rsid w:val="002A079E"/>
    <w:rsid w:val="002A179A"/>
    <w:rsid w:val="002A17CB"/>
    <w:rsid w:val="002A2840"/>
    <w:rsid w:val="002A2902"/>
    <w:rsid w:val="002A4029"/>
    <w:rsid w:val="002A438A"/>
    <w:rsid w:val="002A440C"/>
    <w:rsid w:val="002A48F5"/>
    <w:rsid w:val="002A4A84"/>
    <w:rsid w:val="002A59A5"/>
    <w:rsid w:val="002A6352"/>
    <w:rsid w:val="002A68A3"/>
    <w:rsid w:val="002A7129"/>
    <w:rsid w:val="002B0447"/>
    <w:rsid w:val="002B04B6"/>
    <w:rsid w:val="002B04C0"/>
    <w:rsid w:val="002B1094"/>
    <w:rsid w:val="002B13C5"/>
    <w:rsid w:val="002B22C5"/>
    <w:rsid w:val="002B3424"/>
    <w:rsid w:val="002B391E"/>
    <w:rsid w:val="002B3D55"/>
    <w:rsid w:val="002B3EA2"/>
    <w:rsid w:val="002B40B3"/>
    <w:rsid w:val="002B4E75"/>
    <w:rsid w:val="002B500B"/>
    <w:rsid w:val="002B56EB"/>
    <w:rsid w:val="002B599E"/>
    <w:rsid w:val="002B7E6E"/>
    <w:rsid w:val="002B7EBD"/>
    <w:rsid w:val="002C0330"/>
    <w:rsid w:val="002C0C2E"/>
    <w:rsid w:val="002C2462"/>
    <w:rsid w:val="002C2577"/>
    <w:rsid w:val="002C3939"/>
    <w:rsid w:val="002C4500"/>
    <w:rsid w:val="002C45B6"/>
    <w:rsid w:val="002C50FD"/>
    <w:rsid w:val="002C56FB"/>
    <w:rsid w:val="002C69D8"/>
    <w:rsid w:val="002D030A"/>
    <w:rsid w:val="002D08A2"/>
    <w:rsid w:val="002D0934"/>
    <w:rsid w:val="002D26D0"/>
    <w:rsid w:val="002D3555"/>
    <w:rsid w:val="002D3A71"/>
    <w:rsid w:val="002D3BFF"/>
    <w:rsid w:val="002D4F01"/>
    <w:rsid w:val="002D5898"/>
    <w:rsid w:val="002D5FA0"/>
    <w:rsid w:val="002D622A"/>
    <w:rsid w:val="002D7A4A"/>
    <w:rsid w:val="002E0B5F"/>
    <w:rsid w:val="002E133E"/>
    <w:rsid w:val="002E137B"/>
    <w:rsid w:val="002E2089"/>
    <w:rsid w:val="002E243D"/>
    <w:rsid w:val="002E3721"/>
    <w:rsid w:val="002E388A"/>
    <w:rsid w:val="002E4F12"/>
    <w:rsid w:val="002E5EB0"/>
    <w:rsid w:val="002E68B8"/>
    <w:rsid w:val="002E69E5"/>
    <w:rsid w:val="002E7674"/>
    <w:rsid w:val="002E7712"/>
    <w:rsid w:val="002E7B78"/>
    <w:rsid w:val="002E7B9D"/>
    <w:rsid w:val="002F087E"/>
    <w:rsid w:val="002F0958"/>
    <w:rsid w:val="002F1427"/>
    <w:rsid w:val="002F1CA8"/>
    <w:rsid w:val="002F2C6C"/>
    <w:rsid w:val="002F432A"/>
    <w:rsid w:val="002F586F"/>
    <w:rsid w:val="002F5BF8"/>
    <w:rsid w:val="002F6135"/>
    <w:rsid w:val="002F659C"/>
    <w:rsid w:val="002F6906"/>
    <w:rsid w:val="002F75D6"/>
    <w:rsid w:val="002F7823"/>
    <w:rsid w:val="003000B9"/>
    <w:rsid w:val="003005ED"/>
    <w:rsid w:val="0030076F"/>
    <w:rsid w:val="00300E02"/>
    <w:rsid w:val="00300E18"/>
    <w:rsid w:val="00301627"/>
    <w:rsid w:val="00301A64"/>
    <w:rsid w:val="00302008"/>
    <w:rsid w:val="003030CF"/>
    <w:rsid w:val="00303352"/>
    <w:rsid w:val="00305522"/>
    <w:rsid w:val="00305590"/>
    <w:rsid w:val="0030652A"/>
    <w:rsid w:val="00306973"/>
    <w:rsid w:val="00306F7B"/>
    <w:rsid w:val="00307D45"/>
    <w:rsid w:val="00310B09"/>
    <w:rsid w:val="00310F30"/>
    <w:rsid w:val="00311962"/>
    <w:rsid w:val="003122E2"/>
    <w:rsid w:val="00312543"/>
    <w:rsid w:val="00313C9F"/>
    <w:rsid w:val="003147DE"/>
    <w:rsid w:val="00315478"/>
    <w:rsid w:val="00317A7E"/>
    <w:rsid w:val="00320143"/>
    <w:rsid w:val="003211E4"/>
    <w:rsid w:val="00321959"/>
    <w:rsid w:val="00321AB3"/>
    <w:rsid w:val="003224F5"/>
    <w:rsid w:val="003234E0"/>
    <w:rsid w:val="00323AA7"/>
    <w:rsid w:val="00324B7B"/>
    <w:rsid w:val="00324E34"/>
    <w:rsid w:val="00327660"/>
    <w:rsid w:val="003276A2"/>
    <w:rsid w:val="0033031B"/>
    <w:rsid w:val="00330403"/>
    <w:rsid w:val="00330AE6"/>
    <w:rsid w:val="00331299"/>
    <w:rsid w:val="00331452"/>
    <w:rsid w:val="0033160A"/>
    <w:rsid w:val="00331CB8"/>
    <w:rsid w:val="00331DC4"/>
    <w:rsid w:val="003327F5"/>
    <w:rsid w:val="00332BD7"/>
    <w:rsid w:val="00332D2E"/>
    <w:rsid w:val="00333000"/>
    <w:rsid w:val="00333B38"/>
    <w:rsid w:val="00336414"/>
    <w:rsid w:val="00336846"/>
    <w:rsid w:val="00337898"/>
    <w:rsid w:val="00337FA5"/>
    <w:rsid w:val="0034096B"/>
    <w:rsid w:val="00340A73"/>
    <w:rsid w:val="00341104"/>
    <w:rsid w:val="0034267B"/>
    <w:rsid w:val="00342F4E"/>
    <w:rsid w:val="003445B1"/>
    <w:rsid w:val="003475CF"/>
    <w:rsid w:val="003476BD"/>
    <w:rsid w:val="00347C6D"/>
    <w:rsid w:val="0035045F"/>
    <w:rsid w:val="00350494"/>
    <w:rsid w:val="00350EB9"/>
    <w:rsid w:val="0035114C"/>
    <w:rsid w:val="00351E98"/>
    <w:rsid w:val="00352F6A"/>
    <w:rsid w:val="003530D5"/>
    <w:rsid w:val="00354974"/>
    <w:rsid w:val="00354A1A"/>
    <w:rsid w:val="00354D67"/>
    <w:rsid w:val="0035606E"/>
    <w:rsid w:val="00356A08"/>
    <w:rsid w:val="00356A4C"/>
    <w:rsid w:val="003575CA"/>
    <w:rsid w:val="003606C5"/>
    <w:rsid w:val="003612B7"/>
    <w:rsid w:val="0036380C"/>
    <w:rsid w:val="00363864"/>
    <w:rsid w:val="00363EF2"/>
    <w:rsid w:val="00364EFF"/>
    <w:rsid w:val="00365962"/>
    <w:rsid w:val="0037090E"/>
    <w:rsid w:val="00370944"/>
    <w:rsid w:val="00371382"/>
    <w:rsid w:val="00371D2B"/>
    <w:rsid w:val="00372048"/>
    <w:rsid w:val="003722A3"/>
    <w:rsid w:val="0037273B"/>
    <w:rsid w:val="00372751"/>
    <w:rsid w:val="003748DB"/>
    <w:rsid w:val="00374DD0"/>
    <w:rsid w:val="00375D39"/>
    <w:rsid w:val="00376F62"/>
    <w:rsid w:val="00377D50"/>
    <w:rsid w:val="003805AF"/>
    <w:rsid w:val="0038166F"/>
    <w:rsid w:val="003817F2"/>
    <w:rsid w:val="00382703"/>
    <w:rsid w:val="00382B69"/>
    <w:rsid w:val="00383394"/>
    <w:rsid w:val="003855A9"/>
    <w:rsid w:val="003857B0"/>
    <w:rsid w:val="003858ED"/>
    <w:rsid w:val="00385F8B"/>
    <w:rsid w:val="00386162"/>
    <w:rsid w:val="00386F1E"/>
    <w:rsid w:val="00387083"/>
    <w:rsid w:val="00387D05"/>
    <w:rsid w:val="00390CDF"/>
    <w:rsid w:val="00390EAF"/>
    <w:rsid w:val="00391A34"/>
    <w:rsid w:val="00392532"/>
    <w:rsid w:val="00393229"/>
    <w:rsid w:val="00393320"/>
    <w:rsid w:val="003939E2"/>
    <w:rsid w:val="00393E0B"/>
    <w:rsid w:val="00394785"/>
    <w:rsid w:val="00394DF1"/>
    <w:rsid w:val="00395521"/>
    <w:rsid w:val="003959F1"/>
    <w:rsid w:val="00395DAD"/>
    <w:rsid w:val="0039696E"/>
    <w:rsid w:val="003A03E6"/>
    <w:rsid w:val="003A0FD8"/>
    <w:rsid w:val="003A1854"/>
    <w:rsid w:val="003A1CA0"/>
    <w:rsid w:val="003A2583"/>
    <w:rsid w:val="003A2624"/>
    <w:rsid w:val="003A2AC8"/>
    <w:rsid w:val="003A3EF2"/>
    <w:rsid w:val="003A4134"/>
    <w:rsid w:val="003A7DC3"/>
    <w:rsid w:val="003B02A1"/>
    <w:rsid w:val="003B0351"/>
    <w:rsid w:val="003B046B"/>
    <w:rsid w:val="003B14F4"/>
    <w:rsid w:val="003B1BDE"/>
    <w:rsid w:val="003B2ADE"/>
    <w:rsid w:val="003B2D71"/>
    <w:rsid w:val="003B3821"/>
    <w:rsid w:val="003B43D9"/>
    <w:rsid w:val="003B5F8B"/>
    <w:rsid w:val="003C039E"/>
    <w:rsid w:val="003C04DB"/>
    <w:rsid w:val="003C2FF7"/>
    <w:rsid w:val="003C31A5"/>
    <w:rsid w:val="003C40BB"/>
    <w:rsid w:val="003C7952"/>
    <w:rsid w:val="003D2B73"/>
    <w:rsid w:val="003D3BC4"/>
    <w:rsid w:val="003D560D"/>
    <w:rsid w:val="003D6636"/>
    <w:rsid w:val="003D787D"/>
    <w:rsid w:val="003E1417"/>
    <w:rsid w:val="003E14B6"/>
    <w:rsid w:val="003E19A6"/>
    <w:rsid w:val="003E1E84"/>
    <w:rsid w:val="003E2EEB"/>
    <w:rsid w:val="003E4091"/>
    <w:rsid w:val="003E40B4"/>
    <w:rsid w:val="003E430B"/>
    <w:rsid w:val="003E48D1"/>
    <w:rsid w:val="003E4BFA"/>
    <w:rsid w:val="003E4DC9"/>
    <w:rsid w:val="003E646C"/>
    <w:rsid w:val="003E6AB5"/>
    <w:rsid w:val="003E7C73"/>
    <w:rsid w:val="003E7F55"/>
    <w:rsid w:val="003F06DB"/>
    <w:rsid w:val="003F0D92"/>
    <w:rsid w:val="003F0E98"/>
    <w:rsid w:val="003F12B5"/>
    <w:rsid w:val="003F2069"/>
    <w:rsid w:val="003F3F84"/>
    <w:rsid w:val="003F3FD7"/>
    <w:rsid w:val="003F46B1"/>
    <w:rsid w:val="003F4CD9"/>
    <w:rsid w:val="003F5145"/>
    <w:rsid w:val="003F595F"/>
    <w:rsid w:val="003F5B31"/>
    <w:rsid w:val="003F670E"/>
    <w:rsid w:val="003F6819"/>
    <w:rsid w:val="003F6955"/>
    <w:rsid w:val="003F7B93"/>
    <w:rsid w:val="00400A44"/>
    <w:rsid w:val="004020AF"/>
    <w:rsid w:val="0040219F"/>
    <w:rsid w:val="00403609"/>
    <w:rsid w:val="00403744"/>
    <w:rsid w:val="00403C16"/>
    <w:rsid w:val="00404576"/>
    <w:rsid w:val="00404590"/>
    <w:rsid w:val="00404D88"/>
    <w:rsid w:val="00405156"/>
    <w:rsid w:val="0040542A"/>
    <w:rsid w:val="004061CC"/>
    <w:rsid w:val="00407B2A"/>
    <w:rsid w:val="00410372"/>
    <w:rsid w:val="00412136"/>
    <w:rsid w:val="0041252F"/>
    <w:rsid w:val="004128A3"/>
    <w:rsid w:val="0041314F"/>
    <w:rsid w:val="004141A4"/>
    <w:rsid w:val="00414AF4"/>
    <w:rsid w:val="00415243"/>
    <w:rsid w:val="00415493"/>
    <w:rsid w:val="00415C84"/>
    <w:rsid w:val="00415EFA"/>
    <w:rsid w:val="004168B1"/>
    <w:rsid w:val="00416D02"/>
    <w:rsid w:val="00417EB8"/>
    <w:rsid w:val="00417EF9"/>
    <w:rsid w:val="00417F73"/>
    <w:rsid w:val="004226B3"/>
    <w:rsid w:val="00422BC8"/>
    <w:rsid w:val="00422F26"/>
    <w:rsid w:val="004230B6"/>
    <w:rsid w:val="004238ED"/>
    <w:rsid w:val="00423B46"/>
    <w:rsid w:val="00424669"/>
    <w:rsid w:val="004254D1"/>
    <w:rsid w:val="004255F9"/>
    <w:rsid w:val="004256B5"/>
    <w:rsid w:val="0042622B"/>
    <w:rsid w:val="00426E99"/>
    <w:rsid w:val="00426FB2"/>
    <w:rsid w:val="00427D3B"/>
    <w:rsid w:val="00427E15"/>
    <w:rsid w:val="00431069"/>
    <w:rsid w:val="004311B3"/>
    <w:rsid w:val="004311C1"/>
    <w:rsid w:val="0043187A"/>
    <w:rsid w:val="00432011"/>
    <w:rsid w:val="0043368D"/>
    <w:rsid w:val="004340F5"/>
    <w:rsid w:val="00434F34"/>
    <w:rsid w:val="00435A54"/>
    <w:rsid w:val="00435FC8"/>
    <w:rsid w:val="00436EE2"/>
    <w:rsid w:val="0043770B"/>
    <w:rsid w:val="004403E9"/>
    <w:rsid w:val="004405E3"/>
    <w:rsid w:val="004407B1"/>
    <w:rsid w:val="00441A93"/>
    <w:rsid w:val="0044210D"/>
    <w:rsid w:val="0044307A"/>
    <w:rsid w:val="004436F8"/>
    <w:rsid w:val="004451E0"/>
    <w:rsid w:val="00445681"/>
    <w:rsid w:val="004461EE"/>
    <w:rsid w:val="00446D88"/>
    <w:rsid w:val="004474F4"/>
    <w:rsid w:val="00447E53"/>
    <w:rsid w:val="004501AC"/>
    <w:rsid w:val="00450384"/>
    <w:rsid w:val="00450BED"/>
    <w:rsid w:val="00450FFC"/>
    <w:rsid w:val="004510B3"/>
    <w:rsid w:val="00451456"/>
    <w:rsid w:val="00451A6B"/>
    <w:rsid w:val="00451C9C"/>
    <w:rsid w:val="00451E05"/>
    <w:rsid w:val="004527F0"/>
    <w:rsid w:val="00452AE5"/>
    <w:rsid w:val="00453571"/>
    <w:rsid w:val="00453C20"/>
    <w:rsid w:val="00454119"/>
    <w:rsid w:val="00454932"/>
    <w:rsid w:val="00455281"/>
    <w:rsid w:val="00455744"/>
    <w:rsid w:val="00455CBB"/>
    <w:rsid w:val="00456036"/>
    <w:rsid w:val="00456B09"/>
    <w:rsid w:val="0045748C"/>
    <w:rsid w:val="00460373"/>
    <w:rsid w:val="00460B38"/>
    <w:rsid w:val="00460E40"/>
    <w:rsid w:val="00461C5B"/>
    <w:rsid w:val="00462342"/>
    <w:rsid w:val="0046291C"/>
    <w:rsid w:val="00462C21"/>
    <w:rsid w:val="0046384D"/>
    <w:rsid w:val="00464AFF"/>
    <w:rsid w:val="00464B39"/>
    <w:rsid w:val="00464E27"/>
    <w:rsid w:val="00464F7B"/>
    <w:rsid w:val="00465A4A"/>
    <w:rsid w:val="00466313"/>
    <w:rsid w:val="0046677E"/>
    <w:rsid w:val="00466CE9"/>
    <w:rsid w:val="00467072"/>
    <w:rsid w:val="00467214"/>
    <w:rsid w:val="00467D4D"/>
    <w:rsid w:val="0047221C"/>
    <w:rsid w:val="00472A89"/>
    <w:rsid w:val="0047356E"/>
    <w:rsid w:val="00474C24"/>
    <w:rsid w:val="00474E18"/>
    <w:rsid w:val="004750CB"/>
    <w:rsid w:val="004754A1"/>
    <w:rsid w:val="00476179"/>
    <w:rsid w:val="0047649A"/>
    <w:rsid w:val="004773F4"/>
    <w:rsid w:val="00477BAF"/>
    <w:rsid w:val="00480E1A"/>
    <w:rsid w:val="00480EFC"/>
    <w:rsid w:val="0048231C"/>
    <w:rsid w:val="00482635"/>
    <w:rsid w:val="00482848"/>
    <w:rsid w:val="0048378D"/>
    <w:rsid w:val="00483DA5"/>
    <w:rsid w:val="00483F98"/>
    <w:rsid w:val="00484102"/>
    <w:rsid w:val="00484506"/>
    <w:rsid w:val="00485206"/>
    <w:rsid w:val="00485279"/>
    <w:rsid w:val="00485521"/>
    <w:rsid w:val="00485D5C"/>
    <w:rsid w:val="0048649A"/>
    <w:rsid w:val="00486D6C"/>
    <w:rsid w:val="00487ADF"/>
    <w:rsid w:val="0049066D"/>
    <w:rsid w:val="004927DA"/>
    <w:rsid w:val="0049425A"/>
    <w:rsid w:val="00494DC7"/>
    <w:rsid w:val="00495344"/>
    <w:rsid w:val="0049577E"/>
    <w:rsid w:val="00495E57"/>
    <w:rsid w:val="00497689"/>
    <w:rsid w:val="00497F31"/>
    <w:rsid w:val="004A0BEA"/>
    <w:rsid w:val="004A13A9"/>
    <w:rsid w:val="004A1DD6"/>
    <w:rsid w:val="004A1F4B"/>
    <w:rsid w:val="004A201D"/>
    <w:rsid w:val="004A209A"/>
    <w:rsid w:val="004A245A"/>
    <w:rsid w:val="004A253A"/>
    <w:rsid w:val="004A35C3"/>
    <w:rsid w:val="004A3C8E"/>
    <w:rsid w:val="004A48BA"/>
    <w:rsid w:val="004A4AA2"/>
    <w:rsid w:val="004A4EED"/>
    <w:rsid w:val="004A5B5F"/>
    <w:rsid w:val="004A63B0"/>
    <w:rsid w:val="004A7A1E"/>
    <w:rsid w:val="004B077A"/>
    <w:rsid w:val="004B18D1"/>
    <w:rsid w:val="004B1C5D"/>
    <w:rsid w:val="004B1F3B"/>
    <w:rsid w:val="004B24E2"/>
    <w:rsid w:val="004B2B27"/>
    <w:rsid w:val="004B3385"/>
    <w:rsid w:val="004B575A"/>
    <w:rsid w:val="004B601F"/>
    <w:rsid w:val="004B6708"/>
    <w:rsid w:val="004C0B55"/>
    <w:rsid w:val="004C10F3"/>
    <w:rsid w:val="004C157E"/>
    <w:rsid w:val="004C22C3"/>
    <w:rsid w:val="004C2934"/>
    <w:rsid w:val="004C3135"/>
    <w:rsid w:val="004C31DB"/>
    <w:rsid w:val="004C42B9"/>
    <w:rsid w:val="004C509C"/>
    <w:rsid w:val="004C5CBE"/>
    <w:rsid w:val="004C5FDA"/>
    <w:rsid w:val="004C6940"/>
    <w:rsid w:val="004C72E5"/>
    <w:rsid w:val="004C785A"/>
    <w:rsid w:val="004D07E4"/>
    <w:rsid w:val="004D08E1"/>
    <w:rsid w:val="004D1633"/>
    <w:rsid w:val="004D1D64"/>
    <w:rsid w:val="004D2FFD"/>
    <w:rsid w:val="004D3083"/>
    <w:rsid w:val="004D3C25"/>
    <w:rsid w:val="004D40D6"/>
    <w:rsid w:val="004D5D96"/>
    <w:rsid w:val="004D64F1"/>
    <w:rsid w:val="004D65A9"/>
    <w:rsid w:val="004D75E9"/>
    <w:rsid w:val="004D7E16"/>
    <w:rsid w:val="004D7E69"/>
    <w:rsid w:val="004E063F"/>
    <w:rsid w:val="004E0D6C"/>
    <w:rsid w:val="004E0D81"/>
    <w:rsid w:val="004E0E6A"/>
    <w:rsid w:val="004E1011"/>
    <w:rsid w:val="004E1483"/>
    <w:rsid w:val="004E1B01"/>
    <w:rsid w:val="004E2DFC"/>
    <w:rsid w:val="004E3EFD"/>
    <w:rsid w:val="004E457C"/>
    <w:rsid w:val="004E491A"/>
    <w:rsid w:val="004E58CE"/>
    <w:rsid w:val="004E5CF6"/>
    <w:rsid w:val="004E5F6D"/>
    <w:rsid w:val="004E65BF"/>
    <w:rsid w:val="004E6932"/>
    <w:rsid w:val="004E6E48"/>
    <w:rsid w:val="004F085E"/>
    <w:rsid w:val="004F1F96"/>
    <w:rsid w:val="004F2619"/>
    <w:rsid w:val="004F3219"/>
    <w:rsid w:val="004F3B6D"/>
    <w:rsid w:val="004F3CAD"/>
    <w:rsid w:val="004F3D2E"/>
    <w:rsid w:val="004F43E8"/>
    <w:rsid w:val="004F44C8"/>
    <w:rsid w:val="004F5E29"/>
    <w:rsid w:val="004F70EC"/>
    <w:rsid w:val="004F7BD4"/>
    <w:rsid w:val="005008E2"/>
    <w:rsid w:val="00501F00"/>
    <w:rsid w:val="00503039"/>
    <w:rsid w:val="005037E2"/>
    <w:rsid w:val="00503CFE"/>
    <w:rsid w:val="0050414D"/>
    <w:rsid w:val="0050473A"/>
    <w:rsid w:val="00504CA5"/>
    <w:rsid w:val="00504E4A"/>
    <w:rsid w:val="00504EB2"/>
    <w:rsid w:val="005053F0"/>
    <w:rsid w:val="00505903"/>
    <w:rsid w:val="00506368"/>
    <w:rsid w:val="005063CB"/>
    <w:rsid w:val="00507BB4"/>
    <w:rsid w:val="00507EDB"/>
    <w:rsid w:val="005102FD"/>
    <w:rsid w:val="00511900"/>
    <w:rsid w:val="00511B83"/>
    <w:rsid w:val="005133F9"/>
    <w:rsid w:val="005135C1"/>
    <w:rsid w:val="00514A05"/>
    <w:rsid w:val="00515A13"/>
    <w:rsid w:val="00515A67"/>
    <w:rsid w:val="00516B1E"/>
    <w:rsid w:val="00517168"/>
    <w:rsid w:val="005201EB"/>
    <w:rsid w:val="00520352"/>
    <w:rsid w:val="00521234"/>
    <w:rsid w:val="00521E19"/>
    <w:rsid w:val="0052273B"/>
    <w:rsid w:val="00523D58"/>
    <w:rsid w:val="00525EEA"/>
    <w:rsid w:val="00527393"/>
    <w:rsid w:val="00527E44"/>
    <w:rsid w:val="005302AB"/>
    <w:rsid w:val="00530CF0"/>
    <w:rsid w:val="005333D6"/>
    <w:rsid w:val="0053383D"/>
    <w:rsid w:val="00534A0B"/>
    <w:rsid w:val="00534C24"/>
    <w:rsid w:val="005357AA"/>
    <w:rsid w:val="00536698"/>
    <w:rsid w:val="00537103"/>
    <w:rsid w:val="005375CA"/>
    <w:rsid w:val="00540650"/>
    <w:rsid w:val="00540725"/>
    <w:rsid w:val="005418B5"/>
    <w:rsid w:val="00541F98"/>
    <w:rsid w:val="0054210A"/>
    <w:rsid w:val="00542FC8"/>
    <w:rsid w:val="00543315"/>
    <w:rsid w:val="0054331A"/>
    <w:rsid w:val="0054585B"/>
    <w:rsid w:val="00545AA4"/>
    <w:rsid w:val="00545D3D"/>
    <w:rsid w:val="00545E5A"/>
    <w:rsid w:val="00546DFB"/>
    <w:rsid w:val="00547092"/>
    <w:rsid w:val="0054734E"/>
    <w:rsid w:val="005502F0"/>
    <w:rsid w:val="00550988"/>
    <w:rsid w:val="00550FEF"/>
    <w:rsid w:val="00551926"/>
    <w:rsid w:val="00551D6C"/>
    <w:rsid w:val="00552665"/>
    <w:rsid w:val="00552DA3"/>
    <w:rsid w:val="00554A68"/>
    <w:rsid w:val="00555035"/>
    <w:rsid w:val="0055517C"/>
    <w:rsid w:val="005559B1"/>
    <w:rsid w:val="00555C33"/>
    <w:rsid w:val="0055601C"/>
    <w:rsid w:val="00556AFE"/>
    <w:rsid w:val="00556B93"/>
    <w:rsid w:val="00556F80"/>
    <w:rsid w:val="00557637"/>
    <w:rsid w:val="00557A1A"/>
    <w:rsid w:val="00557C48"/>
    <w:rsid w:val="00557E42"/>
    <w:rsid w:val="00560455"/>
    <w:rsid w:val="0056046C"/>
    <w:rsid w:val="00560C99"/>
    <w:rsid w:val="0056192D"/>
    <w:rsid w:val="005623F2"/>
    <w:rsid w:val="005628D8"/>
    <w:rsid w:val="00562C68"/>
    <w:rsid w:val="00562DBB"/>
    <w:rsid w:val="00563F37"/>
    <w:rsid w:val="00564982"/>
    <w:rsid w:val="00564BE1"/>
    <w:rsid w:val="005653EB"/>
    <w:rsid w:val="00565E15"/>
    <w:rsid w:val="005662D7"/>
    <w:rsid w:val="005668B8"/>
    <w:rsid w:val="005669AB"/>
    <w:rsid w:val="00566E16"/>
    <w:rsid w:val="005672FA"/>
    <w:rsid w:val="005708C7"/>
    <w:rsid w:val="00570ABD"/>
    <w:rsid w:val="005710A7"/>
    <w:rsid w:val="0057129C"/>
    <w:rsid w:val="005735CC"/>
    <w:rsid w:val="00573C60"/>
    <w:rsid w:val="00574B5C"/>
    <w:rsid w:val="00575428"/>
    <w:rsid w:val="00575633"/>
    <w:rsid w:val="00575A93"/>
    <w:rsid w:val="00575AC2"/>
    <w:rsid w:val="005800F3"/>
    <w:rsid w:val="0058072A"/>
    <w:rsid w:val="00580916"/>
    <w:rsid w:val="00580BA6"/>
    <w:rsid w:val="005813D7"/>
    <w:rsid w:val="00581418"/>
    <w:rsid w:val="00581D82"/>
    <w:rsid w:val="00581DF6"/>
    <w:rsid w:val="00581EE5"/>
    <w:rsid w:val="00583F92"/>
    <w:rsid w:val="005842D9"/>
    <w:rsid w:val="0058433E"/>
    <w:rsid w:val="00584F6C"/>
    <w:rsid w:val="00585538"/>
    <w:rsid w:val="005864EA"/>
    <w:rsid w:val="00586D4E"/>
    <w:rsid w:val="00587FF2"/>
    <w:rsid w:val="00590B73"/>
    <w:rsid w:val="00590DB8"/>
    <w:rsid w:val="00591E18"/>
    <w:rsid w:val="0059240F"/>
    <w:rsid w:val="005927C1"/>
    <w:rsid w:val="00592816"/>
    <w:rsid w:val="00592CCE"/>
    <w:rsid w:val="00592FC4"/>
    <w:rsid w:val="005938DB"/>
    <w:rsid w:val="005941FD"/>
    <w:rsid w:val="00595232"/>
    <w:rsid w:val="005953B1"/>
    <w:rsid w:val="0059556A"/>
    <w:rsid w:val="00595853"/>
    <w:rsid w:val="005968AD"/>
    <w:rsid w:val="00596E91"/>
    <w:rsid w:val="0059729E"/>
    <w:rsid w:val="0059791B"/>
    <w:rsid w:val="00597F6A"/>
    <w:rsid w:val="005A0536"/>
    <w:rsid w:val="005A0B0B"/>
    <w:rsid w:val="005A1E30"/>
    <w:rsid w:val="005A2CFA"/>
    <w:rsid w:val="005A4DC5"/>
    <w:rsid w:val="005A6CD4"/>
    <w:rsid w:val="005A789F"/>
    <w:rsid w:val="005B047C"/>
    <w:rsid w:val="005B0EEB"/>
    <w:rsid w:val="005B14D8"/>
    <w:rsid w:val="005B14E7"/>
    <w:rsid w:val="005B153B"/>
    <w:rsid w:val="005B4B52"/>
    <w:rsid w:val="005B4B66"/>
    <w:rsid w:val="005B4E07"/>
    <w:rsid w:val="005B571C"/>
    <w:rsid w:val="005B5B4C"/>
    <w:rsid w:val="005B60C9"/>
    <w:rsid w:val="005B62E8"/>
    <w:rsid w:val="005B6657"/>
    <w:rsid w:val="005B7D3A"/>
    <w:rsid w:val="005B7DCB"/>
    <w:rsid w:val="005C0685"/>
    <w:rsid w:val="005C0E4D"/>
    <w:rsid w:val="005C1535"/>
    <w:rsid w:val="005C1AF2"/>
    <w:rsid w:val="005C2422"/>
    <w:rsid w:val="005C27BB"/>
    <w:rsid w:val="005C4133"/>
    <w:rsid w:val="005C4764"/>
    <w:rsid w:val="005C4BE2"/>
    <w:rsid w:val="005C4D76"/>
    <w:rsid w:val="005C5EA2"/>
    <w:rsid w:val="005C68F8"/>
    <w:rsid w:val="005C6B10"/>
    <w:rsid w:val="005C7517"/>
    <w:rsid w:val="005D05A5"/>
    <w:rsid w:val="005D0A8C"/>
    <w:rsid w:val="005D1ACE"/>
    <w:rsid w:val="005D206C"/>
    <w:rsid w:val="005D2647"/>
    <w:rsid w:val="005D2AB8"/>
    <w:rsid w:val="005D2F0D"/>
    <w:rsid w:val="005D6717"/>
    <w:rsid w:val="005D6748"/>
    <w:rsid w:val="005D6D08"/>
    <w:rsid w:val="005D72CC"/>
    <w:rsid w:val="005D7300"/>
    <w:rsid w:val="005D760E"/>
    <w:rsid w:val="005D775B"/>
    <w:rsid w:val="005D7FDD"/>
    <w:rsid w:val="005E0662"/>
    <w:rsid w:val="005E0977"/>
    <w:rsid w:val="005E1D2C"/>
    <w:rsid w:val="005E20E0"/>
    <w:rsid w:val="005E24EA"/>
    <w:rsid w:val="005E34E9"/>
    <w:rsid w:val="005E4151"/>
    <w:rsid w:val="005E468E"/>
    <w:rsid w:val="005E54F7"/>
    <w:rsid w:val="005E5F1C"/>
    <w:rsid w:val="005E6A1D"/>
    <w:rsid w:val="005E6ED7"/>
    <w:rsid w:val="005E6FAF"/>
    <w:rsid w:val="005E7D52"/>
    <w:rsid w:val="005F02E4"/>
    <w:rsid w:val="005F032A"/>
    <w:rsid w:val="005F0CD2"/>
    <w:rsid w:val="005F12BE"/>
    <w:rsid w:val="005F13DF"/>
    <w:rsid w:val="005F14A0"/>
    <w:rsid w:val="005F17CD"/>
    <w:rsid w:val="005F2636"/>
    <w:rsid w:val="005F28B4"/>
    <w:rsid w:val="005F2A03"/>
    <w:rsid w:val="005F2CB8"/>
    <w:rsid w:val="005F2E8F"/>
    <w:rsid w:val="005F3917"/>
    <w:rsid w:val="005F3A29"/>
    <w:rsid w:val="005F44B9"/>
    <w:rsid w:val="005F4FD1"/>
    <w:rsid w:val="005F6235"/>
    <w:rsid w:val="005F6649"/>
    <w:rsid w:val="005F764B"/>
    <w:rsid w:val="00600229"/>
    <w:rsid w:val="006002F9"/>
    <w:rsid w:val="00601949"/>
    <w:rsid w:val="006019E1"/>
    <w:rsid w:val="00601D6E"/>
    <w:rsid w:val="006021D8"/>
    <w:rsid w:val="006025BE"/>
    <w:rsid w:val="0060458C"/>
    <w:rsid w:val="0060496D"/>
    <w:rsid w:val="00606A02"/>
    <w:rsid w:val="00606F3D"/>
    <w:rsid w:val="00607188"/>
    <w:rsid w:val="00610108"/>
    <w:rsid w:val="00611683"/>
    <w:rsid w:val="006122F6"/>
    <w:rsid w:val="00614B51"/>
    <w:rsid w:val="00614E47"/>
    <w:rsid w:val="006163BC"/>
    <w:rsid w:val="00616784"/>
    <w:rsid w:val="00616BEF"/>
    <w:rsid w:val="00616DBA"/>
    <w:rsid w:val="00617DDD"/>
    <w:rsid w:val="0062188C"/>
    <w:rsid w:val="00621EA8"/>
    <w:rsid w:val="00621F74"/>
    <w:rsid w:val="00623A00"/>
    <w:rsid w:val="00624685"/>
    <w:rsid w:val="00624721"/>
    <w:rsid w:val="00624EFD"/>
    <w:rsid w:val="0062510B"/>
    <w:rsid w:val="00625330"/>
    <w:rsid w:val="00627D5F"/>
    <w:rsid w:val="006315D2"/>
    <w:rsid w:val="0063179C"/>
    <w:rsid w:val="00632115"/>
    <w:rsid w:val="006326C0"/>
    <w:rsid w:val="00632D4F"/>
    <w:rsid w:val="00633D92"/>
    <w:rsid w:val="00633EA9"/>
    <w:rsid w:val="00633F6E"/>
    <w:rsid w:val="00634CB8"/>
    <w:rsid w:val="00635BF5"/>
    <w:rsid w:val="00636354"/>
    <w:rsid w:val="00636466"/>
    <w:rsid w:val="006367EA"/>
    <w:rsid w:val="00636907"/>
    <w:rsid w:val="00636984"/>
    <w:rsid w:val="00637CB3"/>
    <w:rsid w:val="00637F75"/>
    <w:rsid w:val="00640ED8"/>
    <w:rsid w:val="00641808"/>
    <w:rsid w:val="00641967"/>
    <w:rsid w:val="006423A7"/>
    <w:rsid w:val="00642A5B"/>
    <w:rsid w:val="00644493"/>
    <w:rsid w:val="00644952"/>
    <w:rsid w:val="00646366"/>
    <w:rsid w:val="006463F7"/>
    <w:rsid w:val="00646C55"/>
    <w:rsid w:val="006475FA"/>
    <w:rsid w:val="00647769"/>
    <w:rsid w:val="0065015B"/>
    <w:rsid w:val="006509CE"/>
    <w:rsid w:val="006519C4"/>
    <w:rsid w:val="00652121"/>
    <w:rsid w:val="00652BE3"/>
    <w:rsid w:val="00654927"/>
    <w:rsid w:val="00655669"/>
    <w:rsid w:val="00656246"/>
    <w:rsid w:val="00656270"/>
    <w:rsid w:val="006562EB"/>
    <w:rsid w:val="006565D7"/>
    <w:rsid w:val="00656C37"/>
    <w:rsid w:val="00656DC0"/>
    <w:rsid w:val="00656F3A"/>
    <w:rsid w:val="006601BE"/>
    <w:rsid w:val="00662CDA"/>
    <w:rsid w:val="0066332D"/>
    <w:rsid w:val="006639F6"/>
    <w:rsid w:val="00663CF6"/>
    <w:rsid w:val="00664028"/>
    <w:rsid w:val="006653AE"/>
    <w:rsid w:val="00666425"/>
    <w:rsid w:val="006665BF"/>
    <w:rsid w:val="00666F24"/>
    <w:rsid w:val="00667683"/>
    <w:rsid w:val="00671883"/>
    <w:rsid w:val="0067238D"/>
    <w:rsid w:val="00673597"/>
    <w:rsid w:val="00673BE9"/>
    <w:rsid w:val="00674239"/>
    <w:rsid w:val="00675572"/>
    <w:rsid w:val="00675E88"/>
    <w:rsid w:val="00676B57"/>
    <w:rsid w:val="00676E3F"/>
    <w:rsid w:val="0067785D"/>
    <w:rsid w:val="00677BA5"/>
    <w:rsid w:val="00680639"/>
    <w:rsid w:val="00682380"/>
    <w:rsid w:val="00682565"/>
    <w:rsid w:val="00684288"/>
    <w:rsid w:val="006846AB"/>
    <w:rsid w:val="00685EA4"/>
    <w:rsid w:val="00686E01"/>
    <w:rsid w:val="00686F52"/>
    <w:rsid w:val="006872C5"/>
    <w:rsid w:val="00690EDD"/>
    <w:rsid w:val="00691B21"/>
    <w:rsid w:val="00692035"/>
    <w:rsid w:val="00692777"/>
    <w:rsid w:val="00694C47"/>
    <w:rsid w:val="006952DD"/>
    <w:rsid w:val="006958BA"/>
    <w:rsid w:val="006965F1"/>
    <w:rsid w:val="00697989"/>
    <w:rsid w:val="00697F05"/>
    <w:rsid w:val="006A08BE"/>
    <w:rsid w:val="006A0C83"/>
    <w:rsid w:val="006A111D"/>
    <w:rsid w:val="006A58EC"/>
    <w:rsid w:val="006A5D57"/>
    <w:rsid w:val="006A6403"/>
    <w:rsid w:val="006A6C52"/>
    <w:rsid w:val="006A6D02"/>
    <w:rsid w:val="006A7E51"/>
    <w:rsid w:val="006A7ECD"/>
    <w:rsid w:val="006B080F"/>
    <w:rsid w:val="006B0D5E"/>
    <w:rsid w:val="006B16D4"/>
    <w:rsid w:val="006B1CB2"/>
    <w:rsid w:val="006B24BB"/>
    <w:rsid w:val="006B25A3"/>
    <w:rsid w:val="006B27F5"/>
    <w:rsid w:val="006B2C11"/>
    <w:rsid w:val="006B4794"/>
    <w:rsid w:val="006B57CE"/>
    <w:rsid w:val="006B5FBD"/>
    <w:rsid w:val="006B660A"/>
    <w:rsid w:val="006C0FE8"/>
    <w:rsid w:val="006C1943"/>
    <w:rsid w:val="006C3B79"/>
    <w:rsid w:val="006C3BE4"/>
    <w:rsid w:val="006C425D"/>
    <w:rsid w:val="006C4426"/>
    <w:rsid w:val="006C4E88"/>
    <w:rsid w:val="006C5F98"/>
    <w:rsid w:val="006C6DED"/>
    <w:rsid w:val="006C779F"/>
    <w:rsid w:val="006D04BC"/>
    <w:rsid w:val="006D087F"/>
    <w:rsid w:val="006D0AC0"/>
    <w:rsid w:val="006D0B1F"/>
    <w:rsid w:val="006D11D2"/>
    <w:rsid w:val="006D2188"/>
    <w:rsid w:val="006D326E"/>
    <w:rsid w:val="006D39A1"/>
    <w:rsid w:val="006D493F"/>
    <w:rsid w:val="006D5B62"/>
    <w:rsid w:val="006D6226"/>
    <w:rsid w:val="006D7497"/>
    <w:rsid w:val="006E1F02"/>
    <w:rsid w:val="006E2119"/>
    <w:rsid w:val="006E21C7"/>
    <w:rsid w:val="006E244B"/>
    <w:rsid w:val="006E2660"/>
    <w:rsid w:val="006E281B"/>
    <w:rsid w:val="006E3044"/>
    <w:rsid w:val="006E3211"/>
    <w:rsid w:val="006E3261"/>
    <w:rsid w:val="006E4E92"/>
    <w:rsid w:val="006E52D2"/>
    <w:rsid w:val="006E6D11"/>
    <w:rsid w:val="006E7544"/>
    <w:rsid w:val="006E782F"/>
    <w:rsid w:val="006F10C2"/>
    <w:rsid w:val="006F126B"/>
    <w:rsid w:val="006F1473"/>
    <w:rsid w:val="006F181F"/>
    <w:rsid w:val="006F18D3"/>
    <w:rsid w:val="006F1A8B"/>
    <w:rsid w:val="006F212E"/>
    <w:rsid w:val="006F23BC"/>
    <w:rsid w:val="006F329F"/>
    <w:rsid w:val="006F4C85"/>
    <w:rsid w:val="006F6057"/>
    <w:rsid w:val="006F61F7"/>
    <w:rsid w:val="006F69AF"/>
    <w:rsid w:val="006F6C13"/>
    <w:rsid w:val="006F7449"/>
    <w:rsid w:val="006F7D2D"/>
    <w:rsid w:val="007021F4"/>
    <w:rsid w:val="0070251E"/>
    <w:rsid w:val="00703127"/>
    <w:rsid w:val="00703379"/>
    <w:rsid w:val="007049C6"/>
    <w:rsid w:val="00705677"/>
    <w:rsid w:val="00705E28"/>
    <w:rsid w:val="00707162"/>
    <w:rsid w:val="00707284"/>
    <w:rsid w:val="007077B8"/>
    <w:rsid w:val="00707B93"/>
    <w:rsid w:val="00710271"/>
    <w:rsid w:val="00710532"/>
    <w:rsid w:val="00711453"/>
    <w:rsid w:val="00711DCC"/>
    <w:rsid w:val="00711F41"/>
    <w:rsid w:val="00712005"/>
    <w:rsid w:val="007120D0"/>
    <w:rsid w:val="00712D71"/>
    <w:rsid w:val="0071391E"/>
    <w:rsid w:val="00713BEB"/>
    <w:rsid w:val="00713E5E"/>
    <w:rsid w:val="0071469D"/>
    <w:rsid w:val="007150DC"/>
    <w:rsid w:val="007158E9"/>
    <w:rsid w:val="00715A92"/>
    <w:rsid w:val="00716CB1"/>
    <w:rsid w:val="007202DE"/>
    <w:rsid w:val="0072032A"/>
    <w:rsid w:val="00720659"/>
    <w:rsid w:val="00721229"/>
    <w:rsid w:val="007214AA"/>
    <w:rsid w:val="00722425"/>
    <w:rsid w:val="00722692"/>
    <w:rsid w:val="00722939"/>
    <w:rsid w:val="007232EC"/>
    <w:rsid w:val="00723E48"/>
    <w:rsid w:val="0072496B"/>
    <w:rsid w:val="00724D12"/>
    <w:rsid w:val="0072545F"/>
    <w:rsid w:val="0072579E"/>
    <w:rsid w:val="00725F70"/>
    <w:rsid w:val="00726271"/>
    <w:rsid w:val="007264E9"/>
    <w:rsid w:val="00726D7C"/>
    <w:rsid w:val="007271ED"/>
    <w:rsid w:val="00727719"/>
    <w:rsid w:val="00727FB8"/>
    <w:rsid w:val="007303DC"/>
    <w:rsid w:val="00730522"/>
    <w:rsid w:val="00730FEE"/>
    <w:rsid w:val="0073149B"/>
    <w:rsid w:val="00731590"/>
    <w:rsid w:val="00731690"/>
    <w:rsid w:val="00731F5B"/>
    <w:rsid w:val="00731FFB"/>
    <w:rsid w:val="00732CA0"/>
    <w:rsid w:val="00732D37"/>
    <w:rsid w:val="0073496D"/>
    <w:rsid w:val="00734B36"/>
    <w:rsid w:val="00735C2A"/>
    <w:rsid w:val="00735ED2"/>
    <w:rsid w:val="0073634C"/>
    <w:rsid w:val="00736A70"/>
    <w:rsid w:val="00736B2D"/>
    <w:rsid w:val="00736C92"/>
    <w:rsid w:val="00737061"/>
    <w:rsid w:val="007379C2"/>
    <w:rsid w:val="0074181A"/>
    <w:rsid w:val="007432D5"/>
    <w:rsid w:val="00743587"/>
    <w:rsid w:val="00743646"/>
    <w:rsid w:val="00743ABE"/>
    <w:rsid w:val="007442D0"/>
    <w:rsid w:val="00747DC9"/>
    <w:rsid w:val="007516A1"/>
    <w:rsid w:val="0075177D"/>
    <w:rsid w:val="00751CC4"/>
    <w:rsid w:val="0075295A"/>
    <w:rsid w:val="00752B60"/>
    <w:rsid w:val="0075369B"/>
    <w:rsid w:val="00753815"/>
    <w:rsid w:val="00753FA6"/>
    <w:rsid w:val="00755906"/>
    <w:rsid w:val="00755EED"/>
    <w:rsid w:val="00755F58"/>
    <w:rsid w:val="007562FB"/>
    <w:rsid w:val="0075656B"/>
    <w:rsid w:val="007569A7"/>
    <w:rsid w:val="00757E7A"/>
    <w:rsid w:val="00760287"/>
    <w:rsid w:val="00760842"/>
    <w:rsid w:val="00761890"/>
    <w:rsid w:val="00762A09"/>
    <w:rsid w:val="00762C25"/>
    <w:rsid w:val="00763F7B"/>
    <w:rsid w:val="00765D59"/>
    <w:rsid w:val="007667FE"/>
    <w:rsid w:val="007669AD"/>
    <w:rsid w:val="0076762D"/>
    <w:rsid w:val="007701CE"/>
    <w:rsid w:val="00770599"/>
    <w:rsid w:val="007707CA"/>
    <w:rsid w:val="007714F4"/>
    <w:rsid w:val="00771B08"/>
    <w:rsid w:val="00771F28"/>
    <w:rsid w:val="00772E3A"/>
    <w:rsid w:val="00773336"/>
    <w:rsid w:val="00774A18"/>
    <w:rsid w:val="00775416"/>
    <w:rsid w:val="00775516"/>
    <w:rsid w:val="007757C5"/>
    <w:rsid w:val="0077592F"/>
    <w:rsid w:val="0077683C"/>
    <w:rsid w:val="00776ED2"/>
    <w:rsid w:val="00777EE9"/>
    <w:rsid w:val="0078034B"/>
    <w:rsid w:val="00780632"/>
    <w:rsid w:val="007806F3"/>
    <w:rsid w:val="007813D9"/>
    <w:rsid w:val="00782181"/>
    <w:rsid w:val="00782669"/>
    <w:rsid w:val="00783347"/>
    <w:rsid w:val="007858EE"/>
    <w:rsid w:val="007870FD"/>
    <w:rsid w:val="00790F2C"/>
    <w:rsid w:val="0079140A"/>
    <w:rsid w:val="00792E7D"/>
    <w:rsid w:val="00793C6D"/>
    <w:rsid w:val="00793D1F"/>
    <w:rsid w:val="00793D86"/>
    <w:rsid w:val="00794C7F"/>
    <w:rsid w:val="007950CB"/>
    <w:rsid w:val="00795457"/>
    <w:rsid w:val="00795B92"/>
    <w:rsid w:val="00795CF1"/>
    <w:rsid w:val="0079705E"/>
    <w:rsid w:val="00797636"/>
    <w:rsid w:val="007A0116"/>
    <w:rsid w:val="007A024E"/>
    <w:rsid w:val="007A1076"/>
    <w:rsid w:val="007A10E0"/>
    <w:rsid w:val="007A145C"/>
    <w:rsid w:val="007A1B0F"/>
    <w:rsid w:val="007A27E9"/>
    <w:rsid w:val="007A4449"/>
    <w:rsid w:val="007A580D"/>
    <w:rsid w:val="007A5965"/>
    <w:rsid w:val="007A741C"/>
    <w:rsid w:val="007B31C4"/>
    <w:rsid w:val="007B3620"/>
    <w:rsid w:val="007B3C3A"/>
    <w:rsid w:val="007B3DF4"/>
    <w:rsid w:val="007B3F37"/>
    <w:rsid w:val="007B439E"/>
    <w:rsid w:val="007B4C60"/>
    <w:rsid w:val="007B7D9D"/>
    <w:rsid w:val="007C08C5"/>
    <w:rsid w:val="007C117C"/>
    <w:rsid w:val="007C12FD"/>
    <w:rsid w:val="007C1854"/>
    <w:rsid w:val="007C1A33"/>
    <w:rsid w:val="007C1CA8"/>
    <w:rsid w:val="007C2A3F"/>
    <w:rsid w:val="007C342C"/>
    <w:rsid w:val="007C34D5"/>
    <w:rsid w:val="007C3578"/>
    <w:rsid w:val="007C51E0"/>
    <w:rsid w:val="007C5499"/>
    <w:rsid w:val="007C7616"/>
    <w:rsid w:val="007C7BE8"/>
    <w:rsid w:val="007D03CF"/>
    <w:rsid w:val="007D0A11"/>
    <w:rsid w:val="007D1237"/>
    <w:rsid w:val="007D2A16"/>
    <w:rsid w:val="007D4A81"/>
    <w:rsid w:val="007D4DAB"/>
    <w:rsid w:val="007D4EAA"/>
    <w:rsid w:val="007D5067"/>
    <w:rsid w:val="007D5827"/>
    <w:rsid w:val="007D633B"/>
    <w:rsid w:val="007D75B6"/>
    <w:rsid w:val="007D77DA"/>
    <w:rsid w:val="007E0F5C"/>
    <w:rsid w:val="007E29DD"/>
    <w:rsid w:val="007E341B"/>
    <w:rsid w:val="007E45B0"/>
    <w:rsid w:val="007E45BF"/>
    <w:rsid w:val="007E5079"/>
    <w:rsid w:val="007E5323"/>
    <w:rsid w:val="007E5774"/>
    <w:rsid w:val="007E5AA0"/>
    <w:rsid w:val="007E5C29"/>
    <w:rsid w:val="007E6382"/>
    <w:rsid w:val="007E63A1"/>
    <w:rsid w:val="007E66FA"/>
    <w:rsid w:val="007F0C8A"/>
    <w:rsid w:val="007F0F24"/>
    <w:rsid w:val="007F0F34"/>
    <w:rsid w:val="007F2612"/>
    <w:rsid w:val="007F3A0C"/>
    <w:rsid w:val="007F43C4"/>
    <w:rsid w:val="007F5219"/>
    <w:rsid w:val="007F64A1"/>
    <w:rsid w:val="007F6A48"/>
    <w:rsid w:val="007F7F81"/>
    <w:rsid w:val="00800FC0"/>
    <w:rsid w:val="00801236"/>
    <w:rsid w:val="00801509"/>
    <w:rsid w:val="00801EA5"/>
    <w:rsid w:val="0080324A"/>
    <w:rsid w:val="0080402D"/>
    <w:rsid w:val="00806A74"/>
    <w:rsid w:val="00807514"/>
    <w:rsid w:val="0081012B"/>
    <w:rsid w:val="0081049E"/>
    <w:rsid w:val="00810615"/>
    <w:rsid w:val="0081068D"/>
    <w:rsid w:val="00810B29"/>
    <w:rsid w:val="00812309"/>
    <w:rsid w:val="008130F6"/>
    <w:rsid w:val="0081355E"/>
    <w:rsid w:val="00813E3D"/>
    <w:rsid w:val="008143D2"/>
    <w:rsid w:val="008146A3"/>
    <w:rsid w:val="00816661"/>
    <w:rsid w:val="00817A98"/>
    <w:rsid w:val="008229E9"/>
    <w:rsid w:val="0082319B"/>
    <w:rsid w:val="00825E2C"/>
    <w:rsid w:val="00825E85"/>
    <w:rsid w:val="00826980"/>
    <w:rsid w:val="00830927"/>
    <w:rsid w:val="00831C6C"/>
    <w:rsid w:val="00831D70"/>
    <w:rsid w:val="00832CBC"/>
    <w:rsid w:val="00832F8C"/>
    <w:rsid w:val="0083430A"/>
    <w:rsid w:val="00834713"/>
    <w:rsid w:val="00836073"/>
    <w:rsid w:val="0083639E"/>
    <w:rsid w:val="008372F9"/>
    <w:rsid w:val="00837319"/>
    <w:rsid w:val="00837E4D"/>
    <w:rsid w:val="008405E9"/>
    <w:rsid w:val="00840635"/>
    <w:rsid w:val="0084097F"/>
    <w:rsid w:val="00840D86"/>
    <w:rsid w:val="00840FD2"/>
    <w:rsid w:val="00841E10"/>
    <w:rsid w:val="00842235"/>
    <w:rsid w:val="008428E0"/>
    <w:rsid w:val="008433B0"/>
    <w:rsid w:val="00843F68"/>
    <w:rsid w:val="008440BB"/>
    <w:rsid w:val="008442AF"/>
    <w:rsid w:val="0084507E"/>
    <w:rsid w:val="00845180"/>
    <w:rsid w:val="00845465"/>
    <w:rsid w:val="008459E9"/>
    <w:rsid w:val="00845B78"/>
    <w:rsid w:val="00845E50"/>
    <w:rsid w:val="008469FD"/>
    <w:rsid w:val="008471D3"/>
    <w:rsid w:val="008474FF"/>
    <w:rsid w:val="00847A8B"/>
    <w:rsid w:val="00850CFD"/>
    <w:rsid w:val="008512CA"/>
    <w:rsid w:val="008518CD"/>
    <w:rsid w:val="0085244B"/>
    <w:rsid w:val="00853DD0"/>
    <w:rsid w:val="00854213"/>
    <w:rsid w:val="00855058"/>
    <w:rsid w:val="00855242"/>
    <w:rsid w:val="00855487"/>
    <w:rsid w:val="00855A7F"/>
    <w:rsid w:val="00855B04"/>
    <w:rsid w:val="00856F45"/>
    <w:rsid w:val="00857033"/>
    <w:rsid w:val="00857B7A"/>
    <w:rsid w:val="00860BC7"/>
    <w:rsid w:val="00860D5F"/>
    <w:rsid w:val="00860E06"/>
    <w:rsid w:val="008613B2"/>
    <w:rsid w:val="00862B7A"/>
    <w:rsid w:val="00863358"/>
    <w:rsid w:val="00864471"/>
    <w:rsid w:val="00865140"/>
    <w:rsid w:val="008659A4"/>
    <w:rsid w:val="00865AD1"/>
    <w:rsid w:val="008660CF"/>
    <w:rsid w:val="00866EC9"/>
    <w:rsid w:val="008670F7"/>
    <w:rsid w:val="0086728C"/>
    <w:rsid w:val="00867A80"/>
    <w:rsid w:val="008701EC"/>
    <w:rsid w:val="0087066A"/>
    <w:rsid w:val="00871E18"/>
    <w:rsid w:val="0087254D"/>
    <w:rsid w:val="00873E18"/>
    <w:rsid w:val="0087506F"/>
    <w:rsid w:val="00875909"/>
    <w:rsid w:val="00876D54"/>
    <w:rsid w:val="0087756C"/>
    <w:rsid w:val="00877A54"/>
    <w:rsid w:val="00877B43"/>
    <w:rsid w:val="00877FBE"/>
    <w:rsid w:val="00880960"/>
    <w:rsid w:val="00884869"/>
    <w:rsid w:val="00884E16"/>
    <w:rsid w:val="00885509"/>
    <w:rsid w:val="00886801"/>
    <w:rsid w:val="00886CEE"/>
    <w:rsid w:val="00887045"/>
    <w:rsid w:val="008874BA"/>
    <w:rsid w:val="00887AF9"/>
    <w:rsid w:val="00887B50"/>
    <w:rsid w:val="00891DCA"/>
    <w:rsid w:val="008939ED"/>
    <w:rsid w:val="00893A25"/>
    <w:rsid w:val="0089481D"/>
    <w:rsid w:val="00894BA0"/>
    <w:rsid w:val="00895124"/>
    <w:rsid w:val="00895646"/>
    <w:rsid w:val="0089621F"/>
    <w:rsid w:val="008A00F8"/>
    <w:rsid w:val="008A15F6"/>
    <w:rsid w:val="008A1CA3"/>
    <w:rsid w:val="008A451C"/>
    <w:rsid w:val="008A484F"/>
    <w:rsid w:val="008A5550"/>
    <w:rsid w:val="008A6219"/>
    <w:rsid w:val="008A7058"/>
    <w:rsid w:val="008A7E78"/>
    <w:rsid w:val="008B0194"/>
    <w:rsid w:val="008B0914"/>
    <w:rsid w:val="008B1036"/>
    <w:rsid w:val="008B145B"/>
    <w:rsid w:val="008B2752"/>
    <w:rsid w:val="008B3B2D"/>
    <w:rsid w:val="008B5778"/>
    <w:rsid w:val="008B64C0"/>
    <w:rsid w:val="008B7F83"/>
    <w:rsid w:val="008B7FC1"/>
    <w:rsid w:val="008C05E2"/>
    <w:rsid w:val="008C0F6F"/>
    <w:rsid w:val="008C1C08"/>
    <w:rsid w:val="008C1C21"/>
    <w:rsid w:val="008C215B"/>
    <w:rsid w:val="008C3708"/>
    <w:rsid w:val="008C3877"/>
    <w:rsid w:val="008C45D5"/>
    <w:rsid w:val="008C46CE"/>
    <w:rsid w:val="008C51FA"/>
    <w:rsid w:val="008C52D5"/>
    <w:rsid w:val="008C5D38"/>
    <w:rsid w:val="008C634E"/>
    <w:rsid w:val="008C65E8"/>
    <w:rsid w:val="008C6628"/>
    <w:rsid w:val="008C6996"/>
    <w:rsid w:val="008C7170"/>
    <w:rsid w:val="008D082C"/>
    <w:rsid w:val="008D1AB2"/>
    <w:rsid w:val="008D2518"/>
    <w:rsid w:val="008D34B7"/>
    <w:rsid w:val="008D385E"/>
    <w:rsid w:val="008D4183"/>
    <w:rsid w:val="008D4729"/>
    <w:rsid w:val="008D4F72"/>
    <w:rsid w:val="008D6C5C"/>
    <w:rsid w:val="008D789A"/>
    <w:rsid w:val="008E02CC"/>
    <w:rsid w:val="008E0605"/>
    <w:rsid w:val="008E1782"/>
    <w:rsid w:val="008E2374"/>
    <w:rsid w:val="008E2843"/>
    <w:rsid w:val="008E2A80"/>
    <w:rsid w:val="008E2B5F"/>
    <w:rsid w:val="008E5AEA"/>
    <w:rsid w:val="008E5E02"/>
    <w:rsid w:val="008E66AB"/>
    <w:rsid w:val="008E6943"/>
    <w:rsid w:val="008E7136"/>
    <w:rsid w:val="008E725D"/>
    <w:rsid w:val="008E7AE9"/>
    <w:rsid w:val="008F08BF"/>
    <w:rsid w:val="008F11A4"/>
    <w:rsid w:val="008F1724"/>
    <w:rsid w:val="008F215D"/>
    <w:rsid w:val="008F2DD0"/>
    <w:rsid w:val="008F309D"/>
    <w:rsid w:val="008F32D4"/>
    <w:rsid w:val="008F35A9"/>
    <w:rsid w:val="008F3836"/>
    <w:rsid w:val="008F4283"/>
    <w:rsid w:val="008F4ED3"/>
    <w:rsid w:val="008F5111"/>
    <w:rsid w:val="008F5A65"/>
    <w:rsid w:val="008F6DC9"/>
    <w:rsid w:val="008F74E0"/>
    <w:rsid w:val="00900471"/>
    <w:rsid w:val="00900F16"/>
    <w:rsid w:val="00901048"/>
    <w:rsid w:val="009010B0"/>
    <w:rsid w:val="009017D9"/>
    <w:rsid w:val="00902B6B"/>
    <w:rsid w:val="00902EE2"/>
    <w:rsid w:val="00903043"/>
    <w:rsid w:val="00904478"/>
    <w:rsid w:val="00904E58"/>
    <w:rsid w:val="00905D0C"/>
    <w:rsid w:val="009060EE"/>
    <w:rsid w:val="00906470"/>
    <w:rsid w:val="00906E1B"/>
    <w:rsid w:val="00907C50"/>
    <w:rsid w:val="00907F5E"/>
    <w:rsid w:val="00910013"/>
    <w:rsid w:val="00910F2A"/>
    <w:rsid w:val="00910FCC"/>
    <w:rsid w:val="00911A63"/>
    <w:rsid w:val="00912967"/>
    <w:rsid w:val="009137CC"/>
    <w:rsid w:val="009143F5"/>
    <w:rsid w:val="00914534"/>
    <w:rsid w:val="00915673"/>
    <w:rsid w:val="009157F1"/>
    <w:rsid w:val="0091618C"/>
    <w:rsid w:val="00917AC9"/>
    <w:rsid w:val="00917BC0"/>
    <w:rsid w:val="00920F17"/>
    <w:rsid w:val="00921588"/>
    <w:rsid w:val="00923385"/>
    <w:rsid w:val="00924C07"/>
    <w:rsid w:val="00924FCD"/>
    <w:rsid w:val="00925C35"/>
    <w:rsid w:val="00925FA2"/>
    <w:rsid w:val="0092748B"/>
    <w:rsid w:val="0092787A"/>
    <w:rsid w:val="00930406"/>
    <w:rsid w:val="00930C70"/>
    <w:rsid w:val="00931642"/>
    <w:rsid w:val="009330D9"/>
    <w:rsid w:val="009333E5"/>
    <w:rsid w:val="009340CD"/>
    <w:rsid w:val="00934F3B"/>
    <w:rsid w:val="0093550F"/>
    <w:rsid w:val="00935CA3"/>
    <w:rsid w:val="0093662E"/>
    <w:rsid w:val="00936B20"/>
    <w:rsid w:val="009374EF"/>
    <w:rsid w:val="00937FCE"/>
    <w:rsid w:val="00940599"/>
    <w:rsid w:val="009407E8"/>
    <w:rsid w:val="009418D6"/>
    <w:rsid w:val="00942BAB"/>
    <w:rsid w:val="00942C30"/>
    <w:rsid w:val="00943400"/>
    <w:rsid w:val="0094524A"/>
    <w:rsid w:val="00945D08"/>
    <w:rsid w:val="0094678B"/>
    <w:rsid w:val="009478F1"/>
    <w:rsid w:val="00947B3D"/>
    <w:rsid w:val="00947C29"/>
    <w:rsid w:val="00947D73"/>
    <w:rsid w:val="00951785"/>
    <w:rsid w:val="009518CD"/>
    <w:rsid w:val="00951910"/>
    <w:rsid w:val="00951E13"/>
    <w:rsid w:val="00951E7C"/>
    <w:rsid w:val="009523D7"/>
    <w:rsid w:val="009559C9"/>
    <w:rsid w:val="00956595"/>
    <w:rsid w:val="009566EB"/>
    <w:rsid w:val="00957836"/>
    <w:rsid w:val="00960A10"/>
    <w:rsid w:val="0096210D"/>
    <w:rsid w:val="00962C95"/>
    <w:rsid w:val="00963F42"/>
    <w:rsid w:val="00964781"/>
    <w:rsid w:val="00964C5D"/>
    <w:rsid w:val="0096577C"/>
    <w:rsid w:val="00966EC1"/>
    <w:rsid w:val="00967740"/>
    <w:rsid w:val="00967B0A"/>
    <w:rsid w:val="00971F83"/>
    <w:rsid w:val="00972576"/>
    <w:rsid w:val="0097306A"/>
    <w:rsid w:val="009752D6"/>
    <w:rsid w:val="009754A4"/>
    <w:rsid w:val="00976280"/>
    <w:rsid w:val="009772E0"/>
    <w:rsid w:val="00977D65"/>
    <w:rsid w:val="00977E30"/>
    <w:rsid w:val="00980787"/>
    <w:rsid w:val="009811A0"/>
    <w:rsid w:val="00981236"/>
    <w:rsid w:val="009842B0"/>
    <w:rsid w:val="00985623"/>
    <w:rsid w:val="00986870"/>
    <w:rsid w:val="009870BC"/>
    <w:rsid w:val="00987432"/>
    <w:rsid w:val="00987589"/>
    <w:rsid w:val="00987D02"/>
    <w:rsid w:val="009907F9"/>
    <w:rsid w:val="00990BBE"/>
    <w:rsid w:val="00990F69"/>
    <w:rsid w:val="009911E9"/>
    <w:rsid w:val="00991538"/>
    <w:rsid w:val="009927AA"/>
    <w:rsid w:val="00992940"/>
    <w:rsid w:val="009930F0"/>
    <w:rsid w:val="009946E3"/>
    <w:rsid w:val="00995BB5"/>
    <w:rsid w:val="00995C90"/>
    <w:rsid w:val="00995DDE"/>
    <w:rsid w:val="00995EA7"/>
    <w:rsid w:val="00996682"/>
    <w:rsid w:val="00996E39"/>
    <w:rsid w:val="009970FF"/>
    <w:rsid w:val="009977F7"/>
    <w:rsid w:val="009A02D2"/>
    <w:rsid w:val="009A11D2"/>
    <w:rsid w:val="009A1CC9"/>
    <w:rsid w:val="009A24E4"/>
    <w:rsid w:val="009A2E58"/>
    <w:rsid w:val="009A394D"/>
    <w:rsid w:val="009A56A7"/>
    <w:rsid w:val="009A79B5"/>
    <w:rsid w:val="009A7D31"/>
    <w:rsid w:val="009B1020"/>
    <w:rsid w:val="009B2096"/>
    <w:rsid w:val="009B20AD"/>
    <w:rsid w:val="009B24A4"/>
    <w:rsid w:val="009B2FCD"/>
    <w:rsid w:val="009B3370"/>
    <w:rsid w:val="009B3F1B"/>
    <w:rsid w:val="009B570A"/>
    <w:rsid w:val="009B5B4C"/>
    <w:rsid w:val="009B6D46"/>
    <w:rsid w:val="009B72FA"/>
    <w:rsid w:val="009C0EA9"/>
    <w:rsid w:val="009C1098"/>
    <w:rsid w:val="009C11F6"/>
    <w:rsid w:val="009C1B4F"/>
    <w:rsid w:val="009C1D39"/>
    <w:rsid w:val="009C1FAD"/>
    <w:rsid w:val="009C244D"/>
    <w:rsid w:val="009C34AE"/>
    <w:rsid w:val="009C3693"/>
    <w:rsid w:val="009C41B8"/>
    <w:rsid w:val="009C4B45"/>
    <w:rsid w:val="009C4C20"/>
    <w:rsid w:val="009C600B"/>
    <w:rsid w:val="009C656F"/>
    <w:rsid w:val="009C6E6D"/>
    <w:rsid w:val="009D038D"/>
    <w:rsid w:val="009D0928"/>
    <w:rsid w:val="009D1464"/>
    <w:rsid w:val="009D1774"/>
    <w:rsid w:val="009D1B5F"/>
    <w:rsid w:val="009D1D8F"/>
    <w:rsid w:val="009D513A"/>
    <w:rsid w:val="009D5FFB"/>
    <w:rsid w:val="009D6190"/>
    <w:rsid w:val="009D7E17"/>
    <w:rsid w:val="009D7E57"/>
    <w:rsid w:val="009E0B7A"/>
    <w:rsid w:val="009E0CF6"/>
    <w:rsid w:val="009E1F5D"/>
    <w:rsid w:val="009E219E"/>
    <w:rsid w:val="009E23D5"/>
    <w:rsid w:val="009E29A4"/>
    <w:rsid w:val="009E30B1"/>
    <w:rsid w:val="009E3ECF"/>
    <w:rsid w:val="009E4C43"/>
    <w:rsid w:val="009E4CCA"/>
    <w:rsid w:val="009E529B"/>
    <w:rsid w:val="009E5555"/>
    <w:rsid w:val="009E5705"/>
    <w:rsid w:val="009E583C"/>
    <w:rsid w:val="009E709A"/>
    <w:rsid w:val="009E740A"/>
    <w:rsid w:val="009E7DF8"/>
    <w:rsid w:val="009F1BA8"/>
    <w:rsid w:val="009F23F2"/>
    <w:rsid w:val="009F24AD"/>
    <w:rsid w:val="009F2EB0"/>
    <w:rsid w:val="009F2F9E"/>
    <w:rsid w:val="009F40CF"/>
    <w:rsid w:val="009F47E5"/>
    <w:rsid w:val="009F494F"/>
    <w:rsid w:val="009F65FB"/>
    <w:rsid w:val="009F697E"/>
    <w:rsid w:val="009F71F8"/>
    <w:rsid w:val="009F76AD"/>
    <w:rsid w:val="00A0082B"/>
    <w:rsid w:val="00A008D6"/>
    <w:rsid w:val="00A00916"/>
    <w:rsid w:val="00A00A0B"/>
    <w:rsid w:val="00A01FAD"/>
    <w:rsid w:val="00A0209D"/>
    <w:rsid w:val="00A02CA8"/>
    <w:rsid w:val="00A0320C"/>
    <w:rsid w:val="00A0377D"/>
    <w:rsid w:val="00A03C76"/>
    <w:rsid w:val="00A046AA"/>
    <w:rsid w:val="00A05924"/>
    <w:rsid w:val="00A06B5F"/>
    <w:rsid w:val="00A074F9"/>
    <w:rsid w:val="00A11092"/>
    <w:rsid w:val="00A1128D"/>
    <w:rsid w:val="00A1153F"/>
    <w:rsid w:val="00A11930"/>
    <w:rsid w:val="00A11E20"/>
    <w:rsid w:val="00A131EC"/>
    <w:rsid w:val="00A1421B"/>
    <w:rsid w:val="00A14C02"/>
    <w:rsid w:val="00A14E48"/>
    <w:rsid w:val="00A15019"/>
    <w:rsid w:val="00A1649C"/>
    <w:rsid w:val="00A16B99"/>
    <w:rsid w:val="00A2017C"/>
    <w:rsid w:val="00A20AD1"/>
    <w:rsid w:val="00A2110C"/>
    <w:rsid w:val="00A21E01"/>
    <w:rsid w:val="00A22374"/>
    <w:rsid w:val="00A22700"/>
    <w:rsid w:val="00A22923"/>
    <w:rsid w:val="00A233AC"/>
    <w:rsid w:val="00A233B3"/>
    <w:rsid w:val="00A23848"/>
    <w:rsid w:val="00A24361"/>
    <w:rsid w:val="00A258AD"/>
    <w:rsid w:val="00A30088"/>
    <w:rsid w:val="00A3077E"/>
    <w:rsid w:val="00A30E53"/>
    <w:rsid w:val="00A31F64"/>
    <w:rsid w:val="00A323D5"/>
    <w:rsid w:val="00A32771"/>
    <w:rsid w:val="00A33CB3"/>
    <w:rsid w:val="00A342B8"/>
    <w:rsid w:val="00A34E9C"/>
    <w:rsid w:val="00A35CED"/>
    <w:rsid w:val="00A35EFD"/>
    <w:rsid w:val="00A3632E"/>
    <w:rsid w:val="00A37702"/>
    <w:rsid w:val="00A37E8A"/>
    <w:rsid w:val="00A401B1"/>
    <w:rsid w:val="00A4030F"/>
    <w:rsid w:val="00A407CD"/>
    <w:rsid w:val="00A40BDE"/>
    <w:rsid w:val="00A41887"/>
    <w:rsid w:val="00A4405F"/>
    <w:rsid w:val="00A44C01"/>
    <w:rsid w:val="00A457C1"/>
    <w:rsid w:val="00A463C8"/>
    <w:rsid w:val="00A470A8"/>
    <w:rsid w:val="00A474AC"/>
    <w:rsid w:val="00A501DF"/>
    <w:rsid w:val="00A51653"/>
    <w:rsid w:val="00A51CCC"/>
    <w:rsid w:val="00A520F1"/>
    <w:rsid w:val="00A5279B"/>
    <w:rsid w:val="00A53A78"/>
    <w:rsid w:val="00A54658"/>
    <w:rsid w:val="00A56367"/>
    <w:rsid w:val="00A56C45"/>
    <w:rsid w:val="00A56FF4"/>
    <w:rsid w:val="00A60028"/>
    <w:rsid w:val="00A602AF"/>
    <w:rsid w:val="00A60A39"/>
    <w:rsid w:val="00A60DAD"/>
    <w:rsid w:val="00A60FFC"/>
    <w:rsid w:val="00A611A4"/>
    <w:rsid w:val="00A61FED"/>
    <w:rsid w:val="00A61FFF"/>
    <w:rsid w:val="00A620F3"/>
    <w:rsid w:val="00A63A47"/>
    <w:rsid w:val="00A64BD4"/>
    <w:rsid w:val="00A64E70"/>
    <w:rsid w:val="00A65C0C"/>
    <w:rsid w:val="00A67003"/>
    <w:rsid w:val="00A704AF"/>
    <w:rsid w:val="00A708D4"/>
    <w:rsid w:val="00A724B9"/>
    <w:rsid w:val="00A724E0"/>
    <w:rsid w:val="00A732CF"/>
    <w:rsid w:val="00A7348B"/>
    <w:rsid w:val="00A73A07"/>
    <w:rsid w:val="00A74ED6"/>
    <w:rsid w:val="00A75C07"/>
    <w:rsid w:val="00A75D00"/>
    <w:rsid w:val="00A76118"/>
    <w:rsid w:val="00A76686"/>
    <w:rsid w:val="00A76721"/>
    <w:rsid w:val="00A80CEC"/>
    <w:rsid w:val="00A80E18"/>
    <w:rsid w:val="00A81156"/>
    <w:rsid w:val="00A81753"/>
    <w:rsid w:val="00A82273"/>
    <w:rsid w:val="00A823D8"/>
    <w:rsid w:val="00A82BB0"/>
    <w:rsid w:val="00A82D3A"/>
    <w:rsid w:val="00A84104"/>
    <w:rsid w:val="00A847FD"/>
    <w:rsid w:val="00A84967"/>
    <w:rsid w:val="00A85301"/>
    <w:rsid w:val="00A864B7"/>
    <w:rsid w:val="00A868D5"/>
    <w:rsid w:val="00A8707C"/>
    <w:rsid w:val="00A9076D"/>
    <w:rsid w:val="00A9085F"/>
    <w:rsid w:val="00A9088C"/>
    <w:rsid w:val="00A913A1"/>
    <w:rsid w:val="00A91A2B"/>
    <w:rsid w:val="00A92C8E"/>
    <w:rsid w:val="00A9352A"/>
    <w:rsid w:val="00A94139"/>
    <w:rsid w:val="00A946CD"/>
    <w:rsid w:val="00A94E47"/>
    <w:rsid w:val="00A95572"/>
    <w:rsid w:val="00A95D8A"/>
    <w:rsid w:val="00A95F08"/>
    <w:rsid w:val="00A96355"/>
    <w:rsid w:val="00A9767D"/>
    <w:rsid w:val="00A97920"/>
    <w:rsid w:val="00A97ED1"/>
    <w:rsid w:val="00AA08DB"/>
    <w:rsid w:val="00AA0F48"/>
    <w:rsid w:val="00AA1566"/>
    <w:rsid w:val="00AA30C9"/>
    <w:rsid w:val="00AA3227"/>
    <w:rsid w:val="00AA4098"/>
    <w:rsid w:val="00AA417B"/>
    <w:rsid w:val="00AA4800"/>
    <w:rsid w:val="00AA6980"/>
    <w:rsid w:val="00AA6C1D"/>
    <w:rsid w:val="00AA7EA8"/>
    <w:rsid w:val="00AB0E9D"/>
    <w:rsid w:val="00AB149D"/>
    <w:rsid w:val="00AB166F"/>
    <w:rsid w:val="00AB40D0"/>
    <w:rsid w:val="00AB72F8"/>
    <w:rsid w:val="00AB7D9B"/>
    <w:rsid w:val="00AC0112"/>
    <w:rsid w:val="00AC06F6"/>
    <w:rsid w:val="00AC0FB8"/>
    <w:rsid w:val="00AC1538"/>
    <w:rsid w:val="00AC2793"/>
    <w:rsid w:val="00AC4745"/>
    <w:rsid w:val="00AC48D1"/>
    <w:rsid w:val="00AC4A38"/>
    <w:rsid w:val="00AC4BB2"/>
    <w:rsid w:val="00AC4E9D"/>
    <w:rsid w:val="00AC6D5B"/>
    <w:rsid w:val="00AC6EEE"/>
    <w:rsid w:val="00AD0082"/>
    <w:rsid w:val="00AD0210"/>
    <w:rsid w:val="00AD0A5F"/>
    <w:rsid w:val="00AD0CF8"/>
    <w:rsid w:val="00AD135C"/>
    <w:rsid w:val="00AD1531"/>
    <w:rsid w:val="00AD25D2"/>
    <w:rsid w:val="00AD3567"/>
    <w:rsid w:val="00AD390D"/>
    <w:rsid w:val="00AD3E84"/>
    <w:rsid w:val="00AD743D"/>
    <w:rsid w:val="00AD7A70"/>
    <w:rsid w:val="00AE1958"/>
    <w:rsid w:val="00AE1C7D"/>
    <w:rsid w:val="00AE21DC"/>
    <w:rsid w:val="00AE41F6"/>
    <w:rsid w:val="00AE4D5F"/>
    <w:rsid w:val="00AE4F24"/>
    <w:rsid w:val="00AE59FA"/>
    <w:rsid w:val="00AE5EBF"/>
    <w:rsid w:val="00AE610F"/>
    <w:rsid w:val="00AE63D3"/>
    <w:rsid w:val="00AE6485"/>
    <w:rsid w:val="00AE6D5E"/>
    <w:rsid w:val="00AE6FEE"/>
    <w:rsid w:val="00AF049F"/>
    <w:rsid w:val="00AF060B"/>
    <w:rsid w:val="00AF0B1F"/>
    <w:rsid w:val="00AF17D6"/>
    <w:rsid w:val="00AF1D2F"/>
    <w:rsid w:val="00AF215F"/>
    <w:rsid w:val="00AF2E71"/>
    <w:rsid w:val="00AF3A01"/>
    <w:rsid w:val="00AF413B"/>
    <w:rsid w:val="00AF41EB"/>
    <w:rsid w:val="00AF4825"/>
    <w:rsid w:val="00AF4B07"/>
    <w:rsid w:val="00AF5998"/>
    <w:rsid w:val="00AF6823"/>
    <w:rsid w:val="00AF6DDB"/>
    <w:rsid w:val="00AF72A8"/>
    <w:rsid w:val="00AF7A31"/>
    <w:rsid w:val="00B0185D"/>
    <w:rsid w:val="00B01B1A"/>
    <w:rsid w:val="00B01C6B"/>
    <w:rsid w:val="00B02104"/>
    <w:rsid w:val="00B029E1"/>
    <w:rsid w:val="00B02B12"/>
    <w:rsid w:val="00B03A84"/>
    <w:rsid w:val="00B03E3E"/>
    <w:rsid w:val="00B04993"/>
    <w:rsid w:val="00B0528C"/>
    <w:rsid w:val="00B054CB"/>
    <w:rsid w:val="00B058AC"/>
    <w:rsid w:val="00B05AED"/>
    <w:rsid w:val="00B0632B"/>
    <w:rsid w:val="00B0696F"/>
    <w:rsid w:val="00B06D25"/>
    <w:rsid w:val="00B06F4D"/>
    <w:rsid w:val="00B07E20"/>
    <w:rsid w:val="00B07F12"/>
    <w:rsid w:val="00B100C6"/>
    <w:rsid w:val="00B10AE6"/>
    <w:rsid w:val="00B118FA"/>
    <w:rsid w:val="00B12A0A"/>
    <w:rsid w:val="00B12C1E"/>
    <w:rsid w:val="00B133EB"/>
    <w:rsid w:val="00B14550"/>
    <w:rsid w:val="00B14866"/>
    <w:rsid w:val="00B148AA"/>
    <w:rsid w:val="00B154A4"/>
    <w:rsid w:val="00B16322"/>
    <w:rsid w:val="00B16C7E"/>
    <w:rsid w:val="00B16D43"/>
    <w:rsid w:val="00B16E02"/>
    <w:rsid w:val="00B176FC"/>
    <w:rsid w:val="00B17F86"/>
    <w:rsid w:val="00B201DA"/>
    <w:rsid w:val="00B207E3"/>
    <w:rsid w:val="00B20C2E"/>
    <w:rsid w:val="00B20F53"/>
    <w:rsid w:val="00B22AE4"/>
    <w:rsid w:val="00B22F9E"/>
    <w:rsid w:val="00B2319D"/>
    <w:rsid w:val="00B23341"/>
    <w:rsid w:val="00B24181"/>
    <w:rsid w:val="00B24253"/>
    <w:rsid w:val="00B25D85"/>
    <w:rsid w:val="00B30177"/>
    <w:rsid w:val="00B301E2"/>
    <w:rsid w:val="00B30EB6"/>
    <w:rsid w:val="00B31184"/>
    <w:rsid w:val="00B31857"/>
    <w:rsid w:val="00B323FC"/>
    <w:rsid w:val="00B3281D"/>
    <w:rsid w:val="00B3282A"/>
    <w:rsid w:val="00B32AFD"/>
    <w:rsid w:val="00B33C43"/>
    <w:rsid w:val="00B34E0C"/>
    <w:rsid w:val="00B350F7"/>
    <w:rsid w:val="00B357A4"/>
    <w:rsid w:val="00B360B7"/>
    <w:rsid w:val="00B36895"/>
    <w:rsid w:val="00B36C7C"/>
    <w:rsid w:val="00B373CC"/>
    <w:rsid w:val="00B37AA6"/>
    <w:rsid w:val="00B4004E"/>
    <w:rsid w:val="00B4019D"/>
    <w:rsid w:val="00B40A2F"/>
    <w:rsid w:val="00B40B1A"/>
    <w:rsid w:val="00B422AC"/>
    <w:rsid w:val="00B42A7F"/>
    <w:rsid w:val="00B4340B"/>
    <w:rsid w:val="00B43A6D"/>
    <w:rsid w:val="00B445CF"/>
    <w:rsid w:val="00B45F7E"/>
    <w:rsid w:val="00B460A0"/>
    <w:rsid w:val="00B46F6D"/>
    <w:rsid w:val="00B4701A"/>
    <w:rsid w:val="00B4756A"/>
    <w:rsid w:val="00B50F80"/>
    <w:rsid w:val="00B51015"/>
    <w:rsid w:val="00B5221E"/>
    <w:rsid w:val="00B52343"/>
    <w:rsid w:val="00B54167"/>
    <w:rsid w:val="00B546C4"/>
    <w:rsid w:val="00B5524E"/>
    <w:rsid w:val="00B55FAB"/>
    <w:rsid w:val="00B560F4"/>
    <w:rsid w:val="00B57C83"/>
    <w:rsid w:val="00B621B8"/>
    <w:rsid w:val="00B62CA5"/>
    <w:rsid w:val="00B62ED8"/>
    <w:rsid w:val="00B63694"/>
    <w:rsid w:val="00B6404F"/>
    <w:rsid w:val="00B64749"/>
    <w:rsid w:val="00B64CC6"/>
    <w:rsid w:val="00B64E3F"/>
    <w:rsid w:val="00B6519C"/>
    <w:rsid w:val="00B665BF"/>
    <w:rsid w:val="00B6671E"/>
    <w:rsid w:val="00B678C5"/>
    <w:rsid w:val="00B67E55"/>
    <w:rsid w:val="00B67EEB"/>
    <w:rsid w:val="00B703D4"/>
    <w:rsid w:val="00B71E62"/>
    <w:rsid w:val="00B71F79"/>
    <w:rsid w:val="00B74B2F"/>
    <w:rsid w:val="00B754E4"/>
    <w:rsid w:val="00B75D1F"/>
    <w:rsid w:val="00B76A07"/>
    <w:rsid w:val="00B775D9"/>
    <w:rsid w:val="00B777AD"/>
    <w:rsid w:val="00B80D0F"/>
    <w:rsid w:val="00B80F99"/>
    <w:rsid w:val="00B81A40"/>
    <w:rsid w:val="00B820A9"/>
    <w:rsid w:val="00B825C8"/>
    <w:rsid w:val="00B82948"/>
    <w:rsid w:val="00B82DA0"/>
    <w:rsid w:val="00B834A2"/>
    <w:rsid w:val="00B83A1C"/>
    <w:rsid w:val="00B84367"/>
    <w:rsid w:val="00B845C9"/>
    <w:rsid w:val="00B85471"/>
    <w:rsid w:val="00B8579B"/>
    <w:rsid w:val="00B863EB"/>
    <w:rsid w:val="00B90094"/>
    <w:rsid w:val="00B907D5"/>
    <w:rsid w:val="00B91783"/>
    <w:rsid w:val="00B92210"/>
    <w:rsid w:val="00B923A4"/>
    <w:rsid w:val="00B92B97"/>
    <w:rsid w:val="00B92CB6"/>
    <w:rsid w:val="00B92E12"/>
    <w:rsid w:val="00B93662"/>
    <w:rsid w:val="00B94C70"/>
    <w:rsid w:val="00B95375"/>
    <w:rsid w:val="00B955AD"/>
    <w:rsid w:val="00B95EA7"/>
    <w:rsid w:val="00B96AF8"/>
    <w:rsid w:val="00B96C1D"/>
    <w:rsid w:val="00B97456"/>
    <w:rsid w:val="00B97A37"/>
    <w:rsid w:val="00BA0A50"/>
    <w:rsid w:val="00BA0D13"/>
    <w:rsid w:val="00BA16C0"/>
    <w:rsid w:val="00BA1896"/>
    <w:rsid w:val="00BA1F44"/>
    <w:rsid w:val="00BA2395"/>
    <w:rsid w:val="00BA4524"/>
    <w:rsid w:val="00BA4DC4"/>
    <w:rsid w:val="00BA52D3"/>
    <w:rsid w:val="00BA6597"/>
    <w:rsid w:val="00BA79BA"/>
    <w:rsid w:val="00BA7DF7"/>
    <w:rsid w:val="00BA7FD3"/>
    <w:rsid w:val="00BB2632"/>
    <w:rsid w:val="00BB3C03"/>
    <w:rsid w:val="00BB5768"/>
    <w:rsid w:val="00BB6525"/>
    <w:rsid w:val="00BB65BC"/>
    <w:rsid w:val="00BB6EE6"/>
    <w:rsid w:val="00BB79A0"/>
    <w:rsid w:val="00BC1C76"/>
    <w:rsid w:val="00BC1FCB"/>
    <w:rsid w:val="00BC3B63"/>
    <w:rsid w:val="00BC3CB2"/>
    <w:rsid w:val="00BC4E0F"/>
    <w:rsid w:val="00BC665F"/>
    <w:rsid w:val="00BC7171"/>
    <w:rsid w:val="00BC7A6D"/>
    <w:rsid w:val="00BC7E8D"/>
    <w:rsid w:val="00BD0CDF"/>
    <w:rsid w:val="00BD0FA7"/>
    <w:rsid w:val="00BD11A7"/>
    <w:rsid w:val="00BD1AFA"/>
    <w:rsid w:val="00BD2B36"/>
    <w:rsid w:val="00BD363D"/>
    <w:rsid w:val="00BD3F70"/>
    <w:rsid w:val="00BD4970"/>
    <w:rsid w:val="00BD564D"/>
    <w:rsid w:val="00BD5E8C"/>
    <w:rsid w:val="00BD67DC"/>
    <w:rsid w:val="00BD68FD"/>
    <w:rsid w:val="00BD6EA6"/>
    <w:rsid w:val="00BD74D7"/>
    <w:rsid w:val="00BD785A"/>
    <w:rsid w:val="00BE03DF"/>
    <w:rsid w:val="00BE068A"/>
    <w:rsid w:val="00BE0F37"/>
    <w:rsid w:val="00BE126E"/>
    <w:rsid w:val="00BE143A"/>
    <w:rsid w:val="00BE2959"/>
    <w:rsid w:val="00BE2DDC"/>
    <w:rsid w:val="00BE30AE"/>
    <w:rsid w:val="00BE488F"/>
    <w:rsid w:val="00BE578D"/>
    <w:rsid w:val="00BE6060"/>
    <w:rsid w:val="00BE66E5"/>
    <w:rsid w:val="00BE67A6"/>
    <w:rsid w:val="00BE759F"/>
    <w:rsid w:val="00BE78D3"/>
    <w:rsid w:val="00BE79F7"/>
    <w:rsid w:val="00BE7B05"/>
    <w:rsid w:val="00BF1873"/>
    <w:rsid w:val="00BF187F"/>
    <w:rsid w:val="00BF229A"/>
    <w:rsid w:val="00BF28D1"/>
    <w:rsid w:val="00BF36F1"/>
    <w:rsid w:val="00BF3FD8"/>
    <w:rsid w:val="00BF47FF"/>
    <w:rsid w:val="00BF5D3A"/>
    <w:rsid w:val="00BF5E09"/>
    <w:rsid w:val="00BF610A"/>
    <w:rsid w:val="00BF6166"/>
    <w:rsid w:val="00BF626E"/>
    <w:rsid w:val="00BF709A"/>
    <w:rsid w:val="00C00C4C"/>
    <w:rsid w:val="00C0253C"/>
    <w:rsid w:val="00C04D48"/>
    <w:rsid w:val="00C04D7D"/>
    <w:rsid w:val="00C04E4A"/>
    <w:rsid w:val="00C0506F"/>
    <w:rsid w:val="00C055B9"/>
    <w:rsid w:val="00C06406"/>
    <w:rsid w:val="00C06A02"/>
    <w:rsid w:val="00C07328"/>
    <w:rsid w:val="00C07B1F"/>
    <w:rsid w:val="00C100B6"/>
    <w:rsid w:val="00C10334"/>
    <w:rsid w:val="00C10A30"/>
    <w:rsid w:val="00C1191B"/>
    <w:rsid w:val="00C1228D"/>
    <w:rsid w:val="00C12CAE"/>
    <w:rsid w:val="00C13443"/>
    <w:rsid w:val="00C14604"/>
    <w:rsid w:val="00C1485B"/>
    <w:rsid w:val="00C14B86"/>
    <w:rsid w:val="00C153A8"/>
    <w:rsid w:val="00C15AF1"/>
    <w:rsid w:val="00C16D83"/>
    <w:rsid w:val="00C17041"/>
    <w:rsid w:val="00C1707B"/>
    <w:rsid w:val="00C171AE"/>
    <w:rsid w:val="00C17D66"/>
    <w:rsid w:val="00C20947"/>
    <w:rsid w:val="00C21851"/>
    <w:rsid w:val="00C2188D"/>
    <w:rsid w:val="00C21895"/>
    <w:rsid w:val="00C21B5F"/>
    <w:rsid w:val="00C21E05"/>
    <w:rsid w:val="00C2231B"/>
    <w:rsid w:val="00C23CB0"/>
    <w:rsid w:val="00C24DB6"/>
    <w:rsid w:val="00C2598D"/>
    <w:rsid w:val="00C25E87"/>
    <w:rsid w:val="00C260F2"/>
    <w:rsid w:val="00C2656D"/>
    <w:rsid w:val="00C26843"/>
    <w:rsid w:val="00C26858"/>
    <w:rsid w:val="00C269FE"/>
    <w:rsid w:val="00C26AEC"/>
    <w:rsid w:val="00C26F2A"/>
    <w:rsid w:val="00C304F0"/>
    <w:rsid w:val="00C30779"/>
    <w:rsid w:val="00C30CE7"/>
    <w:rsid w:val="00C30DAC"/>
    <w:rsid w:val="00C30FF5"/>
    <w:rsid w:val="00C3250A"/>
    <w:rsid w:val="00C33209"/>
    <w:rsid w:val="00C33354"/>
    <w:rsid w:val="00C33943"/>
    <w:rsid w:val="00C33FB2"/>
    <w:rsid w:val="00C34B19"/>
    <w:rsid w:val="00C3550D"/>
    <w:rsid w:val="00C35D7E"/>
    <w:rsid w:val="00C35E42"/>
    <w:rsid w:val="00C3654B"/>
    <w:rsid w:val="00C373F1"/>
    <w:rsid w:val="00C401C5"/>
    <w:rsid w:val="00C40910"/>
    <w:rsid w:val="00C4171F"/>
    <w:rsid w:val="00C41A4C"/>
    <w:rsid w:val="00C45156"/>
    <w:rsid w:val="00C47802"/>
    <w:rsid w:val="00C47A80"/>
    <w:rsid w:val="00C500A2"/>
    <w:rsid w:val="00C50215"/>
    <w:rsid w:val="00C5044D"/>
    <w:rsid w:val="00C50AAF"/>
    <w:rsid w:val="00C50EE8"/>
    <w:rsid w:val="00C515FD"/>
    <w:rsid w:val="00C5199A"/>
    <w:rsid w:val="00C52BE8"/>
    <w:rsid w:val="00C5322C"/>
    <w:rsid w:val="00C544A9"/>
    <w:rsid w:val="00C5594C"/>
    <w:rsid w:val="00C578B0"/>
    <w:rsid w:val="00C57C2C"/>
    <w:rsid w:val="00C57C51"/>
    <w:rsid w:val="00C61479"/>
    <w:rsid w:val="00C617A2"/>
    <w:rsid w:val="00C61DEE"/>
    <w:rsid w:val="00C62835"/>
    <w:rsid w:val="00C62EE2"/>
    <w:rsid w:val="00C63035"/>
    <w:rsid w:val="00C655F5"/>
    <w:rsid w:val="00C66E62"/>
    <w:rsid w:val="00C6791C"/>
    <w:rsid w:val="00C67FA7"/>
    <w:rsid w:val="00C705CC"/>
    <w:rsid w:val="00C70804"/>
    <w:rsid w:val="00C70911"/>
    <w:rsid w:val="00C71123"/>
    <w:rsid w:val="00C7145C"/>
    <w:rsid w:val="00C71C82"/>
    <w:rsid w:val="00C721A6"/>
    <w:rsid w:val="00C72FD7"/>
    <w:rsid w:val="00C73565"/>
    <w:rsid w:val="00C73CCA"/>
    <w:rsid w:val="00C73E3E"/>
    <w:rsid w:val="00C75219"/>
    <w:rsid w:val="00C757AD"/>
    <w:rsid w:val="00C75AB1"/>
    <w:rsid w:val="00C75AE4"/>
    <w:rsid w:val="00C75D9F"/>
    <w:rsid w:val="00C7712B"/>
    <w:rsid w:val="00C77FAE"/>
    <w:rsid w:val="00C80690"/>
    <w:rsid w:val="00C80E87"/>
    <w:rsid w:val="00C815E7"/>
    <w:rsid w:val="00C816E2"/>
    <w:rsid w:val="00C82D10"/>
    <w:rsid w:val="00C83AA1"/>
    <w:rsid w:val="00C84225"/>
    <w:rsid w:val="00C851F5"/>
    <w:rsid w:val="00C85367"/>
    <w:rsid w:val="00C85761"/>
    <w:rsid w:val="00C86229"/>
    <w:rsid w:val="00C86CC5"/>
    <w:rsid w:val="00C87B1B"/>
    <w:rsid w:val="00C902B0"/>
    <w:rsid w:val="00C914BC"/>
    <w:rsid w:val="00C91A70"/>
    <w:rsid w:val="00C931D0"/>
    <w:rsid w:val="00C932F7"/>
    <w:rsid w:val="00C93E68"/>
    <w:rsid w:val="00C941FD"/>
    <w:rsid w:val="00C954C2"/>
    <w:rsid w:val="00C95DB3"/>
    <w:rsid w:val="00C9667D"/>
    <w:rsid w:val="00C96CF7"/>
    <w:rsid w:val="00C976A0"/>
    <w:rsid w:val="00CA10B7"/>
    <w:rsid w:val="00CA1E80"/>
    <w:rsid w:val="00CA261C"/>
    <w:rsid w:val="00CA2836"/>
    <w:rsid w:val="00CA29BB"/>
    <w:rsid w:val="00CA2F7E"/>
    <w:rsid w:val="00CA3658"/>
    <w:rsid w:val="00CA375C"/>
    <w:rsid w:val="00CA434F"/>
    <w:rsid w:val="00CA4F71"/>
    <w:rsid w:val="00CA529C"/>
    <w:rsid w:val="00CA57E6"/>
    <w:rsid w:val="00CA5FB6"/>
    <w:rsid w:val="00CA6936"/>
    <w:rsid w:val="00CA6E3F"/>
    <w:rsid w:val="00CA70E9"/>
    <w:rsid w:val="00CB02D0"/>
    <w:rsid w:val="00CB0CA1"/>
    <w:rsid w:val="00CB10DC"/>
    <w:rsid w:val="00CB491E"/>
    <w:rsid w:val="00CB5AF5"/>
    <w:rsid w:val="00CB669A"/>
    <w:rsid w:val="00CB6819"/>
    <w:rsid w:val="00CB6A95"/>
    <w:rsid w:val="00CB73E3"/>
    <w:rsid w:val="00CB74B9"/>
    <w:rsid w:val="00CC1107"/>
    <w:rsid w:val="00CC117E"/>
    <w:rsid w:val="00CC1210"/>
    <w:rsid w:val="00CC12BB"/>
    <w:rsid w:val="00CC222E"/>
    <w:rsid w:val="00CC2D11"/>
    <w:rsid w:val="00CC391C"/>
    <w:rsid w:val="00CC44EF"/>
    <w:rsid w:val="00CC6165"/>
    <w:rsid w:val="00CC6662"/>
    <w:rsid w:val="00CC7481"/>
    <w:rsid w:val="00CC79F7"/>
    <w:rsid w:val="00CC7D38"/>
    <w:rsid w:val="00CD0070"/>
    <w:rsid w:val="00CD03AD"/>
    <w:rsid w:val="00CD2FF8"/>
    <w:rsid w:val="00CD3A96"/>
    <w:rsid w:val="00CD6E6E"/>
    <w:rsid w:val="00CD78F9"/>
    <w:rsid w:val="00CE01E9"/>
    <w:rsid w:val="00CE0C24"/>
    <w:rsid w:val="00CE0D07"/>
    <w:rsid w:val="00CE0D83"/>
    <w:rsid w:val="00CE0EA6"/>
    <w:rsid w:val="00CE2E89"/>
    <w:rsid w:val="00CE2F7C"/>
    <w:rsid w:val="00CE309D"/>
    <w:rsid w:val="00CE320E"/>
    <w:rsid w:val="00CE4A25"/>
    <w:rsid w:val="00CE5721"/>
    <w:rsid w:val="00CE5CFD"/>
    <w:rsid w:val="00CE7A32"/>
    <w:rsid w:val="00CF14E0"/>
    <w:rsid w:val="00CF1E43"/>
    <w:rsid w:val="00CF29D3"/>
    <w:rsid w:val="00CF3CF7"/>
    <w:rsid w:val="00CF4913"/>
    <w:rsid w:val="00CF4AFE"/>
    <w:rsid w:val="00CF4B6B"/>
    <w:rsid w:val="00CF6F9B"/>
    <w:rsid w:val="00D00210"/>
    <w:rsid w:val="00D00E22"/>
    <w:rsid w:val="00D011B8"/>
    <w:rsid w:val="00D0160A"/>
    <w:rsid w:val="00D01A44"/>
    <w:rsid w:val="00D01A73"/>
    <w:rsid w:val="00D02090"/>
    <w:rsid w:val="00D02712"/>
    <w:rsid w:val="00D03D60"/>
    <w:rsid w:val="00D0421A"/>
    <w:rsid w:val="00D04C38"/>
    <w:rsid w:val="00D04EF8"/>
    <w:rsid w:val="00D053BE"/>
    <w:rsid w:val="00D05C3C"/>
    <w:rsid w:val="00D060EB"/>
    <w:rsid w:val="00D06387"/>
    <w:rsid w:val="00D07496"/>
    <w:rsid w:val="00D07D6B"/>
    <w:rsid w:val="00D102EE"/>
    <w:rsid w:val="00D10A13"/>
    <w:rsid w:val="00D11D04"/>
    <w:rsid w:val="00D120C8"/>
    <w:rsid w:val="00D129D5"/>
    <w:rsid w:val="00D12FD0"/>
    <w:rsid w:val="00D14435"/>
    <w:rsid w:val="00D149EF"/>
    <w:rsid w:val="00D151E2"/>
    <w:rsid w:val="00D15B35"/>
    <w:rsid w:val="00D1640C"/>
    <w:rsid w:val="00D1775E"/>
    <w:rsid w:val="00D20958"/>
    <w:rsid w:val="00D20A76"/>
    <w:rsid w:val="00D20AA0"/>
    <w:rsid w:val="00D21B54"/>
    <w:rsid w:val="00D22333"/>
    <w:rsid w:val="00D22773"/>
    <w:rsid w:val="00D22C08"/>
    <w:rsid w:val="00D22DB2"/>
    <w:rsid w:val="00D234BE"/>
    <w:rsid w:val="00D24A28"/>
    <w:rsid w:val="00D24DED"/>
    <w:rsid w:val="00D24EBF"/>
    <w:rsid w:val="00D25719"/>
    <w:rsid w:val="00D261E3"/>
    <w:rsid w:val="00D27C65"/>
    <w:rsid w:val="00D27D6E"/>
    <w:rsid w:val="00D27EA9"/>
    <w:rsid w:val="00D303B3"/>
    <w:rsid w:val="00D30DD6"/>
    <w:rsid w:val="00D31327"/>
    <w:rsid w:val="00D3309B"/>
    <w:rsid w:val="00D3311A"/>
    <w:rsid w:val="00D34796"/>
    <w:rsid w:val="00D34DDD"/>
    <w:rsid w:val="00D3541B"/>
    <w:rsid w:val="00D3562A"/>
    <w:rsid w:val="00D3578E"/>
    <w:rsid w:val="00D37C70"/>
    <w:rsid w:val="00D409EE"/>
    <w:rsid w:val="00D40CCF"/>
    <w:rsid w:val="00D41B56"/>
    <w:rsid w:val="00D45B43"/>
    <w:rsid w:val="00D477C0"/>
    <w:rsid w:val="00D5007E"/>
    <w:rsid w:val="00D50F9C"/>
    <w:rsid w:val="00D51C02"/>
    <w:rsid w:val="00D54739"/>
    <w:rsid w:val="00D55021"/>
    <w:rsid w:val="00D550D1"/>
    <w:rsid w:val="00D55806"/>
    <w:rsid w:val="00D55FB9"/>
    <w:rsid w:val="00D57350"/>
    <w:rsid w:val="00D619C6"/>
    <w:rsid w:val="00D6227F"/>
    <w:rsid w:val="00D622D9"/>
    <w:rsid w:val="00D6273D"/>
    <w:rsid w:val="00D635A5"/>
    <w:rsid w:val="00D635B0"/>
    <w:rsid w:val="00D63C0D"/>
    <w:rsid w:val="00D63C18"/>
    <w:rsid w:val="00D64140"/>
    <w:rsid w:val="00D642EE"/>
    <w:rsid w:val="00D646E9"/>
    <w:rsid w:val="00D657D6"/>
    <w:rsid w:val="00D65D20"/>
    <w:rsid w:val="00D65D50"/>
    <w:rsid w:val="00D67F54"/>
    <w:rsid w:val="00D70164"/>
    <w:rsid w:val="00D717ED"/>
    <w:rsid w:val="00D71E83"/>
    <w:rsid w:val="00D73201"/>
    <w:rsid w:val="00D73304"/>
    <w:rsid w:val="00D735FB"/>
    <w:rsid w:val="00D738E2"/>
    <w:rsid w:val="00D7559B"/>
    <w:rsid w:val="00D755B5"/>
    <w:rsid w:val="00D75813"/>
    <w:rsid w:val="00D75C36"/>
    <w:rsid w:val="00D76189"/>
    <w:rsid w:val="00D763CA"/>
    <w:rsid w:val="00D76D9C"/>
    <w:rsid w:val="00D76DA9"/>
    <w:rsid w:val="00D77AF9"/>
    <w:rsid w:val="00D80319"/>
    <w:rsid w:val="00D810DD"/>
    <w:rsid w:val="00D81741"/>
    <w:rsid w:val="00D8198D"/>
    <w:rsid w:val="00D81F0C"/>
    <w:rsid w:val="00D8395D"/>
    <w:rsid w:val="00D84074"/>
    <w:rsid w:val="00D8424E"/>
    <w:rsid w:val="00D85530"/>
    <w:rsid w:val="00D86DDA"/>
    <w:rsid w:val="00D875F4"/>
    <w:rsid w:val="00D87BB7"/>
    <w:rsid w:val="00D90A08"/>
    <w:rsid w:val="00D90AEF"/>
    <w:rsid w:val="00D90CD0"/>
    <w:rsid w:val="00D916C1"/>
    <w:rsid w:val="00D927E7"/>
    <w:rsid w:val="00D92B77"/>
    <w:rsid w:val="00D92F18"/>
    <w:rsid w:val="00D938F4"/>
    <w:rsid w:val="00D93B45"/>
    <w:rsid w:val="00D949E6"/>
    <w:rsid w:val="00D950A0"/>
    <w:rsid w:val="00D95169"/>
    <w:rsid w:val="00D977EE"/>
    <w:rsid w:val="00DA01D2"/>
    <w:rsid w:val="00DA0B7D"/>
    <w:rsid w:val="00DA19FB"/>
    <w:rsid w:val="00DA1C71"/>
    <w:rsid w:val="00DA2788"/>
    <w:rsid w:val="00DA2AE7"/>
    <w:rsid w:val="00DA329D"/>
    <w:rsid w:val="00DA39F4"/>
    <w:rsid w:val="00DA3D19"/>
    <w:rsid w:val="00DA4F3A"/>
    <w:rsid w:val="00DA59AD"/>
    <w:rsid w:val="00DA5C11"/>
    <w:rsid w:val="00DA5CBE"/>
    <w:rsid w:val="00DA5D1C"/>
    <w:rsid w:val="00DA64C9"/>
    <w:rsid w:val="00DA66FB"/>
    <w:rsid w:val="00DA765E"/>
    <w:rsid w:val="00DA7DF4"/>
    <w:rsid w:val="00DB010A"/>
    <w:rsid w:val="00DB02BD"/>
    <w:rsid w:val="00DB1C65"/>
    <w:rsid w:val="00DB24DD"/>
    <w:rsid w:val="00DB273F"/>
    <w:rsid w:val="00DB2A38"/>
    <w:rsid w:val="00DB32D1"/>
    <w:rsid w:val="00DB3EB0"/>
    <w:rsid w:val="00DB53C1"/>
    <w:rsid w:val="00DB5C3E"/>
    <w:rsid w:val="00DB6699"/>
    <w:rsid w:val="00DB6E16"/>
    <w:rsid w:val="00DB7075"/>
    <w:rsid w:val="00DB7C6A"/>
    <w:rsid w:val="00DB7DA4"/>
    <w:rsid w:val="00DB7FD6"/>
    <w:rsid w:val="00DC00FF"/>
    <w:rsid w:val="00DC0E4F"/>
    <w:rsid w:val="00DC1DBE"/>
    <w:rsid w:val="00DC2FD0"/>
    <w:rsid w:val="00DC3139"/>
    <w:rsid w:val="00DC360D"/>
    <w:rsid w:val="00DC36A8"/>
    <w:rsid w:val="00DC5643"/>
    <w:rsid w:val="00DC6E76"/>
    <w:rsid w:val="00DC75FA"/>
    <w:rsid w:val="00DD4928"/>
    <w:rsid w:val="00DD492A"/>
    <w:rsid w:val="00DD50A6"/>
    <w:rsid w:val="00DD525C"/>
    <w:rsid w:val="00DD66E8"/>
    <w:rsid w:val="00DD6DAC"/>
    <w:rsid w:val="00DE0D8B"/>
    <w:rsid w:val="00DE13C1"/>
    <w:rsid w:val="00DE2496"/>
    <w:rsid w:val="00DE2DA0"/>
    <w:rsid w:val="00DE3349"/>
    <w:rsid w:val="00DE3A09"/>
    <w:rsid w:val="00DE3FE2"/>
    <w:rsid w:val="00DE4405"/>
    <w:rsid w:val="00DE499C"/>
    <w:rsid w:val="00DE4A13"/>
    <w:rsid w:val="00DE4CDA"/>
    <w:rsid w:val="00DE559B"/>
    <w:rsid w:val="00DE55A2"/>
    <w:rsid w:val="00DE57F5"/>
    <w:rsid w:val="00DE5FA1"/>
    <w:rsid w:val="00DE73C3"/>
    <w:rsid w:val="00DE7983"/>
    <w:rsid w:val="00DF089A"/>
    <w:rsid w:val="00DF0C9D"/>
    <w:rsid w:val="00DF19B7"/>
    <w:rsid w:val="00DF2251"/>
    <w:rsid w:val="00DF229D"/>
    <w:rsid w:val="00DF2DF6"/>
    <w:rsid w:val="00DF2E59"/>
    <w:rsid w:val="00DF3116"/>
    <w:rsid w:val="00DF374E"/>
    <w:rsid w:val="00DF38BB"/>
    <w:rsid w:val="00DF514E"/>
    <w:rsid w:val="00DF52EA"/>
    <w:rsid w:val="00DF5526"/>
    <w:rsid w:val="00DF5677"/>
    <w:rsid w:val="00DF68EC"/>
    <w:rsid w:val="00DF70F2"/>
    <w:rsid w:val="00E00269"/>
    <w:rsid w:val="00E013A0"/>
    <w:rsid w:val="00E02A70"/>
    <w:rsid w:val="00E02F59"/>
    <w:rsid w:val="00E035C5"/>
    <w:rsid w:val="00E03968"/>
    <w:rsid w:val="00E03E8C"/>
    <w:rsid w:val="00E0424D"/>
    <w:rsid w:val="00E0589A"/>
    <w:rsid w:val="00E05DF5"/>
    <w:rsid w:val="00E068E2"/>
    <w:rsid w:val="00E06EB5"/>
    <w:rsid w:val="00E06FB5"/>
    <w:rsid w:val="00E07FE3"/>
    <w:rsid w:val="00E1086A"/>
    <w:rsid w:val="00E10CFE"/>
    <w:rsid w:val="00E10F65"/>
    <w:rsid w:val="00E11415"/>
    <w:rsid w:val="00E11CFC"/>
    <w:rsid w:val="00E12F1D"/>
    <w:rsid w:val="00E13E50"/>
    <w:rsid w:val="00E13F49"/>
    <w:rsid w:val="00E146E7"/>
    <w:rsid w:val="00E14847"/>
    <w:rsid w:val="00E179D7"/>
    <w:rsid w:val="00E20223"/>
    <w:rsid w:val="00E20C3D"/>
    <w:rsid w:val="00E20D75"/>
    <w:rsid w:val="00E212AC"/>
    <w:rsid w:val="00E21DB6"/>
    <w:rsid w:val="00E22ADA"/>
    <w:rsid w:val="00E24F33"/>
    <w:rsid w:val="00E253D4"/>
    <w:rsid w:val="00E258AC"/>
    <w:rsid w:val="00E26EF3"/>
    <w:rsid w:val="00E2718A"/>
    <w:rsid w:val="00E27690"/>
    <w:rsid w:val="00E3047F"/>
    <w:rsid w:val="00E3048D"/>
    <w:rsid w:val="00E30C47"/>
    <w:rsid w:val="00E30EF0"/>
    <w:rsid w:val="00E3291F"/>
    <w:rsid w:val="00E345A8"/>
    <w:rsid w:val="00E35D7E"/>
    <w:rsid w:val="00E36A5C"/>
    <w:rsid w:val="00E36B40"/>
    <w:rsid w:val="00E36CB4"/>
    <w:rsid w:val="00E3796B"/>
    <w:rsid w:val="00E40EE9"/>
    <w:rsid w:val="00E40FD0"/>
    <w:rsid w:val="00E432C2"/>
    <w:rsid w:val="00E436DD"/>
    <w:rsid w:val="00E442AB"/>
    <w:rsid w:val="00E44803"/>
    <w:rsid w:val="00E449CC"/>
    <w:rsid w:val="00E44DB4"/>
    <w:rsid w:val="00E44E58"/>
    <w:rsid w:val="00E44F52"/>
    <w:rsid w:val="00E453F2"/>
    <w:rsid w:val="00E46CE5"/>
    <w:rsid w:val="00E502AC"/>
    <w:rsid w:val="00E50E12"/>
    <w:rsid w:val="00E511A2"/>
    <w:rsid w:val="00E512C2"/>
    <w:rsid w:val="00E51A2B"/>
    <w:rsid w:val="00E534B0"/>
    <w:rsid w:val="00E535DC"/>
    <w:rsid w:val="00E53848"/>
    <w:rsid w:val="00E54884"/>
    <w:rsid w:val="00E5583E"/>
    <w:rsid w:val="00E55883"/>
    <w:rsid w:val="00E56209"/>
    <w:rsid w:val="00E5714B"/>
    <w:rsid w:val="00E5724F"/>
    <w:rsid w:val="00E573EF"/>
    <w:rsid w:val="00E57EF0"/>
    <w:rsid w:val="00E57F19"/>
    <w:rsid w:val="00E60E2E"/>
    <w:rsid w:val="00E610FC"/>
    <w:rsid w:val="00E61963"/>
    <w:rsid w:val="00E62525"/>
    <w:rsid w:val="00E62E0C"/>
    <w:rsid w:val="00E63D16"/>
    <w:rsid w:val="00E63EC6"/>
    <w:rsid w:val="00E6402E"/>
    <w:rsid w:val="00E66569"/>
    <w:rsid w:val="00E66631"/>
    <w:rsid w:val="00E6673C"/>
    <w:rsid w:val="00E66965"/>
    <w:rsid w:val="00E7075A"/>
    <w:rsid w:val="00E71044"/>
    <w:rsid w:val="00E71205"/>
    <w:rsid w:val="00E71271"/>
    <w:rsid w:val="00E71B1A"/>
    <w:rsid w:val="00E71EA6"/>
    <w:rsid w:val="00E722C9"/>
    <w:rsid w:val="00E739F3"/>
    <w:rsid w:val="00E741F1"/>
    <w:rsid w:val="00E74B90"/>
    <w:rsid w:val="00E755C1"/>
    <w:rsid w:val="00E75B9A"/>
    <w:rsid w:val="00E76779"/>
    <w:rsid w:val="00E77084"/>
    <w:rsid w:val="00E7723C"/>
    <w:rsid w:val="00E7746D"/>
    <w:rsid w:val="00E775ED"/>
    <w:rsid w:val="00E77971"/>
    <w:rsid w:val="00E80C30"/>
    <w:rsid w:val="00E80F6E"/>
    <w:rsid w:val="00E81EBE"/>
    <w:rsid w:val="00E82440"/>
    <w:rsid w:val="00E835BD"/>
    <w:rsid w:val="00E83623"/>
    <w:rsid w:val="00E83A82"/>
    <w:rsid w:val="00E84F0D"/>
    <w:rsid w:val="00E8537E"/>
    <w:rsid w:val="00E85F01"/>
    <w:rsid w:val="00E862EE"/>
    <w:rsid w:val="00E86325"/>
    <w:rsid w:val="00E86874"/>
    <w:rsid w:val="00E86BE2"/>
    <w:rsid w:val="00E870F0"/>
    <w:rsid w:val="00E87C9B"/>
    <w:rsid w:val="00E9219F"/>
    <w:rsid w:val="00E9462A"/>
    <w:rsid w:val="00E94F57"/>
    <w:rsid w:val="00E95014"/>
    <w:rsid w:val="00E953EB"/>
    <w:rsid w:val="00E96034"/>
    <w:rsid w:val="00E96708"/>
    <w:rsid w:val="00EA0252"/>
    <w:rsid w:val="00EA059A"/>
    <w:rsid w:val="00EA0E56"/>
    <w:rsid w:val="00EA1805"/>
    <w:rsid w:val="00EA3160"/>
    <w:rsid w:val="00EA47F7"/>
    <w:rsid w:val="00EA5078"/>
    <w:rsid w:val="00EA5134"/>
    <w:rsid w:val="00EA519D"/>
    <w:rsid w:val="00EA53E7"/>
    <w:rsid w:val="00EA660B"/>
    <w:rsid w:val="00EA7178"/>
    <w:rsid w:val="00EA7F50"/>
    <w:rsid w:val="00EB00F0"/>
    <w:rsid w:val="00EB1B79"/>
    <w:rsid w:val="00EB2794"/>
    <w:rsid w:val="00EB5197"/>
    <w:rsid w:val="00EB6019"/>
    <w:rsid w:val="00EB6B87"/>
    <w:rsid w:val="00EC05F5"/>
    <w:rsid w:val="00EC0C46"/>
    <w:rsid w:val="00EC165B"/>
    <w:rsid w:val="00EC1BC1"/>
    <w:rsid w:val="00EC2071"/>
    <w:rsid w:val="00EC3C0A"/>
    <w:rsid w:val="00EC3D0C"/>
    <w:rsid w:val="00EC4C24"/>
    <w:rsid w:val="00EC4C97"/>
    <w:rsid w:val="00EC4E8E"/>
    <w:rsid w:val="00EC6962"/>
    <w:rsid w:val="00EC72B7"/>
    <w:rsid w:val="00ED081F"/>
    <w:rsid w:val="00ED0EA8"/>
    <w:rsid w:val="00ED1E29"/>
    <w:rsid w:val="00ED2897"/>
    <w:rsid w:val="00ED29FF"/>
    <w:rsid w:val="00ED327F"/>
    <w:rsid w:val="00ED364C"/>
    <w:rsid w:val="00ED38E2"/>
    <w:rsid w:val="00ED3A43"/>
    <w:rsid w:val="00ED3B3B"/>
    <w:rsid w:val="00ED3E10"/>
    <w:rsid w:val="00ED4DA4"/>
    <w:rsid w:val="00ED4E74"/>
    <w:rsid w:val="00ED5C25"/>
    <w:rsid w:val="00ED5E73"/>
    <w:rsid w:val="00ED5FB4"/>
    <w:rsid w:val="00ED6431"/>
    <w:rsid w:val="00ED673F"/>
    <w:rsid w:val="00EE0389"/>
    <w:rsid w:val="00EE1120"/>
    <w:rsid w:val="00EE1462"/>
    <w:rsid w:val="00EE188A"/>
    <w:rsid w:val="00EE1D54"/>
    <w:rsid w:val="00EE2543"/>
    <w:rsid w:val="00EE37F2"/>
    <w:rsid w:val="00EE44C5"/>
    <w:rsid w:val="00EE48A9"/>
    <w:rsid w:val="00EE5C06"/>
    <w:rsid w:val="00EE6013"/>
    <w:rsid w:val="00EE63F2"/>
    <w:rsid w:val="00EE693F"/>
    <w:rsid w:val="00EE6DB9"/>
    <w:rsid w:val="00EE6EA5"/>
    <w:rsid w:val="00EF03B3"/>
    <w:rsid w:val="00EF1226"/>
    <w:rsid w:val="00EF21BA"/>
    <w:rsid w:val="00EF2CBD"/>
    <w:rsid w:val="00EF38B2"/>
    <w:rsid w:val="00EF396D"/>
    <w:rsid w:val="00EF44C8"/>
    <w:rsid w:val="00EF4646"/>
    <w:rsid w:val="00EF471C"/>
    <w:rsid w:val="00EF48B0"/>
    <w:rsid w:val="00EF645D"/>
    <w:rsid w:val="00EF648F"/>
    <w:rsid w:val="00EF6643"/>
    <w:rsid w:val="00EF7101"/>
    <w:rsid w:val="00EF75E6"/>
    <w:rsid w:val="00EF7638"/>
    <w:rsid w:val="00F0066C"/>
    <w:rsid w:val="00F00745"/>
    <w:rsid w:val="00F00C49"/>
    <w:rsid w:val="00F0126B"/>
    <w:rsid w:val="00F01CC3"/>
    <w:rsid w:val="00F021E0"/>
    <w:rsid w:val="00F047C1"/>
    <w:rsid w:val="00F05D11"/>
    <w:rsid w:val="00F0717A"/>
    <w:rsid w:val="00F076DB"/>
    <w:rsid w:val="00F07B32"/>
    <w:rsid w:val="00F10650"/>
    <w:rsid w:val="00F110BA"/>
    <w:rsid w:val="00F111DB"/>
    <w:rsid w:val="00F13833"/>
    <w:rsid w:val="00F13FF5"/>
    <w:rsid w:val="00F167D7"/>
    <w:rsid w:val="00F1695F"/>
    <w:rsid w:val="00F16CF0"/>
    <w:rsid w:val="00F203F6"/>
    <w:rsid w:val="00F20A4E"/>
    <w:rsid w:val="00F22302"/>
    <w:rsid w:val="00F22FCE"/>
    <w:rsid w:val="00F235AB"/>
    <w:rsid w:val="00F23F91"/>
    <w:rsid w:val="00F24EDC"/>
    <w:rsid w:val="00F250B6"/>
    <w:rsid w:val="00F26EB3"/>
    <w:rsid w:val="00F275CD"/>
    <w:rsid w:val="00F303AA"/>
    <w:rsid w:val="00F30435"/>
    <w:rsid w:val="00F3065B"/>
    <w:rsid w:val="00F308AF"/>
    <w:rsid w:val="00F310A6"/>
    <w:rsid w:val="00F31184"/>
    <w:rsid w:val="00F313B2"/>
    <w:rsid w:val="00F31CA0"/>
    <w:rsid w:val="00F31EC1"/>
    <w:rsid w:val="00F32D23"/>
    <w:rsid w:val="00F32EF4"/>
    <w:rsid w:val="00F33851"/>
    <w:rsid w:val="00F33F9B"/>
    <w:rsid w:val="00F342C6"/>
    <w:rsid w:val="00F3525A"/>
    <w:rsid w:val="00F35407"/>
    <w:rsid w:val="00F3566F"/>
    <w:rsid w:val="00F36947"/>
    <w:rsid w:val="00F4173C"/>
    <w:rsid w:val="00F41BD6"/>
    <w:rsid w:val="00F43571"/>
    <w:rsid w:val="00F44D34"/>
    <w:rsid w:val="00F45183"/>
    <w:rsid w:val="00F45A21"/>
    <w:rsid w:val="00F46889"/>
    <w:rsid w:val="00F50A57"/>
    <w:rsid w:val="00F511AB"/>
    <w:rsid w:val="00F515CD"/>
    <w:rsid w:val="00F51AD2"/>
    <w:rsid w:val="00F5209F"/>
    <w:rsid w:val="00F530F2"/>
    <w:rsid w:val="00F535E1"/>
    <w:rsid w:val="00F54BB7"/>
    <w:rsid w:val="00F55DCD"/>
    <w:rsid w:val="00F57308"/>
    <w:rsid w:val="00F57D84"/>
    <w:rsid w:val="00F618C7"/>
    <w:rsid w:val="00F6255F"/>
    <w:rsid w:val="00F641C5"/>
    <w:rsid w:val="00F64DE1"/>
    <w:rsid w:val="00F65BEE"/>
    <w:rsid w:val="00F67875"/>
    <w:rsid w:val="00F710DD"/>
    <w:rsid w:val="00F72A11"/>
    <w:rsid w:val="00F72FF2"/>
    <w:rsid w:val="00F735A3"/>
    <w:rsid w:val="00F73B8E"/>
    <w:rsid w:val="00F73D67"/>
    <w:rsid w:val="00F74321"/>
    <w:rsid w:val="00F74DEA"/>
    <w:rsid w:val="00F757FA"/>
    <w:rsid w:val="00F81C0B"/>
    <w:rsid w:val="00F81E35"/>
    <w:rsid w:val="00F83D73"/>
    <w:rsid w:val="00F84752"/>
    <w:rsid w:val="00F85F5D"/>
    <w:rsid w:val="00F903C4"/>
    <w:rsid w:val="00F90AFE"/>
    <w:rsid w:val="00F90C7E"/>
    <w:rsid w:val="00F90C98"/>
    <w:rsid w:val="00F91B99"/>
    <w:rsid w:val="00F91BA3"/>
    <w:rsid w:val="00F91DB5"/>
    <w:rsid w:val="00F94793"/>
    <w:rsid w:val="00F94DD3"/>
    <w:rsid w:val="00F96130"/>
    <w:rsid w:val="00F9614B"/>
    <w:rsid w:val="00F964E4"/>
    <w:rsid w:val="00F9672C"/>
    <w:rsid w:val="00F97142"/>
    <w:rsid w:val="00F9742A"/>
    <w:rsid w:val="00F97AE0"/>
    <w:rsid w:val="00F97DF1"/>
    <w:rsid w:val="00FA0108"/>
    <w:rsid w:val="00FA315A"/>
    <w:rsid w:val="00FA3B90"/>
    <w:rsid w:val="00FA3DA9"/>
    <w:rsid w:val="00FA3E62"/>
    <w:rsid w:val="00FA4766"/>
    <w:rsid w:val="00FA767E"/>
    <w:rsid w:val="00FA7809"/>
    <w:rsid w:val="00FA7D76"/>
    <w:rsid w:val="00FA7E74"/>
    <w:rsid w:val="00FB0282"/>
    <w:rsid w:val="00FB1334"/>
    <w:rsid w:val="00FB1BB2"/>
    <w:rsid w:val="00FB29C7"/>
    <w:rsid w:val="00FB3F67"/>
    <w:rsid w:val="00FB476E"/>
    <w:rsid w:val="00FB4D86"/>
    <w:rsid w:val="00FB5309"/>
    <w:rsid w:val="00FB5875"/>
    <w:rsid w:val="00FB59E1"/>
    <w:rsid w:val="00FB608A"/>
    <w:rsid w:val="00FB6415"/>
    <w:rsid w:val="00FB7A3D"/>
    <w:rsid w:val="00FC05A1"/>
    <w:rsid w:val="00FC0C8A"/>
    <w:rsid w:val="00FC111C"/>
    <w:rsid w:val="00FC1484"/>
    <w:rsid w:val="00FC27F6"/>
    <w:rsid w:val="00FC31BC"/>
    <w:rsid w:val="00FC393E"/>
    <w:rsid w:val="00FC397B"/>
    <w:rsid w:val="00FC497E"/>
    <w:rsid w:val="00FC4D88"/>
    <w:rsid w:val="00FC62A9"/>
    <w:rsid w:val="00FC680B"/>
    <w:rsid w:val="00FC6E50"/>
    <w:rsid w:val="00FC6F28"/>
    <w:rsid w:val="00FC7A89"/>
    <w:rsid w:val="00FD0EC5"/>
    <w:rsid w:val="00FD1DF0"/>
    <w:rsid w:val="00FD2795"/>
    <w:rsid w:val="00FD2E3A"/>
    <w:rsid w:val="00FD304C"/>
    <w:rsid w:val="00FD3EB2"/>
    <w:rsid w:val="00FD4F19"/>
    <w:rsid w:val="00FD51B0"/>
    <w:rsid w:val="00FD609B"/>
    <w:rsid w:val="00FD64DE"/>
    <w:rsid w:val="00FD6868"/>
    <w:rsid w:val="00FD68CA"/>
    <w:rsid w:val="00FD7537"/>
    <w:rsid w:val="00FE05B0"/>
    <w:rsid w:val="00FE06F8"/>
    <w:rsid w:val="00FE18DE"/>
    <w:rsid w:val="00FE283F"/>
    <w:rsid w:val="00FE2A24"/>
    <w:rsid w:val="00FE2D1D"/>
    <w:rsid w:val="00FE3097"/>
    <w:rsid w:val="00FE3C04"/>
    <w:rsid w:val="00FE405B"/>
    <w:rsid w:val="00FE5215"/>
    <w:rsid w:val="00FE52F8"/>
    <w:rsid w:val="00FE6101"/>
    <w:rsid w:val="00FE6A5A"/>
    <w:rsid w:val="00FE6C1D"/>
    <w:rsid w:val="00FE6DDE"/>
    <w:rsid w:val="00FE78AA"/>
    <w:rsid w:val="00FF0177"/>
    <w:rsid w:val="00FF0D91"/>
    <w:rsid w:val="00FF17B4"/>
    <w:rsid w:val="00FF30F2"/>
    <w:rsid w:val="00FF34D2"/>
    <w:rsid w:val="00FF5794"/>
    <w:rsid w:val="00FF5C68"/>
    <w:rsid w:val="00FF7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7"/>
    <o:shapelayout v:ext="edit">
      <o:idmap v:ext="edit" data="1"/>
    </o:shapelayout>
  </w:shapeDefaults>
  <w:decimalSymbol w:val="."/>
  <w:listSeparator w:val=";"/>
  <w14:docId w14:val="3C5952B3"/>
  <w15:chartTrackingRefBased/>
  <w15:docId w15:val="{CB88A80B-A34C-4337-A120-40EA744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C2071"/>
    <w:pPr>
      <w:spacing w:after="0" w:line="240" w:lineRule="auto"/>
    </w:pPr>
    <w:rPr>
      <w:rFonts w:ascii="Times New Roman" w:eastAsia="Times New Roman" w:hAnsi="Times New Roman" w:cs="Times New Roman"/>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Pamatteksts Rakstz. Rakstz."/>
    <w:basedOn w:val="Parasts"/>
    <w:link w:val="PamattekstsRakstz"/>
    <w:rsid w:val="00EC2071"/>
    <w:pPr>
      <w:spacing w:after="120"/>
    </w:pPr>
    <w:rPr>
      <w:lang w:val="x-none" w:eastAsia="x-none"/>
    </w:rPr>
  </w:style>
  <w:style w:type="character" w:customStyle="1" w:styleId="PamattekstsRakstz">
    <w:name w:val="Pamatteksts Rakstz."/>
    <w:aliases w:val="Pamatteksts Rakstz. Rakstz. Rakstz."/>
    <w:basedOn w:val="Noklusjumarindkopasfonts"/>
    <w:link w:val="Pamatteksts"/>
    <w:rsid w:val="00EC2071"/>
    <w:rPr>
      <w:rFonts w:ascii="Times New Roman" w:eastAsia="Times New Roman" w:hAnsi="Times New Roman" w:cs="Times New Roman"/>
      <w:sz w:val="24"/>
      <w:szCs w:val="24"/>
      <w:lang w:val="x-none" w:eastAsia="x-none" w:bidi="lo-LA"/>
    </w:rPr>
  </w:style>
  <w:style w:type="character" w:styleId="Hipersaite">
    <w:name w:val="Hyperlink"/>
    <w:rsid w:val="00EC2071"/>
    <w:rPr>
      <w:color w:val="0000FF"/>
      <w:u w:val="single"/>
    </w:rPr>
  </w:style>
  <w:style w:type="paragraph" w:styleId="Pamatteksts2">
    <w:name w:val="Body Text 2"/>
    <w:basedOn w:val="Parasts"/>
    <w:link w:val="Pamatteksts2Rakstz"/>
    <w:rsid w:val="00EC2071"/>
    <w:pPr>
      <w:spacing w:after="120" w:line="480" w:lineRule="auto"/>
    </w:pPr>
    <w:rPr>
      <w:lang w:val="x-none" w:eastAsia="x-none"/>
    </w:rPr>
  </w:style>
  <w:style w:type="character" w:customStyle="1" w:styleId="Pamatteksts2Rakstz">
    <w:name w:val="Pamatteksts 2 Rakstz."/>
    <w:basedOn w:val="Noklusjumarindkopasfonts"/>
    <w:link w:val="Pamatteksts2"/>
    <w:rsid w:val="00EC2071"/>
    <w:rPr>
      <w:rFonts w:ascii="Times New Roman" w:eastAsia="Times New Roman" w:hAnsi="Times New Roman" w:cs="Times New Roman"/>
      <w:sz w:val="24"/>
      <w:szCs w:val="24"/>
      <w:lang w:val="x-none" w:eastAsia="x-none" w:bidi="lo-LA"/>
    </w:rPr>
  </w:style>
  <w:style w:type="paragraph" w:styleId="Nosaukums">
    <w:name w:val="Title"/>
    <w:basedOn w:val="Parasts"/>
    <w:link w:val="NosaukumsRakstz"/>
    <w:qFormat/>
    <w:rsid w:val="00EC2071"/>
    <w:pPr>
      <w:jc w:val="center"/>
    </w:pPr>
    <w:rPr>
      <w:b/>
      <w:sz w:val="30"/>
      <w:lang w:val="x-none" w:eastAsia="en-US" w:bidi="ar-SA"/>
    </w:rPr>
  </w:style>
  <w:style w:type="character" w:customStyle="1" w:styleId="NosaukumsRakstz">
    <w:name w:val="Nosaukums Rakstz."/>
    <w:basedOn w:val="Noklusjumarindkopasfonts"/>
    <w:link w:val="Nosaukums"/>
    <w:rsid w:val="00EC2071"/>
    <w:rPr>
      <w:rFonts w:ascii="Times New Roman" w:eastAsia="Times New Roman" w:hAnsi="Times New Roman" w:cs="Times New Roman"/>
      <w:b/>
      <w:sz w:val="30"/>
      <w:szCs w:val="24"/>
      <w:lang w:val="x-none"/>
    </w:rPr>
  </w:style>
  <w:style w:type="paragraph" w:styleId="HTMLiepriekformattais">
    <w:name w:val="HTML Preformatted"/>
    <w:basedOn w:val="Parasts"/>
    <w:link w:val="HTMLiepriekformattaisRakstz"/>
    <w:rsid w:val="00EC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EC2071"/>
    <w:rPr>
      <w:rFonts w:ascii="Courier New" w:eastAsia="Courier New" w:hAnsi="Courier New" w:cs="Times New Roman"/>
      <w:sz w:val="20"/>
      <w:szCs w:val="20"/>
      <w:lang w:val="en-GB"/>
    </w:rPr>
  </w:style>
  <w:style w:type="paragraph" w:styleId="Sarakstarindkopa">
    <w:name w:val="List Paragraph"/>
    <w:basedOn w:val="Parasts"/>
    <w:uiPriority w:val="34"/>
    <w:qFormat/>
    <w:rsid w:val="00EC2071"/>
    <w:pPr>
      <w:ind w:left="720"/>
    </w:pPr>
    <w:rPr>
      <w:rFonts w:ascii="Calibri" w:eastAsia="Calibri" w:hAnsi="Calibri"/>
      <w:sz w:val="22"/>
      <w:szCs w:val="22"/>
      <w:lang w:bidi="ar-SA"/>
    </w:rPr>
  </w:style>
  <w:style w:type="paragraph" w:customStyle="1" w:styleId="Default">
    <w:name w:val="Default"/>
    <w:rsid w:val="00EC207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3312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31299"/>
    <w:pPr>
      <w:tabs>
        <w:tab w:val="center" w:pos="4153"/>
        <w:tab w:val="right" w:pos="8306"/>
      </w:tabs>
    </w:pPr>
  </w:style>
  <w:style w:type="character" w:customStyle="1" w:styleId="GalveneRakstz">
    <w:name w:val="Galvene Rakstz."/>
    <w:basedOn w:val="Noklusjumarindkopasfonts"/>
    <w:link w:val="Galvene"/>
    <w:uiPriority w:val="99"/>
    <w:rsid w:val="00331299"/>
    <w:rPr>
      <w:rFonts w:ascii="Times New Roman" w:eastAsia="Times New Roman" w:hAnsi="Times New Roman" w:cs="Times New Roman"/>
      <w:sz w:val="24"/>
      <w:szCs w:val="24"/>
      <w:lang w:eastAsia="lv-LV" w:bidi="lo-LA"/>
    </w:rPr>
  </w:style>
  <w:style w:type="paragraph" w:styleId="Kjene">
    <w:name w:val="footer"/>
    <w:basedOn w:val="Parasts"/>
    <w:link w:val="KjeneRakstz"/>
    <w:uiPriority w:val="99"/>
    <w:unhideWhenUsed/>
    <w:rsid w:val="00331299"/>
    <w:pPr>
      <w:tabs>
        <w:tab w:val="center" w:pos="4153"/>
        <w:tab w:val="right" w:pos="8306"/>
      </w:tabs>
    </w:pPr>
  </w:style>
  <w:style w:type="character" w:customStyle="1" w:styleId="KjeneRakstz">
    <w:name w:val="Kājene Rakstz."/>
    <w:basedOn w:val="Noklusjumarindkopasfonts"/>
    <w:link w:val="Kjene"/>
    <w:uiPriority w:val="99"/>
    <w:rsid w:val="00331299"/>
    <w:rPr>
      <w:rFonts w:ascii="Times New Roman" w:eastAsia="Times New Roman" w:hAnsi="Times New Roman" w:cs="Times New Roman"/>
      <w:sz w:val="24"/>
      <w:szCs w:val="24"/>
      <w:lang w:eastAsia="lv-LV" w:bidi="lo-LA"/>
    </w:rPr>
  </w:style>
  <w:style w:type="paragraph" w:styleId="Balonteksts">
    <w:name w:val="Balloon Text"/>
    <w:basedOn w:val="Parasts"/>
    <w:link w:val="BalontekstsRakstz"/>
    <w:uiPriority w:val="99"/>
    <w:semiHidden/>
    <w:unhideWhenUsed/>
    <w:rsid w:val="004D3C2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3C25"/>
    <w:rPr>
      <w:rFonts w:ascii="Segoe UI" w:eastAsia="Times New Roman" w:hAnsi="Segoe UI" w:cs="Segoe UI"/>
      <w:sz w:val="18"/>
      <w:szCs w:val="18"/>
      <w:lang w:eastAsia="lv-LV" w:bidi="lo-LA"/>
    </w:rPr>
  </w:style>
  <w:style w:type="character" w:styleId="Neatrisintapieminana">
    <w:name w:val="Unresolved Mention"/>
    <w:basedOn w:val="Noklusjumarindkopasfonts"/>
    <w:uiPriority w:val="99"/>
    <w:semiHidden/>
    <w:unhideWhenUsed/>
    <w:rsid w:val="00840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2292">
      <w:bodyDiv w:val="1"/>
      <w:marLeft w:val="0"/>
      <w:marRight w:val="0"/>
      <w:marTop w:val="0"/>
      <w:marBottom w:val="0"/>
      <w:divBdr>
        <w:top w:val="none" w:sz="0" w:space="0" w:color="auto"/>
        <w:left w:val="none" w:sz="0" w:space="0" w:color="auto"/>
        <w:bottom w:val="none" w:sz="0" w:space="0" w:color="auto"/>
        <w:right w:val="none" w:sz="0" w:space="0" w:color="auto"/>
      </w:divBdr>
    </w:div>
    <w:div w:id="1068070926">
      <w:bodyDiv w:val="1"/>
      <w:marLeft w:val="0"/>
      <w:marRight w:val="0"/>
      <w:marTop w:val="0"/>
      <w:marBottom w:val="0"/>
      <w:divBdr>
        <w:top w:val="none" w:sz="0" w:space="0" w:color="auto"/>
        <w:left w:val="none" w:sz="0" w:space="0" w:color="auto"/>
        <w:bottom w:val="none" w:sz="0" w:space="0" w:color="auto"/>
        <w:right w:val="none" w:sz="0" w:space="0" w:color="auto"/>
      </w:divBdr>
    </w:div>
    <w:div w:id="1482842543">
      <w:bodyDiv w:val="1"/>
      <w:marLeft w:val="0"/>
      <w:marRight w:val="0"/>
      <w:marTop w:val="0"/>
      <w:marBottom w:val="0"/>
      <w:divBdr>
        <w:top w:val="none" w:sz="0" w:space="0" w:color="auto"/>
        <w:left w:val="none" w:sz="0" w:space="0" w:color="auto"/>
        <w:bottom w:val="none" w:sz="0" w:space="0" w:color="auto"/>
        <w:right w:val="none" w:sz="0" w:space="0" w:color="auto"/>
      </w:divBdr>
    </w:div>
    <w:div w:id="1569488298">
      <w:bodyDiv w:val="1"/>
      <w:marLeft w:val="0"/>
      <w:marRight w:val="0"/>
      <w:marTop w:val="0"/>
      <w:marBottom w:val="0"/>
      <w:divBdr>
        <w:top w:val="none" w:sz="0" w:space="0" w:color="auto"/>
        <w:left w:val="none" w:sz="0" w:space="0" w:color="auto"/>
        <w:bottom w:val="none" w:sz="0" w:space="0" w:color="auto"/>
        <w:right w:val="none" w:sz="0" w:space="0" w:color="auto"/>
      </w:divBdr>
    </w:div>
    <w:div w:id="21392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raksts.lv/lv/palidziba/parbaudit-edokumentu/" TargetMode="External"/><Relationship Id="rId13" Type="http://schemas.openxmlformats.org/officeDocument/2006/relationships/hyperlink" Target="http://www.lvm.lv"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kdarbi@lvm.lv" TargetMode="External"/><Relationship Id="rId12" Type="http://schemas.openxmlformats.org/officeDocument/2006/relationships/hyperlink" Target="mailto:uldis.jasans@inbox.lv" TargetMode="External"/><Relationship Id="rId17" Type="http://schemas.openxmlformats.org/officeDocument/2006/relationships/hyperlink" Target="mailto:mkdarbi@lvm.lv" TargetMode="External"/><Relationship Id="rId2" Type="http://schemas.openxmlformats.org/officeDocument/2006/relationships/styles" Target="styles.xml"/><Relationship Id="rId16" Type="http://schemas.openxmlformats.org/officeDocument/2006/relationships/hyperlink" Target="mailto:lvm@lvm.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m@lvm.lv" TargetMode="External"/><Relationship Id="rId5" Type="http://schemas.openxmlformats.org/officeDocument/2006/relationships/footnotes" Target="footnotes.xml"/><Relationship Id="rId15" Type="http://schemas.openxmlformats.org/officeDocument/2006/relationships/hyperlink" Target="http://www.lvm.lv/biznesa-partneriem/iepirkumi/liguma-pielikumi/contractadd/49,24" TargetMode="External"/><Relationship Id="rId10" Type="http://schemas.openxmlformats.org/officeDocument/2006/relationships/hyperlink" Target="mailto:mkdarbi@lvm.lv" TargetMode="External"/><Relationship Id="rId19"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http://www.lvm.lv/biznesa-partneriem/iepirkumi/liguma-pielikumi/contractadd/37,38,41"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25861</Words>
  <Characters>14742</Characters>
  <Application>Microsoft Office Word</Application>
  <DocSecurity>0</DocSecurity>
  <Lines>122</Lines>
  <Paragraphs>81</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Slūka</dc:creator>
  <cp:keywords/>
  <dc:description/>
  <cp:lastModifiedBy>Lilija Vaivode</cp:lastModifiedBy>
  <cp:revision>2</cp:revision>
  <cp:lastPrinted>2017-05-30T08:36:00Z</cp:lastPrinted>
  <dcterms:created xsi:type="dcterms:W3CDTF">2018-10-31T14:00:00Z</dcterms:created>
  <dcterms:modified xsi:type="dcterms:W3CDTF">2018-10-31T14:00:00Z</dcterms:modified>
</cp:coreProperties>
</file>