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A6E9A" w14:textId="77777777" w:rsidR="002E24EB" w:rsidRDefault="0068439B" w:rsidP="002E24EB">
      <w:pPr>
        <w:spacing w:after="120" w:line="240" w:lineRule="auto"/>
        <w:rPr>
          <w:rFonts w:ascii="Times New Roman" w:hAnsi="Times New Roman" w:cs="Times New Roman"/>
          <w:i/>
          <w:sz w:val="28"/>
        </w:rPr>
      </w:pPr>
      <w:r>
        <w:rPr>
          <w:rFonts w:ascii="Times New Roman" w:hAnsi="Times New Roman" w:cs="Times New Roman"/>
          <w:i/>
          <w:sz w:val="28"/>
        </w:rPr>
        <w:t>Materiāls vērtēšanai</w:t>
      </w:r>
    </w:p>
    <w:p w14:paraId="57A4CD23" w14:textId="13A85694" w:rsidR="00F06162" w:rsidRPr="00A82EA1" w:rsidRDefault="0068439B" w:rsidP="00A82EA1">
      <w:pPr>
        <w:spacing w:before="240" w:after="120" w:line="240" w:lineRule="auto"/>
        <w:rPr>
          <w:rFonts w:ascii="Times New Roman" w:hAnsi="Times New Roman" w:cs="Times New Roman"/>
          <w:sz w:val="24"/>
          <w:u w:val="single"/>
        </w:rPr>
      </w:pPr>
      <w:r w:rsidRPr="00864A90">
        <w:rPr>
          <w:rFonts w:ascii="Times New Roman" w:hAnsi="Times New Roman" w:cs="Times New Roman"/>
          <w:sz w:val="24"/>
          <w:u w:val="single"/>
        </w:rPr>
        <w:t>Sasniedzamais rezultāts</w:t>
      </w:r>
      <w:r w:rsidR="00A82EA1">
        <w:rPr>
          <w:rFonts w:ascii="Times New Roman" w:hAnsi="Times New Roman" w:cs="Times New Roman"/>
          <w:sz w:val="24"/>
          <w:u w:val="single"/>
        </w:rPr>
        <w:t xml:space="preserve">: </w:t>
      </w:r>
      <w:r w:rsidR="00F06162" w:rsidRPr="00A82EA1">
        <w:rPr>
          <w:rFonts w:ascii="Times New Roman" w:hAnsi="Times New Roman" w:cs="Times New Roman"/>
          <w:color w:val="000000" w:themeColor="text1"/>
          <w:sz w:val="24"/>
        </w:rPr>
        <w:t>Pēta koku vērtību noteiktā teritorijā, aprakstot koku ekoloģisko, ekonomisko, sociālo un kultūrvēsturisko nozīmi.</w:t>
      </w:r>
    </w:p>
    <w:p w14:paraId="685EAB67" w14:textId="77777777" w:rsidR="0068439B" w:rsidRDefault="0068439B" w:rsidP="0068439B">
      <w:pPr>
        <w:spacing w:after="120" w:line="240" w:lineRule="auto"/>
        <w:jc w:val="center"/>
        <w:rPr>
          <w:rFonts w:ascii="Times New Roman" w:hAnsi="Times New Roman" w:cs="Times New Roman"/>
          <w:b/>
          <w:sz w:val="24"/>
        </w:rPr>
      </w:pPr>
      <w:r w:rsidRPr="0068439B">
        <w:rPr>
          <w:rFonts w:ascii="Times New Roman" w:hAnsi="Times New Roman" w:cs="Times New Roman"/>
          <w:b/>
          <w:sz w:val="24"/>
        </w:rPr>
        <w:t>Pētnieciskais darbs „Pētījums mežā</w:t>
      </w:r>
      <w:r w:rsidR="005C3C24">
        <w:rPr>
          <w:rFonts w:ascii="Times New Roman" w:hAnsi="Times New Roman" w:cs="Times New Roman"/>
          <w:b/>
          <w:sz w:val="24"/>
        </w:rPr>
        <w:t xml:space="preserve"> - </w:t>
      </w:r>
      <w:r w:rsidR="0045356A">
        <w:rPr>
          <w:rFonts w:ascii="Times New Roman" w:hAnsi="Times New Roman" w:cs="Times New Roman"/>
          <w:b/>
          <w:sz w:val="24"/>
        </w:rPr>
        <w:t>variants C</w:t>
      </w:r>
      <w:r w:rsidRPr="0068439B">
        <w:rPr>
          <w:rFonts w:ascii="Times New Roman" w:hAnsi="Times New Roman" w:cs="Times New Roman"/>
          <w:b/>
          <w:sz w:val="24"/>
        </w:rPr>
        <w:t>”</w:t>
      </w:r>
    </w:p>
    <w:p w14:paraId="1B51DD1A" w14:textId="77777777" w:rsidR="0037723A" w:rsidRDefault="0037723A" w:rsidP="00E530C8">
      <w:pPr>
        <w:tabs>
          <w:tab w:val="left" w:leader="dot" w:pos="9923"/>
        </w:tabs>
        <w:spacing w:after="120" w:line="240" w:lineRule="auto"/>
        <w:rPr>
          <w:rFonts w:ascii="Times New Roman" w:hAnsi="Times New Roman" w:cs="Times New Roman"/>
          <w:sz w:val="20"/>
        </w:rPr>
      </w:pPr>
    </w:p>
    <w:p w14:paraId="12E2851C" w14:textId="4F5F6FD3" w:rsidR="00E530C8" w:rsidRDefault="00E530C8" w:rsidP="00E530C8">
      <w:pPr>
        <w:tabs>
          <w:tab w:val="left" w:leader="dot" w:pos="9923"/>
        </w:tabs>
        <w:spacing w:after="120" w:line="240" w:lineRule="auto"/>
        <w:rPr>
          <w:rFonts w:ascii="Times New Roman" w:hAnsi="Times New Roman" w:cs="Times New Roman"/>
          <w:sz w:val="20"/>
        </w:rPr>
      </w:pPr>
      <w:r w:rsidRPr="00E530C8">
        <w:rPr>
          <w:rFonts w:ascii="Times New Roman" w:hAnsi="Times New Roman" w:cs="Times New Roman"/>
          <w:sz w:val="20"/>
        </w:rPr>
        <w:t xml:space="preserve">SKOLĒNA VĀRDS, UZVĀRDS </w:t>
      </w:r>
      <w:r w:rsidRPr="00E530C8">
        <w:rPr>
          <w:rFonts w:ascii="Times New Roman" w:hAnsi="Times New Roman" w:cs="Times New Roman"/>
          <w:sz w:val="20"/>
        </w:rPr>
        <w:tab/>
      </w:r>
    </w:p>
    <w:p w14:paraId="17192BDC" w14:textId="77777777" w:rsidR="007D6AA2" w:rsidRPr="007D6AA2" w:rsidRDefault="007D6AA2" w:rsidP="007D6AA2">
      <w:pPr>
        <w:tabs>
          <w:tab w:val="left" w:leader="dot" w:pos="9923"/>
        </w:tabs>
        <w:spacing w:after="120" w:line="240" w:lineRule="auto"/>
        <w:jc w:val="center"/>
        <w:rPr>
          <w:rFonts w:ascii="Times New Roman" w:hAnsi="Times New Roman" w:cs="Times New Roman"/>
          <w:b/>
          <w:i/>
          <w:sz w:val="20"/>
        </w:rPr>
      </w:pPr>
      <w:r w:rsidRPr="007D6AA2">
        <w:rPr>
          <w:rFonts w:ascii="Times New Roman" w:hAnsi="Times New Roman" w:cs="Times New Roman"/>
          <w:b/>
          <w:i/>
          <w:sz w:val="20"/>
        </w:rPr>
        <w:t>PLĀNOŠANA</w:t>
      </w:r>
    </w:p>
    <w:tbl>
      <w:tblPr>
        <w:tblStyle w:val="Reatabula"/>
        <w:tblW w:w="10173" w:type="dxa"/>
        <w:tblLayout w:type="fixed"/>
        <w:tblLook w:val="04A0" w:firstRow="1" w:lastRow="0" w:firstColumn="1" w:lastColumn="0" w:noHBand="0" w:noVBand="1"/>
      </w:tblPr>
      <w:tblGrid>
        <w:gridCol w:w="10173"/>
      </w:tblGrid>
      <w:tr w:rsidR="0045356A" w:rsidRPr="0045356A" w14:paraId="123772F5" w14:textId="77777777" w:rsidTr="00DA23CD">
        <w:tc>
          <w:tcPr>
            <w:tcW w:w="10173" w:type="dxa"/>
            <w:shd w:val="clear" w:color="auto" w:fill="F2F2F2" w:themeFill="background1" w:themeFillShade="F2"/>
          </w:tcPr>
          <w:p w14:paraId="3BB4629A" w14:textId="77777777" w:rsidR="0045356A" w:rsidRPr="0045356A" w:rsidRDefault="00A70895" w:rsidP="0045356A">
            <w:pPr>
              <w:widowControl w:val="0"/>
              <w:autoSpaceDE w:val="0"/>
              <w:autoSpaceDN w:val="0"/>
              <w:adjustRightInd w:val="0"/>
              <w:ind w:right="-24"/>
              <w:jc w:val="both"/>
              <w:rPr>
                <w:rFonts w:ascii="Times New Roman" w:hAnsi="Times New Roman" w:cs="Times New Roman"/>
                <w:b/>
                <w:bCs/>
                <w:iCs/>
                <w:w w:val="99"/>
                <w:sz w:val="20"/>
                <w:szCs w:val="20"/>
                <w:lang w:val="lv-LV"/>
              </w:rPr>
            </w:pPr>
            <w:proofErr w:type="spellStart"/>
            <w:r w:rsidRPr="0045356A">
              <w:rPr>
                <w:rFonts w:ascii="Times New Roman" w:hAnsi="Times New Roman" w:cs="Times New Roman"/>
                <w:b/>
                <w:color w:val="000000" w:themeColor="text1"/>
                <w:sz w:val="20"/>
                <w:lang w:val="lv-LV"/>
              </w:rPr>
              <w:t>Problēmsituācija</w:t>
            </w:r>
            <w:proofErr w:type="spellEnd"/>
            <w:r w:rsidRPr="0045356A">
              <w:rPr>
                <w:rFonts w:ascii="Times New Roman" w:hAnsi="Times New Roman" w:cs="Times New Roman"/>
                <w:b/>
                <w:color w:val="000000" w:themeColor="text1"/>
                <w:sz w:val="20"/>
                <w:lang w:val="lv-LV"/>
              </w:rPr>
              <w:t>:</w:t>
            </w:r>
            <w:r w:rsidRPr="0045356A">
              <w:rPr>
                <w:rFonts w:ascii="Times New Roman" w:hAnsi="Times New Roman" w:cs="Times New Roman"/>
                <w:color w:val="000000" w:themeColor="text1"/>
                <w:sz w:val="20"/>
                <w:lang w:val="lv-LV"/>
              </w:rPr>
              <w:t xml:space="preserve"> </w:t>
            </w:r>
            <w:r w:rsidR="00F06162" w:rsidRPr="00F06162">
              <w:rPr>
                <w:rFonts w:ascii="Times New Roman" w:hAnsi="Times New Roman" w:cs="Times New Roman"/>
                <w:color w:val="000000" w:themeColor="text1"/>
                <w:sz w:val="20"/>
                <w:lang w:val="lv-LV"/>
              </w:rPr>
              <w:t>Tāpat, kā mežaudzēm arī citās teritorijās augošiem kokiem ir nepieciešama inventarizācija, lai plānotu to kopšanu. Koku stāvokļa izpētei jāveic ĢIS attālināto datu analīze, nosakot koku augstumu un vitalitāti, kā arī jāpārbauda šie dati dabā, papildus nosakot koku aptuveno vecumu, apkārtmēru, sugu, augšanas apstākļus, koksnes krāju, gaisa piesārņojumu un koka ekoloģisko, ekonomisko, sociālo un kultūrvēsturisko vērtību. Jāsalīdzina vismaz 4 dažādi koki.</w:t>
            </w:r>
          </w:p>
        </w:tc>
      </w:tr>
      <w:tr w:rsidR="0045356A" w:rsidRPr="0045356A" w14:paraId="23C34024" w14:textId="77777777" w:rsidTr="0045356A">
        <w:tc>
          <w:tcPr>
            <w:tcW w:w="10173" w:type="dxa"/>
          </w:tcPr>
          <w:p w14:paraId="7441DFA4" w14:textId="77777777" w:rsidR="00A70895" w:rsidRDefault="000115AB" w:rsidP="00A70895">
            <w:pPr>
              <w:widowControl w:val="0"/>
              <w:autoSpaceDE w:val="0"/>
              <w:autoSpaceDN w:val="0"/>
              <w:adjustRightInd w:val="0"/>
              <w:ind w:right="-24"/>
              <w:rPr>
                <w:rFonts w:ascii="Times New Roman" w:hAnsi="Times New Roman" w:cs="Times New Roman"/>
                <w:b/>
                <w:color w:val="000000" w:themeColor="text1"/>
                <w:sz w:val="20"/>
                <w:lang w:val="lv-LV"/>
              </w:rPr>
            </w:pPr>
            <w:r>
              <w:rPr>
                <w:rFonts w:ascii="Times New Roman" w:hAnsi="Times New Roman" w:cs="Times New Roman"/>
                <w:b/>
                <w:color w:val="000000" w:themeColor="text1"/>
                <w:sz w:val="20"/>
                <w:lang w:val="lv-LV"/>
              </w:rPr>
              <w:t>Uz kādiem pētnieciskajiem jautājumiem meklēsi atbildes?</w:t>
            </w:r>
          </w:p>
          <w:p w14:paraId="1E2D9117" w14:textId="77777777" w:rsidR="00A70895" w:rsidRDefault="00A70895" w:rsidP="00F072D9">
            <w:pPr>
              <w:widowControl w:val="0"/>
              <w:autoSpaceDE w:val="0"/>
              <w:autoSpaceDN w:val="0"/>
              <w:adjustRightInd w:val="0"/>
              <w:ind w:right="-24"/>
              <w:rPr>
                <w:rFonts w:ascii="Times New Roman" w:hAnsi="Times New Roman" w:cs="Times New Roman"/>
                <w:b/>
                <w:color w:val="000000" w:themeColor="text1"/>
                <w:sz w:val="20"/>
                <w:lang w:val="lv-LV"/>
              </w:rPr>
            </w:pPr>
          </w:p>
          <w:p w14:paraId="5523D23B" w14:textId="77777777" w:rsidR="000115AB" w:rsidRDefault="000115AB" w:rsidP="00A70895">
            <w:pPr>
              <w:widowControl w:val="0"/>
              <w:autoSpaceDE w:val="0"/>
              <w:autoSpaceDN w:val="0"/>
              <w:adjustRightInd w:val="0"/>
              <w:ind w:right="-24"/>
              <w:rPr>
                <w:rFonts w:ascii="Times New Roman" w:hAnsi="Times New Roman" w:cs="Times New Roman"/>
                <w:b/>
                <w:color w:val="000000" w:themeColor="text1"/>
                <w:sz w:val="20"/>
                <w:lang w:val="lv-LV"/>
              </w:rPr>
            </w:pPr>
          </w:p>
          <w:p w14:paraId="5A450816" w14:textId="77777777" w:rsidR="00A70895" w:rsidRDefault="00A70895" w:rsidP="00A70895">
            <w:pPr>
              <w:widowControl w:val="0"/>
              <w:autoSpaceDE w:val="0"/>
              <w:autoSpaceDN w:val="0"/>
              <w:adjustRightInd w:val="0"/>
              <w:ind w:right="-24"/>
              <w:rPr>
                <w:rFonts w:ascii="Times New Roman" w:hAnsi="Times New Roman" w:cs="Times New Roman"/>
                <w:b/>
                <w:color w:val="000000" w:themeColor="text1"/>
                <w:sz w:val="20"/>
                <w:lang w:val="lv-LV"/>
              </w:rPr>
            </w:pPr>
          </w:p>
          <w:p w14:paraId="255407FD" w14:textId="77777777" w:rsidR="000115AB" w:rsidRPr="0045356A" w:rsidRDefault="000115AB" w:rsidP="00A70895">
            <w:pPr>
              <w:widowControl w:val="0"/>
              <w:autoSpaceDE w:val="0"/>
              <w:autoSpaceDN w:val="0"/>
              <w:adjustRightInd w:val="0"/>
              <w:ind w:right="-24"/>
              <w:rPr>
                <w:rFonts w:ascii="Times New Roman" w:hAnsi="Times New Roman" w:cs="Times New Roman"/>
                <w:b/>
                <w:color w:val="000000" w:themeColor="text1"/>
                <w:sz w:val="20"/>
                <w:lang w:val="lv-LV"/>
              </w:rPr>
            </w:pPr>
          </w:p>
        </w:tc>
      </w:tr>
      <w:tr w:rsidR="0045356A" w:rsidRPr="0045356A" w14:paraId="02D35AE1" w14:textId="77777777" w:rsidTr="0045356A">
        <w:tc>
          <w:tcPr>
            <w:tcW w:w="10173" w:type="dxa"/>
          </w:tcPr>
          <w:p w14:paraId="148066A5" w14:textId="77777777" w:rsidR="00A70895" w:rsidRPr="0045356A" w:rsidRDefault="00A70895" w:rsidP="00A70895">
            <w:pPr>
              <w:widowControl w:val="0"/>
              <w:autoSpaceDE w:val="0"/>
              <w:autoSpaceDN w:val="0"/>
              <w:adjustRightInd w:val="0"/>
              <w:ind w:right="-24"/>
              <w:rPr>
                <w:rFonts w:ascii="Times New Roman" w:hAnsi="Times New Roman" w:cs="Times New Roman"/>
                <w:b/>
                <w:color w:val="000000" w:themeColor="text1"/>
                <w:sz w:val="20"/>
                <w:lang w:val="lv-LV"/>
              </w:rPr>
            </w:pPr>
            <w:r w:rsidRPr="0045356A">
              <w:rPr>
                <w:rFonts w:ascii="Times New Roman" w:hAnsi="Times New Roman" w:cs="Times New Roman"/>
                <w:b/>
                <w:color w:val="000000" w:themeColor="text1"/>
                <w:sz w:val="20"/>
                <w:lang w:val="lv-LV"/>
              </w:rPr>
              <w:t>Kādi mērījumi būs dabā jāveic?</w:t>
            </w:r>
          </w:p>
          <w:p w14:paraId="1CEE78F2" w14:textId="77777777" w:rsidR="0045356A" w:rsidRPr="0045356A" w:rsidRDefault="0045356A" w:rsidP="00F072D9">
            <w:pPr>
              <w:widowControl w:val="0"/>
              <w:autoSpaceDE w:val="0"/>
              <w:autoSpaceDN w:val="0"/>
              <w:adjustRightInd w:val="0"/>
              <w:ind w:right="-24"/>
              <w:rPr>
                <w:rFonts w:ascii="Times New Roman" w:hAnsi="Times New Roman" w:cs="Times New Roman"/>
                <w:b/>
                <w:bCs/>
                <w:iCs/>
                <w:w w:val="99"/>
                <w:sz w:val="20"/>
                <w:szCs w:val="20"/>
              </w:rPr>
            </w:pPr>
          </w:p>
          <w:p w14:paraId="03A2ADD1" w14:textId="77777777" w:rsidR="0045356A" w:rsidRPr="0045356A" w:rsidRDefault="0045356A" w:rsidP="00F072D9">
            <w:pPr>
              <w:widowControl w:val="0"/>
              <w:autoSpaceDE w:val="0"/>
              <w:autoSpaceDN w:val="0"/>
              <w:adjustRightInd w:val="0"/>
              <w:ind w:right="-24"/>
              <w:rPr>
                <w:rFonts w:ascii="Times New Roman" w:hAnsi="Times New Roman" w:cs="Times New Roman"/>
                <w:b/>
                <w:bCs/>
                <w:iCs/>
                <w:w w:val="99"/>
                <w:sz w:val="20"/>
                <w:szCs w:val="20"/>
              </w:rPr>
            </w:pPr>
          </w:p>
          <w:p w14:paraId="12F2CC7F" w14:textId="77777777" w:rsidR="0045356A" w:rsidRDefault="0045356A" w:rsidP="00F072D9">
            <w:pPr>
              <w:widowControl w:val="0"/>
              <w:autoSpaceDE w:val="0"/>
              <w:autoSpaceDN w:val="0"/>
              <w:adjustRightInd w:val="0"/>
              <w:ind w:right="-24"/>
              <w:rPr>
                <w:rFonts w:ascii="Times New Roman" w:hAnsi="Times New Roman" w:cs="Times New Roman"/>
                <w:b/>
                <w:bCs/>
                <w:iCs/>
                <w:w w:val="99"/>
                <w:sz w:val="20"/>
                <w:szCs w:val="20"/>
              </w:rPr>
            </w:pPr>
          </w:p>
          <w:p w14:paraId="079BE601" w14:textId="77777777" w:rsidR="00C6455B" w:rsidRPr="0045356A" w:rsidRDefault="00C6455B" w:rsidP="00F072D9">
            <w:pPr>
              <w:widowControl w:val="0"/>
              <w:autoSpaceDE w:val="0"/>
              <w:autoSpaceDN w:val="0"/>
              <w:adjustRightInd w:val="0"/>
              <w:ind w:right="-24"/>
              <w:rPr>
                <w:rFonts w:ascii="Times New Roman" w:hAnsi="Times New Roman" w:cs="Times New Roman"/>
                <w:b/>
                <w:bCs/>
                <w:iCs/>
                <w:w w:val="99"/>
                <w:sz w:val="20"/>
                <w:szCs w:val="20"/>
              </w:rPr>
            </w:pPr>
          </w:p>
        </w:tc>
      </w:tr>
      <w:tr w:rsidR="0045356A" w:rsidRPr="0045356A" w14:paraId="6016AD5F" w14:textId="77777777" w:rsidTr="0045356A">
        <w:tc>
          <w:tcPr>
            <w:tcW w:w="10173" w:type="dxa"/>
          </w:tcPr>
          <w:p w14:paraId="01522B28" w14:textId="77777777" w:rsidR="000115AB" w:rsidRPr="0045356A" w:rsidRDefault="000115AB" w:rsidP="000115AB">
            <w:pPr>
              <w:widowControl w:val="0"/>
              <w:autoSpaceDE w:val="0"/>
              <w:autoSpaceDN w:val="0"/>
              <w:adjustRightInd w:val="0"/>
              <w:ind w:right="-24"/>
              <w:rPr>
                <w:rFonts w:ascii="Times New Roman" w:hAnsi="Times New Roman" w:cs="Times New Roman"/>
                <w:b/>
                <w:bCs/>
                <w:iCs/>
                <w:w w:val="99"/>
                <w:sz w:val="20"/>
                <w:szCs w:val="20"/>
                <w:lang w:val="lv-LV"/>
              </w:rPr>
            </w:pPr>
            <w:r w:rsidRPr="0045356A">
              <w:rPr>
                <w:rFonts w:ascii="Times New Roman" w:hAnsi="Times New Roman" w:cs="Times New Roman"/>
                <w:b/>
                <w:color w:val="000000" w:themeColor="text1"/>
                <w:sz w:val="20"/>
                <w:lang w:val="lv-LV"/>
              </w:rPr>
              <w:t>Kādi instrumenti būs nepieciešami?</w:t>
            </w:r>
          </w:p>
          <w:p w14:paraId="484E409A" w14:textId="77777777" w:rsidR="0045356A" w:rsidRPr="0045356A" w:rsidRDefault="0045356A" w:rsidP="00F072D9">
            <w:pPr>
              <w:widowControl w:val="0"/>
              <w:autoSpaceDE w:val="0"/>
              <w:autoSpaceDN w:val="0"/>
              <w:adjustRightInd w:val="0"/>
              <w:ind w:right="-24"/>
              <w:rPr>
                <w:rFonts w:ascii="Times New Roman" w:hAnsi="Times New Roman" w:cs="Times New Roman"/>
                <w:b/>
                <w:bCs/>
                <w:iCs/>
                <w:w w:val="99"/>
                <w:sz w:val="20"/>
                <w:szCs w:val="20"/>
                <w:lang w:val="lv-LV"/>
              </w:rPr>
            </w:pPr>
          </w:p>
          <w:p w14:paraId="7D111EB7" w14:textId="77777777" w:rsidR="0045356A" w:rsidRPr="0045356A" w:rsidRDefault="0045356A" w:rsidP="00F072D9">
            <w:pPr>
              <w:widowControl w:val="0"/>
              <w:autoSpaceDE w:val="0"/>
              <w:autoSpaceDN w:val="0"/>
              <w:adjustRightInd w:val="0"/>
              <w:ind w:right="-24"/>
              <w:rPr>
                <w:rFonts w:ascii="Times New Roman" w:hAnsi="Times New Roman" w:cs="Times New Roman"/>
                <w:b/>
                <w:bCs/>
                <w:iCs/>
                <w:w w:val="99"/>
                <w:sz w:val="20"/>
                <w:szCs w:val="20"/>
              </w:rPr>
            </w:pPr>
          </w:p>
          <w:p w14:paraId="14D44A38" w14:textId="77777777" w:rsidR="0045356A" w:rsidRDefault="0045356A" w:rsidP="00F072D9">
            <w:pPr>
              <w:widowControl w:val="0"/>
              <w:autoSpaceDE w:val="0"/>
              <w:autoSpaceDN w:val="0"/>
              <w:adjustRightInd w:val="0"/>
              <w:ind w:right="-24"/>
              <w:rPr>
                <w:rFonts w:ascii="Times New Roman" w:hAnsi="Times New Roman" w:cs="Times New Roman"/>
                <w:b/>
                <w:bCs/>
                <w:iCs/>
                <w:w w:val="99"/>
                <w:sz w:val="20"/>
                <w:szCs w:val="20"/>
              </w:rPr>
            </w:pPr>
          </w:p>
          <w:p w14:paraId="2F300403" w14:textId="77777777" w:rsidR="00C6455B" w:rsidRPr="0045356A" w:rsidRDefault="00C6455B" w:rsidP="00F072D9">
            <w:pPr>
              <w:widowControl w:val="0"/>
              <w:autoSpaceDE w:val="0"/>
              <w:autoSpaceDN w:val="0"/>
              <w:adjustRightInd w:val="0"/>
              <w:ind w:right="-24"/>
              <w:rPr>
                <w:rFonts w:ascii="Times New Roman" w:hAnsi="Times New Roman" w:cs="Times New Roman"/>
                <w:b/>
                <w:bCs/>
                <w:iCs/>
                <w:w w:val="99"/>
                <w:sz w:val="20"/>
                <w:szCs w:val="20"/>
              </w:rPr>
            </w:pPr>
          </w:p>
        </w:tc>
      </w:tr>
      <w:tr w:rsidR="000115AB" w:rsidRPr="0045356A" w14:paraId="724B572C" w14:textId="77777777" w:rsidTr="000115AB">
        <w:trPr>
          <w:trHeight w:val="930"/>
        </w:trPr>
        <w:tc>
          <w:tcPr>
            <w:tcW w:w="10173" w:type="dxa"/>
            <w:shd w:val="clear" w:color="auto" w:fill="FFFFFF" w:themeFill="background1"/>
          </w:tcPr>
          <w:p w14:paraId="6105FDE3" w14:textId="77777777" w:rsidR="000115AB" w:rsidRDefault="000115AB" w:rsidP="000115AB">
            <w:pPr>
              <w:widowControl w:val="0"/>
              <w:autoSpaceDE w:val="0"/>
              <w:autoSpaceDN w:val="0"/>
              <w:adjustRightInd w:val="0"/>
              <w:ind w:right="-24"/>
              <w:rPr>
                <w:rFonts w:ascii="Times New Roman" w:hAnsi="Times New Roman" w:cs="Times New Roman"/>
                <w:b/>
                <w:color w:val="000000" w:themeColor="text1"/>
                <w:sz w:val="20"/>
                <w:lang w:val="lv-LV"/>
              </w:rPr>
            </w:pPr>
            <w:r w:rsidRPr="0045356A">
              <w:rPr>
                <w:rFonts w:ascii="Times New Roman" w:hAnsi="Times New Roman" w:cs="Times New Roman"/>
                <w:b/>
                <w:color w:val="000000" w:themeColor="text1"/>
                <w:sz w:val="20"/>
                <w:lang w:val="lv-LV"/>
              </w:rPr>
              <w:t>Kā dalīsiet darbu grupā?</w:t>
            </w:r>
          </w:p>
          <w:p w14:paraId="3DE9C847" w14:textId="77777777" w:rsidR="000115AB" w:rsidRPr="0045356A" w:rsidRDefault="000115AB" w:rsidP="00F072D9">
            <w:pPr>
              <w:widowControl w:val="0"/>
              <w:autoSpaceDE w:val="0"/>
              <w:autoSpaceDN w:val="0"/>
              <w:adjustRightInd w:val="0"/>
              <w:ind w:right="-24"/>
              <w:rPr>
                <w:rFonts w:ascii="Times New Roman" w:hAnsi="Times New Roman" w:cs="Times New Roman"/>
                <w:b/>
                <w:bCs/>
                <w:iCs/>
                <w:w w:val="99"/>
                <w:sz w:val="20"/>
                <w:szCs w:val="20"/>
                <w:lang w:val="lv-LV"/>
              </w:rPr>
            </w:pPr>
          </w:p>
          <w:p w14:paraId="4CB52B53" w14:textId="77777777" w:rsidR="000115AB" w:rsidRDefault="000115AB" w:rsidP="00F072D9">
            <w:pPr>
              <w:widowControl w:val="0"/>
              <w:autoSpaceDE w:val="0"/>
              <w:autoSpaceDN w:val="0"/>
              <w:adjustRightInd w:val="0"/>
              <w:ind w:right="-24"/>
              <w:rPr>
                <w:rFonts w:ascii="Times New Roman" w:hAnsi="Times New Roman" w:cs="Times New Roman"/>
                <w:b/>
                <w:bCs/>
                <w:iCs/>
                <w:w w:val="99"/>
                <w:sz w:val="20"/>
                <w:szCs w:val="20"/>
                <w:lang w:val="lv-LV"/>
              </w:rPr>
            </w:pPr>
          </w:p>
          <w:p w14:paraId="5D4BFFB1" w14:textId="77777777" w:rsidR="000115AB" w:rsidRDefault="000115AB" w:rsidP="00F072D9">
            <w:pPr>
              <w:widowControl w:val="0"/>
              <w:autoSpaceDE w:val="0"/>
              <w:autoSpaceDN w:val="0"/>
              <w:adjustRightInd w:val="0"/>
              <w:ind w:right="-24"/>
              <w:rPr>
                <w:rFonts w:ascii="Times New Roman" w:hAnsi="Times New Roman" w:cs="Times New Roman"/>
                <w:b/>
                <w:bCs/>
                <w:iCs/>
                <w:w w:val="99"/>
                <w:sz w:val="20"/>
                <w:szCs w:val="20"/>
                <w:lang w:val="lv-LV"/>
              </w:rPr>
            </w:pPr>
          </w:p>
          <w:p w14:paraId="479D22C2" w14:textId="77777777" w:rsidR="00C6455B" w:rsidRPr="0045356A" w:rsidRDefault="00C6455B" w:rsidP="00F072D9">
            <w:pPr>
              <w:widowControl w:val="0"/>
              <w:autoSpaceDE w:val="0"/>
              <w:autoSpaceDN w:val="0"/>
              <w:adjustRightInd w:val="0"/>
              <w:ind w:right="-24"/>
              <w:rPr>
                <w:rFonts w:ascii="Times New Roman" w:hAnsi="Times New Roman" w:cs="Times New Roman"/>
                <w:b/>
                <w:bCs/>
                <w:iCs/>
                <w:w w:val="99"/>
                <w:sz w:val="20"/>
                <w:szCs w:val="20"/>
                <w:lang w:val="lv-LV"/>
              </w:rPr>
            </w:pPr>
          </w:p>
        </w:tc>
      </w:tr>
      <w:tr w:rsidR="0045356A" w:rsidRPr="0045356A" w14:paraId="1D2AA0F3" w14:textId="77777777" w:rsidTr="00DA23CD">
        <w:tc>
          <w:tcPr>
            <w:tcW w:w="10173" w:type="dxa"/>
            <w:shd w:val="clear" w:color="auto" w:fill="F2F2F2" w:themeFill="background1" w:themeFillShade="F2"/>
          </w:tcPr>
          <w:p w14:paraId="4F5C2600" w14:textId="77777777" w:rsidR="0045356A" w:rsidRPr="0045356A" w:rsidRDefault="00A70895" w:rsidP="00F072D9">
            <w:pPr>
              <w:widowControl w:val="0"/>
              <w:autoSpaceDE w:val="0"/>
              <w:autoSpaceDN w:val="0"/>
              <w:adjustRightInd w:val="0"/>
              <w:ind w:right="-24"/>
              <w:rPr>
                <w:rFonts w:ascii="Times New Roman" w:hAnsi="Times New Roman" w:cs="Times New Roman"/>
                <w:b/>
                <w:bCs/>
                <w:iCs/>
                <w:w w:val="99"/>
                <w:sz w:val="20"/>
                <w:szCs w:val="20"/>
                <w:lang w:val="lv-LV"/>
              </w:rPr>
            </w:pPr>
            <w:r w:rsidRPr="00A70895">
              <w:rPr>
                <w:rFonts w:ascii="Times New Roman" w:hAnsi="Times New Roman" w:cs="Times New Roman"/>
                <w:b/>
                <w:bCs/>
                <w:iCs/>
                <w:color w:val="000000" w:themeColor="text1"/>
                <w:sz w:val="20"/>
                <w:lang w:val="lv-LV"/>
              </w:rPr>
              <w:t xml:space="preserve">Atrodi pētījuma vietu </w:t>
            </w:r>
            <w:r w:rsidR="00EB5686">
              <w:rPr>
                <w:rFonts w:ascii="Times New Roman" w:hAnsi="Times New Roman" w:cs="Times New Roman"/>
                <w:b/>
                <w:bCs/>
                <w:iCs/>
                <w:color w:val="000000" w:themeColor="text1"/>
                <w:sz w:val="20"/>
                <w:lang w:val="lv-LV"/>
              </w:rPr>
              <w:t>LVM GEO kartē</w:t>
            </w:r>
            <w:r w:rsidRPr="00A70895">
              <w:rPr>
                <w:rFonts w:ascii="Times New Roman" w:hAnsi="Times New Roman" w:cs="Times New Roman"/>
                <w:b/>
                <w:bCs/>
                <w:iCs/>
                <w:color w:val="000000" w:themeColor="text1"/>
                <w:sz w:val="20"/>
                <w:lang w:val="lv-LV"/>
              </w:rPr>
              <w:t xml:space="preserve"> un raksturo t</w:t>
            </w:r>
            <w:r w:rsidR="00C6455B">
              <w:rPr>
                <w:rFonts w:ascii="Times New Roman" w:hAnsi="Times New Roman" w:cs="Times New Roman"/>
                <w:b/>
                <w:bCs/>
                <w:iCs/>
                <w:color w:val="000000" w:themeColor="text1"/>
                <w:sz w:val="20"/>
                <w:lang w:val="lv-LV"/>
              </w:rPr>
              <w:t>ās lokāciju</w:t>
            </w:r>
            <w:r w:rsidR="004A22CE">
              <w:rPr>
                <w:rFonts w:ascii="Times New Roman" w:hAnsi="Times New Roman" w:cs="Times New Roman"/>
                <w:b/>
                <w:bCs/>
                <w:iCs/>
                <w:color w:val="000000" w:themeColor="text1"/>
                <w:sz w:val="20"/>
                <w:lang w:val="lv-LV"/>
              </w:rPr>
              <w:t>.</w:t>
            </w:r>
          </w:p>
        </w:tc>
      </w:tr>
      <w:tr w:rsidR="0045356A" w:rsidRPr="0045356A" w14:paraId="577D2FBB" w14:textId="77777777" w:rsidTr="0045356A">
        <w:tc>
          <w:tcPr>
            <w:tcW w:w="10173" w:type="dxa"/>
          </w:tcPr>
          <w:p w14:paraId="076D40AE" w14:textId="77777777" w:rsidR="0045356A" w:rsidRPr="0045356A" w:rsidRDefault="0045356A" w:rsidP="00F072D9">
            <w:pPr>
              <w:widowControl w:val="0"/>
              <w:autoSpaceDE w:val="0"/>
              <w:autoSpaceDN w:val="0"/>
              <w:adjustRightInd w:val="0"/>
              <w:ind w:right="-24"/>
              <w:rPr>
                <w:rFonts w:ascii="Times New Roman" w:hAnsi="Times New Roman" w:cs="Times New Roman"/>
                <w:bCs/>
                <w:iCs/>
                <w:w w:val="99"/>
                <w:sz w:val="20"/>
                <w:szCs w:val="20"/>
                <w:lang w:val="lv-LV"/>
              </w:rPr>
            </w:pPr>
          </w:p>
          <w:p w14:paraId="055701BF" w14:textId="77777777" w:rsidR="0045356A" w:rsidRDefault="0045356A" w:rsidP="00F072D9">
            <w:pPr>
              <w:widowControl w:val="0"/>
              <w:autoSpaceDE w:val="0"/>
              <w:autoSpaceDN w:val="0"/>
              <w:adjustRightInd w:val="0"/>
              <w:ind w:right="-24"/>
              <w:rPr>
                <w:rFonts w:ascii="Times New Roman" w:hAnsi="Times New Roman" w:cs="Times New Roman"/>
                <w:bCs/>
                <w:iCs/>
                <w:w w:val="99"/>
                <w:sz w:val="20"/>
                <w:szCs w:val="20"/>
                <w:lang w:val="lv-LV"/>
              </w:rPr>
            </w:pPr>
          </w:p>
          <w:p w14:paraId="75EAA824" w14:textId="730BA2AE" w:rsidR="000115AB" w:rsidRDefault="000115AB" w:rsidP="00F072D9">
            <w:pPr>
              <w:widowControl w:val="0"/>
              <w:autoSpaceDE w:val="0"/>
              <w:autoSpaceDN w:val="0"/>
              <w:adjustRightInd w:val="0"/>
              <w:ind w:right="-24"/>
              <w:rPr>
                <w:rFonts w:ascii="Times New Roman" w:hAnsi="Times New Roman" w:cs="Times New Roman"/>
                <w:bCs/>
                <w:iCs/>
                <w:w w:val="99"/>
                <w:sz w:val="20"/>
                <w:szCs w:val="20"/>
                <w:lang w:val="lv-LV"/>
              </w:rPr>
            </w:pPr>
          </w:p>
          <w:p w14:paraId="206CD66A" w14:textId="77777777" w:rsidR="00A82EA1" w:rsidRDefault="00A82EA1" w:rsidP="00F072D9">
            <w:pPr>
              <w:widowControl w:val="0"/>
              <w:autoSpaceDE w:val="0"/>
              <w:autoSpaceDN w:val="0"/>
              <w:adjustRightInd w:val="0"/>
              <w:ind w:right="-24"/>
              <w:rPr>
                <w:rFonts w:ascii="Times New Roman" w:hAnsi="Times New Roman" w:cs="Times New Roman"/>
                <w:bCs/>
                <w:iCs/>
                <w:w w:val="99"/>
                <w:sz w:val="20"/>
                <w:szCs w:val="20"/>
                <w:lang w:val="lv-LV"/>
              </w:rPr>
            </w:pPr>
          </w:p>
          <w:p w14:paraId="46417047" w14:textId="77777777" w:rsidR="00C6455B" w:rsidRPr="0045356A" w:rsidRDefault="00C6455B" w:rsidP="00F072D9">
            <w:pPr>
              <w:widowControl w:val="0"/>
              <w:autoSpaceDE w:val="0"/>
              <w:autoSpaceDN w:val="0"/>
              <w:adjustRightInd w:val="0"/>
              <w:ind w:right="-24"/>
              <w:rPr>
                <w:rFonts w:ascii="Times New Roman" w:hAnsi="Times New Roman" w:cs="Times New Roman"/>
                <w:bCs/>
                <w:iCs/>
                <w:w w:val="99"/>
                <w:sz w:val="20"/>
                <w:szCs w:val="20"/>
                <w:lang w:val="lv-LV"/>
              </w:rPr>
            </w:pPr>
          </w:p>
        </w:tc>
      </w:tr>
      <w:tr w:rsidR="001D620E" w:rsidRPr="0045356A" w14:paraId="59BD2C28" w14:textId="77777777" w:rsidTr="00DA23CD">
        <w:trPr>
          <w:trHeight w:val="787"/>
        </w:trPr>
        <w:tc>
          <w:tcPr>
            <w:tcW w:w="10173" w:type="dxa"/>
            <w:shd w:val="clear" w:color="auto" w:fill="F2F2F2" w:themeFill="background1" w:themeFillShade="F2"/>
          </w:tcPr>
          <w:p w14:paraId="68247584" w14:textId="3FC61041" w:rsidR="001D620E" w:rsidRPr="0045356A" w:rsidRDefault="001D620E" w:rsidP="001D620E">
            <w:pPr>
              <w:widowControl w:val="0"/>
              <w:autoSpaceDE w:val="0"/>
              <w:autoSpaceDN w:val="0"/>
              <w:adjustRightInd w:val="0"/>
              <w:ind w:right="-24"/>
              <w:rPr>
                <w:rFonts w:ascii="Times New Roman" w:hAnsi="Times New Roman" w:cs="Times New Roman"/>
                <w:b/>
                <w:bCs/>
                <w:iCs/>
                <w:w w:val="99"/>
                <w:sz w:val="20"/>
                <w:szCs w:val="20"/>
                <w:lang w:val="lv-LV"/>
              </w:rPr>
            </w:pPr>
            <w:r w:rsidRPr="0068439B">
              <w:rPr>
                <w:rFonts w:ascii="Times New Roman" w:hAnsi="Times New Roman" w:cs="Times New Roman"/>
                <w:b/>
                <w:color w:val="000000"/>
                <w:spacing w:val="1"/>
                <w:sz w:val="20"/>
                <w:szCs w:val="20"/>
                <w:lang w:val="lv-LV"/>
              </w:rPr>
              <w:t xml:space="preserve">Kāds ir koku vidējais augstums, spriežot pēc </w:t>
            </w:r>
            <w:r w:rsidRPr="00554ECA">
              <w:rPr>
                <w:rFonts w:ascii="Times New Roman" w:hAnsi="Times New Roman" w:cs="Times New Roman"/>
                <w:b/>
                <w:color w:val="000000"/>
                <w:spacing w:val="1"/>
                <w:sz w:val="20"/>
                <w:szCs w:val="20"/>
                <w:u w:val="single"/>
                <w:lang w:val="lv-LV"/>
              </w:rPr>
              <w:t>veģetācijas</w:t>
            </w:r>
            <w:r>
              <w:rPr>
                <w:rFonts w:ascii="Times New Roman" w:hAnsi="Times New Roman" w:cs="Times New Roman"/>
                <w:b/>
                <w:color w:val="000000"/>
                <w:spacing w:val="1"/>
                <w:sz w:val="20"/>
                <w:szCs w:val="20"/>
                <w:lang w:val="lv-LV"/>
              </w:rPr>
              <w:t xml:space="preserve"> </w:t>
            </w:r>
            <w:r w:rsidRPr="0068439B">
              <w:rPr>
                <w:rFonts w:ascii="Times New Roman" w:hAnsi="Times New Roman" w:cs="Times New Roman"/>
                <w:b/>
                <w:color w:val="000000"/>
                <w:spacing w:val="1"/>
                <w:sz w:val="20"/>
                <w:szCs w:val="20"/>
                <w:lang w:val="lv-LV"/>
              </w:rPr>
              <w:t xml:space="preserve">datu slāņa? </w:t>
            </w:r>
            <w:r w:rsidRPr="0068439B">
              <w:rPr>
                <w:rFonts w:ascii="Times New Roman" w:hAnsi="Times New Roman" w:cs="Times New Roman"/>
                <w:color w:val="000000"/>
                <w:spacing w:val="1"/>
                <w:sz w:val="20"/>
                <w:szCs w:val="20"/>
                <w:lang w:val="lv-LV"/>
              </w:rPr>
              <w:t xml:space="preserve">Datu </w:t>
            </w:r>
            <w:r w:rsidRPr="00E530C8">
              <w:rPr>
                <w:rFonts w:ascii="Times New Roman" w:hAnsi="Times New Roman" w:cs="Times New Roman"/>
                <w:color w:val="000000" w:themeColor="text1"/>
                <w:sz w:val="20"/>
                <w:lang w:val="lv-LV"/>
              </w:rPr>
              <w:t xml:space="preserve">slāņa krāsu atšifrējums - </w:t>
            </w:r>
            <w:r>
              <w:rPr>
                <w:rFonts w:ascii="Times New Roman" w:hAnsi="Times New Roman" w:cs="Times New Roman"/>
                <w:color w:val="000000" w:themeColor="text1"/>
                <w:sz w:val="20"/>
                <w:lang w:val="lv-LV"/>
              </w:rPr>
              <w:t>koku</w:t>
            </w:r>
            <w:r w:rsidRPr="00E530C8">
              <w:rPr>
                <w:rFonts w:ascii="Times New Roman" w:hAnsi="Times New Roman" w:cs="Times New Roman"/>
                <w:color w:val="000000" w:themeColor="text1"/>
                <w:sz w:val="20"/>
                <w:lang w:val="lv-LV"/>
              </w:rPr>
              <w:t xml:space="preserve"> vidējais augstums metros:</w:t>
            </w:r>
          </w:p>
        </w:tc>
      </w:tr>
      <w:tr w:rsidR="001D620E" w:rsidRPr="0045356A" w14:paraId="00268C8F" w14:textId="77777777" w:rsidTr="0045356A">
        <w:tc>
          <w:tcPr>
            <w:tcW w:w="10173" w:type="dxa"/>
          </w:tcPr>
          <w:p w14:paraId="76F5A69F" w14:textId="77777777" w:rsidR="001D620E" w:rsidRPr="0068439B" w:rsidRDefault="001D620E" w:rsidP="001D620E">
            <w:pPr>
              <w:widowControl w:val="0"/>
              <w:autoSpaceDE w:val="0"/>
              <w:autoSpaceDN w:val="0"/>
              <w:adjustRightInd w:val="0"/>
              <w:ind w:right="-24"/>
              <w:rPr>
                <w:rFonts w:ascii="Times New Roman" w:hAnsi="Times New Roman" w:cs="Times New Roman"/>
                <w:color w:val="000000"/>
                <w:sz w:val="20"/>
                <w:szCs w:val="20"/>
                <w:lang w:val="lv-LV"/>
              </w:rPr>
            </w:pPr>
            <w:r w:rsidRPr="0068439B">
              <w:rPr>
                <w:rFonts w:ascii="Times New Roman" w:hAnsi="Times New Roman" w:cs="Times New Roman"/>
                <w:b/>
                <w:noProof/>
                <w:color w:val="000000"/>
                <w:sz w:val="20"/>
                <w:szCs w:val="20"/>
                <w:lang w:eastAsia="lv-LV"/>
              </w:rPr>
              <w:drawing>
                <wp:anchor distT="0" distB="0" distL="114300" distR="114300" simplePos="0" relativeHeight="251663360" behindDoc="0" locked="0" layoutInCell="1" allowOverlap="1" wp14:anchorId="0BC7AD1A" wp14:editId="06488854">
                  <wp:simplePos x="0" y="0"/>
                  <wp:positionH relativeFrom="column">
                    <wp:posOffset>2832686</wp:posOffset>
                  </wp:positionH>
                  <wp:positionV relativeFrom="paragraph">
                    <wp:posOffset>30480</wp:posOffset>
                  </wp:positionV>
                  <wp:extent cx="3453179" cy="33528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93686" r="52853"/>
                          <a:stretch/>
                        </pic:blipFill>
                        <pic:spPr bwMode="auto">
                          <a:xfrm>
                            <a:off x="0" y="0"/>
                            <a:ext cx="3454139" cy="3353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062509" w14:textId="77777777" w:rsidR="001D620E" w:rsidRDefault="001D620E" w:rsidP="001D620E">
            <w:pPr>
              <w:widowControl w:val="0"/>
              <w:autoSpaceDE w:val="0"/>
              <w:autoSpaceDN w:val="0"/>
              <w:adjustRightInd w:val="0"/>
              <w:ind w:right="-24"/>
              <w:rPr>
                <w:rFonts w:ascii="Times New Roman" w:hAnsi="Times New Roman" w:cs="Times New Roman"/>
                <w:bCs/>
                <w:iCs/>
                <w:w w:val="99"/>
                <w:sz w:val="20"/>
                <w:szCs w:val="20"/>
                <w:lang w:val="lv-LV"/>
              </w:rPr>
            </w:pPr>
          </w:p>
          <w:p w14:paraId="27A1AAEA" w14:textId="77777777" w:rsidR="001D620E" w:rsidRPr="0045356A" w:rsidRDefault="001D620E" w:rsidP="001D620E">
            <w:pPr>
              <w:widowControl w:val="0"/>
              <w:autoSpaceDE w:val="0"/>
              <w:autoSpaceDN w:val="0"/>
              <w:adjustRightInd w:val="0"/>
              <w:ind w:right="-24"/>
              <w:rPr>
                <w:rFonts w:ascii="Times New Roman" w:hAnsi="Times New Roman" w:cs="Times New Roman"/>
                <w:bCs/>
                <w:iCs/>
                <w:w w:val="99"/>
                <w:sz w:val="20"/>
                <w:szCs w:val="20"/>
                <w:lang w:val="lv-LV"/>
              </w:rPr>
            </w:pPr>
          </w:p>
        </w:tc>
      </w:tr>
      <w:tr w:rsidR="001D620E" w:rsidRPr="0045356A" w14:paraId="0C293162" w14:textId="77777777" w:rsidTr="00DA23CD">
        <w:tc>
          <w:tcPr>
            <w:tcW w:w="10173" w:type="dxa"/>
            <w:shd w:val="clear" w:color="auto" w:fill="F2F2F2" w:themeFill="background1" w:themeFillShade="F2"/>
          </w:tcPr>
          <w:p w14:paraId="61EAEA3E" w14:textId="33341DEC" w:rsidR="001D620E" w:rsidRPr="0045356A" w:rsidRDefault="001D620E" w:rsidP="001D620E">
            <w:pPr>
              <w:widowControl w:val="0"/>
              <w:autoSpaceDE w:val="0"/>
              <w:autoSpaceDN w:val="0"/>
              <w:adjustRightInd w:val="0"/>
              <w:ind w:right="-24"/>
              <w:jc w:val="both"/>
              <w:rPr>
                <w:rFonts w:ascii="Times New Roman" w:hAnsi="Times New Roman" w:cs="Times New Roman"/>
                <w:b/>
                <w:bCs/>
                <w:iCs/>
                <w:w w:val="99"/>
                <w:sz w:val="20"/>
                <w:szCs w:val="20"/>
                <w:lang w:val="lv-LV"/>
              </w:rPr>
            </w:pPr>
            <w:r w:rsidRPr="00E530C8">
              <w:rPr>
                <w:rFonts w:ascii="Times New Roman" w:hAnsi="Times New Roman" w:cs="Times New Roman"/>
                <w:b/>
                <w:color w:val="000000"/>
                <w:spacing w:val="1"/>
                <w:sz w:val="20"/>
                <w:szCs w:val="20"/>
                <w:lang w:val="lv-LV"/>
              </w:rPr>
              <w:t xml:space="preserve">Novērtē </w:t>
            </w:r>
            <w:r>
              <w:rPr>
                <w:rFonts w:ascii="Times New Roman" w:hAnsi="Times New Roman" w:cs="Times New Roman"/>
                <w:b/>
                <w:color w:val="000000"/>
                <w:spacing w:val="1"/>
                <w:sz w:val="20"/>
                <w:szCs w:val="20"/>
                <w:lang w:val="lv-LV"/>
              </w:rPr>
              <w:t>koka</w:t>
            </w:r>
            <w:r w:rsidRPr="00E530C8">
              <w:rPr>
                <w:rFonts w:ascii="Times New Roman" w:hAnsi="Times New Roman" w:cs="Times New Roman"/>
                <w:b/>
                <w:color w:val="000000"/>
                <w:spacing w:val="1"/>
                <w:sz w:val="20"/>
                <w:szCs w:val="20"/>
                <w:lang w:val="lv-LV"/>
              </w:rPr>
              <w:t xml:space="preserve"> vitalitāti - fotosintēzes procesu aktivitāti, izmantojot </w:t>
            </w:r>
            <w:r w:rsidRPr="00554ECA">
              <w:rPr>
                <w:rFonts w:ascii="Times New Roman" w:hAnsi="Times New Roman" w:cs="Times New Roman"/>
                <w:b/>
                <w:color w:val="000000"/>
                <w:spacing w:val="1"/>
                <w:sz w:val="20"/>
                <w:szCs w:val="20"/>
                <w:u w:val="single"/>
                <w:lang w:val="lv-LV"/>
              </w:rPr>
              <w:t xml:space="preserve">infrasarkanā </w:t>
            </w:r>
            <w:proofErr w:type="spellStart"/>
            <w:r w:rsidRPr="00554ECA">
              <w:rPr>
                <w:rFonts w:ascii="Times New Roman" w:hAnsi="Times New Roman" w:cs="Times New Roman"/>
                <w:b/>
                <w:color w:val="000000"/>
                <w:spacing w:val="1"/>
                <w:sz w:val="20"/>
                <w:szCs w:val="20"/>
                <w:u w:val="single"/>
                <w:lang w:val="lv-LV"/>
              </w:rPr>
              <w:t>ortofoto</w:t>
            </w:r>
            <w:proofErr w:type="spellEnd"/>
            <w:r>
              <w:rPr>
                <w:rFonts w:ascii="Times New Roman" w:hAnsi="Times New Roman" w:cs="Times New Roman"/>
                <w:b/>
                <w:color w:val="000000"/>
                <w:spacing w:val="1"/>
                <w:sz w:val="20"/>
                <w:szCs w:val="20"/>
                <w:lang w:val="lv-LV"/>
              </w:rPr>
              <w:t xml:space="preserve"> </w:t>
            </w:r>
            <w:r w:rsidRPr="00E530C8">
              <w:rPr>
                <w:rFonts w:ascii="Times New Roman" w:hAnsi="Times New Roman" w:cs="Times New Roman"/>
                <w:b/>
                <w:color w:val="000000"/>
                <w:spacing w:val="1"/>
                <w:sz w:val="20"/>
                <w:szCs w:val="20"/>
                <w:lang w:val="lv-LV"/>
              </w:rPr>
              <w:t>datu slāni (jo sarkanāks slānis, jo aktī</w:t>
            </w:r>
            <w:r>
              <w:rPr>
                <w:rFonts w:ascii="Times New Roman" w:hAnsi="Times New Roman" w:cs="Times New Roman"/>
                <w:b/>
                <w:color w:val="000000"/>
                <w:spacing w:val="1"/>
                <w:sz w:val="20"/>
                <w:szCs w:val="20"/>
                <w:lang w:val="lv-LV"/>
              </w:rPr>
              <w:t>vāka enerģijas aprite)!</w:t>
            </w:r>
          </w:p>
        </w:tc>
      </w:tr>
      <w:tr w:rsidR="001D620E" w:rsidRPr="0045356A" w14:paraId="1613DDCD" w14:textId="77777777" w:rsidTr="0045356A">
        <w:tc>
          <w:tcPr>
            <w:tcW w:w="10173" w:type="dxa"/>
          </w:tcPr>
          <w:p w14:paraId="5E3D81D6" w14:textId="77777777" w:rsidR="001D620E" w:rsidRPr="0068439B" w:rsidRDefault="001D620E" w:rsidP="001D620E">
            <w:pPr>
              <w:widowControl w:val="0"/>
              <w:autoSpaceDE w:val="0"/>
              <w:autoSpaceDN w:val="0"/>
              <w:adjustRightInd w:val="0"/>
              <w:ind w:right="-24"/>
              <w:rPr>
                <w:rFonts w:ascii="Times New Roman" w:hAnsi="Times New Roman" w:cs="Times New Roman"/>
                <w:color w:val="000000"/>
                <w:spacing w:val="4"/>
                <w:sz w:val="20"/>
                <w:szCs w:val="20"/>
                <w:lang w:val="lv-LV"/>
              </w:rPr>
            </w:pPr>
          </w:p>
          <w:p w14:paraId="78AACFB2" w14:textId="77777777" w:rsidR="001D620E" w:rsidRDefault="001D620E" w:rsidP="001D620E">
            <w:pPr>
              <w:widowControl w:val="0"/>
              <w:autoSpaceDE w:val="0"/>
              <w:autoSpaceDN w:val="0"/>
              <w:adjustRightInd w:val="0"/>
              <w:ind w:right="-24"/>
              <w:rPr>
                <w:rFonts w:ascii="Times New Roman" w:hAnsi="Times New Roman" w:cs="Times New Roman"/>
                <w:bCs/>
                <w:iCs/>
                <w:w w:val="99"/>
                <w:sz w:val="20"/>
                <w:szCs w:val="20"/>
                <w:lang w:val="lv-LV"/>
              </w:rPr>
            </w:pPr>
          </w:p>
          <w:p w14:paraId="4D3C1C3B" w14:textId="77777777" w:rsidR="001D620E" w:rsidRPr="0045356A" w:rsidRDefault="001D620E" w:rsidP="001D620E">
            <w:pPr>
              <w:widowControl w:val="0"/>
              <w:autoSpaceDE w:val="0"/>
              <w:autoSpaceDN w:val="0"/>
              <w:adjustRightInd w:val="0"/>
              <w:ind w:right="-24"/>
              <w:rPr>
                <w:rFonts w:ascii="Times New Roman" w:hAnsi="Times New Roman" w:cs="Times New Roman"/>
                <w:bCs/>
                <w:iCs/>
                <w:w w:val="99"/>
                <w:sz w:val="20"/>
                <w:szCs w:val="20"/>
                <w:lang w:val="lv-LV"/>
              </w:rPr>
            </w:pPr>
          </w:p>
        </w:tc>
      </w:tr>
      <w:tr w:rsidR="001D620E" w:rsidRPr="0045356A" w14:paraId="4EF0DC12" w14:textId="77777777" w:rsidTr="00DA23CD">
        <w:trPr>
          <w:trHeight w:val="279"/>
        </w:trPr>
        <w:tc>
          <w:tcPr>
            <w:tcW w:w="10173" w:type="dxa"/>
            <w:shd w:val="clear" w:color="auto" w:fill="F2F2F2" w:themeFill="background1" w:themeFillShade="F2"/>
          </w:tcPr>
          <w:p w14:paraId="1330B733" w14:textId="266CDF53" w:rsidR="001D620E" w:rsidRPr="0045356A" w:rsidRDefault="001D620E" w:rsidP="001D620E">
            <w:pPr>
              <w:widowControl w:val="0"/>
              <w:autoSpaceDE w:val="0"/>
              <w:autoSpaceDN w:val="0"/>
              <w:adjustRightInd w:val="0"/>
              <w:ind w:right="-24"/>
              <w:rPr>
                <w:rFonts w:ascii="Times New Roman" w:hAnsi="Times New Roman" w:cs="Times New Roman"/>
                <w:b/>
                <w:bCs/>
                <w:iCs/>
                <w:w w:val="99"/>
                <w:sz w:val="20"/>
                <w:szCs w:val="20"/>
                <w:lang w:val="lv-LV"/>
              </w:rPr>
            </w:pPr>
            <w:r w:rsidRPr="0068439B">
              <w:rPr>
                <w:rFonts w:ascii="Times New Roman" w:hAnsi="Times New Roman" w:cs="Times New Roman"/>
                <w:b/>
                <w:color w:val="000000"/>
                <w:spacing w:val="1"/>
                <w:sz w:val="20"/>
                <w:szCs w:val="20"/>
                <w:lang w:val="lv-LV"/>
              </w:rPr>
              <w:t xml:space="preserve">Ko vēl vari spriest par </w:t>
            </w:r>
            <w:r>
              <w:rPr>
                <w:rFonts w:ascii="Times New Roman" w:hAnsi="Times New Roman" w:cs="Times New Roman"/>
                <w:b/>
                <w:color w:val="000000"/>
                <w:spacing w:val="1"/>
                <w:sz w:val="20"/>
                <w:szCs w:val="20"/>
                <w:lang w:val="lv-LV"/>
              </w:rPr>
              <w:t>koka augšanas vietu</w:t>
            </w:r>
            <w:r w:rsidRPr="0068439B">
              <w:rPr>
                <w:rFonts w:ascii="Times New Roman" w:hAnsi="Times New Roman" w:cs="Times New Roman"/>
                <w:b/>
                <w:color w:val="000000"/>
                <w:spacing w:val="1"/>
                <w:sz w:val="20"/>
                <w:szCs w:val="20"/>
                <w:lang w:val="lv-LV"/>
              </w:rPr>
              <w:t xml:space="preserve">, apskatot citus datu slāņus, piem., </w:t>
            </w:r>
            <w:r>
              <w:rPr>
                <w:rFonts w:ascii="Times New Roman" w:hAnsi="Times New Roman" w:cs="Times New Roman"/>
                <w:b/>
                <w:color w:val="000000"/>
                <w:spacing w:val="1"/>
                <w:sz w:val="20"/>
                <w:szCs w:val="20"/>
                <w:lang w:val="lv-LV"/>
              </w:rPr>
              <w:t>z</w:t>
            </w:r>
            <w:r w:rsidRPr="0068439B">
              <w:rPr>
                <w:rFonts w:ascii="Times New Roman" w:hAnsi="Times New Roman" w:cs="Times New Roman"/>
                <w:b/>
                <w:color w:val="000000"/>
                <w:spacing w:val="1"/>
                <w:sz w:val="20"/>
                <w:szCs w:val="20"/>
                <w:lang w:val="lv-LV"/>
              </w:rPr>
              <w:t>emes slīpuma modelis?</w:t>
            </w:r>
            <w:r>
              <w:rPr>
                <w:rFonts w:ascii="Times New Roman" w:hAnsi="Times New Roman" w:cs="Times New Roman"/>
                <w:b/>
                <w:color w:val="000000"/>
                <w:spacing w:val="1"/>
                <w:sz w:val="20"/>
                <w:szCs w:val="20"/>
                <w:lang w:val="lv-LV"/>
              </w:rPr>
              <w:t xml:space="preserve"> </w:t>
            </w:r>
            <w:r w:rsidRPr="000115AB">
              <w:rPr>
                <w:rFonts w:ascii="Times New Roman" w:hAnsi="Times New Roman" w:cs="Times New Roman"/>
                <w:b/>
                <w:color w:val="000000"/>
                <w:spacing w:val="1"/>
                <w:sz w:val="20"/>
                <w:szCs w:val="20"/>
                <w:lang w:val="lv-LV"/>
              </w:rPr>
              <w:t>Attālinot karti vari salīdzināt pētījuma vietu ar blakus esošām teritorijām, izvēlēties arī vēsturiskos datu slāņus</w:t>
            </w:r>
            <w:r>
              <w:rPr>
                <w:rFonts w:ascii="Times New Roman" w:hAnsi="Times New Roman" w:cs="Times New Roman"/>
                <w:b/>
                <w:color w:val="000000"/>
                <w:spacing w:val="1"/>
                <w:sz w:val="20"/>
                <w:szCs w:val="20"/>
                <w:lang w:val="lv-LV"/>
              </w:rPr>
              <w:t xml:space="preserve"> un fona kartes, piem.,</w:t>
            </w:r>
            <w:r w:rsidRPr="000115AB">
              <w:rPr>
                <w:rFonts w:ascii="Times New Roman" w:hAnsi="Times New Roman" w:cs="Times New Roman"/>
                <w:b/>
                <w:color w:val="000000"/>
                <w:spacing w:val="1"/>
                <w:sz w:val="20"/>
                <w:szCs w:val="20"/>
                <w:lang w:val="lv-LV"/>
              </w:rPr>
              <w:t xml:space="preserve"> PSRS </w:t>
            </w:r>
            <w:proofErr w:type="spellStart"/>
            <w:r w:rsidRPr="000115AB">
              <w:rPr>
                <w:rFonts w:ascii="Times New Roman" w:hAnsi="Times New Roman" w:cs="Times New Roman"/>
                <w:b/>
                <w:color w:val="000000"/>
                <w:spacing w:val="1"/>
                <w:sz w:val="20"/>
                <w:szCs w:val="20"/>
                <w:lang w:val="lv-LV"/>
              </w:rPr>
              <w:t>topo</w:t>
            </w:r>
            <w:proofErr w:type="spellEnd"/>
            <w:r w:rsidRPr="000115AB">
              <w:rPr>
                <w:rFonts w:ascii="Times New Roman" w:hAnsi="Times New Roman" w:cs="Times New Roman"/>
                <w:b/>
                <w:color w:val="000000"/>
                <w:spacing w:val="1"/>
                <w:sz w:val="20"/>
                <w:szCs w:val="20"/>
                <w:lang w:val="lv-LV"/>
              </w:rPr>
              <w:t xml:space="preserve"> kart</w:t>
            </w:r>
            <w:r>
              <w:rPr>
                <w:rFonts w:ascii="Times New Roman" w:hAnsi="Times New Roman" w:cs="Times New Roman"/>
                <w:b/>
                <w:color w:val="000000"/>
                <w:spacing w:val="1"/>
                <w:sz w:val="20"/>
                <w:szCs w:val="20"/>
                <w:lang w:val="lv-LV"/>
              </w:rPr>
              <w:t xml:space="preserve">i. </w:t>
            </w:r>
            <w:proofErr w:type="spellStart"/>
            <w:r>
              <w:rPr>
                <w:rFonts w:ascii="Times New Roman" w:hAnsi="Times New Roman" w:cs="Times New Roman"/>
                <w:b/>
                <w:color w:val="000000"/>
                <w:spacing w:val="1"/>
                <w:sz w:val="20"/>
                <w:szCs w:val="20"/>
                <w:lang w:val="lv-LV"/>
              </w:rPr>
              <w:t>Web</w:t>
            </w:r>
            <w:proofErr w:type="spellEnd"/>
            <w:r>
              <w:rPr>
                <w:rFonts w:ascii="Times New Roman" w:hAnsi="Times New Roman" w:cs="Times New Roman"/>
                <w:b/>
                <w:color w:val="000000"/>
                <w:spacing w:val="1"/>
                <w:sz w:val="20"/>
                <w:szCs w:val="20"/>
                <w:lang w:val="lv-LV"/>
              </w:rPr>
              <w:t xml:space="preserve"> versijā atradīsi vairāk slāņus, nekā mobilajā lietotnē.</w:t>
            </w:r>
          </w:p>
        </w:tc>
      </w:tr>
      <w:tr w:rsidR="001D620E" w:rsidRPr="0045356A" w14:paraId="3C2E04E3" w14:textId="77777777" w:rsidTr="0045356A">
        <w:trPr>
          <w:trHeight w:val="620"/>
        </w:trPr>
        <w:tc>
          <w:tcPr>
            <w:tcW w:w="10173" w:type="dxa"/>
          </w:tcPr>
          <w:p w14:paraId="265B31A5" w14:textId="77777777" w:rsidR="001D620E" w:rsidRPr="0068439B" w:rsidRDefault="001D620E" w:rsidP="001D620E">
            <w:pPr>
              <w:widowControl w:val="0"/>
              <w:autoSpaceDE w:val="0"/>
              <w:autoSpaceDN w:val="0"/>
              <w:adjustRightInd w:val="0"/>
              <w:ind w:right="-24"/>
              <w:rPr>
                <w:rFonts w:ascii="Times New Roman" w:hAnsi="Times New Roman" w:cs="Times New Roman"/>
                <w:bCs/>
                <w:iCs/>
                <w:w w:val="99"/>
                <w:sz w:val="20"/>
                <w:szCs w:val="20"/>
              </w:rPr>
            </w:pPr>
          </w:p>
          <w:p w14:paraId="138C594A" w14:textId="77777777" w:rsidR="001D620E" w:rsidRPr="0068439B" w:rsidRDefault="001D620E" w:rsidP="001D620E">
            <w:pPr>
              <w:widowControl w:val="0"/>
              <w:autoSpaceDE w:val="0"/>
              <w:autoSpaceDN w:val="0"/>
              <w:adjustRightInd w:val="0"/>
              <w:ind w:right="-24"/>
              <w:rPr>
                <w:rFonts w:ascii="Times New Roman" w:hAnsi="Times New Roman" w:cs="Times New Roman"/>
                <w:bCs/>
                <w:iCs/>
                <w:w w:val="99"/>
                <w:sz w:val="20"/>
                <w:szCs w:val="20"/>
              </w:rPr>
            </w:pPr>
          </w:p>
          <w:p w14:paraId="0A4A3744" w14:textId="77777777" w:rsidR="001D620E" w:rsidRPr="0068439B" w:rsidRDefault="001D620E" w:rsidP="001D620E">
            <w:pPr>
              <w:widowControl w:val="0"/>
              <w:autoSpaceDE w:val="0"/>
              <w:autoSpaceDN w:val="0"/>
              <w:adjustRightInd w:val="0"/>
              <w:ind w:right="-24"/>
              <w:rPr>
                <w:rFonts w:ascii="Times New Roman" w:hAnsi="Times New Roman" w:cs="Times New Roman"/>
                <w:bCs/>
                <w:iCs/>
                <w:w w:val="99"/>
                <w:sz w:val="20"/>
                <w:szCs w:val="20"/>
              </w:rPr>
            </w:pPr>
          </w:p>
          <w:p w14:paraId="5C36D4D6" w14:textId="77777777" w:rsidR="001D620E" w:rsidRPr="0068439B" w:rsidRDefault="001D620E" w:rsidP="001D620E">
            <w:pPr>
              <w:widowControl w:val="0"/>
              <w:autoSpaceDE w:val="0"/>
              <w:autoSpaceDN w:val="0"/>
              <w:adjustRightInd w:val="0"/>
              <w:ind w:right="-24"/>
              <w:rPr>
                <w:rFonts w:ascii="Times New Roman" w:hAnsi="Times New Roman" w:cs="Times New Roman"/>
                <w:bCs/>
                <w:iCs/>
                <w:w w:val="99"/>
                <w:sz w:val="20"/>
                <w:szCs w:val="20"/>
              </w:rPr>
            </w:pPr>
          </w:p>
          <w:p w14:paraId="3E900B3B" w14:textId="39C04187" w:rsidR="001D620E" w:rsidRDefault="001D620E" w:rsidP="001D620E">
            <w:pPr>
              <w:widowControl w:val="0"/>
              <w:autoSpaceDE w:val="0"/>
              <w:autoSpaceDN w:val="0"/>
              <w:adjustRightInd w:val="0"/>
              <w:ind w:right="-24"/>
              <w:rPr>
                <w:rFonts w:ascii="Times New Roman" w:hAnsi="Times New Roman" w:cs="Times New Roman"/>
                <w:bCs/>
                <w:iCs/>
                <w:w w:val="99"/>
                <w:sz w:val="20"/>
                <w:szCs w:val="20"/>
              </w:rPr>
            </w:pPr>
          </w:p>
          <w:p w14:paraId="1F9EB1BC" w14:textId="3C0E24A3" w:rsidR="001D620E" w:rsidRDefault="001D620E" w:rsidP="001D620E">
            <w:pPr>
              <w:widowControl w:val="0"/>
              <w:autoSpaceDE w:val="0"/>
              <w:autoSpaceDN w:val="0"/>
              <w:adjustRightInd w:val="0"/>
              <w:ind w:right="-24"/>
              <w:rPr>
                <w:rFonts w:ascii="Times New Roman" w:hAnsi="Times New Roman" w:cs="Times New Roman"/>
                <w:bCs/>
                <w:iCs/>
                <w:w w:val="99"/>
                <w:sz w:val="20"/>
                <w:szCs w:val="20"/>
              </w:rPr>
            </w:pPr>
          </w:p>
          <w:p w14:paraId="05A055E3" w14:textId="77777777" w:rsidR="00A82EA1" w:rsidRDefault="00A82EA1" w:rsidP="001D620E">
            <w:pPr>
              <w:widowControl w:val="0"/>
              <w:autoSpaceDE w:val="0"/>
              <w:autoSpaceDN w:val="0"/>
              <w:adjustRightInd w:val="0"/>
              <w:ind w:right="-24"/>
              <w:rPr>
                <w:rFonts w:ascii="Times New Roman" w:hAnsi="Times New Roman" w:cs="Times New Roman"/>
                <w:bCs/>
                <w:iCs/>
                <w:w w:val="99"/>
                <w:sz w:val="20"/>
                <w:szCs w:val="20"/>
              </w:rPr>
            </w:pPr>
          </w:p>
          <w:p w14:paraId="17D33D8A" w14:textId="1DECA49C" w:rsidR="001D620E" w:rsidRDefault="001D620E" w:rsidP="001D620E">
            <w:pPr>
              <w:widowControl w:val="0"/>
              <w:autoSpaceDE w:val="0"/>
              <w:autoSpaceDN w:val="0"/>
              <w:adjustRightInd w:val="0"/>
              <w:ind w:right="-24"/>
              <w:rPr>
                <w:rFonts w:ascii="Times New Roman" w:hAnsi="Times New Roman" w:cs="Times New Roman"/>
                <w:bCs/>
                <w:iCs/>
                <w:w w:val="99"/>
                <w:sz w:val="20"/>
                <w:szCs w:val="20"/>
              </w:rPr>
            </w:pPr>
          </w:p>
          <w:p w14:paraId="3F1A8702" w14:textId="77777777" w:rsidR="001D620E" w:rsidRPr="0068439B" w:rsidRDefault="001D620E" w:rsidP="001D620E">
            <w:pPr>
              <w:widowControl w:val="0"/>
              <w:autoSpaceDE w:val="0"/>
              <w:autoSpaceDN w:val="0"/>
              <w:adjustRightInd w:val="0"/>
              <w:ind w:right="-24"/>
              <w:rPr>
                <w:rFonts w:ascii="Times New Roman" w:hAnsi="Times New Roman" w:cs="Times New Roman"/>
                <w:bCs/>
                <w:iCs/>
                <w:w w:val="99"/>
                <w:sz w:val="20"/>
                <w:szCs w:val="20"/>
              </w:rPr>
            </w:pPr>
          </w:p>
          <w:p w14:paraId="5C90DAFD" w14:textId="77777777" w:rsidR="001D620E" w:rsidRPr="0045356A" w:rsidRDefault="001D620E" w:rsidP="001D620E">
            <w:pPr>
              <w:widowControl w:val="0"/>
              <w:autoSpaceDE w:val="0"/>
              <w:autoSpaceDN w:val="0"/>
              <w:adjustRightInd w:val="0"/>
              <w:ind w:right="-24"/>
              <w:rPr>
                <w:rFonts w:ascii="Times New Roman" w:hAnsi="Times New Roman" w:cs="Times New Roman"/>
                <w:bCs/>
                <w:iCs/>
                <w:w w:val="99"/>
                <w:sz w:val="20"/>
                <w:szCs w:val="20"/>
              </w:rPr>
            </w:pPr>
          </w:p>
        </w:tc>
      </w:tr>
      <w:tr w:rsidR="001D620E" w:rsidRPr="0045356A" w14:paraId="2228CE8A" w14:textId="77777777" w:rsidTr="007D6AA2">
        <w:trPr>
          <w:trHeight w:val="196"/>
        </w:trPr>
        <w:tc>
          <w:tcPr>
            <w:tcW w:w="10173" w:type="dxa"/>
          </w:tcPr>
          <w:p w14:paraId="4C7E3E4C" w14:textId="77777777" w:rsidR="001D620E" w:rsidRPr="007D6AA2" w:rsidRDefault="001D620E" w:rsidP="001D620E">
            <w:pPr>
              <w:widowControl w:val="0"/>
              <w:autoSpaceDE w:val="0"/>
              <w:autoSpaceDN w:val="0"/>
              <w:adjustRightInd w:val="0"/>
              <w:ind w:right="-24"/>
              <w:jc w:val="center"/>
              <w:rPr>
                <w:rFonts w:ascii="Times New Roman" w:hAnsi="Times New Roman" w:cs="Times New Roman"/>
                <w:b/>
                <w:bCs/>
                <w:i/>
                <w:iCs/>
                <w:w w:val="99"/>
                <w:sz w:val="20"/>
                <w:szCs w:val="20"/>
              </w:rPr>
            </w:pPr>
            <w:r w:rsidRPr="007D6AA2">
              <w:rPr>
                <w:rFonts w:ascii="Times New Roman" w:hAnsi="Times New Roman" w:cs="Times New Roman"/>
                <w:b/>
                <w:bCs/>
                <w:i/>
                <w:iCs/>
                <w:w w:val="99"/>
                <w:sz w:val="20"/>
                <w:szCs w:val="20"/>
              </w:rPr>
              <w:lastRenderedPageBreak/>
              <w:t>LAUKA DARBS</w:t>
            </w:r>
          </w:p>
        </w:tc>
      </w:tr>
    </w:tbl>
    <w:tbl>
      <w:tblPr>
        <w:tblW w:w="10173" w:type="dxa"/>
        <w:tblLayout w:type="fixed"/>
        <w:tblCellMar>
          <w:left w:w="10" w:type="dxa"/>
          <w:right w:w="10" w:type="dxa"/>
        </w:tblCellMar>
        <w:tblLook w:val="0000" w:firstRow="0" w:lastRow="0" w:firstColumn="0" w:lastColumn="0" w:noHBand="0" w:noVBand="0"/>
      </w:tblPr>
      <w:tblGrid>
        <w:gridCol w:w="2689"/>
        <w:gridCol w:w="2835"/>
        <w:gridCol w:w="2835"/>
        <w:gridCol w:w="1814"/>
      </w:tblGrid>
      <w:tr w:rsidR="00DA23CD" w:rsidRPr="00DA23CD" w14:paraId="12A420FD" w14:textId="77777777" w:rsidTr="00DA23CD">
        <w:trPr>
          <w:trHeight w:val="27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2885150" w14:textId="77777777" w:rsidR="00DA23CD" w:rsidRPr="00DA23CD" w:rsidRDefault="00E530C8" w:rsidP="00F072D9">
            <w:pPr>
              <w:spacing w:after="0"/>
              <w:rPr>
                <w:rFonts w:ascii="Times New Roman" w:hAnsi="Times New Roman" w:cs="Times New Roman"/>
                <w:b/>
                <w:sz w:val="20"/>
                <w:szCs w:val="20"/>
              </w:rPr>
            </w:pPr>
            <w:r>
              <w:rPr>
                <w:rFonts w:ascii="Times New Roman" w:hAnsi="Times New Roman" w:cs="Times New Roman"/>
                <w:sz w:val="24"/>
              </w:rPr>
              <w:br w:type="page"/>
            </w:r>
            <w:r w:rsidR="00DA23CD" w:rsidRPr="00DA23CD">
              <w:rPr>
                <w:rFonts w:ascii="Times New Roman" w:hAnsi="Times New Roman" w:cs="Times New Roman"/>
                <w:b/>
                <w:sz w:val="20"/>
                <w:szCs w:val="20"/>
              </w:rPr>
              <w:t>Atrodi koku dabā</w:t>
            </w:r>
            <w:r w:rsidR="00DA23CD" w:rsidRPr="00DA23CD">
              <w:rPr>
                <w:rFonts w:ascii="Times New Roman" w:hAnsi="Times New Roman" w:cs="Times New Roman"/>
                <w:sz w:val="20"/>
                <w:szCs w:val="20"/>
              </w:rPr>
              <w:t xml:space="preserve"> </w:t>
            </w:r>
            <w:r w:rsidR="00DA23CD" w:rsidRPr="00DA23CD">
              <w:rPr>
                <w:rFonts w:ascii="Times New Roman" w:hAnsi="Times New Roman" w:cs="Times New Roman"/>
                <w:b/>
                <w:sz w:val="20"/>
                <w:szCs w:val="20"/>
              </w:rPr>
              <w:t>pēc LVM GEO un nosaki tā ĢIS koordinātas</w:t>
            </w:r>
            <w:r w:rsidR="009A0E31">
              <w:rPr>
                <w:rFonts w:ascii="Times New Roman" w:hAnsi="Times New Roman" w:cs="Times New Roman"/>
                <w:b/>
                <w:sz w:val="20"/>
                <w:szCs w:val="20"/>
              </w:rPr>
              <w:t>, kā arī koka sugu</w:t>
            </w:r>
          </w:p>
        </w:tc>
      </w:tr>
      <w:tr w:rsidR="00DA23CD" w:rsidRPr="00DA23CD" w14:paraId="2F1BA732" w14:textId="77777777" w:rsidTr="00DA23CD">
        <w:trPr>
          <w:trHeight w:val="27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242DB" w14:textId="77777777" w:rsidR="00DA23CD" w:rsidRPr="00DA23CD" w:rsidRDefault="00DA23CD" w:rsidP="00F072D9">
            <w:pPr>
              <w:spacing w:after="0"/>
              <w:rPr>
                <w:rFonts w:ascii="Times New Roman" w:hAnsi="Times New Roman" w:cs="Times New Roman"/>
                <w:sz w:val="20"/>
                <w:szCs w:val="20"/>
              </w:rPr>
            </w:pPr>
          </w:p>
        </w:tc>
      </w:tr>
      <w:tr w:rsidR="00DA23CD" w:rsidRPr="00DA23CD" w14:paraId="7759A555" w14:textId="77777777" w:rsidTr="00DA23CD">
        <w:trPr>
          <w:trHeight w:val="27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2EA089F" w14:textId="77777777" w:rsidR="00DA23CD" w:rsidRPr="00DA23CD" w:rsidRDefault="00DA23CD" w:rsidP="00F072D9">
            <w:pPr>
              <w:spacing w:after="0"/>
              <w:rPr>
                <w:rFonts w:ascii="Times New Roman" w:hAnsi="Times New Roman" w:cs="Times New Roman"/>
                <w:b/>
                <w:sz w:val="20"/>
                <w:szCs w:val="20"/>
              </w:rPr>
            </w:pPr>
            <w:r w:rsidRPr="00DA23CD">
              <w:rPr>
                <w:rFonts w:ascii="Times New Roman" w:hAnsi="Times New Roman" w:cs="Times New Roman"/>
                <w:b/>
                <w:sz w:val="20"/>
                <w:szCs w:val="20"/>
              </w:rPr>
              <w:t>Atzīmē koka augšanas vidi</w:t>
            </w:r>
          </w:p>
        </w:tc>
      </w:tr>
      <w:tr w:rsidR="00DA23CD" w:rsidRPr="00DA23CD" w14:paraId="51B76EED" w14:textId="77777777" w:rsidTr="00DA23CD">
        <w:trPr>
          <w:trHeight w:val="276"/>
        </w:trPr>
        <w:tc>
          <w:tcPr>
            <w:tcW w:w="268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528AB75" w14:textId="77777777" w:rsidR="00DA23CD" w:rsidRPr="00DA23CD" w:rsidRDefault="00DA23CD" w:rsidP="00F072D9">
            <w:pPr>
              <w:spacing w:after="0"/>
              <w:rPr>
                <w:rFonts w:ascii="Times New Roman" w:hAnsi="Times New Roman" w:cs="Times New Roman"/>
                <w:sz w:val="20"/>
                <w:szCs w:val="20"/>
              </w:rPr>
            </w:pPr>
            <w:r w:rsidRPr="00DA23CD">
              <w:rPr>
                <w:rFonts w:ascii="Times New Roman" w:hAnsi="Times New Roman" w:cs="Times New Roman"/>
                <w:sz w:val="20"/>
                <w:szCs w:val="20"/>
              </w:rPr>
              <w:t>Meža zeme</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444691D4" w14:textId="77777777" w:rsidR="00DA23CD" w:rsidRPr="00DA23CD" w:rsidRDefault="00DA23CD" w:rsidP="00F072D9">
            <w:pPr>
              <w:spacing w:after="0"/>
              <w:rPr>
                <w:rFonts w:ascii="Times New Roman" w:hAnsi="Times New Roman" w:cs="Times New Roman"/>
                <w:sz w:val="20"/>
                <w:szCs w:val="20"/>
              </w:rPr>
            </w:pPr>
            <w:r w:rsidRPr="00DA23CD">
              <w:rPr>
                <w:rFonts w:ascii="Times New Roman" w:hAnsi="Times New Roman" w:cs="Times New Roman"/>
                <w:sz w:val="20"/>
                <w:szCs w:val="20"/>
              </w:rPr>
              <w:t>Lauksaimniecības zeme</w:t>
            </w:r>
          </w:p>
        </w:tc>
        <w:tc>
          <w:tcPr>
            <w:tcW w:w="2835" w:type="dxa"/>
            <w:tcBorders>
              <w:top w:val="single" w:sz="4" w:space="0" w:color="auto"/>
              <w:left w:val="single" w:sz="4" w:space="0" w:color="auto"/>
              <w:bottom w:val="single" w:sz="4" w:space="0" w:color="000000"/>
              <w:right w:val="single" w:sz="4" w:space="0" w:color="auto"/>
            </w:tcBorders>
            <w:shd w:val="clear" w:color="auto" w:fill="auto"/>
          </w:tcPr>
          <w:p w14:paraId="62554230" w14:textId="77777777" w:rsidR="00DA23CD" w:rsidRPr="00DA23CD" w:rsidRDefault="00C6455B" w:rsidP="00F072D9">
            <w:pPr>
              <w:rPr>
                <w:rFonts w:ascii="Times New Roman" w:hAnsi="Times New Roman" w:cs="Times New Roman"/>
                <w:sz w:val="20"/>
                <w:szCs w:val="20"/>
              </w:rPr>
            </w:pPr>
            <w:r>
              <w:rPr>
                <w:rFonts w:ascii="Times New Roman" w:hAnsi="Times New Roman" w:cs="Times New Roman"/>
                <w:sz w:val="20"/>
                <w:szCs w:val="20"/>
              </w:rPr>
              <w:t>P</w:t>
            </w:r>
            <w:r w:rsidR="00DA23CD" w:rsidRPr="00DA23CD">
              <w:rPr>
                <w:rFonts w:ascii="Times New Roman" w:hAnsi="Times New Roman" w:cs="Times New Roman"/>
                <w:sz w:val="20"/>
                <w:szCs w:val="20"/>
              </w:rPr>
              <w:t>ilsētvid</w:t>
            </w:r>
            <w:r>
              <w:rPr>
                <w:rFonts w:ascii="Times New Roman" w:hAnsi="Times New Roman" w:cs="Times New Roman"/>
                <w:sz w:val="20"/>
                <w:szCs w:val="20"/>
              </w:rPr>
              <w:t>e</w:t>
            </w:r>
          </w:p>
        </w:tc>
        <w:tc>
          <w:tcPr>
            <w:tcW w:w="1814" w:type="dxa"/>
            <w:tcBorders>
              <w:top w:val="single" w:sz="4" w:space="0" w:color="auto"/>
              <w:left w:val="single" w:sz="4" w:space="0" w:color="auto"/>
              <w:bottom w:val="single" w:sz="4" w:space="0" w:color="000000"/>
              <w:right w:val="single" w:sz="4" w:space="0" w:color="000000"/>
            </w:tcBorders>
            <w:shd w:val="clear" w:color="auto" w:fill="auto"/>
          </w:tcPr>
          <w:p w14:paraId="7BD912E9" w14:textId="77777777" w:rsidR="00DA23CD" w:rsidRPr="00DA23CD" w:rsidRDefault="00DA23CD" w:rsidP="00F072D9">
            <w:pPr>
              <w:rPr>
                <w:rFonts w:ascii="Times New Roman" w:hAnsi="Times New Roman" w:cs="Times New Roman"/>
                <w:sz w:val="20"/>
                <w:szCs w:val="20"/>
              </w:rPr>
            </w:pPr>
            <w:r w:rsidRPr="00DA23CD">
              <w:rPr>
                <w:rFonts w:ascii="Times New Roman" w:hAnsi="Times New Roman" w:cs="Times New Roman"/>
                <w:sz w:val="20"/>
                <w:szCs w:val="20"/>
              </w:rPr>
              <w:t>Cits</w:t>
            </w:r>
          </w:p>
        </w:tc>
      </w:tr>
      <w:tr w:rsidR="00DA23CD" w:rsidRPr="00DA23CD" w14:paraId="534FD2E4" w14:textId="77777777" w:rsidTr="00DA23CD">
        <w:trPr>
          <w:trHeight w:val="27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52764B9" w14:textId="77777777" w:rsidR="00DA23CD" w:rsidRPr="00DA23CD" w:rsidRDefault="00DA23CD" w:rsidP="00F072D9">
            <w:pPr>
              <w:spacing w:after="0"/>
              <w:rPr>
                <w:rFonts w:ascii="Times New Roman" w:hAnsi="Times New Roman" w:cs="Times New Roman"/>
                <w:b/>
                <w:sz w:val="20"/>
                <w:szCs w:val="20"/>
              </w:rPr>
            </w:pPr>
            <w:r w:rsidRPr="00DA23CD">
              <w:rPr>
                <w:rFonts w:ascii="Times New Roman" w:hAnsi="Times New Roman" w:cs="Times New Roman"/>
                <w:b/>
                <w:sz w:val="20"/>
                <w:szCs w:val="20"/>
              </w:rPr>
              <w:t>Koka aptuvenais vecums (pēc pieejamajiem datiem un vizuālām pazīmēm)</w:t>
            </w:r>
          </w:p>
        </w:tc>
      </w:tr>
      <w:tr w:rsidR="00DA23CD" w:rsidRPr="00DA23CD" w14:paraId="2EB83D3A" w14:textId="77777777" w:rsidTr="00DA23CD">
        <w:trPr>
          <w:trHeight w:val="259"/>
        </w:trPr>
        <w:tc>
          <w:tcPr>
            <w:tcW w:w="268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85A4BD2" w14:textId="77777777" w:rsidR="00DA23CD" w:rsidRPr="00DA23CD" w:rsidRDefault="00DA23CD" w:rsidP="00F072D9">
            <w:pPr>
              <w:spacing w:after="0"/>
              <w:rPr>
                <w:rFonts w:ascii="Times New Roman" w:hAnsi="Times New Roman" w:cs="Times New Roman"/>
                <w:sz w:val="20"/>
                <w:szCs w:val="20"/>
              </w:rPr>
            </w:pPr>
            <w:r w:rsidRPr="00DA23CD">
              <w:rPr>
                <w:rFonts w:ascii="Times New Roman" w:hAnsi="Times New Roman" w:cs="Times New Roman"/>
                <w:sz w:val="20"/>
                <w:szCs w:val="20"/>
              </w:rPr>
              <w:t xml:space="preserve">Jauns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7B1B8CB4" w14:textId="77777777" w:rsidR="00DA23CD" w:rsidRPr="00DA23CD" w:rsidRDefault="00DA23CD" w:rsidP="00F072D9">
            <w:pPr>
              <w:rPr>
                <w:rFonts w:ascii="Times New Roman" w:hAnsi="Times New Roman" w:cs="Times New Roman"/>
                <w:sz w:val="20"/>
                <w:szCs w:val="20"/>
              </w:rPr>
            </w:pPr>
            <w:r w:rsidRPr="00DA23CD">
              <w:rPr>
                <w:rFonts w:ascii="Times New Roman" w:hAnsi="Times New Roman" w:cs="Times New Roman"/>
                <w:sz w:val="20"/>
                <w:szCs w:val="20"/>
              </w:rPr>
              <w:t>Vidēja vecuma</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6AF1D84A" w14:textId="77777777" w:rsidR="00DA23CD" w:rsidRPr="00DA23CD" w:rsidRDefault="00DA23CD" w:rsidP="00F072D9">
            <w:pPr>
              <w:rPr>
                <w:rFonts w:ascii="Times New Roman" w:hAnsi="Times New Roman" w:cs="Times New Roman"/>
                <w:sz w:val="20"/>
                <w:szCs w:val="20"/>
              </w:rPr>
            </w:pPr>
            <w:r w:rsidRPr="00DA23CD">
              <w:rPr>
                <w:rFonts w:ascii="Times New Roman" w:hAnsi="Times New Roman" w:cs="Times New Roman"/>
                <w:sz w:val="20"/>
                <w:szCs w:val="20"/>
              </w:rPr>
              <w:t>Pieaudzis</w:t>
            </w:r>
          </w:p>
        </w:tc>
        <w:tc>
          <w:tcPr>
            <w:tcW w:w="1814" w:type="dxa"/>
            <w:tcBorders>
              <w:top w:val="single" w:sz="4" w:space="0" w:color="000000"/>
              <w:left w:val="single" w:sz="4" w:space="0" w:color="auto"/>
              <w:bottom w:val="single" w:sz="4" w:space="0" w:color="000000"/>
              <w:right w:val="single" w:sz="4" w:space="0" w:color="000000"/>
            </w:tcBorders>
            <w:shd w:val="clear" w:color="auto" w:fill="auto"/>
          </w:tcPr>
          <w:p w14:paraId="5B03754F" w14:textId="77777777" w:rsidR="00DA23CD" w:rsidRPr="00DA23CD" w:rsidRDefault="00DA23CD" w:rsidP="00F072D9">
            <w:pPr>
              <w:rPr>
                <w:rFonts w:ascii="Times New Roman" w:hAnsi="Times New Roman" w:cs="Times New Roman"/>
                <w:sz w:val="20"/>
                <w:szCs w:val="20"/>
              </w:rPr>
            </w:pPr>
            <w:r w:rsidRPr="00DA23CD">
              <w:rPr>
                <w:rFonts w:ascii="Times New Roman" w:hAnsi="Times New Roman" w:cs="Times New Roman"/>
                <w:sz w:val="20"/>
                <w:szCs w:val="20"/>
              </w:rPr>
              <w:t>Vecs</w:t>
            </w:r>
          </w:p>
        </w:tc>
      </w:tr>
      <w:tr w:rsidR="00DA23CD" w:rsidRPr="00DA23CD" w14:paraId="5BE4DB2B" w14:textId="77777777" w:rsidTr="00DA23CD">
        <w:trPr>
          <w:trHeight w:val="9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D11B8A1" w14:textId="77777777" w:rsidR="00DA23CD" w:rsidRPr="00DA23CD" w:rsidRDefault="00DA23CD" w:rsidP="00F072D9">
            <w:pPr>
              <w:autoSpaceDE w:val="0"/>
              <w:spacing w:after="0"/>
              <w:rPr>
                <w:rFonts w:ascii="Times New Roman" w:hAnsi="Times New Roman" w:cs="Times New Roman"/>
                <w:b/>
                <w:color w:val="000000"/>
                <w:sz w:val="20"/>
                <w:szCs w:val="20"/>
              </w:rPr>
            </w:pPr>
            <w:r w:rsidRPr="00DA23CD">
              <w:rPr>
                <w:rFonts w:ascii="Times New Roman" w:hAnsi="Times New Roman" w:cs="Times New Roman"/>
                <w:b/>
                <w:color w:val="000000"/>
                <w:sz w:val="20"/>
                <w:szCs w:val="20"/>
              </w:rPr>
              <w:t>Novērtē koku pēc ekonomiskās vērtības</w:t>
            </w:r>
          </w:p>
        </w:tc>
      </w:tr>
      <w:tr w:rsidR="00DA23CD" w:rsidRPr="00DA23CD" w14:paraId="49AAA795" w14:textId="77777777" w:rsidTr="00DA23CD">
        <w:trPr>
          <w:trHeight w:val="964"/>
        </w:trPr>
        <w:tc>
          <w:tcPr>
            <w:tcW w:w="10173" w:type="dxa"/>
            <w:gridSpan w:val="4"/>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B8E300"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1. Augstvērtīgs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(Izteikti slaids stumbrs, bez izteiktas līkumainības un raukuma pazīmēm. Labi atzarojies. Nākotnes A klases zāģbaļķis).</w:t>
            </w:r>
          </w:p>
          <w:p w14:paraId="50E963CC"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2. Vērtīgs</w:t>
            </w:r>
            <w:r w:rsidRPr="00DA23CD">
              <w:rPr>
                <w:rFonts w:ascii="Times New Roman" w:hAnsi="Times New Roman" w:cs="Times New Roman"/>
                <w:color w:val="FF0000"/>
                <w:sz w:val="20"/>
                <w:szCs w:val="20"/>
              </w:rPr>
              <w:t xml:space="preserve"> </w:t>
            </w:r>
            <w:r w:rsidRPr="00DA23CD">
              <w:rPr>
                <w:rFonts w:ascii="Times New Roman" w:hAnsi="Times New Roman" w:cs="Times New Roman"/>
                <w:color w:val="000000"/>
                <w:sz w:val="20"/>
                <w:szCs w:val="20"/>
              </w:rPr>
              <w:t>(Slaids stumbrs, ir novērojama neliela stumbra līkumainība vai raukums, kā arī citas stumbra vainas, kas ietekmē tā ekonomisko vērtību).</w:t>
            </w:r>
          </w:p>
          <w:p w14:paraId="24A6590F"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3. Mazāk vērtīgs</w:t>
            </w:r>
            <w:r w:rsidRPr="00DA23CD">
              <w:rPr>
                <w:rFonts w:ascii="Times New Roman" w:hAnsi="Times New Roman" w:cs="Times New Roman"/>
                <w:color w:val="FF0000"/>
                <w:sz w:val="20"/>
                <w:szCs w:val="20"/>
              </w:rPr>
              <w:t xml:space="preserve"> </w:t>
            </w:r>
            <w:r w:rsidRPr="00DA23CD">
              <w:rPr>
                <w:rFonts w:ascii="Times New Roman" w:hAnsi="Times New Roman" w:cs="Times New Roman"/>
                <w:color w:val="000000"/>
                <w:sz w:val="20"/>
                <w:szCs w:val="20"/>
              </w:rPr>
              <w:t>(Koks jau ir manāmi novecojis vai ir stipri bojāts. Stumbrs var būt iztrupējis, nokaltis, vai arī ir nokaltusi galotne un sānu daļas zari, kas liecina par tā bojāeju).</w:t>
            </w:r>
          </w:p>
          <w:p w14:paraId="1CB36706"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4. Mazvērtīgs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(Stipri bojāts, iztrupējis, nav sasniedzis savus maksimālos parametrus)</w:t>
            </w:r>
          </w:p>
          <w:p w14:paraId="29840B1A"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5. Nevērtīgs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(bez dzīvības pazīmēm)</w:t>
            </w:r>
          </w:p>
        </w:tc>
      </w:tr>
      <w:tr w:rsidR="00DA23CD" w:rsidRPr="00DA23CD" w14:paraId="1B7F8452" w14:textId="77777777" w:rsidTr="00DA23CD">
        <w:trPr>
          <w:trHeight w:val="215"/>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2EBCF61" w14:textId="77777777" w:rsidR="00DA23CD" w:rsidRPr="00DA23CD" w:rsidRDefault="003766A4" w:rsidP="00F072D9">
            <w:pPr>
              <w:spacing w:after="0"/>
              <w:rPr>
                <w:rFonts w:ascii="Times New Roman" w:hAnsi="Times New Roman" w:cs="Times New Roman"/>
                <w:b/>
                <w:sz w:val="20"/>
                <w:szCs w:val="20"/>
              </w:rPr>
            </w:pPr>
            <w:r>
              <w:rPr>
                <w:rFonts w:ascii="Times New Roman" w:hAnsi="Times New Roman" w:cs="Times New Roman"/>
                <w:b/>
                <w:sz w:val="20"/>
                <w:szCs w:val="20"/>
              </w:rPr>
              <w:t xml:space="preserve">Veic mērījumus </w:t>
            </w:r>
            <w:r w:rsidR="00DA23CD" w:rsidRPr="00DA23CD">
              <w:rPr>
                <w:rFonts w:ascii="Times New Roman" w:hAnsi="Times New Roman" w:cs="Times New Roman"/>
                <w:b/>
                <w:sz w:val="20"/>
                <w:szCs w:val="20"/>
              </w:rPr>
              <w:t>koka stumbra koksnes krājas ekonomisk</w:t>
            </w:r>
            <w:r>
              <w:rPr>
                <w:rFonts w:ascii="Times New Roman" w:hAnsi="Times New Roman" w:cs="Times New Roman"/>
                <w:b/>
                <w:sz w:val="20"/>
                <w:szCs w:val="20"/>
              </w:rPr>
              <w:t>ās</w:t>
            </w:r>
            <w:r w:rsidR="00DA23CD" w:rsidRPr="00DA23CD">
              <w:rPr>
                <w:rFonts w:ascii="Times New Roman" w:hAnsi="Times New Roman" w:cs="Times New Roman"/>
                <w:b/>
                <w:sz w:val="20"/>
                <w:szCs w:val="20"/>
              </w:rPr>
              <w:t xml:space="preserve"> vērtīb</w:t>
            </w:r>
            <w:r>
              <w:rPr>
                <w:rFonts w:ascii="Times New Roman" w:hAnsi="Times New Roman" w:cs="Times New Roman"/>
                <w:b/>
                <w:sz w:val="20"/>
                <w:szCs w:val="20"/>
              </w:rPr>
              <w:t>as aprēķiniem</w:t>
            </w:r>
          </w:p>
        </w:tc>
      </w:tr>
      <w:tr w:rsidR="00DA23CD" w:rsidRPr="00DA23CD" w14:paraId="72787E92" w14:textId="77777777" w:rsidTr="00DA23CD">
        <w:trPr>
          <w:trHeight w:val="28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0D97" w14:textId="77777777" w:rsidR="009A0E31" w:rsidRPr="00DA23CD" w:rsidRDefault="009A0E31" w:rsidP="009A0E31">
            <w:pPr>
              <w:autoSpaceDE w:val="0"/>
              <w:spacing w:after="0"/>
              <w:rPr>
                <w:rFonts w:ascii="Times New Roman" w:hAnsi="Times New Roman" w:cs="Times New Roman"/>
                <w:sz w:val="20"/>
                <w:szCs w:val="20"/>
              </w:rPr>
            </w:pPr>
            <w:r w:rsidRPr="00DA23CD">
              <w:rPr>
                <w:rFonts w:ascii="Times New Roman" w:hAnsi="Times New Roman" w:cs="Times New Roman"/>
                <w:sz w:val="20"/>
                <w:szCs w:val="20"/>
              </w:rPr>
              <w:t>Koka apkārtmērs</w:t>
            </w:r>
            <w:r>
              <w:rPr>
                <w:rFonts w:ascii="Times New Roman" w:hAnsi="Times New Roman" w:cs="Times New Roman"/>
                <w:sz w:val="20"/>
                <w:szCs w:val="20"/>
              </w:rPr>
              <w:t xml:space="preserve"> (m)</w:t>
            </w:r>
            <w:r w:rsidRPr="00DA23CD">
              <w:rPr>
                <w:rFonts w:ascii="Times New Roman" w:hAnsi="Times New Roman" w:cs="Times New Roman"/>
                <w:sz w:val="20"/>
                <w:szCs w:val="20"/>
              </w:rPr>
              <w:t xml:space="preserve"> -</w:t>
            </w:r>
          </w:p>
          <w:p w14:paraId="648A1E7D" w14:textId="77777777" w:rsidR="006551D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sz w:val="20"/>
                <w:szCs w:val="20"/>
              </w:rPr>
              <w:t>Koka augstums</w:t>
            </w:r>
            <w:r w:rsidR="009A0E31">
              <w:rPr>
                <w:rFonts w:ascii="Times New Roman" w:hAnsi="Times New Roman" w:cs="Times New Roman"/>
                <w:sz w:val="20"/>
                <w:szCs w:val="20"/>
              </w:rPr>
              <w:t xml:space="preserve"> (</w:t>
            </w:r>
            <w:r w:rsidR="00AA5D12">
              <w:rPr>
                <w:rFonts w:ascii="Times New Roman" w:hAnsi="Times New Roman" w:cs="Times New Roman"/>
                <w:sz w:val="20"/>
                <w:szCs w:val="20"/>
              </w:rPr>
              <w:t xml:space="preserve">H, </w:t>
            </w:r>
            <w:r w:rsidR="009A0E31">
              <w:rPr>
                <w:rFonts w:ascii="Times New Roman" w:hAnsi="Times New Roman" w:cs="Times New Roman"/>
                <w:sz w:val="20"/>
                <w:szCs w:val="20"/>
              </w:rPr>
              <w:t>m</w:t>
            </w:r>
            <w:r w:rsidR="00AA5D12">
              <w:rPr>
                <w:rFonts w:ascii="Times New Roman" w:hAnsi="Times New Roman" w:cs="Times New Roman"/>
                <w:sz w:val="20"/>
                <w:szCs w:val="20"/>
              </w:rPr>
              <w:t>etros) –</w:t>
            </w:r>
            <w:r w:rsidRPr="00DA23CD">
              <w:rPr>
                <w:rFonts w:ascii="Times New Roman" w:hAnsi="Times New Roman" w:cs="Times New Roman"/>
                <w:sz w:val="20"/>
                <w:szCs w:val="20"/>
              </w:rPr>
              <w:t xml:space="preserve"> </w:t>
            </w:r>
          </w:p>
          <w:p w14:paraId="21C089F0" w14:textId="77777777" w:rsidR="00AA5D12" w:rsidRPr="00DA23CD" w:rsidRDefault="00AA5D12" w:rsidP="00F072D9">
            <w:pPr>
              <w:autoSpaceDE w:val="0"/>
              <w:spacing w:after="0"/>
              <w:rPr>
                <w:rFonts w:ascii="Times New Roman" w:hAnsi="Times New Roman" w:cs="Times New Roman"/>
                <w:sz w:val="20"/>
                <w:szCs w:val="20"/>
              </w:rPr>
            </w:pPr>
            <w:r>
              <w:rPr>
                <w:rFonts w:ascii="Times New Roman" w:hAnsi="Times New Roman" w:cs="Times New Roman"/>
                <w:b/>
                <w:sz w:val="20"/>
                <w:szCs w:val="20"/>
              </w:rPr>
              <w:t>(H</w:t>
            </w:r>
            <w:r w:rsidRPr="00AA5D12">
              <w:rPr>
                <w:rFonts w:ascii="Times New Roman" w:hAnsi="Times New Roman" w:cs="Times New Roman"/>
                <w:b/>
                <w:sz w:val="20"/>
                <w:szCs w:val="20"/>
              </w:rPr>
              <w:t xml:space="preserve"> = Y x 10 (jo ar spieķīti koks tiek vizēts 10 daļās un </w:t>
            </w:r>
            <w:r w:rsidR="00C931EE" w:rsidRPr="00AA5D12">
              <w:rPr>
                <w:rFonts w:ascii="Times New Roman" w:hAnsi="Times New Roman" w:cs="Times New Roman"/>
                <w:b/>
                <w:sz w:val="20"/>
                <w:szCs w:val="20"/>
              </w:rPr>
              <w:t>uzmērīta</w:t>
            </w:r>
            <w:r w:rsidRPr="00AA5D12">
              <w:rPr>
                <w:rFonts w:ascii="Times New Roman" w:hAnsi="Times New Roman" w:cs="Times New Roman"/>
                <w:b/>
                <w:sz w:val="20"/>
                <w:szCs w:val="20"/>
              </w:rPr>
              <w:t xml:space="preserve"> tiek 1/10)</w:t>
            </w:r>
            <w:r>
              <w:rPr>
                <w:rFonts w:ascii="Times New Roman" w:hAnsi="Times New Roman" w:cs="Times New Roman"/>
                <w:b/>
                <w:sz w:val="20"/>
                <w:szCs w:val="20"/>
              </w:rPr>
              <w:t>)</w:t>
            </w:r>
            <w:r w:rsidRPr="00AA5D12">
              <w:rPr>
                <w:rFonts w:ascii="Times New Roman" w:hAnsi="Times New Roman" w:cs="Times New Roman"/>
                <w:b/>
                <w:sz w:val="20"/>
                <w:szCs w:val="20"/>
              </w:rPr>
              <w:t>.</w:t>
            </w:r>
          </w:p>
        </w:tc>
      </w:tr>
      <w:tr w:rsidR="00DA23CD" w:rsidRPr="00DA23CD" w14:paraId="7B670BAA" w14:textId="77777777" w:rsidTr="00DA23CD">
        <w:trPr>
          <w:trHeight w:val="18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39CA4B2" w14:textId="77777777" w:rsidR="00DA23CD" w:rsidRPr="00DA23CD" w:rsidRDefault="00DA23CD" w:rsidP="00F072D9">
            <w:pPr>
              <w:autoSpaceDE w:val="0"/>
              <w:spacing w:after="0"/>
              <w:rPr>
                <w:rFonts w:ascii="Times New Roman" w:hAnsi="Times New Roman" w:cs="Times New Roman"/>
                <w:b/>
                <w:color w:val="000000"/>
                <w:sz w:val="20"/>
                <w:szCs w:val="20"/>
              </w:rPr>
            </w:pPr>
            <w:r w:rsidRPr="00DA23CD">
              <w:rPr>
                <w:rFonts w:ascii="Times New Roman" w:hAnsi="Times New Roman" w:cs="Times New Roman"/>
                <w:b/>
                <w:color w:val="000000"/>
                <w:sz w:val="20"/>
                <w:szCs w:val="20"/>
              </w:rPr>
              <w:t>Novērtē koku pēc ekoloģiskās vērtības</w:t>
            </w:r>
          </w:p>
        </w:tc>
      </w:tr>
      <w:tr w:rsidR="00DA23CD" w:rsidRPr="00DA23CD" w14:paraId="287DB789" w14:textId="77777777" w:rsidTr="00DA23CD">
        <w:trPr>
          <w:trHeight w:val="52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77224"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1. Ļoti vērtīgs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(Koks ir gandrīz beigts. Ļoti maza procentuāli dzīvā stumbra daļa, apmēram 10%. Stumbrā novērojami</w:t>
            </w:r>
          </w:p>
          <w:p w14:paraId="5922B2CE" w14:textId="77777777" w:rsidR="00DA23CD" w:rsidRPr="00DA23CD" w:rsidRDefault="00DA23CD" w:rsidP="00F072D9">
            <w:pPr>
              <w:autoSpaceDE w:val="0"/>
              <w:spacing w:after="0"/>
              <w:rPr>
                <w:rFonts w:ascii="Times New Roman" w:hAnsi="Times New Roman" w:cs="Times New Roman"/>
                <w:color w:val="000000"/>
                <w:sz w:val="20"/>
                <w:szCs w:val="20"/>
              </w:rPr>
            </w:pPr>
            <w:r w:rsidRPr="00DA23CD">
              <w:rPr>
                <w:rFonts w:ascii="Times New Roman" w:hAnsi="Times New Roman" w:cs="Times New Roman"/>
                <w:color w:val="000000"/>
                <w:sz w:val="20"/>
                <w:szCs w:val="20"/>
              </w:rPr>
              <w:t>ir vairāki dobumi, kas var kalpot kā potenciālā majvieta nelieliem dobumperētāja putniem. Koks ir iztrupējis. Tas</w:t>
            </w:r>
          </w:p>
          <w:p w14:paraId="23327FF9" w14:textId="77777777" w:rsidR="00DA23CD" w:rsidRPr="00DA23CD" w:rsidRDefault="00DA23CD" w:rsidP="00F072D9">
            <w:pPr>
              <w:autoSpaceDE w:val="0"/>
              <w:spacing w:after="0"/>
              <w:rPr>
                <w:rFonts w:ascii="Times New Roman" w:hAnsi="Times New Roman" w:cs="Times New Roman"/>
                <w:color w:val="000000"/>
                <w:sz w:val="20"/>
                <w:szCs w:val="20"/>
              </w:rPr>
            </w:pPr>
            <w:r w:rsidRPr="00DA23CD">
              <w:rPr>
                <w:rFonts w:ascii="Times New Roman" w:hAnsi="Times New Roman" w:cs="Times New Roman"/>
                <w:color w:val="000000"/>
                <w:sz w:val="20"/>
                <w:szCs w:val="20"/>
              </w:rPr>
              <w:t>varētu būt piemērots arī kā dzīvotne retām sugām – dažādi mazāki mikroorganismi , kukaiņi u.c.).</w:t>
            </w:r>
          </w:p>
          <w:p w14:paraId="636445F4"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2. Vērtīgs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(Koka stumbrā ir novērojama trupe, taču dzīvā koka stumbra daļa ir apmēram 20 – 40%. Nokaltušo zaru</w:t>
            </w:r>
          </w:p>
          <w:p w14:paraId="18DC7AF5" w14:textId="77777777" w:rsidR="00DA23CD" w:rsidRPr="00DA23CD" w:rsidRDefault="00DA23CD" w:rsidP="00F072D9">
            <w:pPr>
              <w:autoSpaceDE w:val="0"/>
              <w:spacing w:after="0"/>
              <w:rPr>
                <w:rFonts w:ascii="Times New Roman" w:hAnsi="Times New Roman" w:cs="Times New Roman"/>
                <w:color w:val="000000"/>
                <w:sz w:val="20"/>
                <w:szCs w:val="20"/>
              </w:rPr>
            </w:pPr>
            <w:r w:rsidRPr="00DA23CD">
              <w:rPr>
                <w:rFonts w:ascii="Times New Roman" w:hAnsi="Times New Roman" w:cs="Times New Roman"/>
                <w:color w:val="000000"/>
                <w:sz w:val="20"/>
                <w:szCs w:val="20"/>
              </w:rPr>
              <w:t>vietās ir izveidojušies dobumi, kas kalpo kā mājvieta nelieliem dobumperētāja putniem, kā arī citiem dzīviem</w:t>
            </w:r>
          </w:p>
          <w:p w14:paraId="5D65D042" w14:textId="77777777" w:rsidR="00DA23CD" w:rsidRPr="00DA23CD" w:rsidRDefault="00DA23CD" w:rsidP="00F072D9">
            <w:pPr>
              <w:autoSpaceDE w:val="0"/>
              <w:spacing w:after="0"/>
              <w:rPr>
                <w:rFonts w:ascii="Times New Roman" w:hAnsi="Times New Roman" w:cs="Times New Roman"/>
                <w:color w:val="000000"/>
                <w:sz w:val="20"/>
                <w:szCs w:val="20"/>
              </w:rPr>
            </w:pPr>
            <w:r w:rsidRPr="00DA23CD">
              <w:rPr>
                <w:rFonts w:ascii="Times New Roman" w:hAnsi="Times New Roman" w:cs="Times New Roman"/>
                <w:color w:val="000000"/>
                <w:sz w:val="20"/>
                <w:szCs w:val="20"/>
              </w:rPr>
              <w:t>organismiem).</w:t>
            </w:r>
          </w:p>
          <w:p w14:paraId="25F36A37"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3. Mazvērtīgs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(Apmēram 50 – 70% dzīvā stumbra daļa. Novērojami atsevišķi dzīvie organismi, kuriem koks ir mājvieta, piemēram, putnu ligzdas koka vainaga daļā. Var būt nokaltuši koka sānu zari. Dažviet var būt novērojami atsevišķi mazi dobumi vai ejas).</w:t>
            </w:r>
          </w:p>
          <w:p w14:paraId="063E8B96"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4. Nevērtīgs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(Koks ir bez trupes pazīmēm, 100% dzīvā stumbra daļa. Nav novērojams neviens dobums vai nokaltušas daļas stumbrā, kā arī nav nekādi mizas zaudējumi uz stumbra)</w:t>
            </w:r>
          </w:p>
        </w:tc>
      </w:tr>
      <w:tr w:rsidR="00DA23CD" w:rsidRPr="00DA23CD" w14:paraId="0B04C62E" w14:textId="77777777" w:rsidTr="00DA23CD">
        <w:trPr>
          <w:trHeight w:val="20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9F6C587" w14:textId="77777777" w:rsidR="00DA23CD" w:rsidRPr="00DA23CD" w:rsidRDefault="00DA23CD" w:rsidP="00F072D9">
            <w:pPr>
              <w:autoSpaceDE w:val="0"/>
              <w:spacing w:after="0"/>
              <w:rPr>
                <w:rFonts w:ascii="Times New Roman" w:hAnsi="Times New Roman" w:cs="Times New Roman"/>
                <w:b/>
                <w:sz w:val="20"/>
                <w:szCs w:val="20"/>
              </w:rPr>
            </w:pPr>
            <w:r w:rsidRPr="00DA23CD">
              <w:rPr>
                <w:rFonts w:ascii="Times New Roman" w:hAnsi="Times New Roman" w:cs="Times New Roman"/>
                <w:b/>
                <w:sz w:val="20"/>
                <w:szCs w:val="20"/>
              </w:rPr>
              <w:t xml:space="preserve">Aprēķini koka vitalitāti - spēju </w:t>
            </w:r>
            <w:r w:rsidR="009A0E31">
              <w:rPr>
                <w:rFonts w:ascii="Times New Roman" w:hAnsi="Times New Roman" w:cs="Times New Roman"/>
                <w:b/>
                <w:sz w:val="20"/>
                <w:szCs w:val="20"/>
              </w:rPr>
              <w:t>piesaistī</w:t>
            </w:r>
            <w:r w:rsidRPr="00DA23CD">
              <w:rPr>
                <w:rFonts w:ascii="Times New Roman" w:hAnsi="Times New Roman" w:cs="Times New Roman"/>
                <w:b/>
                <w:sz w:val="20"/>
                <w:szCs w:val="20"/>
              </w:rPr>
              <w:t xml:space="preserve">t </w:t>
            </w:r>
            <w:r w:rsidR="009A0E31">
              <w:rPr>
                <w:rFonts w:ascii="Times New Roman" w:hAnsi="Times New Roman" w:cs="Times New Roman"/>
                <w:b/>
                <w:sz w:val="20"/>
                <w:szCs w:val="20"/>
              </w:rPr>
              <w:t>ogļskābo gāzi</w:t>
            </w:r>
            <w:r w:rsidRPr="00DA23CD">
              <w:rPr>
                <w:rFonts w:ascii="Times New Roman" w:hAnsi="Times New Roman" w:cs="Times New Roman"/>
                <w:b/>
                <w:sz w:val="20"/>
                <w:szCs w:val="20"/>
              </w:rPr>
              <w:t xml:space="preserve"> un ražot skābekli </w:t>
            </w:r>
          </w:p>
        </w:tc>
      </w:tr>
      <w:tr w:rsidR="00DA23CD" w:rsidRPr="00DA23CD" w14:paraId="6A2AE430" w14:textId="77777777" w:rsidTr="007D6AA2">
        <w:trPr>
          <w:trHeight w:val="1521"/>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3892F" w14:textId="77777777" w:rsidR="00DA23CD" w:rsidRPr="00DA23CD" w:rsidRDefault="00DA23CD" w:rsidP="00F072D9">
            <w:pPr>
              <w:jc w:val="both"/>
              <w:rPr>
                <w:rFonts w:ascii="Times New Roman" w:hAnsi="Times New Roman" w:cs="Times New Roman"/>
                <w:sz w:val="20"/>
                <w:szCs w:val="20"/>
              </w:rPr>
            </w:pPr>
            <w:r w:rsidRPr="00DA23CD">
              <w:rPr>
                <w:rFonts w:ascii="Times New Roman" w:hAnsi="Times New Roman" w:cs="Times New Roman"/>
                <w:sz w:val="20"/>
                <w:szCs w:val="20"/>
              </w:rPr>
              <w:t xml:space="preserve">Par koka vitalitāti var spriest pēc dzīvā – zaļā vainaga proporcijas pret kopējo stumbra garumu. </w:t>
            </w:r>
            <w:r w:rsidRPr="00DA23CD">
              <w:rPr>
                <w:rFonts w:ascii="Times New Roman" w:hAnsi="Times New Roman" w:cs="Times New Roman"/>
                <w:b/>
                <w:sz w:val="20"/>
                <w:szCs w:val="20"/>
              </w:rPr>
              <w:t xml:space="preserve">Lai koks spētu augt, zaļajam vainagam jābūt ne mazāk kā 1/3 daļu no stumbra garuma. </w:t>
            </w:r>
            <w:r w:rsidRPr="00DA23CD">
              <w:rPr>
                <w:rFonts w:ascii="Times New Roman" w:hAnsi="Times New Roman" w:cs="Times New Roman"/>
                <w:sz w:val="20"/>
                <w:szCs w:val="20"/>
              </w:rPr>
              <w:t xml:space="preserve">Vai tas tāds ir? ________ </w:t>
            </w:r>
          </w:p>
          <w:p w14:paraId="4122ABF0" w14:textId="77777777" w:rsidR="00DA23CD" w:rsidRPr="00DA23CD" w:rsidRDefault="00DA23CD" w:rsidP="00F072D9">
            <w:pPr>
              <w:jc w:val="both"/>
              <w:rPr>
                <w:rFonts w:ascii="Times New Roman" w:hAnsi="Times New Roman" w:cs="Times New Roman"/>
                <w:sz w:val="20"/>
                <w:szCs w:val="20"/>
              </w:rPr>
            </w:pPr>
            <w:r w:rsidRPr="00DA23CD">
              <w:rPr>
                <w:rFonts w:ascii="Times New Roman" w:hAnsi="Times New Roman" w:cs="Times New Roman"/>
                <w:sz w:val="20"/>
                <w:szCs w:val="20"/>
              </w:rPr>
              <w:t xml:space="preserve">Pieaugot koka vecumam, zemāk esošie zari pakāpeniski atmirst, jo tiem trūks gaismas. Kad koki ir spiesti augt cieši kopā, kādam no tiem var pietrūkt fotosintēzei nepieciešamās lapotnes. </w:t>
            </w:r>
            <w:r w:rsidRPr="00DA23CD">
              <w:rPr>
                <w:rFonts w:ascii="Times New Roman" w:hAnsi="Times New Roman" w:cs="Times New Roman"/>
                <w:b/>
                <w:sz w:val="20"/>
                <w:szCs w:val="20"/>
              </w:rPr>
              <w:t xml:space="preserve">Šādi koki pakāpeniski atmirst, ja netiek veikta to kopšana, retināšana. </w:t>
            </w:r>
            <w:r w:rsidRPr="00DA23CD">
              <w:rPr>
                <w:rFonts w:ascii="Times New Roman" w:hAnsi="Times New Roman" w:cs="Times New Roman"/>
                <w:sz w:val="20"/>
                <w:szCs w:val="20"/>
              </w:rPr>
              <w:t>Vai koka vainagu nomāc citi koki? _____________</w:t>
            </w:r>
          </w:p>
        </w:tc>
      </w:tr>
      <w:tr w:rsidR="00DA23CD" w:rsidRPr="00DA23CD" w14:paraId="0D83D2A6" w14:textId="77777777" w:rsidTr="009A0E31">
        <w:trPr>
          <w:trHeight w:val="4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A80E2A7" w14:textId="77777777" w:rsidR="00DA23CD" w:rsidRPr="00DA23CD" w:rsidRDefault="00DA23CD" w:rsidP="00F072D9">
            <w:pPr>
              <w:autoSpaceDE w:val="0"/>
              <w:spacing w:after="0"/>
              <w:rPr>
                <w:rFonts w:ascii="Times New Roman" w:hAnsi="Times New Roman" w:cs="Times New Roman"/>
                <w:b/>
                <w:color w:val="000000"/>
                <w:sz w:val="20"/>
                <w:szCs w:val="20"/>
              </w:rPr>
            </w:pPr>
            <w:r w:rsidRPr="00DA23CD">
              <w:rPr>
                <w:rFonts w:ascii="Times New Roman" w:hAnsi="Times New Roman" w:cs="Times New Roman"/>
                <w:b/>
                <w:color w:val="000000"/>
                <w:sz w:val="20"/>
                <w:szCs w:val="20"/>
              </w:rPr>
              <w:t>Novērtē koku pēc sociālās vērtības</w:t>
            </w:r>
          </w:p>
        </w:tc>
      </w:tr>
      <w:tr w:rsidR="00DA23CD" w:rsidRPr="00DA23CD" w14:paraId="34C4E6DF" w14:textId="77777777" w:rsidTr="00DA23CD">
        <w:trPr>
          <w:trHeight w:val="52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4E3B4"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1. Izcils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(Plaši zarots koka vainags ar masīviem skeletzariem. Vainags aizņem samērā plašu daļu uz kopējā fona. Koka stumbrs ir slaids un vesels. Koks iederas ainavā, kā arī to papildina. Ir labi saredzams, aug viens vai ar apkārt izkliedētiem augstumā zemākiem kokiem. Nekādu apdraudējumu nerada apmeklētājiem).</w:t>
            </w:r>
          </w:p>
          <w:p w14:paraId="2910291D"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2. Ļoti labs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(Ir labi pamanāms ainavā. Aug koku grupā, uz kuras ir pamanāms. Slaids, ar plašu vainagu. Vesels koks, bez apdraudējuma pazīmēm).</w:t>
            </w:r>
          </w:p>
          <w:p w14:paraId="6C060444"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3. Vidējs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(Saplūst un papildina apkārtējo ainavu. Nav izteikti plašs vainags. Pēc augstuma un apkārtmērā ļoti līdzīgs kā apkārt augošie koki. Vesels, bez apdraudējuma pazīmēm).</w:t>
            </w:r>
          </w:p>
          <w:p w14:paraId="3DDE9087"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4. Mazvērtīgs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(Koks ir ar bojājuma pazīmēm. Salīdzinoši niecīgs izmēra ziņā ar veseliem augošiem kokiem. Būtu</w:t>
            </w:r>
          </w:p>
          <w:p w14:paraId="1E5B4D35" w14:textId="77777777" w:rsidR="00DA23CD" w:rsidRPr="00DA23CD" w:rsidRDefault="00DA23CD" w:rsidP="00F072D9">
            <w:pPr>
              <w:autoSpaceDE w:val="0"/>
              <w:spacing w:after="0"/>
              <w:rPr>
                <w:rFonts w:ascii="Times New Roman" w:hAnsi="Times New Roman" w:cs="Times New Roman"/>
                <w:color w:val="000000"/>
                <w:sz w:val="20"/>
                <w:szCs w:val="20"/>
              </w:rPr>
            </w:pPr>
            <w:r w:rsidRPr="00DA23CD">
              <w:rPr>
                <w:rFonts w:ascii="Times New Roman" w:hAnsi="Times New Roman" w:cs="Times New Roman"/>
                <w:color w:val="000000"/>
                <w:sz w:val="20"/>
                <w:szCs w:val="20"/>
              </w:rPr>
              <w:t>nepieciešama samērā liela kopšana, lai koks iegūtu kādu ainavisku vērtību. Ir nokaltuši zari, fiziskais stāvoklis ir slikts, kas var radīt apdraudējumu apmeklētājiem).</w:t>
            </w:r>
          </w:p>
          <w:p w14:paraId="2FADACA4" w14:textId="77777777" w:rsidR="00DA23CD" w:rsidRPr="00DA23CD" w:rsidRDefault="00DA23CD" w:rsidP="00F072D9">
            <w:pPr>
              <w:autoSpaceDE w:val="0"/>
              <w:spacing w:after="0"/>
              <w:rPr>
                <w:rFonts w:ascii="Times New Roman" w:hAnsi="Times New Roman" w:cs="Times New Roman"/>
                <w:sz w:val="20"/>
                <w:szCs w:val="20"/>
              </w:rPr>
            </w:pPr>
            <w:r w:rsidRPr="00DA23CD">
              <w:rPr>
                <w:rFonts w:ascii="Times New Roman" w:hAnsi="Times New Roman" w:cs="Times New Roman"/>
                <w:b/>
                <w:sz w:val="20"/>
                <w:szCs w:val="20"/>
              </w:rPr>
              <w:t>5. Nevērtīgs</w:t>
            </w:r>
            <w:r w:rsidRPr="00DA23CD">
              <w:rPr>
                <w:rFonts w:ascii="Times New Roman" w:hAnsi="Times New Roman" w:cs="Times New Roman"/>
                <w:sz w:val="20"/>
                <w:szCs w:val="20"/>
              </w:rPr>
              <w:t xml:space="preserve"> </w:t>
            </w:r>
            <w:r w:rsidRPr="00DA23CD">
              <w:rPr>
                <w:rFonts w:ascii="Times New Roman" w:hAnsi="Times New Roman" w:cs="Times New Roman"/>
                <w:color w:val="000000"/>
                <w:sz w:val="20"/>
                <w:szCs w:val="20"/>
              </w:rPr>
              <w:t>(Koks ir gandrīz beigts. Ļoti maza stumbra dzīvā daļa. Ainavā uz veselo koku fona izskatās nevērtīgs un apdraudošs apmeklētājiem).</w:t>
            </w:r>
          </w:p>
        </w:tc>
      </w:tr>
      <w:tr w:rsidR="00DA23CD" w:rsidRPr="00DA23CD" w14:paraId="3D3EC09A" w14:textId="77777777" w:rsidTr="00DA23CD">
        <w:trPr>
          <w:trHeight w:val="148"/>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0D9C3F2" w14:textId="77777777" w:rsidR="00DA23CD" w:rsidRPr="00DA23CD" w:rsidRDefault="00DA23CD" w:rsidP="00F072D9">
            <w:pPr>
              <w:autoSpaceDE w:val="0"/>
              <w:spacing w:after="0"/>
              <w:rPr>
                <w:rFonts w:ascii="Times New Roman" w:hAnsi="Times New Roman" w:cs="Times New Roman"/>
                <w:b/>
                <w:color w:val="000000"/>
                <w:sz w:val="20"/>
                <w:szCs w:val="20"/>
              </w:rPr>
            </w:pPr>
            <w:r w:rsidRPr="00DA23CD">
              <w:rPr>
                <w:rFonts w:ascii="Times New Roman" w:hAnsi="Times New Roman" w:cs="Times New Roman"/>
                <w:b/>
                <w:color w:val="000000"/>
                <w:sz w:val="20"/>
                <w:szCs w:val="20"/>
              </w:rPr>
              <w:t>Izpēti, vai šim kokam ir kāda kultūrvēsturiska vai lokāli simboliska nozīme? Ja ir, tad kāda?</w:t>
            </w:r>
          </w:p>
        </w:tc>
      </w:tr>
      <w:tr w:rsidR="00DA23CD" w:rsidRPr="00DA23CD" w14:paraId="08EF8A76" w14:textId="77777777" w:rsidTr="00DA23CD">
        <w:trPr>
          <w:trHeight w:val="294"/>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FBBCC" w14:textId="77777777" w:rsidR="00DA23CD" w:rsidRPr="00DA23CD" w:rsidRDefault="00DA23CD" w:rsidP="00F072D9">
            <w:pPr>
              <w:autoSpaceDE w:val="0"/>
              <w:spacing w:after="0"/>
              <w:rPr>
                <w:rFonts w:ascii="Times New Roman" w:hAnsi="Times New Roman" w:cs="Times New Roman"/>
                <w:sz w:val="20"/>
                <w:szCs w:val="20"/>
              </w:rPr>
            </w:pPr>
          </w:p>
          <w:p w14:paraId="78845CF8" w14:textId="77777777" w:rsidR="00F56E28" w:rsidRPr="00DA23CD" w:rsidRDefault="00F56E28" w:rsidP="00F072D9">
            <w:pPr>
              <w:autoSpaceDE w:val="0"/>
              <w:spacing w:after="0"/>
              <w:rPr>
                <w:rFonts w:ascii="Times New Roman" w:hAnsi="Times New Roman" w:cs="Times New Roman"/>
                <w:color w:val="FF0000"/>
                <w:sz w:val="20"/>
                <w:szCs w:val="20"/>
              </w:rPr>
            </w:pPr>
          </w:p>
        </w:tc>
      </w:tr>
      <w:tr w:rsidR="00DA23CD" w:rsidRPr="00DA23CD" w14:paraId="4B292FB1" w14:textId="77777777" w:rsidTr="00DA23CD">
        <w:trPr>
          <w:trHeight w:val="292"/>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89F87CA" w14:textId="77777777" w:rsidR="00DA23CD" w:rsidRPr="00DA23CD" w:rsidRDefault="00DA23CD" w:rsidP="00F072D9">
            <w:pPr>
              <w:autoSpaceDE w:val="0"/>
              <w:spacing w:after="0"/>
              <w:rPr>
                <w:rFonts w:ascii="Times New Roman" w:hAnsi="Times New Roman" w:cs="Times New Roman"/>
                <w:b/>
                <w:sz w:val="20"/>
                <w:szCs w:val="20"/>
              </w:rPr>
            </w:pPr>
            <w:r w:rsidRPr="00DA23CD">
              <w:rPr>
                <w:rFonts w:ascii="Times New Roman" w:hAnsi="Times New Roman" w:cs="Times New Roman"/>
                <w:noProof/>
                <w:sz w:val="20"/>
                <w:szCs w:val="20"/>
                <w:lang w:eastAsia="lv-LV"/>
              </w:rPr>
              <w:lastRenderedPageBreak/>
              <w:drawing>
                <wp:anchor distT="0" distB="0" distL="114300" distR="114300" simplePos="0" relativeHeight="251661312" behindDoc="0" locked="0" layoutInCell="1" allowOverlap="1" wp14:anchorId="2172A69C" wp14:editId="466E84FD">
                  <wp:simplePos x="0" y="0"/>
                  <wp:positionH relativeFrom="column">
                    <wp:posOffset>5850255</wp:posOffset>
                  </wp:positionH>
                  <wp:positionV relativeFrom="paragraph">
                    <wp:posOffset>-9543415</wp:posOffset>
                  </wp:positionV>
                  <wp:extent cx="534670" cy="534670"/>
                  <wp:effectExtent l="0" t="0" r="0" b="0"/>
                  <wp:wrapSquare wrapText="bothSides"/>
                  <wp:docPr id="2" name="Attēls 1" descr="https://chart.googleapis.com/chart?cht=qr&amp;chs=101x101&amp;chl=https%3A%2F%2Fwww.siic.lu.lv%2Fbio%2FIT%2FB_10%2Fdefault.aspx%40tabid%3D9%26id%3D151.html&amp;choe=UTF-8&amp;chld=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googleapis.com/chart?cht=qr&amp;chs=101x101&amp;chl=https%3A%2F%2Fwww.siic.lu.lv%2Fbio%2FIT%2FB_10%2Fdefault.aspx%40tabid%3D9%26id%3D151.html&amp;choe=UTF-8&amp;chld=L|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CD">
              <w:rPr>
                <w:rFonts w:ascii="Times New Roman" w:hAnsi="Times New Roman" w:cs="Times New Roman"/>
                <w:b/>
                <w:sz w:val="20"/>
                <w:szCs w:val="20"/>
              </w:rPr>
              <w:t xml:space="preserve">Izveido 10x10 </w:t>
            </w:r>
            <w:r w:rsidR="00AA5D12">
              <w:rPr>
                <w:rFonts w:ascii="Times New Roman" w:hAnsi="Times New Roman" w:cs="Times New Roman"/>
                <w:b/>
                <w:sz w:val="20"/>
                <w:szCs w:val="20"/>
              </w:rPr>
              <w:t>rūtiņu</w:t>
            </w:r>
            <w:r w:rsidRPr="00DA23CD">
              <w:rPr>
                <w:rFonts w:ascii="Times New Roman" w:hAnsi="Times New Roman" w:cs="Times New Roman"/>
                <w:b/>
                <w:sz w:val="20"/>
                <w:szCs w:val="20"/>
              </w:rPr>
              <w:t xml:space="preserve"> parauglaukumu uz koka apmēram 1,5 m augstumā, kur novērojams </w:t>
            </w:r>
            <w:r w:rsidR="00DD60E1">
              <w:rPr>
                <w:rFonts w:ascii="Times New Roman" w:hAnsi="Times New Roman" w:cs="Times New Roman"/>
                <w:b/>
                <w:sz w:val="20"/>
                <w:szCs w:val="20"/>
              </w:rPr>
              <w:t>daudzveidīgākais</w:t>
            </w:r>
            <w:r w:rsidRPr="00DA23CD">
              <w:rPr>
                <w:rFonts w:ascii="Times New Roman" w:hAnsi="Times New Roman" w:cs="Times New Roman"/>
                <w:b/>
                <w:sz w:val="20"/>
                <w:szCs w:val="20"/>
              </w:rPr>
              <w:t xml:space="preserve"> ķērpju klājums, un nosaki atrodam</w:t>
            </w:r>
            <w:r w:rsidR="00F56E28">
              <w:rPr>
                <w:rFonts w:ascii="Times New Roman" w:hAnsi="Times New Roman" w:cs="Times New Roman"/>
                <w:b/>
                <w:sz w:val="20"/>
                <w:szCs w:val="20"/>
              </w:rPr>
              <w:t>ās</w:t>
            </w:r>
            <w:r w:rsidRPr="00DA23CD">
              <w:rPr>
                <w:rFonts w:ascii="Times New Roman" w:hAnsi="Times New Roman" w:cs="Times New Roman"/>
                <w:b/>
                <w:sz w:val="20"/>
                <w:szCs w:val="20"/>
              </w:rPr>
              <w:t xml:space="preserve"> augu </w:t>
            </w:r>
            <w:r w:rsidR="00F56E28">
              <w:rPr>
                <w:rFonts w:ascii="Times New Roman" w:hAnsi="Times New Roman" w:cs="Times New Roman"/>
                <w:b/>
                <w:sz w:val="20"/>
                <w:szCs w:val="20"/>
              </w:rPr>
              <w:t>sugas</w:t>
            </w:r>
            <w:r w:rsidRPr="00DA23CD">
              <w:rPr>
                <w:rFonts w:ascii="Times New Roman" w:hAnsi="Times New Roman" w:cs="Times New Roman"/>
                <w:b/>
                <w:sz w:val="20"/>
                <w:szCs w:val="20"/>
              </w:rPr>
              <w:t>, pēc kur</w:t>
            </w:r>
            <w:r w:rsidR="00F56E28">
              <w:rPr>
                <w:rFonts w:ascii="Times New Roman" w:hAnsi="Times New Roman" w:cs="Times New Roman"/>
                <w:b/>
                <w:sz w:val="20"/>
                <w:szCs w:val="20"/>
              </w:rPr>
              <w:t>ām</w:t>
            </w:r>
            <w:r w:rsidRPr="00DA23CD">
              <w:rPr>
                <w:rFonts w:ascii="Times New Roman" w:hAnsi="Times New Roman" w:cs="Times New Roman"/>
                <w:b/>
                <w:sz w:val="20"/>
                <w:szCs w:val="20"/>
              </w:rPr>
              <w:t xml:space="preserve"> varēsi spriest par apkārtējā gaisa piesārņojumu. Noskenē QR kodu, kur </w:t>
            </w:r>
            <w:r w:rsidR="00F56E28">
              <w:rPr>
                <w:rFonts w:ascii="Times New Roman" w:hAnsi="Times New Roman" w:cs="Times New Roman"/>
                <w:b/>
                <w:sz w:val="20"/>
                <w:szCs w:val="20"/>
              </w:rPr>
              <w:t>atrodams ķērpju noteicējs</w:t>
            </w:r>
            <w:r w:rsidRPr="00DA23CD">
              <w:rPr>
                <w:rFonts w:ascii="Times New Roman" w:hAnsi="Times New Roman" w:cs="Times New Roman"/>
                <w:b/>
                <w:sz w:val="20"/>
                <w:szCs w:val="20"/>
              </w:rPr>
              <w:t>.</w:t>
            </w:r>
          </w:p>
        </w:tc>
      </w:tr>
      <w:tr w:rsidR="00DA23CD" w:rsidRPr="00DA23CD" w14:paraId="2951BDB3" w14:textId="77777777" w:rsidTr="00DA23CD">
        <w:trPr>
          <w:trHeight w:val="52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057" w:type="dxa"/>
              <w:tblLayout w:type="fixed"/>
              <w:tblCellMar>
                <w:left w:w="10" w:type="dxa"/>
                <w:right w:w="10" w:type="dxa"/>
              </w:tblCellMar>
              <w:tblLook w:val="0000" w:firstRow="0" w:lastRow="0" w:firstColumn="0" w:lastColumn="0" w:noHBand="0" w:noVBand="0"/>
            </w:tblPr>
            <w:tblGrid>
              <w:gridCol w:w="1809"/>
              <w:gridCol w:w="3901"/>
              <w:gridCol w:w="1618"/>
              <w:gridCol w:w="2729"/>
            </w:tblGrid>
            <w:tr w:rsidR="00DA23CD" w:rsidRPr="00DA23CD" w14:paraId="7E60FBF1" w14:textId="77777777" w:rsidTr="009B18BF">
              <w:trPr>
                <w:trHeight w:val="310"/>
              </w:trPr>
              <w:tc>
                <w:tcPr>
                  <w:tcW w:w="1809" w:type="dxa"/>
                  <w:tcBorders>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61774F1"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xml:space="preserve">Organismu skaits </w:t>
                  </w:r>
                </w:p>
              </w:tc>
              <w:tc>
                <w:tcPr>
                  <w:tcW w:w="3901"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4CEDFAA5"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Suga</w:t>
                  </w:r>
                </w:p>
              </w:tc>
              <w:tc>
                <w:tcPr>
                  <w:tcW w:w="161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60B57584"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Īpatsvars</w:t>
                  </w:r>
                </w:p>
              </w:tc>
              <w:tc>
                <w:tcPr>
                  <w:tcW w:w="2729"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6A202C"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xml:space="preserve"> Piezīmes</w:t>
                  </w:r>
                </w:p>
              </w:tc>
            </w:tr>
            <w:tr w:rsidR="00DA23CD" w:rsidRPr="00DA23CD" w14:paraId="48AEB925"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E4316"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1</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D508A9E"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75E2B140"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4B6ECFF"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r>
            <w:tr w:rsidR="00DA23CD" w:rsidRPr="00DA23CD" w14:paraId="717BD5FA"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1975B"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2</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1872DF"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3EFBB5BF"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97826F8"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r>
            <w:tr w:rsidR="00DA23CD" w:rsidRPr="00DA23CD" w14:paraId="002CF038"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CC883"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3</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9352A9F"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37B0F838"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B2F49BF"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r>
            <w:tr w:rsidR="00DA23CD" w:rsidRPr="00DA23CD" w14:paraId="69415412"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840ED"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4</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2AFA0DC"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56BAFB33"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E43C74A"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r>
            <w:tr w:rsidR="00DA23CD" w:rsidRPr="00DA23CD" w14:paraId="312D0BDE"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32FDA"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5</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E8F7498"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7078C01C"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36EEAA8"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r>
            <w:tr w:rsidR="00DA23CD" w:rsidRPr="00DA23CD" w14:paraId="6D1D63B6" w14:textId="77777777" w:rsidTr="009B18BF">
              <w:trPr>
                <w:trHeight w:val="283"/>
              </w:trPr>
              <w:tc>
                <w:tcPr>
                  <w:tcW w:w="1809"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D1F83"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w:t>
                  </w:r>
                </w:p>
              </w:tc>
              <w:tc>
                <w:tcPr>
                  <w:tcW w:w="39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61EB297"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1618" w:type="dxa"/>
                  <w:tcBorders>
                    <w:bottom w:val="single" w:sz="4" w:space="0" w:color="000000"/>
                  </w:tcBorders>
                  <w:shd w:val="clear" w:color="auto" w:fill="auto"/>
                  <w:tcMar>
                    <w:top w:w="0" w:type="dxa"/>
                    <w:left w:w="108" w:type="dxa"/>
                    <w:bottom w:w="0" w:type="dxa"/>
                    <w:right w:w="108" w:type="dxa"/>
                  </w:tcMar>
                  <w:vAlign w:val="center"/>
                </w:tcPr>
                <w:p w14:paraId="42B62811"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c>
                <w:tcPr>
                  <w:tcW w:w="2729"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12BEC84" w14:textId="77777777" w:rsidR="00DA23CD" w:rsidRPr="00DA23CD" w:rsidRDefault="00DA23CD" w:rsidP="00F072D9">
                  <w:pPr>
                    <w:spacing w:after="0"/>
                    <w:jc w:val="center"/>
                    <w:rPr>
                      <w:rFonts w:ascii="Times New Roman" w:eastAsia="Times New Roman" w:hAnsi="Times New Roman" w:cs="Times New Roman"/>
                      <w:color w:val="000000"/>
                      <w:sz w:val="20"/>
                      <w:szCs w:val="20"/>
                      <w:lang w:eastAsia="lv-LV"/>
                    </w:rPr>
                  </w:pPr>
                  <w:r w:rsidRPr="00DA23CD">
                    <w:rPr>
                      <w:rFonts w:ascii="Times New Roman" w:eastAsia="Times New Roman" w:hAnsi="Times New Roman" w:cs="Times New Roman"/>
                      <w:color w:val="000000"/>
                      <w:sz w:val="20"/>
                      <w:szCs w:val="20"/>
                      <w:lang w:eastAsia="lv-LV"/>
                    </w:rPr>
                    <w:t> </w:t>
                  </w:r>
                </w:p>
              </w:tc>
            </w:tr>
          </w:tbl>
          <w:p w14:paraId="1B871C34" w14:textId="77777777" w:rsidR="00DA23CD" w:rsidRPr="00DA23CD" w:rsidRDefault="00DA23CD" w:rsidP="00F072D9">
            <w:pPr>
              <w:autoSpaceDE w:val="0"/>
              <w:spacing w:after="0"/>
              <w:rPr>
                <w:rFonts w:ascii="Times New Roman" w:hAnsi="Times New Roman" w:cs="Times New Roman"/>
                <w:sz w:val="20"/>
                <w:szCs w:val="20"/>
              </w:rPr>
            </w:pPr>
          </w:p>
        </w:tc>
      </w:tr>
      <w:tr w:rsidR="00DA23CD" w:rsidRPr="00DA23CD" w14:paraId="1841D3C1" w14:textId="77777777" w:rsidTr="00DA23CD">
        <w:trPr>
          <w:trHeight w:val="527"/>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FE74874" w14:textId="77777777" w:rsidR="00651519" w:rsidRDefault="00651519" w:rsidP="008C35FB">
            <w:pPr>
              <w:autoSpaceDE w:val="0"/>
              <w:spacing w:after="0"/>
              <w:rPr>
                <w:rFonts w:ascii="Times New Roman" w:hAnsi="Times New Roman" w:cs="Times New Roman"/>
                <w:b/>
                <w:sz w:val="20"/>
                <w:szCs w:val="20"/>
              </w:rPr>
            </w:pPr>
          </w:p>
          <w:p w14:paraId="26D36E79" w14:textId="77777777" w:rsidR="00DA23CD" w:rsidRPr="00DA23CD" w:rsidRDefault="008C35FB" w:rsidP="008C35FB">
            <w:pPr>
              <w:autoSpaceDE w:val="0"/>
              <w:spacing w:after="0"/>
              <w:rPr>
                <w:rFonts w:ascii="Times New Roman" w:hAnsi="Times New Roman" w:cs="Times New Roman"/>
                <w:b/>
                <w:sz w:val="20"/>
                <w:szCs w:val="20"/>
              </w:rPr>
            </w:pPr>
            <w:r>
              <w:rPr>
                <w:rFonts w:ascii="Times New Roman" w:hAnsi="Times New Roman" w:cs="Times New Roman"/>
                <w:b/>
                <w:sz w:val="20"/>
                <w:szCs w:val="20"/>
              </w:rPr>
              <w:t>Nofotografē ar telefonu parauglaukumu, lai vari pēc tam pārbaudīt datus, ja nepieciešams.</w:t>
            </w:r>
          </w:p>
        </w:tc>
      </w:tr>
    </w:tbl>
    <w:p w14:paraId="306544A4" w14:textId="77777777" w:rsidR="0086275D" w:rsidRDefault="0086275D" w:rsidP="002E24EB">
      <w:pPr>
        <w:spacing w:after="120" w:line="240" w:lineRule="auto"/>
        <w:rPr>
          <w:rFonts w:ascii="Times New Roman" w:hAnsi="Times New Roman" w:cs="Times New Roman"/>
          <w:b/>
          <w:sz w:val="20"/>
          <w:szCs w:val="20"/>
        </w:rPr>
      </w:pPr>
    </w:p>
    <w:p w14:paraId="380723E4" w14:textId="77777777" w:rsidR="00B67E93" w:rsidRDefault="00B67E93" w:rsidP="002E24EB">
      <w:pPr>
        <w:spacing w:after="120" w:line="240" w:lineRule="auto"/>
        <w:rPr>
          <w:rFonts w:ascii="Times New Roman" w:hAnsi="Times New Roman" w:cs="Times New Roman"/>
          <w:b/>
          <w:sz w:val="20"/>
          <w:szCs w:val="20"/>
          <w:u w:val="single"/>
        </w:rPr>
      </w:pPr>
    </w:p>
    <w:p w14:paraId="04F8B347" w14:textId="77777777" w:rsidR="00B67E93" w:rsidRDefault="00B67E93" w:rsidP="002E24EB">
      <w:pPr>
        <w:spacing w:after="120" w:line="240" w:lineRule="auto"/>
        <w:rPr>
          <w:rFonts w:ascii="Times New Roman" w:hAnsi="Times New Roman" w:cs="Times New Roman"/>
          <w:b/>
          <w:sz w:val="20"/>
          <w:szCs w:val="20"/>
          <w:u w:val="single"/>
        </w:rPr>
      </w:pPr>
    </w:p>
    <w:p w14:paraId="54026F47" w14:textId="77777777" w:rsidR="00B67E93" w:rsidRDefault="00B67E93" w:rsidP="002E24EB">
      <w:pPr>
        <w:spacing w:after="120" w:line="240" w:lineRule="auto"/>
        <w:rPr>
          <w:rFonts w:ascii="Times New Roman" w:hAnsi="Times New Roman" w:cs="Times New Roman"/>
          <w:b/>
          <w:sz w:val="20"/>
          <w:szCs w:val="20"/>
          <w:u w:val="single"/>
        </w:rPr>
      </w:pPr>
    </w:p>
    <w:p w14:paraId="7C73D161" w14:textId="77777777" w:rsidR="00B67E93" w:rsidRDefault="00B67E93" w:rsidP="002E24EB">
      <w:pPr>
        <w:spacing w:after="120" w:line="240" w:lineRule="auto"/>
        <w:rPr>
          <w:rFonts w:ascii="Times New Roman" w:hAnsi="Times New Roman" w:cs="Times New Roman"/>
          <w:b/>
          <w:sz w:val="20"/>
          <w:szCs w:val="20"/>
          <w:u w:val="single"/>
        </w:rPr>
      </w:pPr>
    </w:p>
    <w:p w14:paraId="0234673C" w14:textId="77777777" w:rsidR="00B67E93" w:rsidRDefault="00B67E93" w:rsidP="002E24EB">
      <w:pPr>
        <w:spacing w:after="120" w:line="240" w:lineRule="auto"/>
        <w:rPr>
          <w:rFonts w:ascii="Times New Roman" w:hAnsi="Times New Roman" w:cs="Times New Roman"/>
          <w:b/>
          <w:sz w:val="20"/>
          <w:szCs w:val="20"/>
          <w:u w:val="single"/>
        </w:rPr>
      </w:pPr>
    </w:p>
    <w:p w14:paraId="2F6918FA" w14:textId="77777777" w:rsidR="00B67E93" w:rsidRDefault="00B67E93" w:rsidP="002E24EB">
      <w:pPr>
        <w:spacing w:after="120" w:line="240" w:lineRule="auto"/>
        <w:rPr>
          <w:rFonts w:ascii="Times New Roman" w:hAnsi="Times New Roman" w:cs="Times New Roman"/>
          <w:b/>
          <w:sz w:val="20"/>
          <w:szCs w:val="20"/>
          <w:u w:val="single"/>
        </w:rPr>
      </w:pPr>
    </w:p>
    <w:p w14:paraId="6DF000CB" w14:textId="77777777" w:rsidR="00B67E93" w:rsidRDefault="00B67E93" w:rsidP="002E24EB">
      <w:pPr>
        <w:spacing w:after="120" w:line="240" w:lineRule="auto"/>
        <w:rPr>
          <w:rFonts w:ascii="Times New Roman" w:hAnsi="Times New Roman" w:cs="Times New Roman"/>
          <w:b/>
          <w:sz w:val="20"/>
          <w:szCs w:val="20"/>
          <w:u w:val="single"/>
        </w:rPr>
      </w:pPr>
    </w:p>
    <w:p w14:paraId="2B5B51A6" w14:textId="77777777" w:rsidR="00B67E93" w:rsidRDefault="00B67E93" w:rsidP="002E24EB">
      <w:pPr>
        <w:spacing w:after="120" w:line="240" w:lineRule="auto"/>
        <w:rPr>
          <w:rFonts w:ascii="Times New Roman" w:hAnsi="Times New Roman" w:cs="Times New Roman"/>
          <w:b/>
          <w:sz w:val="20"/>
          <w:szCs w:val="20"/>
          <w:u w:val="single"/>
        </w:rPr>
      </w:pPr>
    </w:p>
    <w:p w14:paraId="69582857" w14:textId="77777777" w:rsidR="00B67E93" w:rsidRDefault="00B67E93" w:rsidP="002E24EB">
      <w:pPr>
        <w:spacing w:after="120" w:line="240" w:lineRule="auto"/>
        <w:rPr>
          <w:rFonts w:ascii="Times New Roman" w:hAnsi="Times New Roman" w:cs="Times New Roman"/>
          <w:b/>
          <w:sz w:val="20"/>
          <w:szCs w:val="20"/>
          <w:u w:val="single"/>
        </w:rPr>
      </w:pPr>
    </w:p>
    <w:p w14:paraId="7610860B" w14:textId="77777777" w:rsidR="00B67E93" w:rsidRDefault="00B67E93" w:rsidP="002E24EB">
      <w:pPr>
        <w:spacing w:after="120" w:line="240" w:lineRule="auto"/>
        <w:rPr>
          <w:rFonts w:ascii="Times New Roman" w:hAnsi="Times New Roman" w:cs="Times New Roman"/>
          <w:b/>
          <w:sz w:val="20"/>
          <w:szCs w:val="20"/>
          <w:u w:val="single"/>
        </w:rPr>
      </w:pPr>
    </w:p>
    <w:p w14:paraId="72F3382C" w14:textId="77777777" w:rsidR="00B67E93" w:rsidRDefault="00B67E93" w:rsidP="002E24EB">
      <w:pPr>
        <w:spacing w:after="120" w:line="240" w:lineRule="auto"/>
        <w:rPr>
          <w:rFonts w:ascii="Times New Roman" w:hAnsi="Times New Roman" w:cs="Times New Roman"/>
          <w:b/>
          <w:sz w:val="20"/>
          <w:szCs w:val="20"/>
          <w:u w:val="single"/>
        </w:rPr>
      </w:pPr>
    </w:p>
    <w:p w14:paraId="77BEEAA4" w14:textId="77777777" w:rsidR="00B67E93" w:rsidRDefault="00B67E93" w:rsidP="002E24EB">
      <w:pPr>
        <w:spacing w:after="120" w:line="240" w:lineRule="auto"/>
        <w:rPr>
          <w:rFonts w:ascii="Times New Roman" w:hAnsi="Times New Roman" w:cs="Times New Roman"/>
          <w:b/>
          <w:sz w:val="20"/>
          <w:szCs w:val="20"/>
          <w:u w:val="single"/>
        </w:rPr>
      </w:pPr>
    </w:p>
    <w:p w14:paraId="723C7CC0" w14:textId="77777777" w:rsidR="00B67E93" w:rsidRDefault="00B67E93" w:rsidP="002E24EB">
      <w:pPr>
        <w:spacing w:after="120" w:line="240" w:lineRule="auto"/>
        <w:rPr>
          <w:rFonts w:ascii="Times New Roman" w:hAnsi="Times New Roman" w:cs="Times New Roman"/>
          <w:b/>
          <w:sz w:val="20"/>
          <w:szCs w:val="20"/>
          <w:u w:val="single"/>
        </w:rPr>
      </w:pPr>
    </w:p>
    <w:p w14:paraId="158AD69A" w14:textId="77777777" w:rsidR="00B67E93" w:rsidRDefault="00B67E93" w:rsidP="002E24EB">
      <w:pPr>
        <w:spacing w:after="120" w:line="240" w:lineRule="auto"/>
        <w:rPr>
          <w:rFonts w:ascii="Times New Roman" w:hAnsi="Times New Roman" w:cs="Times New Roman"/>
          <w:b/>
          <w:sz w:val="20"/>
          <w:szCs w:val="20"/>
          <w:u w:val="single"/>
        </w:rPr>
      </w:pPr>
    </w:p>
    <w:p w14:paraId="0A57875F" w14:textId="77777777" w:rsidR="00B67E93" w:rsidRDefault="00B67E93" w:rsidP="002E24EB">
      <w:pPr>
        <w:spacing w:after="120" w:line="240" w:lineRule="auto"/>
        <w:rPr>
          <w:rFonts w:ascii="Times New Roman" w:hAnsi="Times New Roman" w:cs="Times New Roman"/>
          <w:b/>
          <w:sz w:val="20"/>
          <w:szCs w:val="20"/>
          <w:u w:val="single"/>
        </w:rPr>
      </w:pPr>
    </w:p>
    <w:p w14:paraId="5AF10E8B" w14:textId="77777777" w:rsidR="00B67E93" w:rsidRDefault="00B67E93" w:rsidP="002E24EB">
      <w:pPr>
        <w:spacing w:after="120" w:line="240" w:lineRule="auto"/>
        <w:rPr>
          <w:rFonts w:ascii="Times New Roman" w:hAnsi="Times New Roman" w:cs="Times New Roman"/>
          <w:b/>
          <w:sz w:val="20"/>
          <w:szCs w:val="20"/>
          <w:u w:val="single"/>
        </w:rPr>
      </w:pPr>
    </w:p>
    <w:p w14:paraId="6CC7CBD3" w14:textId="77777777" w:rsidR="00B67E93" w:rsidRDefault="00B67E93" w:rsidP="002E24EB">
      <w:pPr>
        <w:spacing w:after="120" w:line="240" w:lineRule="auto"/>
        <w:rPr>
          <w:rFonts w:ascii="Times New Roman" w:hAnsi="Times New Roman" w:cs="Times New Roman"/>
          <w:b/>
          <w:sz w:val="20"/>
          <w:szCs w:val="20"/>
          <w:u w:val="single"/>
        </w:rPr>
      </w:pPr>
    </w:p>
    <w:p w14:paraId="47E35BFB" w14:textId="77777777" w:rsidR="00B67E93" w:rsidRDefault="00B67E93" w:rsidP="002E24EB">
      <w:pPr>
        <w:spacing w:after="120" w:line="240" w:lineRule="auto"/>
        <w:rPr>
          <w:rFonts w:ascii="Times New Roman" w:hAnsi="Times New Roman" w:cs="Times New Roman"/>
          <w:b/>
          <w:sz w:val="20"/>
          <w:szCs w:val="20"/>
          <w:u w:val="single"/>
        </w:rPr>
      </w:pPr>
    </w:p>
    <w:p w14:paraId="784C8F9C" w14:textId="77777777" w:rsidR="00B67E93" w:rsidRDefault="00B67E93" w:rsidP="002E24EB">
      <w:pPr>
        <w:spacing w:after="120" w:line="240" w:lineRule="auto"/>
        <w:rPr>
          <w:rFonts w:ascii="Times New Roman" w:hAnsi="Times New Roman" w:cs="Times New Roman"/>
          <w:b/>
          <w:sz w:val="20"/>
          <w:szCs w:val="20"/>
          <w:u w:val="single"/>
        </w:rPr>
      </w:pPr>
    </w:p>
    <w:p w14:paraId="2C2E554D" w14:textId="77777777" w:rsidR="00DA23CD" w:rsidRPr="00875F41" w:rsidRDefault="00DA23CD" w:rsidP="002E24EB">
      <w:pPr>
        <w:spacing w:after="120" w:line="240" w:lineRule="auto"/>
        <w:rPr>
          <w:rFonts w:ascii="Times New Roman" w:hAnsi="Times New Roman" w:cs="Times New Roman"/>
          <w:sz w:val="24"/>
        </w:rPr>
      </w:pPr>
    </w:p>
    <w:sectPr w:rsidR="00DA23CD" w:rsidRPr="00875F41" w:rsidSect="00E423AF">
      <w:headerReference w:type="default" r:id="rId10"/>
      <w:footerReference w:type="default" r:id="rId11"/>
      <w:pgSz w:w="11906" w:h="16838"/>
      <w:pgMar w:top="567" w:right="851" w:bottom="28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01D44" w14:textId="77777777" w:rsidR="00F60D8B" w:rsidRDefault="00F60D8B" w:rsidP="00E423AF">
      <w:pPr>
        <w:spacing w:after="0" w:line="240" w:lineRule="auto"/>
      </w:pPr>
      <w:r>
        <w:separator/>
      </w:r>
    </w:p>
  </w:endnote>
  <w:endnote w:type="continuationSeparator" w:id="0">
    <w:p w14:paraId="4455A9CA" w14:textId="77777777" w:rsidR="00F60D8B" w:rsidRDefault="00F60D8B" w:rsidP="00E4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4DC5" w14:textId="77777777" w:rsidR="00E423AF" w:rsidRPr="00E423AF" w:rsidRDefault="00E423AF" w:rsidP="00E423AF">
    <w:pPr>
      <w:pStyle w:val="Kjene"/>
      <w:tabs>
        <w:tab w:val="clear" w:pos="4153"/>
        <w:tab w:val="clear" w:pos="8306"/>
        <w:tab w:val="right" w:pos="-3402"/>
      </w:tabs>
      <w:rPr>
        <w:rFonts w:ascii="Times New Roman" w:hAnsi="Times New Roman" w:cs="Times New Roman"/>
        <w:sz w:val="18"/>
        <w:szCs w:val="18"/>
      </w:rPr>
    </w:pPr>
    <w:r w:rsidRPr="00E423AF">
      <w:rPr>
        <w:rFonts w:ascii="Times New Roman" w:hAnsi="Times New Roman" w:cs="Times New Roman"/>
        <w:sz w:val="18"/>
        <w:szCs w:val="18"/>
      </w:rPr>
      <w:t>© Valsts izglītības satura centrs | Projekts Nr.8.3.1.1/16/I/002 Kompetenču pieeja mācību saturā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6FDB5" w14:textId="77777777" w:rsidR="00F60D8B" w:rsidRDefault="00F60D8B" w:rsidP="00E423AF">
      <w:pPr>
        <w:spacing w:after="0" w:line="240" w:lineRule="auto"/>
      </w:pPr>
      <w:r>
        <w:separator/>
      </w:r>
    </w:p>
  </w:footnote>
  <w:footnote w:type="continuationSeparator" w:id="0">
    <w:p w14:paraId="0CBCFB7C" w14:textId="77777777" w:rsidR="00F60D8B" w:rsidRDefault="00F60D8B" w:rsidP="00E4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DF463" w14:textId="77777777" w:rsidR="00E423AF" w:rsidRDefault="00E423AF" w:rsidP="0068439B">
    <w:pPr>
      <w:tabs>
        <w:tab w:val="left" w:pos="-3402"/>
        <w:tab w:val="right" w:pos="8306"/>
      </w:tabs>
      <w:spacing w:after="0" w:line="240" w:lineRule="auto"/>
      <w:rPr>
        <w:rFonts w:ascii="Times New Roman" w:hAnsi="Times New Roman"/>
        <w:b/>
      </w:rPr>
    </w:pPr>
    <w:r w:rsidRPr="00A0108C">
      <w:rPr>
        <w:noProof/>
        <w:sz w:val="24"/>
        <w:lang w:eastAsia="lv-LV"/>
      </w:rPr>
      <w:drawing>
        <wp:anchor distT="0" distB="0" distL="114935" distR="114935" simplePos="0" relativeHeight="251661312" behindDoc="0" locked="0" layoutInCell="1" allowOverlap="1" wp14:anchorId="0998A034" wp14:editId="3F469560">
          <wp:simplePos x="0" y="0"/>
          <wp:positionH relativeFrom="margin">
            <wp:posOffset>4836795</wp:posOffset>
          </wp:positionH>
          <wp:positionV relativeFrom="paragraph">
            <wp:posOffset>-170815</wp:posOffset>
          </wp:positionV>
          <wp:extent cx="1369695" cy="58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95" cy="584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7753F">
      <w:rPr>
        <w:rFonts w:ascii="Times New Roman" w:hAnsi="Times New Roman"/>
        <w:b/>
      </w:rPr>
      <w:t>Ģeogrāfija</w:t>
    </w:r>
    <w:r>
      <w:rPr>
        <w:rFonts w:ascii="Times New Roman" w:hAnsi="Times New Roman"/>
        <w:b/>
      </w:rPr>
      <w:t xml:space="preserve">. </w:t>
    </w:r>
    <w:r w:rsidR="0068439B">
      <w:rPr>
        <w:rFonts w:ascii="Times New Roman" w:hAnsi="Times New Roman"/>
        <w:b/>
      </w:rPr>
      <w:t>9.2</w:t>
    </w:r>
    <w:r w:rsidR="00E7753F" w:rsidRPr="00E7753F">
      <w:rPr>
        <w:rFonts w:ascii="Times New Roman" w:hAnsi="Times New Roman"/>
        <w:b/>
      </w:rPr>
      <w:t xml:space="preserve">. </w:t>
    </w:r>
    <w:r w:rsidR="0068439B" w:rsidRPr="0068439B">
      <w:rPr>
        <w:rFonts w:ascii="Times New Roman" w:hAnsi="Times New Roman"/>
        <w:b/>
      </w:rPr>
      <w:t>Kā Latvijā pieejamos resursus</w:t>
    </w:r>
    <w:r w:rsidR="0068439B">
      <w:rPr>
        <w:rFonts w:ascii="Times New Roman" w:hAnsi="Times New Roman"/>
        <w:b/>
      </w:rPr>
      <w:t xml:space="preserve"> </w:t>
    </w:r>
    <w:r w:rsidR="0068439B" w:rsidRPr="0068439B">
      <w:rPr>
        <w:rFonts w:ascii="Times New Roman" w:hAnsi="Times New Roman"/>
        <w:b/>
      </w:rPr>
      <w:t>izmanto saimniecībā?</w:t>
    </w:r>
  </w:p>
  <w:p w14:paraId="35D571DA" w14:textId="77777777" w:rsidR="00E423AF" w:rsidRDefault="00E423A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C0BD4"/>
    <w:multiLevelType w:val="hybridMultilevel"/>
    <w:tmpl w:val="E042C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634BC3"/>
    <w:multiLevelType w:val="hybridMultilevel"/>
    <w:tmpl w:val="92AEA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A5E4A7C"/>
    <w:multiLevelType w:val="hybridMultilevel"/>
    <w:tmpl w:val="9C26FF82"/>
    <w:lvl w:ilvl="0" w:tplc="BE961D50">
      <w:start w:val="1"/>
      <w:numFmt w:val="bullet"/>
      <w:lvlText w:val="•"/>
      <w:lvlJc w:val="left"/>
      <w:pPr>
        <w:tabs>
          <w:tab w:val="num" w:pos="720"/>
        </w:tabs>
        <w:ind w:left="720" w:hanging="360"/>
      </w:pPr>
      <w:rPr>
        <w:rFonts w:ascii="Arial" w:hAnsi="Arial" w:hint="default"/>
      </w:rPr>
    </w:lvl>
    <w:lvl w:ilvl="1" w:tplc="025851C2" w:tentative="1">
      <w:start w:val="1"/>
      <w:numFmt w:val="bullet"/>
      <w:lvlText w:val="•"/>
      <w:lvlJc w:val="left"/>
      <w:pPr>
        <w:tabs>
          <w:tab w:val="num" w:pos="1440"/>
        </w:tabs>
        <w:ind w:left="1440" w:hanging="360"/>
      </w:pPr>
      <w:rPr>
        <w:rFonts w:ascii="Arial" w:hAnsi="Arial" w:hint="default"/>
      </w:rPr>
    </w:lvl>
    <w:lvl w:ilvl="2" w:tplc="DC40128C" w:tentative="1">
      <w:start w:val="1"/>
      <w:numFmt w:val="bullet"/>
      <w:lvlText w:val="•"/>
      <w:lvlJc w:val="left"/>
      <w:pPr>
        <w:tabs>
          <w:tab w:val="num" w:pos="2160"/>
        </w:tabs>
        <w:ind w:left="2160" w:hanging="360"/>
      </w:pPr>
      <w:rPr>
        <w:rFonts w:ascii="Arial" w:hAnsi="Arial" w:hint="default"/>
      </w:rPr>
    </w:lvl>
    <w:lvl w:ilvl="3" w:tplc="D5C44D50" w:tentative="1">
      <w:start w:val="1"/>
      <w:numFmt w:val="bullet"/>
      <w:lvlText w:val="•"/>
      <w:lvlJc w:val="left"/>
      <w:pPr>
        <w:tabs>
          <w:tab w:val="num" w:pos="2880"/>
        </w:tabs>
        <w:ind w:left="2880" w:hanging="360"/>
      </w:pPr>
      <w:rPr>
        <w:rFonts w:ascii="Arial" w:hAnsi="Arial" w:hint="default"/>
      </w:rPr>
    </w:lvl>
    <w:lvl w:ilvl="4" w:tplc="8D405E28" w:tentative="1">
      <w:start w:val="1"/>
      <w:numFmt w:val="bullet"/>
      <w:lvlText w:val="•"/>
      <w:lvlJc w:val="left"/>
      <w:pPr>
        <w:tabs>
          <w:tab w:val="num" w:pos="3600"/>
        </w:tabs>
        <w:ind w:left="3600" w:hanging="360"/>
      </w:pPr>
      <w:rPr>
        <w:rFonts w:ascii="Arial" w:hAnsi="Arial" w:hint="default"/>
      </w:rPr>
    </w:lvl>
    <w:lvl w:ilvl="5" w:tplc="8FDC4D72" w:tentative="1">
      <w:start w:val="1"/>
      <w:numFmt w:val="bullet"/>
      <w:lvlText w:val="•"/>
      <w:lvlJc w:val="left"/>
      <w:pPr>
        <w:tabs>
          <w:tab w:val="num" w:pos="4320"/>
        </w:tabs>
        <w:ind w:left="4320" w:hanging="360"/>
      </w:pPr>
      <w:rPr>
        <w:rFonts w:ascii="Arial" w:hAnsi="Arial" w:hint="default"/>
      </w:rPr>
    </w:lvl>
    <w:lvl w:ilvl="6" w:tplc="9D4E3AB4" w:tentative="1">
      <w:start w:val="1"/>
      <w:numFmt w:val="bullet"/>
      <w:lvlText w:val="•"/>
      <w:lvlJc w:val="left"/>
      <w:pPr>
        <w:tabs>
          <w:tab w:val="num" w:pos="5040"/>
        </w:tabs>
        <w:ind w:left="5040" w:hanging="360"/>
      </w:pPr>
      <w:rPr>
        <w:rFonts w:ascii="Arial" w:hAnsi="Arial" w:hint="default"/>
      </w:rPr>
    </w:lvl>
    <w:lvl w:ilvl="7" w:tplc="668A254A" w:tentative="1">
      <w:start w:val="1"/>
      <w:numFmt w:val="bullet"/>
      <w:lvlText w:val="•"/>
      <w:lvlJc w:val="left"/>
      <w:pPr>
        <w:tabs>
          <w:tab w:val="num" w:pos="5760"/>
        </w:tabs>
        <w:ind w:left="5760" w:hanging="360"/>
      </w:pPr>
      <w:rPr>
        <w:rFonts w:ascii="Arial" w:hAnsi="Arial" w:hint="default"/>
      </w:rPr>
    </w:lvl>
    <w:lvl w:ilvl="8" w:tplc="0E1EE2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DA0F1E"/>
    <w:multiLevelType w:val="hybridMultilevel"/>
    <w:tmpl w:val="268C4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54E26CD"/>
    <w:multiLevelType w:val="hybridMultilevel"/>
    <w:tmpl w:val="9C2CD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1853C6"/>
    <w:multiLevelType w:val="hybridMultilevel"/>
    <w:tmpl w:val="19E6F6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3AF"/>
    <w:rsid w:val="000115AB"/>
    <w:rsid w:val="0003551F"/>
    <w:rsid w:val="000868AD"/>
    <w:rsid w:val="0013032A"/>
    <w:rsid w:val="001C0545"/>
    <w:rsid w:val="001D620E"/>
    <w:rsid w:val="00224FA3"/>
    <w:rsid w:val="002B76C1"/>
    <w:rsid w:val="002E00D9"/>
    <w:rsid w:val="002E24EB"/>
    <w:rsid w:val="003766A4"/>
    <w:rsid w:val="0037723A"/>
    <w:rsid w:val="003B16ED"/>
    <w:rsid w:val="003E6387"/>
    <w:rsid w:val="004270D6"/>
    <w:rsid w:val="0045356A"/>
    <w:rsid w:val="004A22CE"/>
    <w:rsid w:val="005278C0"/>
    <w:rsid w:val="005800E1"/>
    <w:rsid w:val="005933EA"/>
    <w:rsid w:val="005C2ED1"/>
    <w:rsid w:val="005C3C24"/>
    <w:rsid w:val="00651519"/>
    <w:rsid w:val="006551DD"/>
    <w:rsid w:val="00670D3D"/>
    <w:rsid w:val="0068439B"/>
    <w:rsid w:val="00686719"/>
    <w:rsid w:val="006D09C4"/>
    <w:rsid w:val="00724747"/>
    <w:rsid w:val="007D6AA2"/>
    <w:rsid w:val="007E6A9D"/>
    <w:rsid w:val="008323B4"/>
    <w:rsid w:val="0086275D"/>
    <w:rsid w:val="00875F41"/>
    <w:rsid w:val="008C35FB"/>
    <w:rsid w:val="009A0E31"/>
    <w:rsid w:val="009B18BF"/>
    <w:rsid w:val="00A22D5D"/>
    <w:rsid w:val="00A70895"/>
    <w:rsid w:val="00A82EA1"/>
    <w:rsid w:val="00AA5D12"/>
    <w:rsid w:val="00AE4BE4"/>
    <w:rsid w:val="00B0415B"/>
    <w:rsid w:val="00B67E93"/>
    <w:rsid w:val="00C135F0"/>
    <w:rsid w:val="00C21287"/>
    <w:rsid w:val="00C6455B"/>
    <w:rsid w:val="00C931EE"/>
    <w:rsid w:val="00CE4824"/>
    <w:rsid w:val="00D64312"/>
    <w:rsid w:val="00DA23CD"/>
    <w:rsid w:val="00DD60E1"/>
    <w:rsid w:val="00E423AF"/>
    <w:rsid w:val="00E530C8"/>
    <w:rsid w:val="00E7753F"/>
    <w:rsid w:val="00EB556D"/>
    <w:rsid w:val="00EB5686"/>
    <w:rsid w:val="00F06162"/>
    <w:rsid w:val="00F3699C"/>
    <w:rsid w:val="00F56E28"/>
    <w:rsid w:val="00F60D8B"/>
    <w:rsid w:val="00FA0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A7CC"/>
  <w15:docId w15:val="{E7140B5F-35A1-48E9-9A06-A9AE7F97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24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423A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423AF"/>
  </w:style>
  <w:style w:type="paragraph" w:styleId="Kjene">
    <w:name w:val="footer"/>
    <w:basedOn w:val="Parasts"/>
    <w:link w:val="KjeneRakstz"/>
    <w:uiPriority w:val="99"/>
    <w:unhideWhenUsed/>
    <w:rsid w:val="00E423A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23AF"/>
  </w:style>
  <w:style w:type="paragraph" w:styleId="Sarakstarindkopa">
    <w:name w:val="List Paragraph"/>
    <w:basedOn w:val="Parasts"/>
    <w:uiPriority w:val="34"/>
    <w:qFormat/>
    <w:rsid w:val="00C21287"/>
    <w:pPr>
      <w:ind w:left="720"/>
      <w:contextualSpacing/>
    </w:pPr>
  </w:style>
  <w:style w:type="paragraph" w:styleId="Balonteksts">
    <w:name w:val="Balloon Text"/>
    <w:basedOn w:val="Parasts"/>
    <w:link w:val="BalontekstsRakstz"/>
    <w:uiPriority w:val="99"/>
    <w:semiHidden/>
    <w:unhideWhenUsed/>
    <w:rsid w:val="0072474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4747"/>
    <w:rPr>
      <w:rFonts w:ascii="Tahoma" w:hAnsi="Tahoma" w:cs="Tahoma"/>
      <w:sz w:val="16"/>
      <w:szCs w:val="16"/>
    </w:rPr>
  </w:style>
  <w:style w:type="table" w:styleId="Reatabula">
    <w:name w:val="Table Grid"/>
    <w:basedOn w:val="Parastatabula"/>
    <w:uiPriority w:val="39"/>
    <w:rsid w:val="006843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3612">
      <w:bodyDiv w:val="1"/>
      <w:marLeft w:val="0"/>
      <w:marRight w:val="0"/>
      <w:marTop w:val="0"/>
      <w:marBottom w:val="0"/>
      <w:divBdr>
        <w:top w:val="none" w:sz="0" w:space="0" w:color="auto"/>
        <w:left w:val="none" w:sz="0" w:space="0" w:color="auto"/>
        <w:bottom w:val="none" w:sz="0" w:space="0" w:color="auto"/>
        <w:right w:val="none" w:sz="0" w:space="0" w:color="auto"/>
      </w:divBdr>
      <w:divsChild>
        <w:div w:id="889804366">
          <w:marLeft w:val="547"/>
          <w:marRight w:val="0"/>
          <w:marTop w:val="54"/>
          <w:marBottom w:val="0"/>
          <w:divBdr>
            <w:top w:val="none" w:sz="0" w:space="0" w:color="auto"/>
            <w:left w:val="none" w:sz="0" w:space="0" w:color="auto"/>
            <w:bottom w:val="none" w:sz="0" w:space="0" w:color="auto"/>
            <w:right w:val="none" w:sz="0" w:space="0" w:color="auto"/>
          </w:divBdr>
        </w:div>
      </w:divsChild>
    </w:div>
    <w:div w:id="1535190071">
      <w:bodyDiv w:val="1"/>
      <w:marLeft w:val="0"/>
      <w:marRight w:val="0"/>
      <w:marTop w:val="0"/>
      <w:marBottom w:val="0"/>
      <w:divBdr>
        <w:top w:val="none" w:sz="0" w:space="0" w:color="auto"/>
        <w:left w:val="none" w:sz="0" w:space="0" w:color="auto"/>
        <w:bottom w:val="none" w:sz="0" w:space="0" w:color="auto"/>
        <w:right w:val="none" w:sz="0" w:space="0" w:color="auto"/>
      </w:divBdr>
    </w:div>
    <w:div w:id="17852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2D04-B3F6-47F4-80D4-1FBC4C84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3807</Words>
  <Characters>2171</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Girts</dc:creator>
  <cp:lastModifiedBy>Līga Abizāre</cp:lastModifiedBy>
  <cp:revision>15</cp:revision>
  <cp:lastPrinted>2020-09-04T15:03:00Z</cp:lastPrinted>
  <dcterms:created xsi:type="dcterms:W3CDTF">2020-07-19T16:32:00Z</dcterms:created>
  <dcterms:modified xsi:type="dcterms:W3CDTF">2022-02-10T15:59:00Z</dcterms:modified>
</cp:coreProperties>
</file>