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F8" w:rsidRDefault="007012F8" w:rsidP="007012F8">
      <w:pPr>
        <w:pStyle w:val="Paraststmeklis"/>
        <w:numPr>
          <w:ilvl w:val="0"/>
          <w:numId w:val="1"/>
        </w:numPr>
        <w:spacing w:before="0" w:beforeAutospacing="0" w:after="0" w:afterAutospacing="0"/>
        <w:jc w:val="right"/>
        <w:rPr>
          <w:rFonts w:ascii="Times New Roman" w:hAnsi="Times New Roman"/>
          <w:b/>
          <w:bCs/>
          <w:lang w:val="lv-LV"/>
        </w:rPr>
      </w:pPr>
      <w:bookmarkStart w:id="0" w:name="_Hlk503859223"/>
      <w:r w:rsidRPr="00A9393E">
        <w:rPr>
          <w:rFonts w:ascii="Times New Roman" w:hAnsi="Times New Roman"/>
          <w:b/>
          <w:bCs/>
          <w:lang w:val="lv-LV"/>
        </w:rPr>
        <w:t>Pielikums</w:t>
      </w:r>
    </w:p>
    <w:p w:rsidR="00205089" w:rsidRPr="00205089" w:rsidRDefault="00205089" w:rsidP="00205089">
      <w:pPr>
        <w:pStyle w:val="Paraststmeklis"/>
        <w:spacing w:before="0" w:beforeAutospacing="0" w:after="0" w:afterAutospacing="0"/>
        <w:ind w:left="1069"/>
        <w:jc w:val="right"/>
        <w:rPr>
          <w:rFonts w:ascii="Times New Roman" w:hAnsi="Times New Roman"/>
          <w:bCs/>
          <w:lang w:val="lv-LV"/>
        </w:rPr>
      </w:pPr>
      <w:r>
        <w:rPr>
          <w:rFonts w:ascii="Times New Roman" w:hAnsi="Times New Roman"/>
          <w:bCs/>
          <w:lang w:val="lv-LV"/>
        </w:rPr>
        <w:t>TEHNISKĀ SPECIFIKĀCIJA</w:t>
      </w:r>
    </w:p>
    <w:p w:rsidR="007012F8" w:rsidRDefault="005E1892" w:rsidP="005E1892">
      <w:pPr>
        <w:pStyle w:val="Paraststmeklis"/>
        <w:spacing w:before="0" w:beforeAutospacing="0" w:after="0" w:afterAutospacing="0"/>
        <w:ind w:left="1069"/>
        <w:rPr>
          <w:rFonts w:ascii="Times New Roman" w:hAnsi="Times New Roman"/>
          <w:b/>
          <w:bCs/>
          <w:lang w:val="lv-LV"/>
        </w:rPr>
      </w:pPr>
      <w:r>
        <w:rPr>
          <w:rFonts w:ascii="Times New Roman" w:hAnsi="Times New Roman"/>
          <w:b/>
          <w:bCs/>
          <w:lang w:val="lv-LV"/>
        </w:rPr>
        <w:t xml:space="preserve">      </w:t>
      </w:r>
      <w:r>
        <w:rPr>
          <w:rFonts w:ascii="Times New Roman" w:hAnsi="Times New Roman"/>
          <w:b/>
          <w:bCs/>
          <w:lang w:val="lv-LV"/>
        </w:rPr>
        <w:tab/>
      </w:r>
      <w:r>
        <w:rPr>
          <w:rFonts w:ascii="Times New Roman" w:hAnsi="Times New Roman"/>
          <w:b/>
          <w:bCs/>
          <w:lang w:val="lv-LV"/>
        </w:rPr>
        <w:tab/>
        <w:t xml:space="preserve"> </w:t>
      </w:r>
      <w:r>
        <w:rPr>
          <w:rFonts w:ascii="Times New Roman" w:hAnsi="Times New Roman"/>
          <w:b/>
          <w:bCs/>
          <w:lang w:val="lv-LV"/>
        </w:rPr>
        <w:tab/>
      </w:r>
      <w:r>
        <w:rPr>
          <w:rFonts w:ascii="Times New Roman" w:hAnsi="Times New Roman"/>
          <w:b/>
          <w:bCs/>
          <w:lang w:val="lv-LV"/>
        </w:rPr>
        <w:tab/>
      </w:r>
      <w:r>
        <w:rPr>
          <w:rFonts w:ascii="Times New Roman" w:hAnsi="Times New Roman"/>
          <w:b/>
          <w:bCs/>
          <w:lang w:val="lv-LV"/>
        </w:rPr>
        <w:tab/>
      </w:r>
      <w:r>
        <w:rPr>
          <w:rFonts w:ascii="Times New Roman" w:hAnsi="Times New Roman"/>
          <w:b/>
          <w:bCs/>
          <w:lang w:val="lv-LV"/>
        </w:rPr>
        <w:tab/>
        <w:t xml:space="preserve">                  </w:t>
      </w:r>
      <w:r w:rsidR="007012F8" w:rsidRPr="00A9393E">
        <w:rPr>
          <w:rFonts w:ascii="Times New Roman" w:hAnsi="Times New Roman"/>
          <w:b/>
          <w:bCs/>
          <w:lang w:val="lv-LV"/>
        </w:rPr>
        <w:t>TEHNISKĀ SPECIFIKĀCIJA</w:t>
      </w:r>
    </w:p>
    <w:p w:rsidR="00031F9D" w:rsidRPr="00D57EE0" w:rsidRDefault="00031F9D" w:rsidP="00031F9D">
      <w:pPr>
        <w:jc w:val="center"/>
        <w:rPr>
          <w:rFonts w:ascii="Times New Roman" w:hAnsi="Times New Roman" w:cs="Times New Roman"/>
          <w:b/>
          <w:sz w:val="24"/>
          <w:szCs w:val="24"/>
        </w:rPr>
      </w:pPr>
      <w:r>
        <w:rPr>
          <w:rFonts w:ascii="Times New Roman" w:hAnsi="Times New Roman" w:cs="Times New Roman"/>
          <w:b/>
          <w:sz w:val="24"/>
          <w:szCs w:val="24"/>
        </w:rPr>
        <w:t>Iepirkumam</w:t>
      </w:r>
    </w:p>
    <w:p w:rsidR="00031F9D" w:rsidRDefault="00031F9D" w:rsidP="00031F9D">
      <w:pPr>
        <w:jc w:val="center"/>
        <w:rPr>
          <w:rFonts w:ascii="Times New Roman" w:hAnsi="Times New Roman" w:cs="Times New Roman"/>
          <w:b/>
          <w:sz w:val="24"/>
          <w:szCs w:val="24"/>
        </w:rPr>
      </w:pPr>
      <w:r>
        <w:rPr>
          <w:rFonts w:ascii="Times New Roman" w:hAnsi="Times New Roman" w:cs="Times New Roman"/>
          <w:b/>
          <w:sz w:val="24"/>
          <w:szCs w:val="24"/>
        </w:rPr>
        <w:t>“Minerālo materiālu paraugu testēšanas iekārtu piegāde un uzstādīšana”</w:t>
      </w:r>
    </w:p>
    <w:p w:rsidR="00031F9D" w:rsidRPr="00D57EE0" w:rsidRDefault="00031F9D" w:rsidP="00031F9D">
      <w:pPr>
        <w:jc w:val="center"/>
        <w:rPr>
          <w:rFonts w:ascii="Times New Roman" w:hAnsi="Times New Roman" w:cs="Times New Roman"/>
          <w:sz w:val="24"/>
          <w:szCs w:val="24"/>
        </w:rPr>
      </w:pPr>
      <w:r>
        <w:rPr>
          <w:rFonts w:ascii="Times New Roman" w:hAnsi="Times New Roman" w:cs="Times New Roman"/>
          <w:b/>
          <w:sz w:val="24"/>
          <w:szCs w:val="24"/>
        </w:rPr>
        <w:t>Iepirkuma identifikācijas Nr. AS LVM ZDZ_2018_66_I</w:t>
      </w:r>
    </w:p>
    <w:p w:rsidR="007012F8" w:rsidRPr="00A9393E" w:rsidRDefault="007012F8" w:rsidP="007012F8">
      <w:pP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943"/>
        <w:gridCol w:w="1687"/>
        <w:gridCol w:w="1691"/>
        <w:gridCol w:w="1688"/>
        <w:gridCol w:w="3117"/>
        <w:gridCol w:w="6262"/>
      </w:tblGrid>
      <w:tr w:rsidR="007012F8" w:rsidRPr="00A9393E" w:rsidTr="009941E3">
        <w:tc>
          <w:tcPr>
            <w:tcW w:w="840" w:type="dxa"/>
            <w:vAlign w:val="center"/>
          </w:tcPr>
          <w:p w:rsidR="007012F8" w:rsidRPr="00A9393E" w:rsidRDefault="007012F8" w:rsidP="009941E3">
            <w:pPr>
              <w:jc w:val="center"/>
              <w:rPr>
                <w:rFonts w:ascii="Times New Roman" w:hAnsi="Times New Roman" w:cs="Times New Roman"/>
                <w:b/>
                <w:sz w:val="24"/>
                <w:szCs w:val="24"/>
              </w:rPr>
            </w:pPr>
            <w:r w:rsidRPr="00A9393E">
              <w:rPr>
                <w:rFonts w:ascii="Times New Roman" w:hAnsi="Times New Roman" w:cs="Times New Roman"/>
                <w:b/>
                <w:sz w:val="24"/>
                <w:szCs w:val="24"/>
              </w:rPr>
              <w:t>Nr.p.k.</w:t>
            </w:r>
          </w:p>
        </w:tc>
        <w:tc>
          <w:tcPr>
            <w:tcW w:w="5094" w:type="dxa"/>
            <w:gridSpan w:val="3"/>
            <w:vAlign w:val="center"/>
          </w:tcPr>
          <w:p w:rsidR="007012F8" w:rsidRPr="00A9393E" w:rsidRDefault="007012F8" w:rsidP="009941E3">
            <w:pPr>
              <w:jc w:val="center"/>
              <w:rPr>
                <w:rFonts w:ascii="Times New Roman" w:hAnsi="Times New Roman" w:cs="Times New Roman"/>
                <w:b/>
                <w:sz w:val="24"/>
                <w:szCs w:val="24"/>
              </w:rPr>
            </w:pPr>
            <w:r w:rsidRPr="00A9393E">
              <w:rPr>
                <w:rFonts w:ascii="Times New Roman" w:hAnsi="Times New Roman" w:cs="Times New Roman"/>
                <w:b/>
                <w:sz w:val="24"/>
                <w:szCs w:val="24"/>
              </w:rPr>
              <w:t>Iekārtas nosaukums un</w:t>
            </w:r>
          </w:p>
          <w:p w:rsidR="007012F8" w:rsidRPr="00A9393E" w:rsidRDefault="007012F8" w:rsidP="009941E3">
            <w:pPr>
              <w:jc w:val="center"/>
              <w:rPr>
                <w:rFonts w:ascii="Times New Roman" w:hAnsi="Times New Roman" w:cs="Times New Roman"/>
                <w:b/>
                <w:sz w:val="24"/>
                <w:szCs w:val="24"/>
              </w:rPr>
            </w:pPr>
            <w:r w:rsidRPr="00A9393E">
              <w:rPr>
                <w:rFonts w:ascii="Times New Roman" w:hAnsi="Times New Roman" w:cs="Times New Roman"/>
                <w:b/>
                <w:sz w:val="24"/>
                <w:szCs w:val="24"/>
              </w:rPr>
              <w:t>iekārtu/komplektu</w:t>
            </w:r>
          </w:p>
          <w:p w:rsidR="007012F8" w:rsidRPr="00A9393E" w:rsidRDefault="007012F8" w:rsidP="009941E3">
            <w:pPr>
              <w:jc w:val="center"/>
              <w:rPr>
                <w:rFonts w:ascii="Times New Roman" w:hAnsi="Times New Roman" w:cs="Times New Roman"/>
                <w:b/>
                <w:sz w:val="24"/>
                <w:szCs w:val="24"/>
              </w:rPr>
            </w:pPr>
            <w:r w:rsidRPr="00A9393E">
              <w:rPr>
                <w:rFonts w:ascii="Times New Roman" w:hAnsi="Times New Roman" w:cs="Times New Roman"/>
                <w:b/>
                <w:sz w:val="24"/>
                <w:szCs w:val="24"/>
              </w:rPr>
              <w:t>daudzums, gab.</w:t>
            </w:r>
          </w:p>
        </w:tc>
        <w:tc>
          <w:tcPr>
            <w:tcW w:w="3133" w:type="dxa"/>
            <w:vAlign w:val="center"/>
          </w:tcPr>
          <w:p w:rsidR="007012F8" w:rsidRPr="00A9393E" w:rsidRDefault="007012F8" w:rsidP="009941E3">
            <w:pPr>
              <w:jc w:val="center"/>
              <w:rPr>
                <w:rFonts w:ascii="Times New Roman" w:hAnsi="Times New Roman" w:cs="Times New Roman"/>
                <w:b/>
                <w:sz w:val="24"/>
                <w:szCs w:val="24"/>
              </w:rPr>
            </w:pPr>
            <w:r w:rsidRPr="00A9393E">
              <w:rPr>
                <w:rFonts w:ascii="Times New Roman" w:hAnsi="Times New Roman" w:cs="Times New Roman"/>
                <w:b/>
                <w:sz w:val="24"/>
                <w:szCs w:val="24"/>
              </w:rPr>
              <w:t>Standarts(-i), kura prasībām jāatbilst iekārtas funkcijām un parametriem</w:t>
            </w:r>
          </w:p>
        </w:tc>
        <w:tc>
          <w:tcPr>
            <w:tcW w:w="6321" w:type="dxa"/>
            <w:vAlign w:val="center"/>
          </w:tcPr>
          <w:p w:rsidR="007012F8" w:rsidRPr="00A9393E" w:rsidRDefault="007012F8" w:rsidP="009941E3">
            <w:pPr>
              <w:jc w:val="center"/>
              <w:rPr>
                <w:rFonts w:ascii="Times New Roman" w:hAnsi="Times New Roman" w:cs="Times New Roman"/>
                <w:b/>
                <w:sz w:val="24"/>
                <w:szCs w:val="24"/>
              </w:rPr>
            </w:pPr>
            <w:r w:rsidRPr="00A9393E">
              <w:rPr>
                <w:rFonts w:ascii="Times New Roman" w:hAnsi="Times New Roman" w:cs="Times New Roman"/>
                <w:b/>
                <w:sz w:val="24"/>
                <w:szCs w:val="24"/>
              </w:rPr>
              <w:t>Iekārtas funkciju apraksts, svarīgākie normētie iekārtas tehniskie parametri, un citi dati</w:t>
            </w:r>
          </w:p>
        </w:tc>
      </w:tr>
      <w:bookmarkEnd w:id="0"/>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1</w:t>
            </w:r>
          </w:p>
        </w:tc>
        <w:tc>
          <w:tcPr>
            <w:tcW w:w="5094" w:type="dxa"/>
            <w:gridSpan w:val="3"/>
          </w:tcPr>
          <w:p w:rsidR="007012F8" w:rsidRPr="00A9393E" w:rsidRDefault="007012F8" w:rsidP="009941E3">
            <w:pPr>
              <w:spacing w:line="276" w:lineRule="auto"/>
              <w:rPr>
                <w:rFonts w:ascii="Times New Roman" w:hAnsi="Times New Roman" w:cs="Times New Roman"/>
                <w:b/>
                <w:sz w:val="24"/>
                <w:szCs w:val="24"/>
              </w:rPr>
            </w:pPr>
            <w:r w:rsidRPr="00A9393E">
              <w:rPr>
                <w:rFonts w:ascii="Times New Roman" w:hAnsi="Times New Roman" w:cs="Times New Roman"/>
                <w:b/>
                <w:sz w:val="24"/>
                <w:szCs w:val="24"/>
              </w:rPr>
              <w:t>Žāvskapis ar piespiedu gaisa cirkulāciju</w:t>
            </w:r>
          </w:p>
          <w:p w:rsidR="007012F8" w:rsidRPr="00A9393E" w:rsidRDefault="007012F8" w:rsidP="009941E3">
            <w:pPr>
              <w:spacing w:line="276" w:lineRule="auto"/>
              <w:rPr>
                <w:rFonts w:ascii="Times New Roman" w:hAnsi="Times New Roman" w:cs="Times New Roman"/>
                <w:sz w:val="24"/>
                <w:szCs w:val="24"/>
              </w:rPr>
            </w:pPr>
            <w:r w:rsidRPr="00A9393E">
              <w:rPr>
                <w:rFonts w:ascii="Times New Roman" w:hAnsi="Times New Roman" w:cs="Times New Roman"/>
                <w:sz w:val="24"/>
                <w:szCs w:val="24"/>
              </w:rPr>
              <w:t>( 2 vienības)</w:t>
            </w:r>
          </w:p>
          <w:p w:rsidR="007012F8" w:rsidRPr="00A9393E" w:rsidRDefault="007012F8" w:rsidP="009941E3">
            <w:pPr>
              <w:rPr>
                <w:rFonts w:ascii="Times New Roman" w:hAnsi="Times New Roman" w:cs="Times New Roman"/>
                <w:sz w:val="24"/>
                <w:szCs w:val="24"/>
              </w:rPr>
            </w:pPr>
          </w:p>
        </w:tc>
        <w:tc>
          <w:tcPr>
            <w:tcW w:w="3133" w:type="dxa"/>
          </w:tcPr>
          <w:p w:rsidR="007012F8" w:rsidRPr="00A9393E" w:rsidRDefault="007012F8" w:rsidP="00A9393E">
            <w:pPr>
              <w:jc w:val="center"/>
              <w:rPr>
                <w:rFonts w:ascii="Times New Roman" w:hAnsi="Times New Roman" w:cs="Times New Roman"/>
                <w:b/>
                <w:sz w:val="24"/>
                <w:szCs w:val="24"/>
              </w:rPr>
            </w:pPr>
            <w:r w:rsidRPr="00A9393E">
              <w:rPr>
                <w:rFonts w:ascii="Times New Roman" w:hAnsi="Times New Roman" w:cs="Times New Roman"/>
                <w:sz w:val="24"/>
                <w:szCs w:val="24"/>
              </w:rPr>
              <w:t>LVS EN 1097-5 “Minerālmateriālu mehānisko un fizikālo īpašību testēšana. 5.daļa: Ūdens satura noteikšana žāvējot ventilējamā krāsnī”.</w:t>
            </w:r>
          </w:p>
        </w:tc>
        <w:tc>
          <w:tcPr>
            <w:tcW w:w="6321" w:type="dxa"/>
          </w:tcPr>
          <w:p w:rsidR="007012F8" w:rsidRPr="00A9393E" w:rsidRDefault="007012F8" w:rsidP="00A9393E">
            <w:pPr>
              <w:spacing w:line="276" w:lineRule="auto"/>
              <w:jc w:val="both"/>
              <w:rPr>
                <w:rFonts w:ascii="Times New Roman" w:eastAsia="Segoe UI Emoji" w:hAnsi="Times New Roman" w:cs="Times New Roman"/>
                <w:sz w:val="24"/>
                <w:szCs w:val="24"/>
              </w:rPr>
            </w:pPr>
            <w:r w:rsidRPr="00A9393E">
              <w:rPr>
                <w:rFonts w:ascii="Times New Roman" w:eastAsia="Segoe UI Emoji" w:hAnsi="Times New Roman" w:cs="Times New Roman"/>
                <w:sz w:val="24"/>
                <w:szCs w:val="24"/>
              </w:rPr>
              <w:t>Tilpums: 740 – 750l;</w:t>
            </w:r>
          </w:p>
          <w:p w:rsidR="007012F8" w:rsidRPr="00A9393E" w:rsidRDefault="007012F8" w:rsidP="00A9393E">
            <w:pPr>
              <w:spacing w:line="276" w:lineRule="auto"/>
              <w:jc w:val="both"/>
              <w:rPr>
                <w:rFonts w:ascii="Times New Roman" w:eastAsia="Segoe UI Emoji" w:hAnsi="Times New Roman" w:cs="Times New Roman"/>
                <w:sz w:val="24"/>
                <w:szCs w:val="24"/>
              </w:rPr>
            </w:pPr>
            <w:r w:rsidRPr="00A9393E">
              <w:rPr>
                <w:rFonts w:ascii="Times New Roman" w:eastAsia="Segoe UI Emoji" w:hAnsi="Times New Roman" w:cs="Times New Roman"/>
                <w:sz w:val="24"/>
                <w:szCs w:val="24"/>
              </w:rPr>
              <w:t>Nerūsējošā tērauda korpuss, kamera un durvis;</w:t>
            </w:r>
          </w:p>
          <w:p w:rsidR="007012F8" w:rsidRPr="00A9393E" w:rsidRDefault="007012F8" w:rsidP="00A9393E">
            <w:pPr>
              <w:spacing w:line="276" w:lineRule="auto"/>
              <w:jc w:val="both"/>
              <w:rPr>
                <w:rFonts w:ascii="Times New Roman" w:eastAsia="Segoe UI Emoji" w:hAnsi="Times New Roman" w:cs="Times New Roman"/>
                <w:sz w:val="24"/>
                <w:szCs w:val="24"/>
                <w:lang w:val="en-US"/>
              </w:rPr>
            </w:pPr>
            <w:r w:rsidRPr="00A9393E">
              <w:rPr>
                <w:rFonts w:ascii="Times New Roman" w:eastAsia="Segoe UI Emoji" w:hAnsi="Times New Roman" w:cs="Times New Roman"/>
                <w:sz w:val="24"/>
                <w:szCs w:val="24"/>
              </w:rPr>
              <w:t>Durvis ar vismaz divu punktu fiksēšanas sistēmu;</w:t>
            </w:r>
          </w:p>
          <w:p w:rsidR="007012F8" w:rsidRPr="00A9393E" w:rsidRDefault="007012F8" w:rsidP="00A9393E">
            <w:pPr>
              <w:spacing w:line="276" w:lineRule="auto"/>
              <w:jc w:val="both"/>
              <w:rPr>
                <w:rFonts w:ascii="Times New Roman" w:eastAsia="Segoe UI Emoji" w:hAnsi="Times New Roman" w:cs="Times New Roman"/>
                <w:sz w:val="24"/>
                <w:szCs w:val="24"/>
              </w:rPr>
            </w:pPr>
            <w:r w:rsidRPr="00A9393E">
              <w:rPr>
                <w:rFonts w:ascii="Times New Roman" w:hAnsi="Times New Roman" w:cs="Times New Roman"/>
                <w:sz w:val="24"/>
                <w:szCs w:val="24"/>
              </w:rPr>
              <w:t>Iekšējās dimensijas (W x H x D)</w:t>
            </w:r>
            <w:r w:rsidRPr="00A9393E">
              <w:rPr>
                <w:rFonts w:ascii="Times New Roman" w:eastAsia="Segoe UI Emoji" w:hAnsi="Times New Roman" w:cs="Times New Roman"/>
                <w:sz w:val="24"/>
                <w:szCs w:val="24"/>
              </w:rPr>
              <w:t>: Vismaz 1000 x 1200 x 600 mm;</w:t>
            </w:r>
          </w:p>
          <w:p w:rsidR="007012F8" w:rsidRPr="00A9393E" w:rsidRDefault="007012F8" w:rsidP="00A9393E">
            <w:pPr>
              <w:spacing w:line="276" w:lineRule="auto"/>
              <w:jc w:val="both"/>
              <w:rPr>
                <w:rFonts w:ascii="Times New Roman" w:eastAsia="Segoe UI Emoji" w:hAnsi="Times New Roman" w:cs="Times New Roman"/>
                <w:sz w:val="24"/>
                <w:szCs w:val="24"/>
              </w:rPr>
            </w:pPr>
            <w:r w:rsidRPr="00A9393E">
              <w:rPr>
                <w:rFonts w:ascii="Times New Roman" w:eastAsia="Segoe UI Emoji" w:hAnsi="Times New Roman" w:cs="Times New Roman"/>
                <w:sz w:val="24"/>
                <w:szCs w:val="24"/>
              </w:rPr>
              <w:t>Ārējās dimensijas (W x H x D): Ne vairāk kā 1230 x 1730 x 790 mm;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eastAsia="Segoe UI Emoji" w:hAnsi="Times New Roman" w:cs="Times New Roman"/>
                <w:sz w:val="24"/>
                <w:szCs w:val="24"/>
              </w:rPr>
              <w:t>Automātiska temperatūras regulācija robežās no +30</w:t>
            </w:r>
            <w:r w:rsidRPr="00A9393E">
              <w:rPr>
                <w:rFonts w:ascii="Times New Roman" w:hAnsi="Times New Roman" w:cs="Times New Roman"/>
                <w:sz w:val="24"/>
                <w:szCs w:val="24"/>
              </w:rPr>
              <w:t>°C</w:t>
            </w:r>
            <w:r w:rsidRPr="00A9393E">
              <w:rPr>
                <w:rFonts w:ascii="Times New Roman" w:eastAsia="Segoe UI Emoji" w:hAnsi="Times New Roman" w:cs="Times New Roman"/>
                <w:sz w:val="24"/>
                <w:szCs w:val="24"/>
              </w:rPr>
              <w:t xml:space="preserve"> līdz +300</w:t>
            </w:r>
            <w:r w:rsidRPr="00A9393E">
              <w:rPr>
                <w:rFonts w:ascii="Times New Roman" w:hAnsi="Times New Roman" w:cs="Times New Roman"/>
                <w:sz w:val="24"/>
                <w:szCs w:val="24"/>
              </w:rPr>
              <w:t>°C ar precizitāti ±1°C;</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Krāsnī rūpnīcas iebūvēts elektroniskais displejs, kurā katrai nedēļas dienai var ieprogrammēt ieslēgšanās un izslēgšanās laiku, temperatūru, iebūvētā ventilatora griešanās ātrumu un ciklisku izvēlētās programmas atkārtošanos;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Programmatūrā iestrādāta iespēja kalibrēt temperatūru pie vismaz 3 dažādām temperatūrām;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Aprīkota ar ražotāja transportēšanas riteņiem, kurus iespējams nofiksēt ar statiskā stāvoklī ar bremzēm;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Komplektācijā vismaz 4 vienības metāla restes, katra</w:t>
            </w:r>
            <w:r w:rsidR="00830365">
              <w:rPr>
                <w:rFonts w:ascii="Times New Roman" w:hAnsi="Times New Roman" w:cs="Times New Roman"/>
                <w:sz w:val="24"/>
                <w:szCs w:val="24"/>
              </w:rPr>
              <w:t>s</w:t>
            </w:r>
            <w:r w:rsidRPr="00A9393E">
              <w:rPr>
                <w:rFonts w:ascii="Times New Roman" w:hAnsi="Times New Roman" w:cs="Times New Roman"/>
                <w:sz w:val="24"/>
                <w:szCs w:val="24"/>
              </w:rPr>
              <w:t xml:space="preserve"> izkliedētās slodzes izturība ≥30kg;</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Ar ražotāja kalibrēšanas sertifikātu;</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Vismaz 2 x PT100 sensori;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Garantijas laiks: 24 mēneši.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Reakcijas laiks garantijas remontam  3 (trīs)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lastRenderedPageBreak/>
              <w:t>Defekta novēršana garantijas remontam 10 (desmit)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Pretendentam jānodrošina lietošanas instrukcija valsts valodā.</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Jānorāda iekārtas ražotājs un modelis.</w:t>
            </w:r>
          </w:p>
          <w:p w:rsidR="007012F8" w:rsidRPr="00A9393E" w:rsidRDefault="007012F8" w:rsidP="00830365">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Iekārtai ir jābūt jaunai/nelietotai un </w:t>
            </w:r>
            <w:r w:rsidR="00830365" w:rsidRPr="00A9393E">
              <w:rPr>
                <w:rFonts w:ascii="Times New Roman" w:hAnsi="Times New Roman" w:cs="Times New Roman"/>
                <w:sz w:val="24"/>
                <w:szCs w:val="24"/>
              </w:rPr>
              <w:t>t</w:t>
            </w:r>
            <w:r w:rsidR="00830365">
              <w:rPr>
                <w:rFonts w:ascii="Times New Roman" w:hAnsi="Times New Roman" w:cs="Times New Roman"/>
                <w:sz w:val="24"/>
                <w:szCs w:val="24"/>
              </w:rPr>
              <w:t>ā</w:t>
            </w:r>
            <w:r w:rsidR="00830365" w:rsidRPr="00A9393E">
              <w:rPr>
                <w:rFonts w:ascii="Times New Roman" w:hAnsi="Times New Roman" w:cs="Times New Roman"/>
                <w:sz w:val="24"/>
                <w:szCs w:val="24"/>
              </w:rPr>
              <w:t xml:space="preserve"> </w:t>
            </w:r>
            <w:r w:rsidRPr="00A9393E">
              <w:rPr>
                <w:rFonts w:ascii="Times New Roman" w:hAnsi="Times New Roman" w:cs="Times New Roman"/>
                <w:sz w:val="24"/>
                <w:szCs w:val="24"/>
              </w:rPr>
              <w:t>nedrīkst būt prototips.</w:t>
            </w:r>
          </w:p>
        </w:tc>
      </w:tr>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lastRenderedPageBreak/>
              <w:t>2</w:t>
            </w:r>
          </w:p>
        </w:tc>
        <w:tc>
          <w:tcPr>
            <w:tcW w:w="5094" w:type="dxa"/>
            <w:gridSpan w:val="3"/>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Losandželosas iekārta</w:t>
            </w:r>
          </w:p>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( 1 vienība)</w:t>
            </w:r>
          </w:p>
        </w:tc>
        <w:tc>
          <w:tcPr>
            <w:tcW w:w="3133" w:type="dxa"/>
          </w:tcPr>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LVS EN 1097-2</w:t>
            </w:r>
          </w:p>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“Minerālo materiālu mehānisko un fizikālo īpašību testēšana.</w:t>
            </w:r>
          </w:p>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2. daļa: Drupināšanas pretestības noteikšanas metodes”.</w:t>
            </w:r>
          </w:p>
        </w:tc>
        <w:tc>
          <w:tcPr>
            <w:tcW w:w="6321" w:type="dxa"/>
          </w:tcPr>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Iekārtai jābūt veidotai no metāla korpusa, kura aprīkota ar drošības vāku, kuru atverot iekārtas darbība tiek automātiski pārtraukta.</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Iekārtas korpusā integrēts pārbaudes veikšanas cilindrs, kurš var tikt nekustīgi bloķēts dažādās pozīcijās (parauga ievietošanai un parauga izņemšanai). </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Iekārtai jābūt aprīkotai ar aizsardzību pret nejaušu iekārtas darbības uzsākšanu gadījumā, ja pārbaudes veikšanas cilindrs nav atbloķēts.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Iekārtas korpusam ir jābūt aprīkotam ar skaņas izolējošu materiālu.</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 aprīkota ar pārbaudes veikšanas cilindra apgriezienu skaitītāju, kas automātiski apstādina iekārtas darbību pēc iepriekš izvēlēto pārbaudes cilindra apriezienu sasniegšanas.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Iekārtai ir jābūt aprīkotai ar tiešās piedziņas motoru, kur motora ass ir tieši savienota ar pārbaudes veikšanas cilindra asi - starp iekārtas motoru un pārbaudes veikšanas cilindru nav piedziņas siksnu  vai piedziņas ratu, kas ekspluatācijas laikā varētu dilt, kā rezultātā pārbaudes veikšanas cilindra apgriezienu skaits varētu neatbilst standartā nosacītajam.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Komplektācijā panna, kura paredzēta materiālu un ložu savākšanai pēc  testēšanas.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Iekārtas piegādes komplektā ietilpst 12 gabalu svēriskas tērauda lodes saskaņā ar EN 1097-2:2011, kur kopējai ložu masai jābūt (5260</w:t>
            </w:r>
            <w:r w:rsidRPr="00A9393E">
              <w:rPr>
                <w:rFonts w:ascii="Times New Roman" w:hAnsi="Times New Roman" w:cs="Times New Roman"/>
                <w:sz w:val="24"/>
                <w:szCs w:val="24"/>
                <w:vertAlign w:val="superscript"/>
              </w:rPr>
              <w:t>+40</w:t>
            </w:r>
            <w:r w:rsidRPr="00A9393E">
              <w:rPr>
                <w:rFonts w:ascii="Times New Roman" w:hAnsi="Times New Roman" w:cs="Times New Roman"/>
                <w:sz w:val="24"/>
                <w:szCs w:val="24"/>
              </w:rPr>
              <w:t>) g.</w:t>
            </w:r>
          </w:p>
          <w:p w:rsidR="007012F8" w:rsidRPr="00A9393E" w:rsidRDefault="00830365" w:rsidP="00A9393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Pretendentam jānodrošina r</w:t>
            </w:r>
            <w:r w:rsidR="007012F8" w:rsidRPr="00A9393E">
              <w:rPr>
                <w:rFonts w:ascii="Times New Roman" w:hAnsi="Times New Roman" w:cs="Times New Roman"/>
                <w:sz w:val="24"/>
                <w:szCs w:val="24"/>
              </w:rPr>
              <w:t>ažotāja izsniegta CE marķējuma atbilstības dekl</w:t>
            </w:r>
            <w:r>
              <w:rPr>
                <w:rFonts w:ascii="Times New Roman" w:hAnsi="Times New Roman" w:cs="Times New Roman"/>
                <w:sz w:val="24"/>
                <w:szCs w:val="24"/>
              </w:rPr>
              <w:t>a</w:t>
            </w:r>
            <w:r w:rsidR="007012F8" w:rsidRPr="00A9393E">
              <w:rPr>
                <w:rFonts w:ascii="Times New Roman" w:hAnsi="Times New Roman" w:cs="Times New Roman"/>
                <w:sz w:val="24"/>
                <w:szCs w:val="24"/>
              </w:rPr>
              <w:t>rācija, iekārtas instalācija un apmācība darbam ar iekārtu.</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Pretendentam jāiesniedz ražotāja izsniegts apliecinājums, ka pretendents ir autorizēts ražotāja pārstāvis Latvijā un ir tiesīgs veikt iekārtu piegādi, instalāciju un garantijas remontu. </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Garantijas laiks: 24 mēneši.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Reakcijas laiks garantijas remontam  3 (trīs)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Defekta novēršana garantijas remontam 10 (desmit)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Iekārtas piegādes komplektā ietilpst pilna apjoma lietošanas instrukcija oriģinālvalodā un tās pilnīgs tulkojums latviešu valodā.</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Jānorāda iekārtas ražotājs un modelis.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Iekārtai ir jābūt jaunai/nelietotai un t</w:t>
            </w:r>
            <w:r w:rsidR="00830365">
              <w:rPr>
                <w:rFonts w:ascii="Times New Roman" w:hAnsi="Times New Roman" w:cs="Times New Roman"/>
                <w:sz w:val="24"/>
                <w:szCs w:val="24"/>
              </w:rPr>
              <w:t>ā</w:t>
            </w:r>
            <w:r w:rsidRPr="00A9393E">
              <w:rPr>
                <w:rFonts w:ascii="Times New Roman" w:hAnsi="Times New Roman" w:cs="Times New Roman"/>
                <w:sz w:val="24"/>
                <w:szCs w:val="24"/>
              </w:rPr>
              <w:t xml:space="preserve"> nedrīkst būt prototips.</w:t>
            </w:r>
          </w:p>
        </w:tc>
      </w:tr>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lastRenderedPageBreak/>
              <w:t>3</w:t>
            </w:r>
          </w:p>
        </w:tc>
        <w:tc>
          <w:tcPr>
            <w:tcW w:w="5094" w:type="dxa"/>
            <w:gridSpan w:val="3"/>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Sijāšanas iekārta</w:t>
            </w:r>
          </w:p>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( 1 vienība)</w:t>
            </w:r>
          </w:p>
        </w:tc>
        <w:tc>
          <w:tcPr>
            <w:tcW w:w="3133" w:type="dxa"/>
          </w:tcPr>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LVS EN 933-1</w:t>
            </w:r>
          </w:p>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“Minerālmateriālu ģeometrisko īpašību testēšana.</w:t>
            </w:r>
          </w:p>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1.daļa: Daļiņu izmēra sadalījuma noteikšana. Sijāšanas metode”.</w:t>
            </w:r>
          </w:p>
          <w:p w:rsidR="007012F8" w:rsidRPr="00A9393E" w:rsidRDefault="007012F8" w:rsidP="009941E3">
            <w:pPr>
              <w:rPr>
                <w:rFonts w:ascii="Times New Roman" w:hAnsi="Times New Roman" w:cs="Times New Roman"/>
                <w:sz w:val="24"/>
                <w:szCs w:val="24"/>
              </w:rPr>
            </w:pPr>
          </w:p>
        </w:tc>
        <w:tc>
          <w:tcPr>
            <w:tcW w:w="6321" w:type="dxa"/>
          </w:tcPr>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Iekārta paredzēta Ø 200 mm un 300 mm </w:t>
            </w:r>
            <w:r w:rsidR="00830365" w:rsidRPr="00A9393E">
              <w:rPr>
                <w:rFonts w:ascii="Times New Roman" w:hAnsi="Times New Roman" w:cs="Times New Roman"/>
                <w:sz w:val="24"/>
                <w:szCs w:val="24"/>
              </w:rPr>
              <w:t>izmēr</w:t>
            </w:r>
            <w:r w:rsidR="00830365">
              <w:rPr>
                <w:rFonts w:ascii="Times New Roman" w:hAnsi="Times New Roman" w:cs="Times New Roman"/>
                <w:sz w:val="24"/>
                <w:szCs w:val="24"/>
              </w:rPr>
              <w:t>a</w:t>
            </w:r>
            <w:r w:rsidR="00830365" w:rsidRPr="00A9393E">
              <w:rPr>
                <w:rFonts w:ascii="Times New Roman" w:hAnsi="Times New Roman" w:cs="Times New Roman"/>
                <w:sz w:val="24"/>
                <w:szCs w:val="24"/>
              </w:rPr>
              <w:t xml:space="preserve"> </w:t>
            </w:r>
            <w:r w:rsidRPr="00A9393E">
              <w:rPr>
                <w:rFonts w:ascii="Times New Roman" w:hAnsi="Times New Roman" w:cs="Times New Roman"/>
                <w:sz w:val="24"/>
                <w:szCs w:val="24"/>
              </w:rPr>
              <w:t>sietiem.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Digitāli maināma, konstanta, automātiski regulējama  sijāšanas amplitūda: līdz 2 mm.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Digitāli maināms sijāšanas laiks diapazonā no 0 līdz 99 minūtēm.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Digitāli maināms sijāšanas intervāls diapazonā no 0 līdz 99 sekundēm.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Iespēja ievietot vismaz 7 pilna augstuma sietus (60 mm) vai 13 samazināta (30 mm) augstuma sietus  + sijāšanas atlikuma uztvērējs.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Garantijas laiks: 24 mēneši.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Reakcijas laiks garantijas remontam  3 (trīs)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Defekta novēršana garantijas remontam 10 (desmit)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Skaņas emisija: ≤ 70 dB</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Iespēja saglabāt iekārtas atmiņā līdz 99 sijāšanas programmām.</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lastRenderedPageBreak/>
              <w:t>Iekārtas piegādes komplektā ietilpst pilna apjoma lietošanas instrukcija oriģinālvalodā un tās pilnīgs tulkojums latviešu valodā.</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Jānorāda iekārtas ražotājs un modelis.</w:t>
            </w:r>
          </w:p>
          <w:p w:rsidR="007012F8" w:rsidRPr="00A9393E" w:rsidRDefault="007012F8" w:rsidP="00830365">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Iekārtai ir jābūt jaunai/nelietotai un </w:t>
            </w:r>
            <w:r w:rsidR="00830365" w:rsidRPr="00A9393E">
              <w:rPr>
                <w:rFonts w:ascii="Times New Roman" w:hAnsi="Times New Roman" w:cs="Times New Roman"/>
                <w:sz w:val="24"/>
                <w:szCs w:val="24"/>
              </w:rPr>
              <w:t>t</w:t>
            </w:r>
            <w:r w:rsidR="00830365">
              <w:rPr>
                <w:rFonts w:ascii="Times New Roman" w:hAnsi="Times New Roman" w:cs="Times New Roman"/>
                <w:sz w:val="24"/>
                <w:szCs w:val="24"/>
              </w:rPr>
              <w:t>ā</w:t>
            </w:r>
            <w:r w:rsidR="00830365" w:rsidRPr="00A9393E">
              <w:rPr>
                <w:rFonts w:ascii="Times New Roman" w:hAnsi="Times New Roman" w:cs="Times New Roman"/>
                <w:sz w:val="24"/>
                <w:szCs w:val="24"/>
              </w:rPr>
              <w:t xml:space="preserve"> </w:t>
            </w:r>
            <w:r w:rsidRPr="00A9393E">
              <w:rPr>
                <w:rFonts w:ascii="Times New Roman" w:hAnsi="Times New Roman" w:cs="Times New Roman"/>
                <w:sz w:val="24"/>
                <w:szCs w:val="24"/>
              </w:rPr>
              <w:t>nedrīkst būt prototips.</w:t>
            </w:r>
          </w:p>
        </w:tc>
      </w:tr>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lastRenderedPageBreak/>
              <w:t>4</w:t>
            </w:r>
          </w:p>
        </w:tc>
        <w:tc>
          <w:tcPr>
            <w:tcW w:w="5094" w:type="dxa"/>
            <w:gridSpan w:val="3"/>
          </w:tcPr>
          <w:p w:rsidR="007012F8" w:rsidRPr="00A9393E" w:rsidRDefault="007012F8" w:rsidP="00BC3748">
            <w:pPr>
              <w:rPr>
                <w:rFonts w:ascii="Times New Roman" w:hAnsi="Times New Roman" w:cs="Times New Roman"/>
                <w:b/>
                <w:sz w:val="24"/>
                <w:szCs w:val="24"/>
              </w:rPr>
            </w:pPr>
            <w:r w:rsidRPr="00A9393E">
              <w:rPr>
                <w:rFonts w:ascii="Times New Roman" w:hAnsi="Times New Roman" w:cs="Times New Roman"/>
                <w:b/>
                <w:sz w:val="24"/>
                <w:szCs w:val="24"/>
              </w:rPr>
              <w:t>Metāla stiepļu auduma testēšanas sieti Ø300</w:t>
            </w:r>
            <w:r w:rsidR="00BC3748">
              <w:rPr>
                <w:rFonts w:ascii="Times New Roman" w:hAnsi="Times New Roman" w:cs="Times New Roman"/>
                <w:b/>
                <w:sz w:val="24"/>
                <w:szCs w:val="24"/>
              </w:rPr>
              <w:t xml:space="preserve"> (komplekts, kas sastāv </w:t>
            </w:r>
            <w:r w:rsidR="00525378">
              <w:rPr>
                <w:rFonts w:ascii="Times New Roman" w:hAnsi="Times New Roman" w:cs="Times New Roman"/>
                <w:b/>
                <w:sz w:val="24"/>
                <w:szCs w:val="24"/>
              </w:rPr>
              <w:t xml:space="preserve">no </w:t>
            </w:r>
            <w:bookmarkStart w:id="1" w:name="_GoBack"/>
            <w:bookmarkEnd w:id="1"/>
            <w:r w:rsidR="00BC3748">
              <w:rPr>
                <w:rFonts w:ascii="Times New Roman" w:hAnsi="Times New Roman" w:cs="Times New Roman"/>
                <w:b/>
                <w:sz w:val="24"/>
                <w:szCs w:val="24"/>
              </w:rPr>
              <w:t>zemāk norādītajām vienībām)</w:t>
            </w:r>
          </w:p>
        </w:tc>
        <w:tc>
          <w:tcPr>
            <w:tcW w:w="3133" w:type="dxa"/>
            <w:vMerge w:val="restart"/>
          </w:tcPr>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ISO 3310-1</w:t>
            </w:r>
          </w:p>
        </w:tc>
        <w:tc>
          <w:tcPr>
            <w:tcW w:w="6321" w:type="dxa"/>
            <w:vMerge w:val="restart"/>
          </w:tcPr>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Materiāls: Nerūsējošais tērauds.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Katrs siets aprīkots ar gumijas blīvi.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Jānorāda </w:t>
            </w:r>
            <w:r w:rsidR="00830365">
              <w:rPr>
                <w:rFonts w:ascii="Times New Roman" w:hAnsi="Times New Roman" w:cs="Times New Roman"/>
                <w:sz w:val="24"/>
                <w:szCs w:val="24"/>
              </w:rPr>
              <w:t xml:space="preserve">sietu </w:t>
            </w:r>
            <w:r w:rsidRPr="00A9393E">
              <w:rPr>
                <w:rFonts w:ascii="Times New Roman" w:hAnsi="Times New Roman" w:cs="Times New Roman"/>
                <w:sz w:val="24"/>
                <w:szCs w:val="24"/>
              </w:rPr>
              <w:t xml:space="preserve"> ražotājs un modelis.</w:t>
            </w:r>
          </w:p>
          <w:p w:rsidR="007012F8" w:rsidRPr="00A9393E" w:rsidRDefault="00830365" w:rsidP="00A9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Sietiem</w:t>
            </w:r>
            <w:r w:rsidRPr="00A9393E">
              <w:rPr>
                <w:rFonts w:ascii="Times New Roman" w:hAnsi="Times New Roman" w:cs="Times New Roman"/>
                <w:sz w:val="24"/>
                <w:szCs w:val="24"/>
              </w:rPr>
              <w:t xml:space="preserve"> </w:t>
            </w:r>
            <w:r w:rsidR="007012F8" w:rsidRPr="00A9393E">
              <w:rPr>
                <w:rFonts w:ascii="Times New Roman" w:hAnsi="Times New Roman" w:cs="Times New Roman"/>
                <w:sz w:val="24"/>
                <w:szCs w:val="24"/>
              </w:rPr>
              <w:t xml:space="preserve">ir jābūt </w:t>
            </w:r>
            <w:r w:rsidRPr="00A9393E">
              <w:rPr>
                <w:rFonts w:ascii="Times New Roman" w:hAnsi="Times New Roman" w:cs="Times New Roman"/>
                <w:sz w:val="24"/>
                <w:szCs w:val="24"/>
              </w:rPr>
              <w:t>jaun</w:t>
            </w:r>
            <w:r>
              <w:rPr>
                <w:rFonts w:ascii="Times New Roman" w:hAnsi="Times New Roman" w:cs="Times New Roman"/>
                <w:sz w:val="24"/>
                <w:szCs w:val="24"/>
              </w:rPr>
              <w:t>iem</w:t>
            </w:r>
            <w:r w:rsidR="007012F8" w:rsidRPr="00A9393E">
              <w:rPr>
                <w:rFonts w:ascii="Times New Roman" w:hAnsi="Times New Roman" w:cs="Times New Roman"/>
                <w:sz w:val="24"/>
                <w:szCs w:val="24"/>
              </w:rPr>
              <w:t>/</w:t>
            </w:r>
            <w:r w:rsidRPr="00A9393E">
              <w:rPr>
                <w:rFonts w:ascii="Times New Roman" w:hAnsi="Times New Roman" w:cs="Times New Roman"/>
                <w:sz w:val="24"/>
                <w:szCs w:val="24"/>
              </w:rPr>
              <w:t>nelietot</w:t>
            </w:r>
            <w:r>
              <w:rPr>
                <w:rFonts w:ascii="Times New Roman" w:hAnsi="Times New Roman" w:cs="Times New Roman"/>
                <w:sz w:val="24"/>
                <w:szCs w:val="24"/>
              </w:rPr>
              <w:t>iem</w:t>
            </w:r>
            <w:r w:rsidRPr="00A9393E">
              <w:rPr>
                <w:rFonts w:ascii="Times New Roman" w:hAnsi="Times New Roman" w:cs="Times New Roman"/>
                <w:sz w:val="24"/>
                <w:szCs w:val="24"/>
              </w:rPr>
              <w:t xml:space="preserve"> </w:t>
            </w:r>
            <w:r w:rsidR="007012F8" w:rsidRPr="00A9393E">
              <w:rPr>
                <w:rFonts w:ascii="Times New Roman" w:hAnsi="Times New Roman" w:cs="Times New Roman"/>
                <w:sz w:val="24"/>
                <w:szCs w:val="24"/>
              </w:rPr>
              <w:t xml:space="preserve">un </w:t>
            </w:r>
            <w:r w:rsidRPr="00A9393E">
              <w:rPr>
                <w:rFonts w:ascii="Times New Roman" w:hAnsi="Times New Roman" w:cs="Times New Roman"/>
                <w:sz w:val="24"/>
                <w:szCs w:val="24"/>
              </w:rPr>
              <w:t>t</w:t>
            </w:r>
            <w:r>
              <w:rPr>
                <w:rFonts w:ascii="Times New Roman" w:hAnsi="Times New Roman" w:cs="Times New Roman"/>
                <w:sz w:val="24"/>
                <w:szCs w:val="24"/>
              </w:rPr>
              <w:t>ie</w:t>
            </w:r>
            <w:r w:rsidRPr="00A9393E">
              <w:rPr>
                <w:rFonts w:ascii="Times New Roman" w:hAnsi="Times New Roman" w:cs="Times New Roman"/>
                <w:sz w:val="24"/>
                <w:szCs w:val="24"/>
              </w:rPr>
              <w:t xml:space="preserve"> </w:t>
            </w:r>
            <w:r w:rsidR="007012F8" w:rsidRPr="00A9393E">
              <w:rPr>
                <w:rFonts w:ascii="Times New Roman" w:hAnsi="Times New Roman" w:cs="Times New Roman"/>
                <w:sz w:val="24"/>
                <w:szCs w:val="24"/>
              </w:rPr>
              <w:t>nedrīkst būt prototips.</w:t>
            </w:r>
          </w:p>
          <w:p w:rsidR="007012F8" w:rsidRPr="00A9393E" w:rsidRDefault="007012F8" w:rsidP="00A9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tc>
      </w:tr>
      <w:tr w:rsidR="007012F8" w:rsidRPr="00A9393E" w:rsidTr="009941E3">
        <w:tc>
          <w:tcPr>
            <w:tcW w:w="840" w:type="dxa"/>
            <w:vMerge w:val="restart"/>
          </w:tcPr>
          <w:p w:rsidR="007012F8" w:rsidRPr="00A9393E" w:rsidRDefault="007012F8" w:rsidP="009941E3">
            <w:pPr>
              <w:rPr>
                <w:rFonts w:ascii="Times New Roman" w:hAnsi="Times New Roman" w:cs="Times New Roman"/>
                <w:b/>
                <w:sz w:val="24"/>
                <w:szCs w:val="24"/>
              </w:rPr>
            </w:pPr>
            <w:bookmarkStart w:id="2" w:name="_Hlk503425112"/>
          </w:p>
        </w:tc>
        <w:tc>
          <w:tcPr>
            <w:tcW w:w="1698" w:type="dxa"/>
            <w:vAlign w:val="center"/>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Sieta izmērs, mm</w:t>
            </w:r>
          </w:p>
        </w:tc>
        <w:tc>
          <w:tcPr>
            <w:tcW w:w="1698" w:type="dxa"/>
            <w:vAlign w:val="center"/>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Sieta augstums, mm</w:t>
            </w:r>
          </w:p>
        </w:tc>
        <w:tc>
          <w:tcPr>
            <w:tcW w:w="1698" w:type="dxa"/>
            <w:vAlign w:val="center"/>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vienības</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tc>
      </w:tr>
      <w:bookmarkEnd w:id="2"/>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0.063</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vAlign w:val="center"/>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0.063</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0.125</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0.250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0.500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5</w:t>
            </w:r>
          </w:p>
        </w:tc>
        <w:tc>
          <w:tcPr>
            <w:tcW w:w="5094" w:type="dxa"/>
            <w:gridSpan w:val="3"/>
          </w:tcPr>
          <w:p w:rsidR="007012F8" w:rsidRPr="00A9393E" w:rsidRDefault="007012F8" w:rsidP="00BC3748">
            <w:pPr>
              <w:rPr>
                <w:rFonts w:ascii="Times New Roman" w:hAnsi="Times New Roman" w:cs="Times New Roman"/>
                <w:b/>
                <w:sz w:val="24"/>
                <w:szCs w:val="24"/>
              </w:rPr>
            </w:pPr>
            <w:r w:rsidRPr="00A9393E">
              <w:rPr>
                <w:rFonts w:ascii="Times New Roman" w:hAnsi="Times New Roman" w:cs="Times New Roman"/>
                <w:b/>
                <w:sz w:val="24"/>
                <w:szCs w:val="24"/>
              </w:rPr>
              <w:t>Perforētas metāla plātnes testēšanas sieti Ø300</w:t>
            </w:r>
            <w:r w:rsidR="00BC3748">
              <w:rPr>
                <w:rFonts w:ascii="Times New Roman" w:hAnsi="Times New Roman" w:cs="Times New Roman"/>
                <w:b/>
                <w:sz w:val="24"/>
                <w:szCs w:val="24"/>
              </w:rPr>
              <w:t xml:space="preserve"> (komplekts, kas sastāv </w:t>
            </w:r>
            <w:r w:rsidR="00525378">
              <w:rPr>
                <w:rFonts w:ascii="Times New Roman" w:hAnsi="Times New Roman" w:cs="Times New Roman"/>
                <w:b/>
                <w:sz w:val="24"/>
                <w:szCs w:val="24"/>
              </w:rPr>
              <w:t xml:space="preserve">no </w:t>
            </w:r>
            <w:r w:rsidR="00BC3748">
              <w:rPr>
                <w:rFonts w:ascii="Times New Roman" w:hAnsi="Times New Roman" w:cs="Times New Roman"/>
                <w:b/>
                <w:sz w:val="24"/>
                <w:szCs w:val="24"/>
              </w:rPr>
              <w:t>zemāk norādītajām vienībām)</w:t>
            </w:r>
          </w:p>
        </w:tc>
        <w:tc>
          <w:tcPr>
            <w:tcW w:w="3133" w:type="dxa"/>
            <w:vMerge w:val="restart"/>
            <w:vAlign w:val="center"/>
          </w:tcPr>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ISO 3310-2</w:t>
            </w:r>
          </w:p>
        </w:tc>
        <w:tc>
          <w:tcPr>
            <w:tcW w:w="6321" w:type="dxa"/>
            <w:vMerge w:val="restart"/>
          </w:tcPr>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Materiāls: Nerūsējošais tērauds.</w:t>
            </w:r>
          </w:p>
          <w:p w:rsidR="007012F8" w:rsidRPr="00A9393E" w:rsidRDefault="007012F8" w:rsidP="00A93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Perforētas plāksnes izgatavotas no cinkota tērauda.</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Katrs siets aprīkots ar gumijas blīvi.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Jānorāda </w:t>
            </w:r>
            <w:r w:rsidR="00830365">
              <w:rPr>
                <w:rFonts w:ascii="Times New Roman" w:hAnsi="Times New Roman" w:cs="Times New Roman"/>
                <w:sz w:val="24"/>
                <w:szCs w:val="24"/>
              </w:rPr>
              <w:t>sietu</w:t>
            </w:r>
            <w:r w:rsidR="00830365" w:rsidRPr="00A9393E">
              <w:rPr>
                <w:rFonts w:ascii="Times New Roman" w:hAnsi="Times New Roman" w:cs="Times New Roman"/>
                <w:sz w:val="24"/>
                <w:szCs w:val="24"/>
              </w:rPr>
              <w:t xml:space="preserve"> </w:t>
            </w:r>
            <w:r w:rsidRPr="00A9393E">
              <w:rPr>
                <w:rFonts w:ascii="Times New Roman" w:hAnsi="Times New Roman" w:cs="Times New Roman"/>
                <w:sz w:val="24"/>
                <w:szCs w:val="24"/>
              </w:rPr>
              <w:t>ražotājs un modelis.</w:t>
            </w:r>
          </w:p>
          <w:p w:rsidR="00830365" w:rsidRPr="00A9393E" w:rsidRDefault="00830365" w:rsidP="0083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Sietiem</w:t>
            </w:r>
            <w:r w:rsidRPr="00A9393E">
              <w:rPr>
                <w:rFonts w:ascii="Times New Roman" w:hAnsi="Times New Roman" w:cs="Times New Roman"/>
                <w:sz w:val="24"/>
                <w:szCs w:val="24"/>
              </w:rPr>
              <w:t xml:space="preserve"> ir jābūt jaun</w:t>
            </w:r>
            <w:r>
              <w:rPr>
                <w:rFonts w:ascii="Times New Roman" w:hAnsi="Times New Roman" w:cs="Times New Roman"/>
                <w:sz w:val="24"/>
                <w:szCs w:val="24"/>
              </w:rPr>
              <w:t>iem</w:t>
            </w:r>
            <w:r w:rsidRPr="00A9393E">
              <w:rPr>
                <w:rFonts w:ascii="Times New Roman" w:hAnsi="Times New Roman" w:cs="Times New Roman"/>
                <w:sz w:val="24"/>
                <w:szCs w:val="24"/>
              </w:rPr>
              <w:t>/nelietot</w:t>
            </w:r>
            <w:r>
              <w:rPr>
                <w:rFonts w:ascii="Times New Roman" w:hAnsi="Times New Roman" w:cs="Times New Roman"/>
                <w:sz w:val="24"/>
                <w:szCs w:val="24"/>
              </w:rPr>
              <w:t>iem</w:t>
            </w:r>
            <w:r w:rsidRPr="00A9393E">
              <w:rPr>
                <w:rFonts w:ascii="Times New Roman" w:hAnsi="Times New Roman" w:cs="Times New Roman"/>
                <w:sz w:val="24"/>
                <w:szCs w:val="24"/>
              </w:rPr>
              <w:t xml:space="preserve"> un t</w:t>
            </w:r>
            <w:r>
              <w:rPr>
                <w:rFonts w:ascii="Times New Roman" w:hAnsi="Times New Roman" w:cs="Times New Roman"/>
                <w:sz w:val="24"/>
                <w:szCs w:val="24"/>
              </w:rPr>
              <w:t>ie</w:t>
            </w:r>
            <w:r w:rsidRPr="00A9393E">
              <w:rPr>
                <w:rFonts w:ascii="Times New Roman" w:hAnsi="Times New Roman" w:cs="Times New Roman"/>
                <w:sz w:val="24"/>
                <w:szCs w:val="24"/>
              </w:rPr>
              <w:t xml:space="preserve"> nedrīkst būt prototips.</w:t>
            </w:r>
          </w:p>
          <w:p w:rsidR="007012F8" w:rsidRPr="00A9393E" w:rsidRDefault="007012F8" w:rsidP="00A9393E">
            <w:pPr>
              <w:spacing w:line="276" w:lineRule="auto"/>
              <w:jc w:val="both"/>
              <w:rPr>
                <w:rFonts w:ascii="Times New Roman" w:hAnsi="Times New Roman" w:cs="Times New Roman"/>
                <w:sz w:val="24"/>
                <w:szCs w:val="24"/>
              </w:rPr>
            </w:pPr>
          </w:p>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val="restart"/>
          </w:tcPr>
          <w:p w:rsidR="007012F8" w:rsidRPr="00A9393E" w:rsidRDefault="007012F8" w:rsidP="009941E3">
            <w:pPr>
              <w:rPr>
                <w:rFonts w:ascii="Times New Roman" w:hAnsi="Times New Roman" w:cs="Times New Roman"/>
                <w:b/>
                <w:sz w:val="24"/>
                <w:szCs w:val="24"/>
              </w:rPr>
            </w:pPr>
          </w:p>
        </w:tc>
        <w:tc>
          <w:tcPr>
            <w:tcW w:w="1698" w:type="dxa"/>
            <w:vAlign w:val="center"/>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Sieta izmērs, mm</w:t>
            </w:r>
          </w:p>
        </w:tc>
        <w:tc>
          <w:tcPr>
            <w:tcW w:w="1698" w:type="dxa"/>
            <w:vAlign w:val="center"/>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Sieta augstums, mm</w:t>
            </w:r>
          </w:p>
        </w:tc>
        <w:tc>
          <w:tcPr>
            <w:tcW w:w="1698" w:type="dxa"/>
            <w:vAlign w:val="center"/>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vienības</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4.0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5.0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5.6</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6.3</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8.0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8.0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10.0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11.2</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14.0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22.4</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31.5</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45.0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56.0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63.0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60</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1</w:t>
            </w:r>
          </w:p>
        </w:tc>
        <w:tc>
          <w:tcPr>
            <w:tcW w:w="3133" w:type="dxa"/>
            <w:vMerge/>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vMerge/>
          </w:tcPr>
          <w:p w:rsidR="007012F8" w:rsidRPr="00A9393E" w:rsidRDefault="007012F8" w:rsidP="009941E3">
            <w:pPr>
              <w:rPr>
                <w:rFonts w:ascii="Times New Roman" w:hAnsi="Times New Roman" w:cs="Times New Roman"/>
                <w:b/>
                <w:sz w:val="24"/>
                <w:szCs w:val="24"/>
              </w:rPr>
            </w:pPr>
          </w:p>
        </w:tc>
        <w:tc>
          <w:tcPr>
            <w:tcW w:w="3396" w:type="dxa"/>
            <w:gridSpan w:val="2"/>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Sijāšanas atlikuma uztvērējs</w:t>
            </w:r>
          </w:p>
        </w:tc>
        <w:tc>
          <w:tcPr>
            <w:tcW w:w="1698" w:type="dxa"/>
          </w:tcPr>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2</w:t>
            </w:r>
          </w:p>
        </w:tc>
        <w:tc>
          <w:tcPr>
            <w:tcW w:w="3133" w:type="dxa"/>
            <w:vMerge/>
            <w:tcBorders>
              <w:bottom w:val="single" w:sz="4" w:space="0" w:color="auto"/>
            </w:tcBorders>
          </w:tcPr>
          <w:p w:rsidR="007012F8" w:rsidRPr="00A9393E" w:rsidRDefault="007012F8" w:rsidP="009941E3">
            <w:pPr>
              <w:rPr>
                <w:rFonts w:ascii="Times New Roman" w:hAnsi="Times New Roman" w:cs="Times New Roman"/>
                <w:sz w:val="24"/>
                <w:szCs w:val="24"/>
              </w:rPr>
            </w:pPr>
          </w:p>
        </w:tc>
        <w:tc>
          <w:tcPr>
            <w:tcW w:w="6321" w:type="dxa"/>
            <w:vMerge/>
          </w:tcPr>
          <w:p w:rsidR="007012F8" w:rsidRPr="00A9393E" w:rsidRDefault="007012F8" w:rsidP="009941E3">
            <w:pPr>
              <w:spacing w:line="276" w:lineRule="auto"/>
              <w:rPr>
                <w:rFonts w:ascii="Times New Roman" w:hAnsi="Times New Roman" w:cs="Times New Roman"/>
                <w:sz w:val="24"/>
                <w:szCs w:val="24"/>
              </w:rPr>
            </w:pPr>
          </w:p>
        </w:tc>
      </w:tr>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6</w:t>
            </w:r>
          </w:p>
        </w:tc>
        <w:tc>
          <w:tcPr>
            <w:tcW w:w="5094" w:type="dxa"/>
            <w:gridSpan w:val="3"/>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Rotācijas iekārta piknometriem</w:t>
            </w:r>
          </w:p>
          <w:p w:rsidR="007012F8" w:rsidRPr="00A9393E" w:rsidRDefault="007012F8" w:rsidP="009941E3">
            <w:pPr>
              <w:rPr>
                <w:rFonts w:ascii="Times New Roman" w:hAnsi="Times New Roman" w:cs="Times New Roman"/>
                <w:sz w:val="24"/>
                <w:szCs w:val="24"/>
              </w:rPr>
            </w:pPr>
            <w:r w:rsidRPr="00A9393E">
              <w:rPr>
                <w:rFonts w:ascii="Times New Roman" w:hAnsi="Times New Roman" w:cs="Times New Roman"/>
                <w:sz w:val="24"/>
                <w:szCs w:val="24"/>
              </w:rPr>
              <w:t>( 1 vienība)</w:t>
            </w:r>
          </w:p>
        </w:tc>
        <w:tc>
          <w:tcPr>
            <w:tcW w:w="3133" w:type="dxa"/>
            <w:tcBorders>
              <w:tl2br w:val="single" w:sz="4" w:space="0" w:color="auto"/>
              <w:tr2bl w:val="single" w:sz="4" w:space="0" w:color="auto"/>
            </w:tcBorders>
          </w:tcPr>
          <w:p w:rsidR="007012F8" w:rsidRPr="00A9393E" w:rsidRDefault="007012F8" w:rsidP="009941E3">
            <w:pPr>
              <w:rPr>
                <w:rFonts w:ascii="Times New Roman" w:hAnsi="Times New Roman" w:cs="Times New Roman"/>
                <w:sz w:val="24"/>
                <w:szCs w:val="24"/>
              </w:rPr>
            </w:pPr>
          </w:p>
        </w:tc>
        <w:tc>
          <w:tcPr>
            <w:tcW w:w="6321" w:type="dxa"/>
          </w:tcPr>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Maināms rotācijas ātrums diapazonā no 40 līdz 60 apgr./min.</w:t>
            </w:r>
          </w:p>
          <w:p w:rsidR="007012F8" w:rsidRPr="00A9393E" w:rsidRDefault="00830365"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Paredzēt</w:t>
            </w:r>
            <w:r>
              <w:rPr>
                <w:rFonts w:ascii="Times New Roman" w:hAnsi="Times New Roman" w:cs="Times New Roman"/>
                <w:sz w:val="24"/>
                <w:szCs w:val="24"/>
              </w:rPr>
              <w:t>a</w:t>
            </w:r>
            <w:r w:rsidRPr="00A9393E">
              <w:rPr>
                <w:rFonts w:ascii="Times New Roman" w:hAnsi="Times New Roman" w:cs="Times New Roman"/>
                <w:sz w:val="24"/>
                <w:szCs w:val="24"/>
              </w:rPr>
              <w:t xml:space="preserve"> </w:t>
            </w:r>
            <w:r w:rsidR="007012F8" w:rsidRPr="00A9393E">
              <w:rPr>
                <w:rFonts w:ascii="Times New Roman" w:hAnsi="Times New Roman" w:cs="Times New Roman"/>
                <w:sz w:val="24"/>
                <w:szCs w:val="24"/>
              </w:rPr>
              <w:t>3 līdz 4 piknometriem ar tilpumu 1000 ml un 2000 ml.</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 xml:space="preserve"> Atverot vāku, iekārta automātiski pārtrauc savu darbību.</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Pretendentam jāiesniedz ražotāja izsniegts apliecinājums, ka pretendents ir autorizēts ražotāja pārstāvis Latvijā un ir tiesīgs veikt iekārtu piegādi, instalāciju un garantijas remontu.</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Garantijas laiks: 24 mēneši.</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Reakcijas laiks garantijas remontam  3 (trīs)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Defekta novēršana garantijas remontam 10 (desmit) darba dienas.</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Iekārtas piegādes komplektā ietilpst pilna apjoma lietošanas instrukcija oriģinālvalodā un tās pilnīgs tulkojums latviešu valodā.</w:t>
            </w:r>
          </w:p>
          <w:p w:rsidR="007012F8" w:rsidRPr="00A9393E" w:rsidRDefault="007012F8" w:rsidP="00A9393E">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Jānorāda iekārtas ražotājs un modelis.</w:t>
            </w:r>
          </w:p>
          <w:p w:rsidR="007012F8" w:rsidRPr="00A9393E" w:rsidRDefault="007012F8" w:rsidP="00830365">
            <w:pPr>
              <w:spacing w:line="276" w:lineRule="auto"/>
              <w:jc w:val="both"/>
              <w:rPr>
                <w:rFonts w:ascii="Times New Roman" w:hAnsi="Times New Roman" w:cs="Times New Roman"/>
                <w:sz w:val="24"/>
                <w:szCs w:val="24"/>
              </w:rPr>
            </w:pPr>
            <w:r w:rsidRPr="00A9393E">
              <w:rPr>
                <w:rFonts w:ascii="Times New Roman" w:hAnsi="Times New Roman" w:cs="Times New Roman"/>
                <w:sz w:val="24"/>
                <w:szCs w:val="24"/>
              </w:rPr>
              <w:t>Iekārtai ir jābūt jaunai/nelietotai un t</w:t>
            </w:r>
            <w:r w:rsidR="00830365">
              <w:rPr>
                <w:rFonts w:ascii="Times New Roman" w:hAnsi="Times New Roman" w:cs="Times New Roman"/>
                <w:sz w:val="24"/>
                <w:szCs w:val="24"/>
              </w:rPr>
              <w:t>ā</w:t>
            </w:r>
            <w:r w:rsidRPr="00A9393E">
              <w:rPr>
                <w:rFonts w:ascii="Times New Roman" w:hAnsi="Times New Roman" w:cs="Times New Roman"/>
                <w:sz w:val="24"/>
                <w:szCs w:val="24"/>
              </w:rPr>
              <w:t xml:space="preserve"> nedrīkst būt prototips.</w:t>
            </w:r>
          </w:p>
        </w:tc>
      </w:tr>
      <w:tr w:rsidR="007012F8" w:rsidRPr="00A9393E" w:rsidTr="009941E3">
        <w:tc>
          <w:tcPr>
            <w:tcW w:w="840" w:type="dxa"/>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7</w:t>
            </w:r>
          </w:p>
        </w:tc>
        <w:tc>
          <w:tcPr>
            <w:tcW w:w="5094" w:type="dxa"/>
            <w:gridSpan w:val="3"/>
          </w:tcPr>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b/>
                <w:sz w:val="24"/>
                <w:szCs w:val="24"/>
              </w:rPr>
              <w:t>Universālais Proctor blīvētājs</w:t>
            </w:r>
          </w:p>
          <w:p w:rsidR="007012F8" w:rsidRPr="00A9393E" w:rsidRDefault="007012F8" w:rsidP="009941E3">
            <w:pPr>
              <w:rPr>
                <w:rFonts w:ascii="Times New Roman" w:hAnsi="Times New Roman" w:cs="Times New Roman"/>
                <w:b/>
                <w:sz w:val="24"/>
                <w:szCs w:val="24"/>
              </w:rPr>
            </w:pPr>
            <w:r w:rsidRPr="00A9393E">
              <w:rPr>
                <w:rFonts w:ascii="Times New Roman" w:hAnsi="Times New Roman" w:cs="Times New Roman"/>
                <w:sz w:val="24"/>
                <w:szCs w:val="24"/>
              </w:rPr>
              <w:t>(1 vienība)</w:t>
            </w:r>
          </w:p>
        </w:tc>
        <w:tc>
          <w:tcPr>
            <w:tcW w:w="3133" w:type="dxa"/>
          </w:tcPr>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LVS EN 13286-2</w:t>
            </w:r>
          </w:p>
          <w:p w:rsidR="007012F8" w:rsidRPr="00A9393E" w:rsidRDefault="007012F8" w:rsidP="00CA7F0F">
            <w:pPr>
              <w:jc w:val="center"/>
              <w:rPr>
                <w:rFonts w:ascii="Times New Roman" w:hAnsi="Times New Roman" w:cs="Times New Roman"/>
                <w:sz w:val="24"/>
                <w:szCs w:val="24"/>
              </w:rPr>
            </w:pPr>
            <w:r w:rsidRPr="00A9393E">
              <w:rPr>
                <w:rFonts w:ascii="Times New Roman" w:hAnsi="Times New Roman" w:cs="Times New Roman"/>
                <w:sz w:val="24"/>
                <w:szCs w:val="24"/>
              </w:rPr>
              <w:t>“Nesaistītie un hidrauliski saistītie maisījumi. 2. daļa: Laboratorijas atsauces blīvuma un ūdens satura testēšanas metodes. Proktora sablīvēšana”.</w:t>
            </w:r>
          </w:p>
          <w:p w:rsidR="007012F8" w:rsidRPr="00A9393E" w:rsidRDefault="007012F8" w:rsidP="009941E3">
            <w:pPr>
              <w:rPr>
                <w:rFonts w:ascii="Times New Roman" w:hAnsi="Times New Roman" w:cs="Times New Roman"/>
                <w:sz w:val="24"/>
                <w:szCs w:val="24"/>
              </w:rPr>
            </w:pPr>
          </w:p>
        </w:tc>
        <w:tc>
          <w:tcPr>
            <w:tcW w:w="6321" w:type="dxa"/>
          </w:tcPr>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Parauga izmērs: 100 mm un 150 mm.</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Sablīvēšanas procedūras: Proktora un modificētā Proktora sablīvēšana.</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Iekārta ir veidota no metāla korpusa, kas aprīkots ar durvīm paraugu ievietošanai un izņemšanai, kuras atverot  iekārtas darbība tiek automātiski pārtraukta.</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Iekārtai ir elektriska piedziņas sistēma blīvēšanas āmura pacelšanai un atbrīvošanai, kā arī automātiska blīvēšanas āmura pārvietošana no blīvēšanas čaula</w:t>
            </w:r>
            <w:r w:rsidR="00830365">
              <w:rPr>
                <w:rFonts w:ascii="Times New Roman" w:hAnsi="Times New Roman" w:cs="Times New Roman"/>
                <w:sz w:val="24"/>
                <w:szCs w:val="24"/>
              </w:rPr>
              <w:t>s</w:t>
            </w:r>
            <w:r w:rsidRPr="00A9393E">
              <w:rPr>
                <w:rFonts w:ascii="Times New Roman" w:hAnsi="Times New Roman" w:cs="Times New Roman"/>
                <w:sz w:val="24"/>
                <w:szCs w:val="24"/>
              </w:rPr>
              <w:t xml:space="preserve"> centra uz blīvēšanas čaulas malām. Automātiska blīvēšanas čaulas pagriešana pēc katra blīvēšanas āmura kritiena (atbilstoši parauga izmēram un standarta prasībām) .</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lastRenderedPageBreak/>
              <w:t xml:space="preserve">Kompakts iekārtas izmērs: </w:t>
            </w:r>
            <w:r w:rsidRPr="00A9393E">
              <w:rPr>
                <w:rFonts w:ascii="Times New Roman" w:hAnsi="Times New Roman" w:cs="Times New Roman"/>
                <w:sz w:val="24"/>
                <w:szCs w:val="24"/>
              </w:rPr>
              <w:br/>
              <w:t>Platums: ne lielāks kā 550 mm</w:t>
            </w:r>
            <w:r w:rsidRPr="00A9393E">
              <w:rPr>
                <w:rFonts w:ascii="Times New Roman" w:hAnsi="Times New Roman" w:cs="Times New Roman"/>
                <w:sz w:val="24"/>
                <w:szCs w:val="24"/>
              </w:rPr>
              <w:br/>
              <w:t>Dziļums: ne lielāks kā 550 mm</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Iekārtas āmuri viegli izņemami, lai varētu pārbaudīt to svaru.</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 xml:space="preserve">Lietotāja programmējamas sablīvēšanas procedūras: </w:t>
            </w:r>
            <w:r w:rsidRPr="00A9393E">
              <w:rPr>
                <w:rFonts w:ascii="Times New Roman" w:hAnsi="Times New Roman" w:cs="Times New Roman"/>
                <w:sz w:val="24"/>
                <w:szCs w:val="24"/>
              </w:rPr>
              <w:br/>
              <w:t>Blīvēšanas kārtu skaits: 1 - 9</w:t>
            </w:r>
            <w:r w:rsidRPr="00A9393E">
              <w:rPr>
                <w:rFonts w:ascii="Times New Roman" w:hAnsi="Times New Roman" w:cs="Times New Roman"/>
                <w:sz w:val="24"/>
                <w:szCs w:val="24"/>
              </w:rPr>
              <w:br/>
              <w:t>Blīvēšanas sitienu skaits vienā kārtā: 1 - 99</w:t>
            </w:r>
            <w:r w:rsidRPr="00A9393E">
              <w:rPr>
                <w:rFonts w:ascii="Times New Roman" w:hAnsi="Times New Roman" w:cs="Times New Roman"/>
                <w:sz w:val="24"/>
                <w:szCs w:val="24"/>
              </w:rPr>
              <w:br/>
              <w:t>Kritienu sēriju izvēle: tikai pēdējais kritiens centrā; katrs 7 kritiens centrā; bez kritiena centrā.</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Iekārtas piegādes komplektā jāietilpst pilna apjoma lietošanas instrukcija oriģinālvalodā un tās pilnīgs tulkojums latviešu valodā. Blīvēšanas āmurs (2.5 kg, 50 mm Ø) un blīvēšanas āmurs (4.5 kg, 50 mm Ø), blīvēšanas čaulas komplekts 100 mm Ø paraugiem ( 1 gab.), blīvēšanas plate 100 mm Ø (1 gab.).</w:t>
            </w:r>
          </w:p>
          <w:p w:rsidR="007012F8" w:rsidRPr="00A9393E" w:rsidRDefault="00C9510B" w:rsidP="00481DC7">
            <w:pPr>
              <w:spacing w:line="276" w:lineRule="auto"/>
              <w:rPr>
                <w:rFonts w:ascii="Times New Roman" w:hAnsi="Times New Roman" w:cs="Times New Roman"/>
                <w:sz w:val="24"/>
                <w:szCs w:val="24"/>
              </w:rPr>
            </w:pPr>
            <w:r>
              <w:rPr>
                <w:rFonts w:ascii="Times New Roman" w:hAnsi="Times New Roman" w:cs="Times New Roman"/>
                <w:sz w:val="24"/>
                <w:szCs w:val="24"/>
              </w:rPr>
              <w:t>Piegādātājam jānodrošina r</w:t>
            </w:r>
            <w:r w:rsidR="007012F8" w:rsidRPr="00A9393E">
              <w:rPr>
                <w:rFonts w:ascii="Times New Roman" w:hAnsi="Times New Roman" w:cs="Times New Roman"/>
                <w:sz w:val="24"/>
                <w:szCs w:val="24"/>
              </w:rPr>
              <w:t>ažotāja izsniegta CE marķējuma atbilstības deklarācija, iekārtas instalācija un apmācība darbam ar iekārtu.</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Pretendentam jāiesniedz ražotāja izsniegts apliecinājums, ka pretendents ir autorizēts ražotāja pārstāvis Latvijā un ir tiesīgs veikt iekārtu piegādi, instalāciju un garantijas remontu.</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Garantijas laiks: 24 mēneši.</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Reakcijas laiks garantijas remontam  3 (trīs) darba dienas.</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Defekta novēršana garantijas remontam 10 (desmit) darba dienas.</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Jānorāda iekārtas ražotājs un modelis.</w:t>
            </w:r>
          </w:p>
          <w:p w:rsidR="007012F8" w:rsidRPr="00A9393E" w:rsidRDefault="007012F8" w:rsidP="00481DC7">
            <w:pPr>
              <w:spacing w:line="276" w:lineRule="auto"/>
              <w:rPr>
                <w:rFonts w:ascii="Times New Roman" w:hAnsi="Times New Roman" w:cs="Times New Roman"/>
                <w:sz w:val="24"/>
                <w:szCs w:val="24"/>
              </w:rPr>
            </w:pPr>
            <w:r w:rsidRPr="00A9393E">
              <w:rPr>
                <w:rFonts w:ascii="Times New Roman" w:hAnsi="Times New Roman" w:cs="Times New Roman"/>
                <w:sz w:val="24"/>
                <w:szCs w:val="24"/>
              </w:rPr>
              <w:t xml:space="preserve">Iekārtai ir jābūt jaunai/nelietotai un </w:t>
            </w:r>
            <w:r w:rsidR="00C9510B" w:rsidRPr="00A9393E">
              <w:rPr>
                <w:rFonts w:ascii="Times New Roman" w:hAnsi="Times New Roman" w:cs="Times New Roman"/>
                <w:sz w:val="24"/>
                <w:szCs w:val="24"/>
              </w:rPr>
              <w:t>t</w:t>
            </w:r>
            <w:r w:rsidR="00C9510B">
              <w:rPr>
                <w:rFonts w:ascii="Times New Roman" w:hAnsi="Times New Roman" w:cs="Times New Roman"/>
                <w:sz w:val="24"/>
                <w:szCs w:val="24"/>
              </w:rPr>
              <w:t>ā</w:t>
            </w:r>
            <w:r w:rsidR="00C9510B" w:rsidRPr="00A9393E">
              <w:rPr>
                <w:rFonts w:ascii="Times New Roman" w:hAnsi="Times New Roman" w:cs="Times New Roman"/>
                <w:sz w:val="24"/>
                <w:szCs w:val="24"/>
              </w:rPr>
              <w:t xml:space="preserve"> </w:t>
            </w:r>
            <w:r w:rsidRPr="00A9393E">
              <w:rPr>
                <w:rFonts w:ascii="Times New Roman" w:hAnsi="Times New Roman" w:cs="Times New Roman"/>
                <w:sz w:val="24"/>
                <w:szCs w:val="24"/>
              </w:rPr>
              <w:t>nedrīkst būt prototips.</w:t>
            </w:r>
          </w:p>
        </w:tc>
      </w:tr>
    </w:tbl>
    <w:p w:rsidR="007012F8" w:rsidRPr="00A9393E" w:rsidRDefault="007012F8" w:rsidP="007012F8">
      <w:pPr>
        <w:rPr>
          <w:rFonts w:ascii="Times New Roman" w:hAnsi="Times New Roman" w:cs="Times New Roman"/>
          <w:sz w:val="24"/>
          <w:szCs w:val="24"/>
        </w:rPr>
      </w:pPr>
    </w:p>
    <w:p w:rsidR="002976C2" w:rsidRPr="00A9393E" w:rsidRDefault="002976C2">
      <w:pPr>
        <w:rPr>
          <w:rFonts w:ascii="Times New Roman" w:hAnsi="Times New Roman" w:cs="Times New Roman"/>
          <w:sz w:val="24"/>
          <w:szCs w:val="24"/>
        </w:rPr>
      </w:pPr>
    </w:p>
    <w:sectPr w:rsidR="002976C2" w:rsidRPr="00A9393E" w:rsidSect="00292A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Segoe UI Emoji">
    <w:charset w:val="00"/>
    <w:family w:val="swiss"/>
    <w:pitch w:val="variable"/>
    <w:sig w:usb0="00000003" w:usb1="02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01193"/>
    <w:multiLevelType w:val="hybridMultilevel"/>
    <w:tmpl w:val="F99A3A32"/>
    <w:lvl w:ilvl="0" w:tplc="24C04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2F"/>
    <w:rsid w:val="00031F9D"/>
    <w:rsid w:val="00035090"/>
    <w:rsid w:val="00205089"/>
    <w:rsid w:val="00256A00"/>
    <w:rsid w:val="002976C2"/>
    <w:rsid w:val="00481DC7"/>
    <w:rsid w:val="004A563E"/>
    <w:rsid w:val="00525378"/>
    <w:rsid w:val="005E1892"/>
    <w:rsid w:val="007012F8"/>
    <w:rsid w:val="007F1753"/>
    <w:rsid w:val="008171C7"/>
    <w:rsid w:val="00830365"/>
    <w:rsid w:val="0093772F"/>
    <w:rsid w:val="00A9393E"/>
    <w:rsid w:val="00BC3748"/>
    <w:rsid w:val="00C9510B"/>
    <w:rsid w:val="00CA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3E4D"/>
  <w15:chartTrackingRefBased/>
  <w15:docId w15:val="{AEC1BC40-4A93-47FB-ADCE-36CD00D4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012F8"/>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7012F8"/>
    <w:pPr>
      <w:spacing w:before="100" w:beforeAutospacing="1" w:after="100" w:afterAutospacing="1"/>
    </w:pPr>
    <w:rPr>
      <w:rFonts w:ascii="Arial Unicode MS" w:hAnsi="Arial Unicode MS" w:cs="Times New Roman"/>
      <w:sz w:val="24"/>
      <w:szCs w:val="24"/>
      <w:lang w:val="en-GB" w:eastAsia="en-US"/>
    </w:rPr>
  </w:style>
  <w:style w:type="character" w:customStyle="1" w:styleId="PamattekstsRakstz">
    <w:name w:val="Pamatteksts Rakstz."/>
    <w:aliases w:val="Body Text1 Rakstz."/>
    <w:basedOn w:val="Noklusjumarindkopasfonts"/>
    <w:link w:val="Pamatteksts"/>
    <w:uiPriority w:val="99"/>
    <w:semiHidden/>
    <w:locked/>
    <w:rsid w:val="007012F8"/>
    <w:rPr>
      <w:rFonts w:ascii="Arial" w:hAnsi="Arial" w:cs="Arial"/>
    </w:rPr>
  </w:style>
  <w:style w:type="paragraph" w:styleId="Pamatteksts">
    <w:name w:val="Body Text"/>
    <w:aliases w:val="Body Text1"/>
    <w:basedOn w:val="Parasts"/>
    <w:link w:val="PamattekstsRakstz"/>
    <w:uiPriority w:val="99"/>
    <w:semiHidden/>
    <w:unhideWhenUsed/>
    <w:rsid w:val="007012F8"/>
    <w:pPr>
      <w:spacing w:after="120"/>
    </w:pPr>
    <w:rPr>
      <w:rFonts w:eastAsiaTheme="minorHAnsi"/>
      <w:lang w:eastAsia="en-US"/>
    </w:rPr>
  </w:style>
  <w:style w:type="character" w:customStyle="1" w:styleId="PamattekstsRakstz1">
    <w:name w:val="Pamatteksts Rakstz.1"/>
    <w:basedOn w:val="Noklusjumarindkopasfonts"/>
    <w:uiPriority w:val="99"/>
    <w:semiHidden/>
    <w:rsid w:val="007012F8"/>
    <w:rPr>
      <w:rFonts w:ascii="Arial" w:eastAsia="Times New Roman" w:hAnsi="Arial" w:cs="Arial"/>
      <w:lang w:eastAsia="lv-LV"/>
    </w:rPr>
  </w:style>
  <w:style w:type="table" w:styleId="Reatabula">
    <w:name w:val="Table Grid"/>
    <w:basedOn w:val="Parastatabula"/>
    <w:uiPriority w:val="39"/>
    <w:rsid w:val="0070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303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036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B7AD-1BA4-4916-A6B0-FC41D94C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5725</Words>
  <Characters>3264</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Čaplinska</dc:creator>
  <cp:keywords/>
  <dc:description/>
  <cp:lastModifiedBy>Jeļena Čaplinska</cp:lastModifiedBy>
  <cp:revision>15</cp:revision>
  <dcterms:created xsi:type="dcterms:W3CDTF">2018-02-12T13:49:00Z</dcterms:created>
  <dcterms:modified xsi:type="dcterms:W3CDTF">2018-02-15T09:43:00Z</dcterms:modified>
</cp:coreProperties>
</file>