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Default Extension="bin" ContentType="application/vnd.openxmlformats-officedocument.oleObject"/>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Default Extension="wmf" ContentType="image/x-wmf"/>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Default Extension="jpeg" ContentType="image/jpeg"/>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7" w:type="dxa"/>
        <w:tblLayout w:type="fixed"/>
        <w:tblCellMar>
          <w:top w:w="57" w:type="dxa"/>
          <w:left w:w="57" w:type="dxa"/>
          <w:bottom w:w="57" w:type="dxa"/>
          <w:right w:w="57" w:type="dxa"/>
        </w:tblCellMar>
        <w:tblLook w:val="0000"/>
      </w:tblPr>
      <w:tblGrid>
        <w:gridCol w:w="2438"/>
        <w:gridCol w:w="3032"/>
        <w:gridCol w:w="3033"/>
      </w:tblGrid>
      <w:tr w:rsidR="00257E39">
        <w:trPr>
          <w:trHeight w:val="670"/>
        </w:trPr>
        <w:tc>
          <w:tcPr>
            <w:tcW w:w="8503" w:type="dxa"/>
            <w:gridSpan w:val="3"/>
            <w:shd w:val="clear" w:color="auto" w:fill="auto"/>
          </w:tcPr>
          <w:p w:rsidR="00257E39" w:rsidRDefault="00257E39">
            <w:pPr>
              <w:pStyle w:val="Nosaukums1"/>
            </w:pPr>
            <w:r>
              <w:t>Pirmā etapa starpatskaite</w:t>
            </w:r>
          </w:p>
        </w:tc>
      </w:tr>
      <w:tr w:rsidR="00257E39">
        <w:trPr>
          <w:trHeight w:val="670"/>
        </w:trPr>
        <w:tc>
          <w:tcPr>
            <w:tcW w:w="8503" w:type="dxa"/>
            <w:gridSpan w:val="3"/>
            <w:shd w:val="clear" w:color="auto" w:fill="auto"/>
          </w:tcPr>
          <w:p w:rsidR="00257E39" w:rsidRDefault="00257E39">
            <w:pPr>
              <w:pStyle w:val="Subtitle"/>
            </w:pPr>
            <w:r>
              <w:t>par pētījumu programmas</w:t>
            </w:r>
          </w:p>
        </w:tc>
      </w:tr>
      <w:tr w:rsidR="00257E39">
        <w:trPr>
          <w:trHeight w:val="670"/>
        </w:trPr>
        <w:tc>
          <w:tcPr>
            <w:tcW w:w="8503" w:type="dxa"/>
            <w:gridSpan w:val="3"/>
            <w:shd w:val="clear" w:color="auto" w:fill="auto"/>
          </w:tcPr>
          <w:p w:rsidR="00257E39" w:rsidRDefault="00001D30">
            <w:pPr>
              <w:pStyle w:val="Projecttitle"/>
              <w:jc w:val="center"/>
            </w:pPr>
            <w:r>
              <w:rPr>
                <w:sz w:val="32"/>
                <w:szCs w:val="32"/>
              </w:rPr>
              <w:fldChar w:fldCharType="begin"/>
            </w:r>
            <w:r w:rsidR="00257E39">
              <w:rPr>
                <w:sz w:val="32"/>
                <w:szCs w:val="32"/>
              </w:rPr>
              <w:instrText xml:space="preserve"> TITLE </w:instrText>
            </w:r>
            <w:r>
              <w:rPr>
                <w:sz w:val="32"/>
                <w:szCs w:val="32"/>
              </w:rPr>
              <w:fldChar w:fldCharType="separate"/>
            </w:r>
            <w:r w:rsidR="00257E39">
              <w:rPr>
                <w:sz w:val="32"/>
                <w:szCs w:val="32"/>
              </w:rPr>
              <w:t>Koku augšanas apstākļu uzlabošanas pētījumu programma 2016.-2021. gadam</w:t>
            </w:r>
            <w:r>
              <w:rPr>
                <w:sz w:val="32"/>
                <w:szCs w:val="32"/>
              </w:rPr>
              <w:fldChar w:fldCharType="end"/>
            </w:r>
          </w:p>
        </w:tc>
      </w:tr>
      <w:tr w:rsidR="00257E39">
        <w:trPr>
          <w:trHeight w:val="670"/>
        </w:trPr>
        <w:tc>
          <w:tcPr>
            <w:tcW w:w="8503" w:type="dxa"/>
            <w:gridSpan w:val="3"/>
            <w:tcBorders>
              <w:bottom w:val="none" w:sz="1" w:space="0" w:color="000000"/>
            </w:tcBorders>
            <w:shd w:val="clear" w:color="auto" w:fill="auto"/>
          </w:tcPr>
          <w:p w:rsidR="00257E39" w:rsidRDefault="00257E39">
            <w:pPr>
              <w:pStyle w:val="Subtitle"/>
            </w:pPr>
            <w:r>
              <w:t>darba uzdevumu izpildi</w:t>
            </w:r>
          </w:p>
        </w:tc>
      </w:tr>
      <w:tr w:rsidR="00257E39">
        <w:trPr>
          <w:trHeight w:val="670"/>
        </w:trPr>
        <w:tc>
          <w:tcPr>
            <w:tcW w:w="2438" w:type="dxa"/>
            <w:shd w:val="clear" w:color="auto" w:fill="auto"/>
          </w:tcPr>
          <w:p w:rsidR="00257E39" w:rsidRDefault="00257E39">
            <w:pPr>
              <w:pStyle w:val="Project"/>
            </w:pPr>
            <w:r>
              <w:t>Līguma Nr.</w:t>
            </w:r>
          </w:p>
        </w:tc>
        <w:tc>
          <w:tcPr>
            <w:tcW w:w="6065" w:type="dxa"/>
            <w:gridSpan w:val="2"/>
            <w:shd w:val="clear" w:color="auto" w:fill="auto"/>
          </w:tcPr>
          <w:p w:rsidR="00257E39" w:rsidRDefault="00001D30" w:rsidP="006145A5">
            <w:pPr>
              <w:pStyle w:val="Projectdetails"/>
            </w:pPr>
            <w:fldSimple w:instr=" DOCPROPERTY &quot;Līguma Nr.&quot;">
              <w:r w:rsidR="00257E39">
                <w:t>5-5.</w:t>
              </w:r>
              <w:r w:rsidR="006145A5">
                <w:t>5</w:t>
              </w:r>
              <w:r w:rsidR="00257E39">
                <w:t>-000z-101-16-31</w:t>
              </w:r>
            </w:fldSimple>
          </w:p>
        </w:tc>
      </w:tr>
      <w:tr w:rsidR="00257E39">
        <w:trPr>
          <w:trHeight w:val="670"/>
        </w:trPr>
        <w:tc>
          <w:tcPr>
            <w:tcW w:w="2438" w:type="dxa"/>
            <w:shd w:val="clear" w:color="auto" w:fill="auto"/>
          </w:tcPr>
          <w:p w:rsidR="00257E39" w:rsidRDefault="00257E39">
            <w:pPr>
              <w:pStyle w:val="Project"/>
            </w:pPr>
            <w:r>
              <w:t>Ziņojuma Nr.</w:t>
            </w:r>
          </w:p>
        </w:tc>
        <w:tc>
          <w:tcPr>
            <w:tcW w:w="6065" w:type="dxa"/>
            <w:gridSpan w:val="2"/>
            <w:shd w:val="clear" w:color="auto" w:fill="auto"/>
          </w:tcPr>
          <w:p w:rsidR="00257E39" w:rsidRDefault="00001D30">
            <w:pPr>
              <w:pStyle w:val="Projectdetails"/>
            </w:pPr>
            <w:fldSimple w:instr=" DOCPROPERTY &quot;Pārskata Nr.&quot;">
              <w:r w:rsidR="00257E39">
                <w:t>2016_02</w:t>
              </w:r>
            </w:fldSimple>
          </w:p>
        </w:tc>
      </w:tr>
      <w:tr w:rsidR="00257E39">
        <w:trPr>
          <w:trHeight w:val="670"/>
        </w:trPr>
        <w:tc>
          <w:tcPr>
            <w:tcW w:w="2438" w:type="dxa"/>
            <w:shd w:val="clear" w:color="auto" w:fill="auto"/>
          </w:tcPr>
          <w:p w:rsidR="00257E39" w:rsidRDefault="00257E39">
            <w:pPr>
              <w:pStyle w:val="Project"/>
            </w:pPr>
            <w:r>
              <w:t>Ziņojuma veids</w:t>
            </w:r>
          </w:p>
        </w:tc>
        <w:tc>
          <w:tcPr>
            <w:tcW w:w="6065" w:type="dxa"/>
            <w:gridSpan w:val="2"/>
            <w:shd w:val="clear" w:color="auto" w:fill="auto"/>
          </w:tcPr>
          <w:p w:rsidR="00257E39" w:rsidRDefault="00001D30">
            <w:pPr>
              <w:pStyle w:val="Projectdetails"/>
            </w:pPr>
            <w:fldSimple w:instr=" DOCPROPERTY &quot;Pārskata versija&quot;">
              <w:r w:rsidR="00257E39">
                <w:t>Etapa starpatskaite</w:t>
              </w:r>
            </w:fldSimple>
          </w:p>
        </w:tc>
      </w:tr>
      <w:tr w:rsidR="00257E39">
        <w:trPr>
          <w:trHeight w:val="670"/>
        </w:trPr>
        <w:tc>
          <w:tcPr>
            <w:tcW w:w="2438" w:type="dxa"/>
            <w:shd w:val="clear" w:color="auto" w:fill="auto"/>
          </w:tcPr>
          <w:p w:rsidR="00257E39" w:rsidRDefault="00257E39">
            <w:pPr>
              <w:pStyle w:val="Project"/>
            </w:pPr>
            <w:r>
              <w:t>Izpildes termiņš</w:t>
            </w:r>
          </w:p>
        </w:tc>
        <w:tc>
          <w:tcPr>
            <w:tcW w:w="6065" w:type="dxa"/>
            <w:gridSpan w:val="2"/>
            <w:shd w:val="clear" w:color="auto" w:fill="auto"/>
          </w:tcPr>
          <w:p w:rsidR="00257E39" w:rsidRDefault="00001D30">
            <w:pPr>
              <w:pStyle w:val="Projectdetails"/>
            </w:pPr>
            <w:fldSimple w:instr=" DOCPROPERTY &quot;Darba izpildes laiks&quot;">
              <w:r w:rsidR="00257E39">
                <w:t>02.09.2016 - 01.12.2016</w:t>
              </w:r>
            </w:fldSimple>
          </w:p>
        </w:tc>
      </w:tr>
      <w:tr w:rsidR="00257E39">
        <w:trPr>
          <w:trHeight w:val="670"/>
        </w:trPr>
        <w:tc>
          <w:tcPr>
            <w:tcW w:w="2438" w:type="dxa"/>
            <w:shd w:val="clear" w:color="auto" w:fill="auto"/>
          </w:tcPr>
          <w:p w:rsidR="00257E39" w:rsidRDefault="00257E39">
            <w:pPr>
              <w:pStyle w:val="Project"/>
            </w:pPr>
            <w:r>
              <w:t>Izpildītājs</w:t>
            </w:r>
          </w:p>
        </w:tc>
        <w:tc>
          <w:tcPr>
            <w:tcW w:w="6065" w:type="dxa"/>
            <w:gridSpan w:val="2"/>
            <w:shd w:val="clear" w:color="auto" w:fill="auto"/>
          </w:tcPr>
          <w:p w:rsidR="00257E39" w:rsidRDefault="00001D30">
            <w:pPr>
              <w:pStyle w:val="Projectdetails"/>
            </w:pPr>
            <w:fldSimple w:instr=" DOCPROPERTY &quot;Izpildītājs&quot;">
              <w:r w:rsidR="00257E39">
                <w:t>Latvijas Valsts mežzinātnes institūts ’’Silava’’</w:t>
              </w:r>
            </w:fldSimple>
          </w:p>
        </w:tc>
      </w:tr>
      <w:tr w:rsidR="00257E39">
        <w:trPr>
          <w:trHeight w:val="670"/>
        </w:trPr>
        <w:tc>
          <w:tcPr>
            <w:tcW w:w="2438" w:type="dxa"/>
            <w:shd w:val="clear" w:color="auto" w:fill="auto"/>
          </w:tcPr>
          <w:p w:rsidR="00257E39" w:rsidRDefault="00257E39">
            <w:pPr>
              <w:pStyle w:val="Project"/>
            </w:pPr>
            <w:r>
              <w:t>Projekta vadītājs</w:t>
            </w:r>
          </w:p>
        </w:tc>
        <w:tc>
          <w:tcPr>
            <w:tcW w:w="3032" w:type="dxa"/>
            <w:tcBorders>
              <w:bottom w:val="none" w:sz="1" w:space="0" w:color="000000"/>
            </w:tcBorders>
            <w:shd w:val="clear" w:color="auto" w:fill="auto"/>
          </w:tcPr>
          <w:p w:rsidR="00257E39" w:rsidRDefault="00257E39">
            <w:pPr>
              <w:pStyle w:val="BodyText"/>
            </w:pPr>
          </w:p>
        </w:tc>
        <w:tc>
          <w:tcPr>
            <w:tcW w:w="3033" w:type="dxa"/>
            <w:shd w:val="clear" w:color="auto" w:fill="auto"/>
          </w:tcPr>
          <w:p w:rsidR="00257E39" w:rsidRDefault="00257E39">
            <w:pPr>
              <w:pStyle w:val="BodyText"/>
            </w:pPr>
          </w:p>
        </w:tc>
      </w:tr>
      <w:tr w:rsidR="00257E39">
        <w:trPr>
          <w:trHeight w:val="670"/>
        </w:trPr>
        <w:tc>
          <w:tcPr>
            <w:tcW w:w="2438" w:type="dxa"/>
            <w:shd w:val="clear" w:color="auto" w:fill="auto"/>
          </w:tcPr>
          <w:p w:rsidR="00257E39" w:rsidRDefault="00257E39">
            <w:pPr>
              <w:pStyle w:val="Project"/>
            </w:pPr>
          </w:p>
        </w:tc>
        <w:tc>
          <w:tcPr>
            <w:tcW w:w="3032" w:type="dxa"/>
            <w:shd w:val="clear" w:color="auto" w:fill="auto"/>
          </w:tcPr>
          <w:p w:rsidR="00257E39" w:rsidRDefault="00001D30">
            <w:pPr>
              <w:pStyle w:val="Signature"/>
            </w:pPr>
            <w:fldSimple w:instr=" DOCPROPERTY &quot;Projekta vadītājs&quot;">
              <w:r w:rsidR="00257E39">
                <w:t>A. Lazdiņš</w:t>
              </w:r>
            </w:fldSimple>
          </w:p>
        </w:tc>
        <w:tc>
          <w:tcPr>
            <w:tcW w:w="3033" w:type="dxa"/>
            <w:shd w:val="clear" w:color="auto" w:fill="auto"/>
          </w:tcPr>
          <w:p w:rsidR="00257E39" w:rsidRDefault="00257E39">
            <w:pPr>
              <w:pStyle w:val="Signature"/>
            </w:pPr>
          </w:p>
        </w:tc>
      </w:tr>
    </w:tbl>
    <w:p w:rsidR="00257E39" w:rsidRDefault="00257E39">
      <w:pPr>
        <w:sectPr w:rsidR="00257E39">
          <w:headerReference w:type="default" r:id="rId7"/>
          <w:footerReference w:type="default" r:id="rId8"/>
          <w:pgSz w:w="11906" w:h="16838"/>
          <w:pgMar w:top="2331" w:right="1701" w:bottom="1739" w:left="1701" w:header="283" w:footer="1134" w:gutter="0"/>
          <w:cols w:space="720"/>
          <w:docGrid w:linePitch="312" w:charSpace="2047"/>
        </w:sectPr>
      </w:pPr>
    </w:p>
    <w:p w:rsidR="00257E39" w:rsidRDefault="00257E39">
      <w:pPr>
        <w:pStyle w:val="Heading1"/>
      </w:pPr>
      <w:bookmarkStart w:id="0" w:name="_Toc472339861"/>
      <w:r>
        <w:lastRenderedPageBreak/>
        <w:t>Kopsavilkums</w:t>
      </w:r>
      <w:bookmarkEnd w:id="0"/>
    </w:p>
    <w:p w:rsidR="00257E39" w:rsidRDefault="00257E39">
      <w:pPr>
        <w:pStyle w:val="BodyText"/>
      </w:pPr>
      <w:r>
        <w:t xml:space="preserve">Pētījumu programmas mērķis ir nodrošināt maksimālo saimniecisko efektu, atjaunojot augsnes ielabošanas praksi Latvijas mežsaimniecībā un veidot pozitīvu un atbildīgu sabiedrības attieksmi pret koku augšanas apstākļu uzlabošanas pasākumiem. Pētījumu programma strukturēta 7 darba uzdevumos (aktivitātēs): </w:t>
      </w:r>
    </w:p>
    <w:p w:rsidR="00257E39" w:rsidRDefault="00257E39">
      <w:pPr>
        <w:pStyle w:val="BodyText"/>
        <w:numPr>
          <w:ilvl w:val="0"/>
          <w:numId w:val="4"/>
        </w:numPr>
      </w:pPr>
      <w:bookmarkStart w:id="1" w:name="__DdeLink__26_1026706403"/>
      <w:r>
        <w:rPr>
          <w:u w:val="single"/>
        </w:rPr>
        <w:t>koksnes pelnu pielietošanas</w:t>
      </w:r>
      <w:r>
        <w:t xml:space="preserve"> koku augšanas apstākļu uzlabošanā tehnisko risinājumu, saimnieciskā efekta un ietekmes uz vidi vērtējums; </w:t>
      </w:r>
    </w:p>
    <w:p w:rsidR="00257E39" w:rsidRDefault="00257E39">
      <w:pPr>
        <w:pStyle w:val="BodyText"/>
        <w:numPr>
          <w:ilvl w:val="0"/>
          <w:numId w:val="4"/>
        </w:numPr>
      </w:pPr>
      <w:r>
        <w:rPr>
          <w:u w:val="single"/>
        </w:rPr>
        <w:t>slāpekli saturošu augsnes ielabošanas līdzekļu</w:t>
      </w:r>
      <w:r>
        <w:t xml:space="preserve"> saimnieciskā efekta un ietekmes uz vidi izpēte skujkoku un bērza </w:t>
      </w:r>
      <w:r>
        <w:rPr>
          <w:u w:val="single"/>
        </w:rPr>
        <w:t>briestaudzēs</w:t>
      </w:r>
      <w:r>
        <w:t xml:space="preserve">; </w:t>
      </w:r>
    </w:p>
    <w:p w:rsidR="00257E39" w:rsidRDefault="00257E39">
      <w:pPr>
        <w:pStyle w:val="BodyText"/>
        <w:numPr>
          <w:ilvl w:val="0"/>
          <w:numId w:val="4"/>
        </w:numPr>
      </w:pPr>
      <w:r>
        <w:rPr>
          <w:u w:val="single"/>
        </w:rPr>
        <w:t>dažādu slāpekļa augsnes ielabošanas līdzekļu devu</w:t>
      </w:r>
      <w:r>
        <w:t xml:space="preserve"> saimnieciskā efekta un ietekmes uz vidi izpēte skujkoku un bērza jaunaudzēs un vidēja vecuma audzēs, paredzot atkārtotu augsnes ielabošanas līdzekļu ienešanu; </w:t>
      </w:r>
    </w:p>
    <w:p w:rsidR="00257E39" w:rsidRDefault="00257E39">
      <w:pPr>
        <w:pStyle w:val="BodyText"/>
        <w:numPr>
          <w:ilvl w:val="0"/>
          <w:numId w:val="4"/>
        </w:numPr>
      </w:pPr>
      <w:r>
        <w:rPr>
          <w:u w:val="single"/>
        </w:rPr>
        <w:t>slāpekļa un koksnes pelnu</w:t>
      </w:r>
      <w:r>
        <w:t xml:space="preserve"> ieneses saimnieciskā efekta un ietekmes uz vidi izpēte meliorētajos mežos vidēja vecuma skujkoku un bērza audzēs; </w:t>
      </w:r>
    </w:p>
    <w:p w:rsidR="00257E39" w:rsidRDefault="00257E39">
      <w:pPr>
        <w:pStyle w:val="BodyText"/>
        <w:numPr>
          <w:ilvl w:val="0"/>
          <w:numId w:val="4"/>
        </w:numPr>
      </w:pPr>
      <w:r>
        <w:rPr>
          <w:u w:val="single"/>
        </w:rPr>
        <w:t>ātraudzīgo un introducēto koku sugu</w:t>
      </w:r>
      <w:r>
        <w:t xml:space="preserve"> papildus krājas pieauguma novērtējums, ienesot augsnē slāpekli saturošus augsnes ielabošanas līdzekļus un koksnes pelnus; </w:t>
      </w:r>
    </w:p>
    <w:p w:rsidR="00257E39" w:rsidRDefault="00257E39">
      <w:pPr>
        <w:pStyle w:val="BodyText"/>
        <w:numPr>
          <w:ilvl w:val="0"/>
          <w:numId w:val="4"/>
        </w:numPr>
      </w:pPr>
      <w:r>
        <w:t xml:space="preserve">augsnes ielabošanas līdzekļu </w:t>
      </w:r>
      <w:r>
        <w:rPr>
          <w:u w:val="single"/>
        </w:rPr>
        <w:t>ietekmes uz ūdeņu ekoloģisko kvalitāti</w:t>
      </w:r>
      <w:r>
        <w:t xml:space="preserve"> novērtējums; </w:t>
      </w:r>
    </w:p>
    <w:p w:rsidR="00257E39" w:rsidRDefault="00257E39">
      <w:pPr>
        <w:pStyle w:val="BodyText"/>
        <w:numPr>
          <w:ilvl w:val="0"/>
          <w:numId w:val="4"/>
        </w:numPr>
      </w:pPr>
      <w:r>
        <w:t xml:space="preserve">pētījumu programmas rezultātu </w:t>
      </w:r>
      <w:r>
        <w:rPr>
          <w:u w:val="single"/>
        </w:rPr>
        <w:t>publicitātes nodrošināšana</w:t>
      </w:r>
      <w:r>
        <w:t xml:space="preserve"> un darbs ar sabiedrību.</w:t>
      </w:r>
      <w:bookmarkEnd w:id="1"/>
    </w:p>
    <w:p w:rsidR="00257E39" w:rsidRDefault="00257E39">
      <w:pPr>
        <w:pStyle w:val="BodyText"/>
      </w:pPr>
      <w:r>
        <w:t>2016. gada 2. pusē turpināta izmēģinājumu objektu ierīkošana visās projekta aktivitātēs. Kopumā izmēģinājumu objektu ierīkošanai izraudzītas mežaudzes 221 ha platībā (Tab. 1), tajā skaitā visvairāk objektu ierīkots egles un priedes audzēs (kopā 182 ha). Aptuveni puse izmēģinājumu objektu apsaimnieko AS “Latvijas valsts meži” (LVM), otru pusi – aģentūra “Meža pētīšanas stacija” (MPS, Tab. 2). Izmēģinājumu objekti izvietoti galvenokārt Latvijas centrālajā daļā (Att. 1). Koksnes pelnu ienese uzsākta 2016. gada rudenī sadarbībā ar AS “Graanul invest” un SIA “Fortum Latvia”. Pelnu ienesi nodrošināja MPS un SIA “Laflora”, ar ko noslēgts līgums par pelnu izkliedēšanas pakalpojumu LVM apsaimniekotajos mežos. Sakarā ar augsnes nestspējas pasliktināšanos, pelnu izkliedēšana ir uz laiku pārtraukta un to plānots atsākt, tiklīdz braukšanas apstākļi mežaudzēs uzlabosies. Slāpekļa ienese plānota 2017. gada vasarā, veicot augsnes ielabošanas līdzekļu izkliedēšanu vienlaicīgi visos objektos. 2016. gadā ierīkota ietekmes uz vidi novērtēšanas infrastruktūra platībās, kur koksnes pelni izkliedēti 2013. gadā, kā arī ietekmes uz ūdeņu ekoloģisko kvalitāti novērtēšanas objektos, kuros sākot ar 2017. gada janvāri novērojumus veiks SIA “Latvijas Vides, ģeoloģijas un meteoroloģijas centrs” un LU Bioloģijas institūta speciālisti.</w:t>
      </w:r>
    </w:p>
    <w:p w:rsidR="00257E39" w:rsidRDefault="00257E39">
      <w:pPr>
        <w:pStyle w:val="Tab"/>
      </w:pPr>
      <w:bookmarkStart w:id="2" w:name="_Toc472433721"/>
      <w:r>
        <w:t xml:space="preserve">Tab. </w:t>
      </w:r>
      <w:fldSimple w:instr=" SEQ &quot;Tab.&quot; \* ARABIC ">
        <w:r>
          <w:t>1</w:t>
        </w:r>
      </w:fldSimple>
      <w:r>
        <w:t>: Izmēģinājumiem izraudzīto audžu kopsavilkums (platība, ha)</w:t>
      </w:r>
      <w:bookmarkEnd w:id="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953"/>
        <w:gridCol w:w="741"/>
        <w:gridCol w:w="731"/>
        <w:gridCol w:w="741"/>
        <w:gridCol w:w="731"/>
        <w:gridCol w:w="741"/>
      </w:tblGrid>
      <w:tr w:rsidR="00257E39" w:rsidTr="00A80D97">
        <w:trPr>
          <w:tblHeader/>
        </w:trPr>
        <w:tc>
          <w:tcPr>
            <w:tcW w:w="5953" w:type="dxa"/>
            <w:shd w:val="clear" w:color="auto" w:fill="auto"/>
          </w:tcPr>
          <w:p w:rsidR="00257E39" w:rsidRDefault="00257E39">
            <w:pPr>
              <w:pStyle w:val="TableHeading"/>
            </w:pPr>
            <w:r>
              <w:t>Darba uzdevuma grupa</w:t>
            </w:r>
          </w:p>
        </w:tc>
        <w:tc>
          <w:tcPr>
            <w:tcW w:w="741" w:type="dxa"/>
            <w:shd w:val="clear" w:color="auto" w:fill="auto"/>
          </w:tcPr>
          <w:p w:rsidR="00257E39" w:rsidRDefault="00257E39">
            <w:pPr>
              <w:pStyle w:val="TableHeading"/>
            </w:pPr>
            <w:r>
              <w:t>Bērzs</w:t>
            </w:r>
          </w:p>
        </w:tc>
        <w:tc>
          <w:tcPr>
            <w:tcW w:w="731" w:type="dxa"/>
            <w:shd w:val="clear" w:color="auto" w:fill="auto"/>
          </w:tcPr>
          <w:p w:rsidR="00257E39" w:rsidRDefault="00257E39">
            <w:pPr>
              <w:pStyle w:val="TableHeading"/>
            </w:pPr>
            <w:r>
              <w:t>Egle</w:t>
            </w:r>
          </w:p>
        </w:tc>
        <w:tc>
          <w:tcPr>
            <w:tcW w:w="741" w:type="dxa"/>
            <w:shd w:val="clear" w:color="auto" w:fill="auto"/>
          </w:tcPr>
          <w:p w:rsidR="00257E39" w:rsidRDefault="00257E39">
            <w:pPr>
              <w:pStyle w:val="TableHeading"/>
            </w:pPr>
            <w:r>
              <w:t>Priede</w:t>
            </w:r>
          </w:p>
        </w:tc>
        <w:tc>
          <w:tcPr>
            <w:tcW w:w="731" w:type="dxa"/>
            <w:shd w:val="clear" w:color="auto" w:fill="auto"/>
          </w:tcPr>
          <w:p w:rsidR="00257E39" w:rsidRDefault="00257E39">
            <w:pPr>
              <w:pStyle w:val="TableHeading"/>
            </w:pPr>
            <w:r>
              <w:t>Papele</w:t>
            </w:r>
          </w:p>
        </w:tc>
        <w:tc>
          <w:tcPr>
            <w:tcW w:w="741" w:type="dxa"/>
            <w:shd w:val="clear" w:color="auto" w:fill="auto"/>
          </w:tcPr>
          <w:p w:rsidR="00257E39" w:rsidRDefault="00257E39">
            <w:pPr>
              <w:pStyle w:val="TableHeading"/>
            </w:pPr>
            <w:r>
              <w:t>Kopā</w:t>
            </w:r>
          </w:p>
        </w:tc>
      </w:tr>
      <w:tr w:rsidR="00257E39" w:rsidTr="00A80D97">
        <w:tc>
          <w:tcPr>
            <w:tcW w:w="5953" w:type="dxa"/>
            <w:shd w:val="clear" w:color="auto" w:fill="auto"/>
          </w:tcPr>
          <w:p w:rsidR="00257E39" w:rsidRDefault="00257E39">
            <w:pPr>
              <w:pStyle w:val="TableContents"/>
              <w:numPr>
                <w:ilvl w:val="0"/>
                <w:numId w:val="64"/>
              </w:numPr>
            </w:pPr>
            <w:r>
              <w:t>Koksnes pelnu pielietošanas koku augšanas apstākļu uzlabošanā tehnisko risinājumu, saimnieciskā efekta un ietekmes uz vidi vērtējums</w:t>
            </w:r>
          </w:p>
        </w:tc>
        <w:tc>
          <w:tcPr>
            <w:tcW w:w="741" w:type="dxa"/>
            <w:shd w:val="clear" w:color="auto" w:fill="auto"/>
          </w:tcPr>
          <w:p w:rsidR="00257E39" w:rsidRDefault="00257E39">
            <w:pPr>
              <w:pStyle w:val="TableContents"/>
            </w:pPr>
          </w:p>
        </w:tc>
        <w:tc>
          <w:tcPr>
            <w:tcW w:w="731" w:type="dxa"/>
            <w:shd w:val="clear" w:color="auto" w:fill="auto"/>
          </w:tcPr>
          <w:p w:rsidR="00257E39" w:rsidRDefault="00257E39">
            <w:pPr>
              <w:pStyle w:val="TableContents"/>
            </w:pPr>
            <w:r>
              <w:t>19</w:t>
            </w:r>
          </w:p>
        </w:tc>
        <w:tc>
          <w:tcPr>
            <w:tcW w:w="741" w:type="dxa"/>
            <w:shd w:val="clear" w:color="auto" w:fill="auto"/>
          </w:tcPr>
          <w:p w:rsidR="00257E39" w:rsidRDefault="00257E39">
            <w:pPr>
              <w:pStyle w:val="TableContents"/>
            </w:pPr>
          </w:p>
        </w:tc>
        <w:tc>
          <w:tcPr>
            <w:tcW w:w="731" w:type="dxa"/>
            <w:shd w:val="clear" w:color="auto" w:fill="auto"/>
          </w:tcPr>
          <w:p w:rsidR="00257E39" w:rsidRDefault="00257E39">
            <w:pPr>
              <w:pStyle w:val="TableContents"/>
            </w:pPr>
          </w:p>
        </w:tc>
        <w:tc>
          <w:tcPr>
            <w:tcW w:w="741" w:type="dxa"/>
            <w:shd w:val="clear" w:color="auto" w:fill="auto"/>
          </w:tcPr>
          <w:p w:rsidR="00257E39" w:rsidRDefault="00257E39">
            <w:pPr>
              <w:pStyle w:val="TableContents"/>
            </w:pPr>
            <w:r>
              <w:t>19</w:t>
            </w:r>
          </w:p>
        </w:tc>
      </w:tr>
      <w:tr w:rsidR="00257E39" w:rsidTr="00A80D97">
        <w:tc>
          <w:tcPr>
            <w:tcW w:w="5953" w:type="dxa"/>
            <w:shd w:val="clear" w:color="auto" w:fill="auto"/>
          </w:tcPr>
          <w:p w:rsidR="00257E39" w:rsidRDefault="00257E39">
            <w:pPr>
              <w:pStyle w:val="TableContents"/>
              <w:numPr>
                <w:ilvl w:val="0"/>
                <w:numId w:val="64"/>
              </w:numPr>
            </w:pPr>
            <w:r>
              <w:t>Slāpekļa saimnieciskā efekta un ietekmes uz vidi izpēte skujkoku un bērza briestaudzēs</w:t>
            </w:r>
          </w:p>
        </w:tc>
        <w:tc>
          <w:tcPr>
            <w:tcW w:w="741" w:type="dxa"/>
            <w:shd w:val="clear" w:color="auto" w:fill="auto"/>
          </w:tcPr>
          <w:p w:rsidR="00257E39" w:rsidRDefault="00257E39">
            <w:pPr>
              <w:pStyle w:val="TableContents"/>
            </w:pPr>
            <w:r>
              <w:t>3</w:t>
            </w:r>
          </w:p>
        </w:tc>
        <w:tc>
          <w:tcPr>
            <w:tcW w:w="731" w:type="dxa"/>
            <w:shd w:val="clear" w:color="auto" w:fill="auto"/>
          </w:tcPr>
          <w:p w:rsidR="00257E39" w:rsidRDefault="00257E39">
            <w:pPr>
              <w:pStyle w:val="TableContents"/>
            </w:pPr>
            <w:r>
              <w:t>4</w:t>
            </w:r>
          </w:p>
        </w:tc>
        <w:tc>
          <w:tcPr>
            <w:tcW w:w="741" w:type="dxa"/>
            <w:shd w:val="clear" w:color="auto" w:fill="auto"/>
          </w:tcPr>
          <w:p w:rsidR="00257E39" w:rsidRDefault="00257E39">
            <w:pPr>
              <w:pStyle w:val="TableContents"/>
            </w:pPr>
            <w:r>
              <w:t>8</w:t>
            </w:r>
          </w:p>
        </w:tc>
        <w:tc>
          <w:tcPr>
            <w:tcW w:w="731" w:type="dxa"/>
            <w:shd w:val="clear" w:color="auto" w:fill="auto"/>
          </w:tcPr>
          <w:p w:rsidR="00257E39" w:rsidRDefault="00257E39">
            <w:pPr>
              <w:pStyle w:val="TableContents"/>
            </w:pPr>
          </w:p>
        </w:tc>
        <w:tc>
          <w:tcPr>
            <w:tcW w:w="741" w:type="dxa"/>
            <w:shd w:val="clear" w:color="auto" w:fill="auto"/>
          </w:tcPr>
          <w:p w:rsidR="00257E39" w:rsidRDefault="00257E39">
            <w:pPr>
              <w:pStyle w:val="TableContents"/>
            </w:pPr>
            <w:r>
              <w:t>15</w:t>
            </w:r>
          </w:p>
        </w:tc>
      </w:tr>
      <w:tr w:rsidR="00257E39" w:rsidTr="00A80D97">
        <w:tc>
          <w:tcPr>
            <w:tcW w:w="5953" w:type="dxa"/>
            <w:shd w:val="clear" w:color="auto" w:fill="auto"/>
          </w:tcPr>
          <w:p w:rsidR="00257E39" w:rsidRDefault="00257E39">
            <w:pPr>
              <w:pStyle w:val="TableContents"/>
              <w:numPr>
                <w:ilvl w:val="0"/>
                <w:numId w:val="64"/>
              </w:numPr>
            </w:pPr>
            <w:r>
              <w:t>Dažādu slāpekļa devu saimnieciskā efekta un ietekmes uz vidi izpēte skujkoku un bērza jaunaudzēs un vidēja vecuma audzēs, paredzot atkārtotu augsnes ielabošanas līdzekļu ienešanu</w:t>
            </w:r>
          </w:p>
        </w:tc>
        <w:tc>
          <w:tcPr>
            <w:tcW w:w="741" w:type="dxa"/>
            <w:shd w:val="clear" w:color="auto" w:fill="auto"/>
          </w:tcPr>
          <w:p w:rsidR="00257E39" w:rsidRDefault="00257E39">
            <w:pPr>
              <w:pStyle w:val="TableContents"/>
            </w:pPr>
            <w:r>
              <w:t>9</w:t>
            </w:r>
          </w:p>
        </w:tc>
        <w:tc>
          <w:tcPr>
            <w:tcW w:w="731" w:type="dxa"/>
            <w:shd w:val="clear" w:color="auto" w:fill="auto"/>
          </w:tcPr>
          <w:p w:rsidR="00257E39" w:rsidRDefault="00257E39">
            <w:pPr>
              <w:pStyle w:val="TableContents"/>
            </w:pPr>
            <w:r>
              <w:t>13</w:t>
            </w:r>
          </w:p>
        </w:tc>
        <w:tc>
          <w:tcPr>
            <w:tcW w:w="741" w:type="dxa"/>
            <w:shd w:val="clear" w:color="auto" w:fill="auto"/>
          </w:tcPr>
          <w:p w:rsidR="00257E39" w:rsidRDefault="00257E39">
            <w:pPr>
              <w:pStyle w:val="TableContents"/>
            </w:pPr>
            <w:r>
              <w:t>30</w:t>
            </w:r>
          </w:p>
        </w:tc>
        <w:tc>
          <w:tcPr>
            <w:tcW w:w="731" w:type="dxa"/>
            <w:shd w:val="clear" w:color="auto" w:fill="auto"/>
          </w:tcPr>
          <w:p w:rsidR="00257E39" w:rsidRDefault="00257E39">
            <w:pPr>
              <w:pStyle w:val="TableContents"/>
            </w:pPr>
          </w:p>
        </w:tc>
        <w:tc>
          <w:tcPr>
            <w:tcW w:w="741" w:type="dxa"/>
            <w:shd w:val="clear" w:color="auto" w:fill="auto"/>
          </w:tcPr>
          <w:p w:rsidR="00257E39" w:rsidRDefault="00257E39">
            <w:pPr>
              <w:pStyle w:val="TableContents"/>
            </w:pPr>
            <w:r>
              <w:t>53</w:t>
            </w:r>
          </w:p>
        </w:tc>
      </w:tr>
      <w:tr w:rsidR="00257E39" w:rsidTr="00A80D97">
        <w:tc>
          <w:tcPr>
            <w:tcW w:w="5953" w:type="dxa"/>
            <w:shd w:val="clear" w:color="auto" w:fill="auto"/>
          </w:tcPr>
          <w:p w:rsidR="00257E39" w:rsidRDefault="00257E39">
            <w:pPr>
              <w:pStyle w:val="TableContents"/>
              <w:numPr>
                <w:ilvl w:val="0"/>
                <w:numId w:val="64"/>
              </w:numPr>
            </w:pPr>
            <w:r>
              <w:lastRenderedPageBreak/>
              <w:t>Slāpekļa un koksnes pelnu izmantošanas saimnieciskā efekta un ietekmes uz vidi izpēte susinātajos meža tipos vidēja vecuma skujkoku un bērza audzēs</w:t>
            </w:r>
          </w:p>
        </w:tc>
        <w:tc>
          <w:tcPr>
            <w:tcW w:w="741" w:type="dxa"/>
            <w:shd w:val="clear" w:color="auto" w:fill="auto"/>
          </w:tcPr>
          <w:p w:rsidR="00257E39" w:rsidRDefault="00257E39">
            <w:pPr>
              <w:pStyle w:val="TableContents"/>
            </w:pPr>
            <w:r>
              <w:t>19</w:t>
            </w:r>
          </w:p>
        </w:tc>
        <w:tc>
          <w:tcPr>
            <w:tcW w:w="731" w:type="dxa"/>
            <w:shd w:val="clear" w:color="auto" w:fill="auto"/>
          </w:tcPr>
          <w:p w:rsidR="00257E39" w:rsidRDefault="00257E39">
            <w:pPr>
              <w:pStyle w:val="TableContents"/>
            </w:pPr>
            <w:r>
              <w:t>16</w:t>
            </w:r>
          </w:p>
        </w:tc>
        <w:tc>
          <w:tcPr>
            <w:tcW w:w="741" w:type="dxa"/>
            <w:shd w:val="clear" w:color="auto" w:fill="auto"/>
          </w:tcPr>
          <w:p w:rsidR="00257E39" w:rsidRDefault="00257E39">
            <w:pPr>
              <w:pStyle w:val="TableContents"/>
            </w:pPr>
            <w:r>
              <w:t>11</w:t>
            </w:r>
          </w:p>
        </w:tc>
        <w:tc>
          <w:tcPr>
            <w:tcW w:w="731" w:type="dxa"/>
            <w:shd w:val="clear" w:color="auto" w:fill="auto"/>
          </w:tcPr>
          <w:p w:rsidR="00257E39" w:rsidRDefault="00257E39">
            <w:pPr>
              <w:pStyle w:val="TableContents"/>
            </w:pPr>
          </w:p>
        </w:tc>
        <w:tc>
          <w:tcPr>
            <w:tcW w:w="741" w:type="dxa"/>
            <w:shd w:val="clear" w:color="auto" w:fill="auto"/>
          </w:tcPr>
          <w:p w:rsidR="00257E39" w:rsidRDefault="00257E39">
            <w:pPr>
              <w:pStyle w:val="TableContents"/>
            </w:pPr>
            <w:r>
              <w:t>46</w:t>
            </w:r>
          </w:p>
        </w:tc>
      </w:tr>
      <w:tr w:rsidR="00257E39" w:rsidTr="00A80D97">
        <w:tc>
          <w:tcPr>
            <w:tcW w:w="5953" w:type="dxa"/>
            <w:shd w:val="clear" w:color="auto" w:fill="auto"/>
          </w:tcPr>
          <w:p w:rsidR="00257E39" w:rsidRDefault="00257E39">
            <w:pPr>
              <w:pStyle w:val="TableContents"/>
              <w:numPr>
                <w:ilvl w:val="0"/>
                <w:numId w:val="64"/>
              </w:numPr>
            </w:pPr>
            <w:r>
              <w:t>Ātraudzīgo un introducēto koku sugu papildus krājas pieauguma novērtējums, veicot augšanas apstākļu uzlabošanu ar slāpekli un koksnes pelniem;</w:t>
            </w:r>
          </w:p>
        </w:tc>
        <w:tc>
          <w:tcPr>
            <w:tcW w:w="741" w:type="dxa"/>
            <w:shd w:val="clear" w:color="auto" w:fill="auto"/>
          </w:tcPr>
          <w:p w:rsidR="00257E39" w:rsidRDefault="00257E39">
            <w:pPr>
              <w:pStyle w:val="TableContents"/>
            </w:pPr>
            <w:r>
              <w:t>5</w:t>
            </w:r>
          </w:p>
        </w:tc>
        <w:tc>
          <w:tcPr>
            <w:tcW w:w="731" w:type="dxa"/>
            <w:shd w:val="clear" w:color="auto" w:fill="auto"/>
          </w:tcPr>
          <w:p w:rsidR="00257E39" w:rsidRDefault="00257E39">
            <w:pPr>
              <w:pStyle w:val="TableContents"/>
            </w:pPr>
            <w:r>
              <w:t>14</w:t>
            </w:r>
          </w:p>
        </w:tc>
        <w:tc>
          <w:tcPr>
            <w:tcW w:w="741" w:type="dxa"/>
            <w:shd w:val="clear" w:color="auto" w:fill="auto"/>
          </w:tcPr>
          <w:p w:rsidR="00257E39" w:rsidRDefault="00257E39">
            <w:pPr>
              <w:pStyle w:val="TableContents"/>
            </w:pPr>
            <w:r>
              <w:t>13</w:t>
            </w:r>
          </w:p>
        </w:tc>
        <w:tc>
          <w:tcPr>
            <w:tcW w:w="731" w:type="dxa"/>
            <w:shd w:val="clear" w:color="auto" w:fill="auto"/>
          </w:tcPr>
          <w:p w:rsidR="00257E39" w:rsidRDefault="00257E39">
            <w:pPr>
              <w:pStyle w:val="TableContents"/>
            </w:pPr>
            <w:r>
              <w:t>3</w:t>
            </w:r>
          </w:p>
        </w:tc>
        <w:tc>
          <w:tcPr>
            <w:tcW w:w="741" w:type="dxa"/>
            <w:shd w:val="clear" w:color="auto" w:fill="auto"/>
          </w:tcPr>
          <w:p w:rsidR="00257E39" w:rsidRDefault="00257E39">
            <w:pPr>
              <w:pStyle w:val="TableContents"/>
            </w:pPr>
            <w:r>
              <w:t>35</w:t>
            </w:r>
          </w:p>
        </w:tc>
      </w:tr>
      <w:tr w:rsidR="00257E39" w:rsidTr="00A80D97">
        <w:tc>
          <w:tcPr>
            <w:tcW w:w="5953" w:type="dxa"/>
            <w:shd w:val="clear" w:color="auto" w:fill="auto"/>
          </w:tcPr>
          <w:p w:rsidR="00257E39" w:rsidRDefault="00257E39">
            <w:pPr>
              <w:pStyle w:val="TableContents"/>
              <w:numPr>
                <w:ilvl w:val="0"/>
                <w:numId w:val="64"/>
              </w:numPr>
            </w:pPr>
            <w:r>
              <w:t>N mēslojums, 150 kg ha</w:t>
            </w:r>
            <w:r>
              <w:rPr>
                <w:vertAlign w:val="superscript"/>
              </w:rPr>
              <w:t>-1</w:t>
            </w:r>
            <w:r>
              <w:t>, izkliedēts 2015. gadā MPS audzēs, kurās pirms tam veikta mašinizēta kopšana, PL izmērs 400 m</w:t>
            </w:r>
            <w:r>
              <w:rPr>
                <w:vertAlign w:val="superscript"/>
              </w:rPr>
              <w:t>2</w:t>
            </w:r>
          </w:p>
        </w:tc>
        <w:tc>
          <w:tcPr>
            <w:tcW w:w="741" w:type="dxa"/>
            <w:shd w:val="clear" w:color="auto" w:fill="auto"/>
          </w:tcPr>
          <w:p w:rsidR="00257E39" w:rsidRDefault="00257E39">
            <w:pPr>
              <w:pStyle w:val="TableContents"/>
            </w:pPr>
          </w:p>
        </w:tc>
        <w:tc>
          <w:tcPr>
            <w:tcW w:w="731" w:type="dxa"/>
            <w:shd w:val="clear" w:color="auto" w:fill="auto"/>
          </w:tcPr>
          <w:p w:rsidR="00257E39" w:rsidRDefault="00257E39">
            <w:pPr>
              <w:pStyle w:val="TableContents"/>
            </w:pPr>
            <w:r>
              <w:t>11</w:t>
            </w:r>
          </w:p>
        </w:tc>
        <w:tc>
          <w:tcPr>
            <w:tcW w:w="741" w:type="dxa"/>
            <w:shd w:val="clear" w:color="auto" w:fill="auto"/>
          </w:tcPr>
          <w:p w:rsidR="00257E39" w:rsidRDefault="00257E39">
            <w:pPr>
              <w:pStyle w:val="TableContents"/>
            </w:pPr>
            <w:r>
              <w:t>27</w:t>
            </w:r>
          </w:p>
        </w:tc>
        <w:tc>
          <w:tcPr>
            <w:tcW w:w="731" w:type="dxa"/>
            <w:shd w:val="clear" w:color="auto" w:fill="auto"/>
          </w:tcPr>
          <w:p w:rsidR="00257E39" w:rsidRDefault="00257E39">
            <w:pPr>
              <w:pStyle w:val="TableContents"/>
            </w:pPr>
          </w:p>
        </w:tc>
        <w:tc>
          <w:tcPr>
            <w:tcW w:w="741" w:type="dxa"/>
            <w:shd w:val="clear" w:color="auto" w:fill="auto"/>
          </w:tcPr>
          <w:p w:rsidR="00257E39" w:rsidRDefault="00257E39">
            <w:pPr>
              <w:pStyle w:val="TableContents"/>
            </w:pPr>
            <w:r>
              <w:t>39</w:t>
            </w:r>
          </w:p>
        </w:tc>
      </w:tr>
      <w:tr w:rsidR="00257E39" w:rsidTr="00A80D97">
        <w:tc>
          <w:tcPr>
            <w:tcW w:w="5953" w:type="dxa"/>
            <w:shd w:val="clear" w:color="auto" w:fill="auto"/>
          </w:tcPr>
          <w:p w:rsidR="00257E39" w:rsidRDefault="00257E39">
            <w:pPr>
              <w:pStyle w:val="TableContents"/>
              <w:numPr>
                <w:ilvl w:val="0"/>
                <w:numId w:val="64"/>
              </w:numPr>
            </w:pPr>
            <w:r>
              <w:t>Egļu bruņuts bojātās audzes, kurās ienests pelnu mēslojums.</w:t>
            </w:r>
          </w:p>
        </w:tc>
        <w:tc>
          <w:tcPr>
            <w:tcW w:w="741" w:type="dxa"/>
            <w:shd w:val="clear" w:color="auto" w:fill="auto"/>
          </w:tcPr>
          <w:p w:rsidR="00257E39" w:rsidRDefault="00257E39">
            <w:pPr>
              <w:pStyle w:val="TableContents"/>
            </w:pPr>
          </w:p>
        </w:tc>
        <w:tc>
          <w:tcPr>
            <w:tcW w:w="731" w:type="dxa"/>
            <w:shd w:val="clear" w:color="auto" w:fill="auto"/>
          </w:tcPr>
          <w:p w:rsidR="00257E39" w:rsidRDefault="00257E39">
            <w:pPr>
              <w:pStyle w:val="TableContents"/>
            </w:pPr>
            <w:r>
              <w:t>15</w:t>
            </w:r>
          </w:p>
        </w:tc>
        <w:tc>
          <w:tcPr>
            <w:tcW w:w="741" w:type="dxa"/>
            <w:shd w:val="clear" w:color="auto" w:fill="auto"/>
          </w:tcPr>
          <w:p w:rsidR="00257E39" w:rsidRDefault="00257E39">
            <w:pPr>
              <w:pStyle w:val="TableContents"/>
            </w:pPr>
          </w:p>
        </w:tc>
        <w:tc>
          <w:tcPr>
            <w:tcW w:w="731" w:type="dxa"/>
            <w:shd w:val="clear" w:color="auto" w:fill="auto"/>
          </w:tcPr>
          <w:p w:rsidR="00257E39" w:rsidRDefault="00257E39">
            <w:pPr>
              <w:pStyle w:val="TableContents"/>
            </w:pPr>
          </w:p>
        </w:tc>
        <w:tc>
          <w:tcPr>
            <w:tcW w:w="741" w:type="dxa"/>
            <w:shd w:val="clear" w:color="auto" w:fill="auto"/>
          </w:tcPr>
          <w:p w:rsidR="00257E39" w:rsidRDefault="00257E39">
            <w:pPr>
              <w:pStyle w:val="TableContents"/>
            </w:pPr>
            <w:r>
              <w:t>15</w:t>
            </w:r>
          </w:p>
        </w:tc>
      </w:tr>
      <w:tr w:rsidR="00257E39" w:rsidTr="00A80D97">
        <w:tc>
          <w:tcPr>
            <w:tcW w:w="5953" w:type="dxa"/>
            <w:shd w:val="clear" w:color="auto" w:fill="auto"/>
          </w:tcPr>
          <w:p w:rsidR="00257E39" w:rsidRDefault="00257E39">
            <w:pPr>
              <w:pStyle w:val="TableContents"/>
            </w:pPr>
            <w:r>
              <w:t>Kopā</w:t>
            </w:r>
          </w:p>
        </w:tc>
        <w:tc>
          <w:tcPr>
            <w:tcW w:w="741" w:type="dxa"/>
            <w:shd w:val="clear" w:color="auto" w:fill="auto"/>
          </w:tcPr>
          <w:p w:rsidR="00257E39" w:rsidRDefault="00257E39">
            <w:pPr>
              <w:pStyle w:val="TableContents"/>
            </w:pPr>
            <w:r>
              <w:t>36</w:t>
            </w:r>
          </w:p>
        </w:tc>
        <w:tc>
          <w:tcPr>
            <w:tcW w:w="731" w:type="dxa"/>
            <w:shd w:val="clear" w:color="auto" w:fill="auto"/>
          </w:tcPr>
          <w:p w:rsidR="00257E39" w:rsidRDefault="00257E39">
            <w:pPr>
              <w:pStyle w:val="TableContents"/>
            </w:pPr>
            <w:r>
              <w:t>93</w:t>
            </w:r>
          </w:p>
        </w:tc>
        <w:tc>
          <w:tcPr>
            <w:tcW w:w="741" w:type="dxa"/>
            <w:shd w:val="clear" w:color="auto" w:fill="auto"/>
          </w:tcPr>
          <w:p w:rsidR="00257E39" w:rsidRDefault="00257E39">
            <w:pPr>
              <w:pStyle w:val="TableContents"/>
            </w:pPr>
            <w:r>
              <w:t>89</w:t>
            </w:r>
          </w:p>
        </w:tc>
        <w:tc>
          <w:tcPr>
            <w:tcW w:w="731" w:type="dxa"/>
            <w:shd w:val="clear" w:color="auto" w:fill="auto"/>
          </w:tcPr>
          <w:p w:rsidR="00257E39" w:rsidRDefault="00257E39">
            <w:pPr>
              <w:pStyle w:val="TableContents"/>
            </w:pPr>
            <w:r>
              <w:t>3</w:t>
            </w:r>
          </w:p>
        </w:tc>
        <w:tc>
          <w:tcPr>
            <w:tcW w:w="741" w:type="dxa"/>
            <w:shd w:val="clear" w:color="auto" w:fill="auto"/>
          </w:tcPr>
          <w:p w:rsidR="00257E39" w:rsidRDefault="00257E39">
            <w:pPr>
              <w:pStyle w:val="TableContents"/>
            </w:pPr>
            <w:r>
              <w:t>221</w:t>
            </w:r>
          </w:p>
        </w:tc>
      </w:tr>
    </w:tbl>
    <w:p w:rsidR="00257E39" w:rsidRDefault="00257E39">
      <w:pPr>
        <w:pStyle w:val="Tab"/>
      </w:pPr>
      <w:bookmarkStart w:id="3" w:name="_Toc472433722"/>
      <w:r>
        <w:t xml:space="preserve">Tab. </w:t>
      </w:r>
      <w:fldSimple w:instr=" SEQ &quot;Tab.&quot; \* ARABIC ">
        <w:r>
          <w:t>2</w:t>
        </w:r>
      </w:fldSimple>
      <w:r>
        <w:t>: Pētījumu objektu apsaimniekotāji (platības sadalījums, ha)</w:t>
      </w:r>
      <w:bookmarkEnd w:id="3"/>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12"/>
        <w:gridCol w:w="3213"/>
        <w:gridCol w:w="3213"/>
      </w:tblGrid>
      <w:tr w:rsidR="00257E39" w:rsidTr="00A80D97">
        <w:trPr>
          <w:tblHeader/>
        </w:trPr>
        <w:tc>
          <w:tcPr>
            <w:tcW w:w="3212" w:type="dxa"/>
            <w:shd w:val="clear" w:color="auto" w:fill="auto"/>
          </w:tcPr>
          <w:p w:rsidR="00257E39" w:rsidRDefault="00257E39">
            <w:pPr>
              <w:pStyle w:val="TableHeading"/>
            </w:pPr>
            <w:r>
              <w:t>Darba uzdevuma grupa</w:t>
            </w:r>
          </w:p>
        </w:tc>
        <w:tc>
          <w:tcPr>
            <w:tcW w:w="3213" w:type="dxa"/>
            <w:shd w:val="clear" w:color="auto" w:fill="auto"/>
          </w:tcPr>
          <w:p w:rsidR="00257E39" w:rsidRDefault="00257E39">
            <w:pPr>
              <w:pStyle w:val="TableHeading"/>
            </w:pPr>
            <w:r>
              <w:t>AS “Latvijas valsts meži”</w:t>
            </w:r>
          </w:p>
        </w:tc>
        <w:tc>
          <w:tcPr>
            <w:tcW w:w="3213" w:type="dxa"/>
            <w:shd w:val="clear" w:color="auto" w:fill="auto"/>
          </w:tcPr>
          <w:p w:rsidR="00257E39" w:rsidRDefault="00257E39">
            <w:pPr>
              <w:pStyle w:val="TableHeading"/>
            </w:pPr>
            <w:r>
              <w:t>Aģentūra “Meža pētīšanas stacija”</w:t>
            </w:r>
          </w:p>
        </w:tc>
      </w:tr>
      <w:tr w:rsidR="00257E39" w:rsidTr="00A80D97">
        <w:tc>
          <w:tcPr>
            <w:tcW w:w="3212" w:type="dxa"/>
            <w:shd w:val="clear" w:color="auto" w:fill="auto"/>
          </w:tcPr>
          <w:p w:rsidR="00257E39" w:rsidRDefault="00257E39">
            <w:pPr>
              <w:pStyle w:val="TableContents"/>
            </w:pPr>
            <w:r>
              <w:t>1</w:t>
            </w:r>
          </w:p>
        </w:tc>
        <w:tc>
          <w:tcPr>
            <w:tcW w:w="3213" w:type="dxa"/>
            <w:shd w:val="clear" w:color="auto" w:fill="auto"/>
          </w:tcPr>
          <w:p w:rsidR="00257E39" w:rsidRDefault="00257E39">
            <w:pPr>
              <w:pStyle w:val="TableContents"/>
            </w:pPr>
            <w:r>
              <w:t>18,5</w:t>
            </w:r>
          </w:p>
        </w:tc>
        <w:tc>
          <w:tcPr>
            <w:tcW w:w="3213" w:type="dxa"/>
            <w:shd w:val="clear" w:color="auto" w:fill="auto"/>
          </w:tcPr>
          <w:p w:rsidR="00257E39" w:rsidRDefault="00257E39">
            <w:pPr>
              <w:pStyle w:val="TableContents"/>
            </w:pPr>
            <w:r>
              <w:t>-</w:t>
            </w:r>
          </w:p>
        </w:tc>
      </w:tr>
      <w:tr w:rsidR="00257E39" w:rsidTr="00A80D97">
        <w:tc>
          <w:tcPr>
            <w:tcW w:w="3212" w:type="dxa"/>
            <w:shd w:val="clear" w:color="auto" w:fill="auto"/>
          </w:tcPr>
          <w:p w:rsidR="00257E39" w:rsidRDefault="00257E39">
            <w:pPr>
              <w:pStyle w:val="TableContents"/>
            </w:pPr>
            <w:r>
              <w:t>2</w:t>
            </w:r>
          </w:p>
        </w:tc>
        <w:tc>
          <w:tcPr>
            <w:tcW w:w="3213" w:type="dxa"/>
            <w:shd w:val="clear" w:color="auto" w:fill="auto"/>
          </w:tcPr>
          <w:p w:rsidR="00257E39" w:rsidRDefault="00257E39">
            <w:pPr>
              <w:pStyle w:val="TableContents"/>
            </w:pPr>
            <w:r>
              <w:t>-</w:t>
            </w:r>
          </w:p>
        </w:tc>
        <w:tc>
          <w:tcPr>
            <w:tcW w:w="3213" w:type="dxa"/>
            <w:shd w:val="clear" w:color="auto" w:fill="auto"/>
          </w:tcPr>
          <w:p w:rsidR="00257E39" w:rsidRDefault="00257E39">
            <w:pPr>
              <w:pStyle w:val="TableContents"/>
            </w:pPr>
            <w:r>
              <w:t>14,9</w:t>
            </w:r>
          </w:p>
        </w:tc>
      </w:tr>
      <w:tr w:rsidR="00257E39" w:rsidTr="00A80D97">
        <w:tc>
          <w:tcPr>
            <w:tcW w:w="3212" w:type="dxa"/>
            <w:shd w:val="clear" w:color="auto" w:fill="auto"/>
          </w:tcPr>
          <w:p w:rsidR="00257E39" w:rsidRDefault="00257E39">
            <w:pPr>
              <w:pStyle w:val="TableContents"/>
            </w:pPr>
            <w:r>
              <w:t>3</w:t>
            </w:r>
          </w:p>
        </w:tc>
        <w:tc>
          <w:tcPr>
            <w:tcW w:w="3213" w:type="dxa"/>
            <w:shd w:val="clear" w:color="auto" w:fill="auto"/>
          </w:tcPr>
          <w:p w:rsidR="00257E39" w:rsidRDefault="00257E39">
            <w:pPr>
              <w:pStyle w:val="TableContents"/>
            </w:pPr>
            <w:r>
              <w:t>1,3</w:t>
            </w:r>
          </w:p>
        </w:tc>
        <w:tc>
          <w:tcPr>
            <w:tcW w:w="3213" w:type="dxa"/>
            <w:shd w:val="clear" w:color="auto" w:fill="auto"/>
          </w:tcPr>
          <w:p w:rsidR="00257E39" w:rsidRDefault="00257E39">
            <w:pPr>
              <w:pStyle w:val="TableContents"/>
            </w:pPr>
            <w:r>
              <w:t>51,4</w:t>
            </w:r>
          </w:p>
        </w:tc>
      </w:tr>
      <w:tr w:rsidR="00257E39" w:rsidTr="00A80D97">
        <w:tc>
          <w:tcPr>
            <w:tcW w:w="3212" w:type="dxa"/>
            <w:shd w:val="clear" w:color="auto" w:fill="auto"/>
          </w:tcPr>
          <w:p w:rsidR="00257E39" w:rsidRDefault="00257E39">
            <w:pPr>
              <w:pStyle w:val="TableContents"/>
            </w:pPr>
            <w:r>
              <w:t>4</w:t>
            </w:r>
          </w:p>
        </w:tc>
        <w:tc>
          <w:tcPr>
            <w:tcW w:w="3213" w:type="dxa"/>
            <w:shd w:val="clear" w:color="auto" w:fill="auto"/>
          </w:tcPr>
          <w:p w:rsidR="00257E39" w:rsidRDefault="00257E39">
            <w:pPr>
              <w:pStyle w:val="TableContents"/>
            </w:pPr>
            <w:r>
              <w:t>36,6</w:t>
            </w:r>
          </w:p>
        </w:tc>
        <w:tc>
          <w:tcPr>
            <w:tcW w:w="3213" w:type="dxa"/>
            <w:shd w:val="clear" w:color="auto" w:fill="auto"/>
          </w:tcPr>
          <w:p w:rsidR="00257E39" w:rsidRDefault="00257E39">
            <w:pPr>
              <w:pStyle w:val="TableContents"/>
            </w:pPr>
            <w:r>
              <w:t>9,7</w:t>
            </w:r>
          </w:p>
        </w:tc>
      </w:tr>
      <w:tr w:rsidR="00257E39" w:rsidTr="00A80D97">
        <w:tc>
          <w:tcPr>
            <w:tcW w:w="3212" w:type="dxa"/>
            <w:shd w:val="clear" w:color="auto" w:fill="auto"/>
          </w:tcPr>
          <w:p w:rsidR="00257E39" w:rsidRDefault="00257E39">
            <w:pPr>
              <w:pStyle w:val="TableContents"/>
            </w:pPr>
            <w:r>
              <w:t>5</w:t>
            </w:r>
          </w:p>
        </w:tc>
        <w:tc>
          <w:tcPr>
            <w:tcW w:w="3213" w:type="dxa"/>
            <w:shd w:val="clear" w:color="auto" w:fill="auto"/>
          </w:tcPr>
          <w:p w:rsidR="00257E39" w:rsidRDefault="00257E39">
            <w:pPr>
              <w:pStyle w:val="TableContents"/>
            </w:pPr>
            <w:r>
              <w:t>16,4</w:t>
            </w:r>
          </w:p>
        </w:tc>
        <w:tc>
          <w:tcPr>
            <w:tcW w:w="3213" w:type="dxa"/>
            <w:shd w:val="clear" w:color="auto" w:fill="auto"/>
          </w:tcPr>
          <w:p w:rsidR="00257E39" w:rsidRDefault="00257E39">
            <w:pPr>
              <w:pStyle w:val="TableContents"/>
            </w:pPr>
            <w:r>
              <w:t>18,6</w:t>
            </w:r>
          </w:p>
        </w:tc>
      </w:tr>
      <w:tr w:rsidR="00257E39" w:rsidTr="00A80D97">
        <w:tc>
          <w:tcPr>
            <w:tcW w:w="3212" w:type="dxa"/>
            <w:shd w:val="clear" w:color="auto" w:fill="auto"/>
          </w:tcPr>
          <w:p w:rsidR="00257E39" w:rsidRDefault="00257E39">
            <w:pPr>
              <w:pStyle w:val="TableContents"/>
            </w:pPr>
            <w:r>
              <w:t>6</w:t>
            </w:r>
          </w:p>
        </w:tc>
        <w:tc>
          <w:tcPr>
            <w:tcW w:w="3213" w:type="dxa"/>
            <w:shd w:val="clear" w:color="auto" w:fill="auto"/>
          </w:tcPr>
          <w:p w:rsidR="00257E39" w:rsidRDefault="00257E39">
            <w:pPr>
              <w:pStyle w:val="TableContents"/>
            </w:pPr>
            <w:r>
              <w:t>24,2</w:t>
            </w:r>
          </w:p>
        </w:tc>
        <w:tc>
          <w:tcPr>
            <w:tcW w:w="3213" w:type="dxa"/>
            <w:shd w:val="clear" w:color="auto" w:fill="auto"/>
          </w:tcPr>
          <w:p w:rsidR="00257E39" w:rsidRDefault="00257E39">
            <w:pPr>
              <w:pStyle w:val="TableContents"/>
            </w:pPr>
            <w:r>
              <w:t>14,4</w:t>
            </w:r>
          </w:p>
        </w:tc>
      </w:tr>
      <w:tr w:rsidR="00257E39" w:rsidTr="00A80D97">
        <w:tc>
          <w:tcPr>
            <w:tcW w:w="3212" w:type="dxa"/>
            <w:shd w:val="clear" w:color="auto" w:fill="auto"/>
          </w:tcPr>
          <w:p w:rsidR="00257E39" w:rsidRDefault="00257E39">
            <w:pPr>
              <w:pStyle w:val="TableContents"/>
            </w:pPr>
            <w:r>
              <w:t>7</w:t>
            </w:r>
          </w:p>
        </w:tc>
        <w:tc>
          <w:tcPr>
            <w:tcW w:w="3213" w:type="dxa"/>
            <w:shd w:val="clear" w:color="auto" w:fill="auto"/>
          </w:tcPr>
          <w:p w:rsidR="00257E39" w:rsidRDefault="00257E39">
            <w:pPr>
              <w:pStyle w:val="TableContents"/>
            </w:pPr>
            <w:r>
              <w:t>15,3</w:t>
            </w:r>
          </w:p>
        </w:tc>
        <w:tc>
          <w:tcPr>
            <w:tcW w:w="3213" w:type="dxa"/>
            <w:shd w:val="clear" w:color="auto" w:fill="auto"/>
          </w:tcPr>
          <w:p w:rsidR="00257E39" w:rsidRDefault="00257E39">
            <w:pPr>
              <w:pStyle w:val="TableContents"/>
            </w:pPr>
            <w:r>
              <w:t>-</w:t>
            </w:r>
          </w:p>
        </w:tc>
      </w:tr>
      <w:tr w:rsidR="00257E39" w:rsidTr="00A80D97">
        <w:tc>
          <w:tcPr>
            <w:tcW w:w="3212" w:type="dxa"/>
            <w:shd w:val="clear" w:color="auto" w:fill="auto"/>
          </w:tcPr>
          <w:p w:rsidR="00257E39" w:rsidRDefault="00257E39">
            <w:pPr>
              <w:pStyle w:val="TableContents"/>
            </w:pPr>
            <w:r>
              <w:t>Kopā</w:t>
            </w:r>
          </w:p>
        </w:tc>
        <w:tc>
          <w:tcPr>
            <w:tcW w:w="3213" w:type="dxa"/>
            <w:shd w:val="clear" w:color="auto" w:fill="auto"/>
          </w:tcPr>
          <w:p w:rsidR="00257E39" w:rsidRDefault="00257E39">
            <w:pPr>
              <w:pStyle w:val="TableContents"/>
            </w:pPr>
            <w:r>
              <w:t>112,3</w:t>
            </w:r>
          </w:p>
        </w:tc>
        <w:tc>
          <w:tcPr>
            <w:tcW w:w="3213" w:type="dxa"/>
            <w:shd w:val="clear" w:color="auto" w:fill="auto"/>
          </w:tcPr>
          <w:p w:rsidR="00257E39" w:rsidRDefault="00257E39">
            <w:pPr>
              <w:pStyle w:val="TableContents"/>
            </w:pPr>
            <w:r>
              <w:t>109</w:t>
            </w:r>
          </w:p>
        </w:tc>
      </w:tr>
    </w:tbl>
    <w:p w:rsidR="00257E39" w:rsidRDefault="00B554A6">
      <w:pPr>
        <w:pStyle w:val="TableofFigures"/>
      </w:pPr>
      <w:r>
        <w:rPr>
          <w:noProof/>
          <w:lang w:eastAsia="lv-LV" w:bidi="ar-SA"/>
        </w:rPr>
        <w:drawing>
          <wp:inline distT="0" distB="0" distL="0" distR="0">
            <wp:extent cx="4733925" cy="2895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33925" cy="289560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4" w:name="_Toc472433640"/>
      <w:r>
        <w:t xml:space="preserve">Att. </w:t>
      </w:r>
      <w:fldSimple w:instr=" SEQ &quot;Att.&quot; \* ARABIC ">
        <w:r>
          <w:t>1</w:t>
        </w:r>
      </w:fldSimple>
      <w:r>
        <w:t>: Izpētes objektu izvietojums.</w:t>
      </w:r>
      <w:bookmarkEnd w:id="4"/>
    </w:p>
    <w:p w:rsidR="00257E39" w:rsidRDefault="00257E39">
      <w:pPr>
        <w:pStyle w:val="BodyText"/>
      </w:pPr>
      <w:r>
        <w:t xml:space="preserve">Pētījums tiek veikts pēc AS “Latvijas valsts meži” pasūtījuma. Pētījumu īsteno Latvijas Valsts mežzinātnes institūtā “Silava” (LVMI Silava) sadarbojoties ar aģentūru “Meža pētīšanas stacija”. Empīrisko datu ieguvi, analīzi un ziņojuma sagatavošanu nodrošināja LVMI Silava darbinieki </w:t>
      </w:r>
      <w:fldSimple w:instr=" DOCPROPERTY &quot;Pārskata autors&quot;">
        <w:r>
          <w:t>M. Okmanis, G. Spalva, K. Polmanis, G. Rozītis, D. Lazdiņa, G. Petaja, A. Butlers, G. Saule, L. Saule, Z. Saule, D. Purviņa, U. Skola, A. Zvirgzdiņš, Z. A. Zvaigzne, A. Lazdiņš</w:t>
        </w:r>
      </w:fldSimple>
      <w:r>
        <w:t>. Kartogrāfiskā materiāla sagatavošanai izmantota programma Quantum GIS, dokumenti un aprēķini sagatavoti, izmantojot Libreoffice programmu paketi.</w:t>
      </w:r>
    </w:p>
    <w:p w:rsidR="00257E39" w:rsidRDefault="00257E39">
      <w:pPr>
        <w:pStyle w:val="Heading1"/>
      </w:pPr>
      <w:bookmarkStart w:id="5" w:name="_Toc472339862"/>
      <w:r>
        <w:rPr>
          <w:lang w:val="en-GB"/>
        </w:rPr>
        <w:lastRenderedPageBreak/>
        <w:t>Summary</w:t>
      </w:r>
      <w:bookmarkEnd w:id="5"/>
    </w:p>
    <w:p w:rsidR="00257E39" w:rsidRDefault="00257E39">
      <w:pPr>
        <w:pStyle w:val="BodyText"/>
      </w:pPr>
      <w:r>
        <w:rPr>
          <w:lang w:val="en-US"/>
        </w:rPr>
        <w:t>The aim of the research program is to maximize economic effect of the forest fertilization practice in Latvian forestry, and to create positive and responsible attitude towards the improvement of the tree growth conditions. The research program is structured in 7 work packages:</w:t>
      </w:r>
    </w:p>
    <w:p w:rsidR="00257E39" w:rsidRDefault="00257E39">
      <w:pPr>
        <w:pStyle w:val="BodyText"/>
        <w:numPr>
          <w:ilvl w:val="0"/>
          <w:numId w:val="5"/>
        </w:numPr>
      </w:pPr>
      <w:bookmarkStart w:id="6" w:name="__RefNumPara__22112_15996916151"/>
      <w:bookmarkEnd w:id="6"/>
      <w:r>
        <w:rPr>
          <w:lang w:val="en-US"/>
        </w:rPr>
        <w:t xml:space="preserve">evaluation of technical solutions for </w:t>
      </w:r>
      <w:r>
        <w:rPr>
          <w:u w:val="single"/>
          <w:lang w:val="en-US"/>
        </w:rPr>
        <w:t>application of wood ash</w:t>
      </w:r>
      <w:r>
        <w:rPr>
          <w:lang w:val="en-US"/>
        </w:rPr>
        <w:t xml:space="preserve"> in order to improve tree growth, increase economic effect and reduce potential negative environmental impact</w:t>
      </w:r>
      <w:bookmarkStart w:id="7" w:name="__DdeLink__26_102670640311"/>
      <w:r>
        <w:rPr>
          <w:lang w:val="en-US"/>
        </w:rPr>
        <w:t>;</w:t>
      </w:r>
    </w:p>
    <w:p w:rsidR="00257E39" w:rsidRDefault="00257E39">
      <w:pPr>
        <w:pStyle w:val="BodyText"/>
        <w:numPr>
          <w:ilvl w:val="0"/>
          <w:numId w:val="5"/>
        </w:numPr>
      </w:pPr>
      <w:r>
        <w:rPr>
          <w:lang w:val="en-US"/>
        </w:rPr>
        <w:t xml:space="preserve">investigation of the economic effect and environmental impact of application of </w:t>
      </w:r>
      <w:r>
        <w:rPr>
          <w:u w:val="single"/>
          <w:lang w:val="en-US"/>
        </w:rPr>
        <w:t>nitrogen containing fertilizers</w:t>
      </w:r>
      <w:r>
        <w:rPr>
          <w:lang w:val="en-US"/>
        </w:rPr>
        <w:t xml:space="preserve"> in </w:t>
      </w:r>
      <w:r>
        <w:rPr>
          <w:u w:val="single"/>
          <w:lang w:val="en-US"/>
        </w:rPr>
        <w:t>mature</w:t>
      </w:r>
      <w:r>
        <w:rPr>
          <w:lang w:val="en-US"/>
        </w:rPr>
        <w:t xml:space="preserve"> coniferous and birch </w:t>
      </w:r>
      <w:r>
        <w:rPr>
          <w:u w:val="single"/>
          <w:lang w:val="en-US"/>
        </w:rPr>
        <w:t>stands</w:t>
      </w:r>
      <w:bookmarkStart w:id="8" w:name="__RefNumPara__22114_15996916151"/>
      <w:bookmarkEnd w:id="8"/>
      <w:r>
        <w:rPr>
          <w:u w:val="single"/>
          <w:lang w:val="en-US"/>
        </w:rPr>
        <w:t>;</w:t>
      </w:r>
    </w:p>
    <w:p w:rsidR="00257E39" w:rsidRDefault="00257E39">
      <w:pPr>
        <w:pStyle w:val="BodyText"/>
        <w:numPr>
          <w:ilvl w:val="0"/>
          <w:numId w:val="5"/>
        </w:numPr>
      </w:pPr>
      <w:bookmarkStart w:id="9" w:name="__RefNumPara__22116_15996916151"/>
      <w:bookmarkEnd w:id="9"/>
      <w:r>
        <w:rPr>
          <w:lang w:val="en-US"/>
        </w:rPr>
        <w:t xml:space="preserve">investigation of the economic effect and environmental impact of </w:t>
      </w:r>
      <w:r>
        <w:rPr>
          <w:u w:val="single"/>
          <w:lang w:val="en-US"/>
        </w:rPr>
        <w:t>different dosages of nitrogen fertilizer</w:t>
      </w:r>
      <w:r>
        <w:rPr>
          <w:lang w:val="en-US"/>
        </w:rPr>
        <w:t xml:space="preserve"> in young and middle-aged coniferous and birch stands, considering repeated input of the fertilizers;</w:t>
      </w:r>
    </w:p>
    <w:p w:rsidR="00257E39" w:rsidRDefault="00257E39">
      <w:pPr>
        <w:pStyle w:val="BodyText"/>
        <w:numPr>
          <w:ilvl w:val="0"/>
          <w:numId w:val="5"/>
        </w:numPr>
      </w:pPr>
      <w:r>
        <w:rPr>
          <w:lang w:val="en-US"/>
        </w:rPr>
        <w:t xml:space="preserve">investigation of the economic effect and environmental impact of application of </w:t>
      </w:r>
      <w:r>
        <w:rPr>
          <w:u w:val="single"/>
          <w:lang w:val="en-US"/>
        </w:rPr>
        <w:t>mixture of nitrogen and wood ash</w:t>
      </w:r>
      <w:r>
        <w:rPr>
          <w:lang w:val="en-US"/>
        </w:rPr>
        <w:t xml:space="preserve"> in drained middle-aged coniferous and birch stands;</w:t>
      </w:r>
    </w:p>
    <w:p w:rsidR="00257E39" w:rsidRDefault="00257E39">
      <w:pPr>
        <w:pStyle w:val="BodyText"/>
        <w:numPr>
          <w:ilvl w:val="0"/>
          <w:numId w:val="5"/>
        </w:numPr>
      </w:pPr>
      <w:bookmarkStart w:id="10" w:name="__RefNumPara__22214_15996916151"/>
      <w:bookmarkEnd w:id="10"/>
      <w:r>
        <w:rPr>
          <w:lang w:val="en-US"/>
        </w:rPr>
        <w:t xml:space="preserve">evaluation of additional increment of </w:t>
      </w:r>
      <w:r>
        <w:rPr>
          <w:u w:val="single"/>
          <w:lang w:val="en-US"/>
        </w:rPr>
        <w:t>fast-growing and introduced tree species</w:t>
      </w:r>
      <w:r>
        <w:rPr>
          <w:lang w:val="en-US"/>
        </w:rPr>
        <w:t xml:space="preserve"> due to application of nitrogen and wood ash containing fertilizers; </w:t>
      </w:r>
    </w:p>
    <w:p w:rsidR="00257E39" w:rsidRDefault="00257E39">
      <w:pPr>
        <w:pStyle w:val="BodyText"/>
        <w:numPr>
          <w:ilvl w:val="0"/>
          <w:numId w:val="5"/>
        </w:numPr>
      </w:pPr>
      <w:bookmarkStart w:id="11" w:name="__RefNumPara__21897_1147777641"/>
      <w:bookmarkEnd w:id="11"/>
      <w:r>
        <w:rPr>
          <w:lang w:val="en-US"/>
        </w:rPr>
        <w:t>evaluation of</w:t>
      </w:r>
      <w:r>
        <w:rPr>
          <w:u w:val="single"/>
          <w:lang w:val="en-US"/>
        </w:rPr>
        <w:t xml:space="preserve"> impact</w:t>
      </w:r>
      <w:r>
        <w:rPr>
          <w:lang w:val="en-US"/>
        </w:rPr>
        <w:t xml:space="preserve"> of forest fertilization </w:t>
      </w:r>
      <w:r>
        <w:rPr>
          <w:u w:val="single"/>
          <w:lang w:val="en-US"/>
        </w:rPr>
        <w:t>on water ecological quality</w:t>
      </w:r>
      <w:r>
        <w:rPr>
          <w:lang w:val="en-US"/>
        </w:rPr>
        <w:t xml:space="preserve">; </w:t>
      </w:r>
    </w:p>
    <w:p w:rsidR="00257E39" w:rsidRDefault="00257E39">
      <w:pPr>
        <w:pStyle w:val="BodyText"/>
        <w:numPr>
          <w:ilvl w:val="0"/>
          <w:numId w:val="5"/>
        </w:numPr>
      </w:pPr>
      <w:bookmarkStart w:id="12" w:name="__RefNumPara__22516_15996916151"/>
      <w:bookmarkEnd w:id="12"/>
      <w:r>
        <w:rPr>
          <w:u w:val="single"/>
          <w:lang w:val="en-US"/>
        </w:rPr>
        <w:t>dissemination of the research results</w:t>
      </w:r>
      <w:r>
        <w:rPr>
          <w:lang w:val="en-US"/>
        </w:rPr>
        <w:t xml:space="preserve"> and work with society</w:t>
      </w:r>
      <w:bookmarkEnd w:id="7"/>
      <w:r>
        <w:rPr>
          <w:lang w:val="en-US"/>
        </w:rPr>
        <w:t>.</w:t>
      </w:r>
    </w:p>
    <w:p w:rsidR="00257E39" w:rsidRDefault="00257E39">
      <w:pPr>
        <w:pStyle w:val="BodyText"/>
      </w:pPr>
      <w:r>
        <w:rPr>
          <w:lang w:val="en-GB"/>
        </w:rPr>
        <w:t>In the second half of 2016 we continued to set up experimental sites in all project activities. In total for setting up trial objects forest stands with an area of 221 ha (Tab. 3) were processed, from which most of objects were set up in spruce and pine stands (182 ha in total). About a half of the objects is managed by Joint Stock Company “Latvia’s Sate Forests” (LSF), the other half – by agency “Forest research station” (FRS, Tab. 4). Trial objects are located mostly in the central part of Latvia (Fig. 2). Wood ash spreading was started in autumn 2016 in a collaboration with Joint Stock Company “Graanul invest” and “Fortum Latvia” ltd. Ash application was provided by FRS and “Laflora” ltd that has been contracted for ash spreading in forests managed by LSF. Due to deterioration of soil bearing conditions, wood ash spreading is temporarily suspended and it is planned to resume as soon as driving conditions will improve. Nitrogen input is planned in summer 2017 by applying fertilizers in all objects. In 2016 infrastructure of environmental impact assessment was established in areas, where wood ash was spread in 2013, as well as in objects established for water ecological quality assessment, where from January 2017 observations will be carried out by SIA “Latvian Environmental, Geological and Meteorological Centre” and specialists from LU Institute of Biotechnology.</w:t>
      </w:r>
    </w:p>
    <w:p w:rsidR="00257E39" w:rsidRDefault="00257E39">
      <w:pPr>
        <w:pStyle w:val="Tab"/>
      </w:pPr>
      <w:bookmarkStart w:id="13" w:name="_Toc472433723"/>
      <w:r>
        <w:t xml:space="preserve">Tab. </w:t>
      </w:r>
      <w:fldSimple w:instr=" SEQ &quot;Tab.&quot; \* ARABIC ">
        <w:r>
          <w:t>3</w:t>
        </w:r>
      </w:fldSimple>
      <w:r>
        <w:t>: Overview of stands selected for trials (area, ha)</w:t>
      </w:r>
      <w:bookmarkEnd w:id="13"/>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122"/>
        <w:gridCol w:w="684"/>
        <w:gridCol w:w="732"/>
        <w:gridCol w:w="740"/>
        <w:gridCol w:w="675"/>
        <w:gridCol w:w="685"/>
      </w:tblGrid>
      <w:tr w:rsidR="00257E39" w:rsidTr="00A80D97">
        <w:trPr>
          <w:tblHeader/>
        </w:trPr>
        <w:tc>
          <w:tcPr>
            <w:tcW w:w="6122" w:type="dxa"/>
            <w:shd w:val="clear" w:color="auto" w:fill="auto"/>
          </w:tcPr>
          <w:p w:rsidR="00257E39" w:rsidRDefault="00257E39">
            <w:pPr>
              <w:pStyle w:val="TableHeading"/>
            </w:pPr>
            <w:r>
              <w:rPr>
                <w:lang w:val="en-GB"/>
              </w:rPr>
              <w:t>Working task group</w:t>
            </w:r>
          </w:p>
        </w:tc>
        <w:tc>
          <w:tcPr>
            <w:tcW w:w="684" w:type="dxa"/>
            <w:shd w:val="clear" w:color="auto" w:fill="auto"/>
          </w:tcPr>
          <w:p w:rsidR="00257E39" w:rsidRDefault="00257E39">
            <w:pPr>
              <w:pStyle w:val="TableHeading"/>
            </w:pPr>
            <w:r>
              <w:rPr>
                <w:lang w:val="en-GB"/>
              </w:rPr>
              <w:t>Birch</w:t>
            </w:r>
          </w:p>
        </w:tc>
        <w:tc>
          <w:tcPr>
            <w:tcW w:w="732" w:type="dxa"/>
            <w:shd w:val="clear" w:color="auto" w:fill="auto"/>
          </w:tcPr>
          <w:p w:rsidR="00257E39" w:rsidRDefault="00257E39">
            <w:pPr>
              <w:pStyle w:val="TableHeading"/>
            </w:pPr>
            <w:r>
              <w:rPr>
                <w:lang w:val="en-GB"/>
              </w:rPr>
              <w:t>Spruce</w:t>
            </w:r>
          </w:p>
        </w:tc>
        <w:tc>
          <w:tcPr>
            <w:tcW w:w="740" w:type="dxa"/>
            <w:shd w:val="clear" w:color="auto" w:fill="auto"/>
          </w:tcPr>
          <w:p w:rsidR="00257E39" w:rsidRDefault="00257E39">
            <w:pPr>
              <w:pStyle w:val="TableHeading"/>
            </w:pPr>
            <w:r>
              <w:rPr>
                <w:lang w:val="en-GB"/>
              </w:rPr>
              <w:t>Pine</w:t>
            </w:r>
          </w:p>
        </w:tc>
        <w:tc>
          <w:tcPr>
            <w:tcW w:w="675" w:type="dxa"/>
            <w:shd w:val="clear" w:color="auto" w:fill="auto"/>
          </w:tcPr>
          <w:p w:rsidR="00257E39" w:rsidRDefault="00257E39">
            <w:pPr>
              <w:pStyle w:val="TableHeading"/>
            </w:pPr>
            <w:r>
              <w:rPr>
                <w:lang w:val="en-GB"/>
              </w:rPr>
              <w:t>Poplar</w:t>
            </w:r>
          </w:p>
        </w:tc>
        <w:tc>
          <w:tcPr>
            <w:tcW w:w="685" w:type="dxa"/>
            <w:shd w:val="clear" w:color="auto" w:fill="auto"/>
          </w:tcPr>
          <w:p w:rsidR="00257E39" w:rsidRDefault="00257E39">
            <w:pPr>
              <w:pStyle w:val="TableHeading"/>
            </w:pPr>
            <w:r>
              <w:rPr>
                <w:lang w:val="en-GB"/>
              </w:rPr>
              <w:t>Total</w:t>
            </w:r>
          </w:p>
        </w:tc>
      </w:tr>
      <w:tr w:rsidR="00257E39" w:rsidTr="00A80D97">
        <w:tc>
          <w:tcPr>
            <w:tcW w:w="6122" w:type="dxa"/>
            <w:shd w:val="clear" w:color="auto" w:fill="auto"/>
          </w:tcPr>
          <w:p w:rsidR="00257E39" w:rsidRDefault="00257E39">
            <w:pPr>
              <w:pStyle w:val="TableContents"/>
              <w:numPr>
                <w:ilvl w:val="0"/>
                <w:numId w:val="65"/>
              </w:numPr>
            </w:pPr>
            <w:r>
              <w:rPr>
                <w:lang w:val="en-GB"/>
              </w:rPr>
              <w:t>Technical solution assessment of wood ash application for tree growing condition improvement, economic effect and environmental impact</w:t>
            </w:r>
          </w:p>
        </w:tc>
        <w:tc>
          <w:tcPr>
            <w:tcW w:w="684" w:type="dxa"/>
            <w:shd w:val="clear" w:color="auto" w:fill="auto"/>
          </w:tcPr>
          <w:p w:rsidR="00257E39" w:rsidRDefault="00257E39">
            <w:pPr>
              <w:pStyle w:val="TableContents"/>
            </w:pPr>
          </w:p>
        </w:tc>
        <w:tc>
          <w:tcPr>
            <w:tcW w:w="732" w:type="dxa"/>
            <w:shd w:val="clear" w:color="auto" w:fill="auto"/>
          </w:tcPr>
          <w:p w:rsidR="00257E39" w:rsidRDefault="00257E39">
            <w:pPr>
              <w:pStyle w:val="TableContents"/>
            </w:pPr>
            <w:r>
              <w:t>19</w:t>
            </w:r>
          </w:p>
        </w:tc>
        <w:tc>
          <w:tcPr>
            <w:tcW w:w="740" w:type="dxa"/>
            <w:shd w:val="clear" w:color="auto" w:fill="auto"/>
          </w:tcPr>
          <w:p w:rsidR="00257E39" w:rsidRDefault="00257E39">
            <w:pPr>
              <w:pStyle w:val="TableContents"/>
            </w:pPr>
          </w:p>
        </w:tc>
        <w:tc>
          <w:tcPr>
            <w:tcW w:w="675" w:type="dxa"/>
            <w:shd w:val="clear" w:color="auto" w:fill="auto"/>
          </w:tcPr>
          <w:p w:rsidR="00257E39" w:rsidRDefault="00257E39">
            <w:pPr>
              <w:pStyle w:val="TableContents"/>
            </w:pPr>
          </w:p>
        </w:tc>
        <w:tc>
          <w:tcPr>
            <w:tcW w:w="685" w:type="dxa"/>
            <w:shd w:val="clear" w:color="auto" w:fill="auto"/>
          </w:tcPr>
          <w:p w:rsidR="00257E39" w:rsidRDefault="00257E39">
            <w:pPr>
              <w:pStyle w:val="TableContents"/>
            </w:pPr>
            <w:r>
              <w:t>19</w:t>
            </w:r>
          </w:p>
        </w:tc>
      </w:tr>
      <w:tr w:rsidR="00257E39" w:rsidTr="00A80D97">
        <w:tc>
          <w:tcPr>
            <w:tcW w:w="6122" w:type="dxa"/>
            <w:shd w:val="clear" w:color="auto" w:fill="auto"/>
          </w:tcPr>
          <w:p w:rsidR="00257E39" w:rsidRDefault="00257E39">
            <w:pPr>
              <w:pStyle w:val="TableContents"/>
              <w:numPr>
                <w:ilvl w:val="0"/>
                <w:numId w:val="65"/>
              </w:numPr>
            </w:pPr>
            <w:r>
              <w:rPr>
                <w:lang w:val="en-GB"/>
              </w:rPr>
              <w:t xml:space="preserve"> Investigation of economic effect and environmental impact of nitrogen in mature coniferous and birch stands</w:t>
            </w:r>
          </w:p>
        </w:tc>
        <w:tc>
          <w:tcPr>
            <w:tcW w:w="684" w:type="dxa"/>
            <w:shd w:val="clear" w:color="auto" w:fill="auto"/>
          </w:tcPr>
          <w:p w:rsidR="00257E39" w:rsidRDefault="00257E39">
            <w:pPr>
              <w:pStyle w:val="TableContents"/>
            </w:pPr>
            <w:r>
              <w:t>3</w:t>
            </w:r>
          </w:p>
        </w:tc>
        <w:tc>
          <w:tcPr>
            <w:tcW w:w="732" w:type="dxa"/>
            <w:shd w:val="clear" w:color="auto" w:fill="auto"/>
          </w:tcPr>
          <w:p w:rsidR="00257E39" w:rsidRDefault="00257E39">
            <w:pPr>
              <w:pStyle w:val="TableContents"/>
            </w:pPr>
            <w:r>
              <w:t>4</w:t>
            </w:r>
          </w:p>
        </w:tc>
        <w:tc>
          <w:tcPr>
            <w:tcW w:w="740" w:type="dxa"/>
            <w:shd w:val="clear" w:color="auto" w:fill="auto"/>
          </w:tcPr>
          <w:p w:rsidR="00257E39" w:rsidRDefault="00257E39">
            <w:pPr>
              <w:pStyle w:val="TableContents"/>
            </w:pPr>
            <w:r>
              <w:t>8</w:t>
            </w:r>
          </w:p>
        </w:tc>
        <w:tc>
          <w:tcPr>
            <w:tcW w:w="675" w:type="dxa"/>
            <w:shd w:val="clear" w:color="auto" w:fill="auto"/>
          </w:tcPr>
          <w:p w:rsidR="00257E39" w:rsidRDefault="00257E39">
            <w:pPr>
              <w:pStyle w:val="TableContents"/>
            </w:pPr>
          </w:p>
        </w:tc>
        <w:tc>
          <w:tcPr>
            <w:tcW w:w="685" w:type="dxa"/>
            <w:shd w:val="clear" w:color="auto" w:fill="auto"/>
          </w:tcPr>
          <w:p w:rsidR="00257E39" w:rsidRDefault="00257E39">
            <w:pPr>
              <w:pStyle w:val="TableContents"/>
            </w:pPr>
            <w:r>
              <w:t>15</w:t>
            </w:r>
          </w:p>
        </w:tc>
      </w:tr>
      <w:tr w:rsidR="00257E39" w:rsidTr="00A80D97">
        <w:tc>
          <w:tcPr>
            <w:tcW w:w="6122" w:type="dxa"/>
            <w:shd w:val="clear" w:color="auto" w:fill="auto"/>
          </w:tcPr>
          <w:p w:rsidR="00257E39" w:rsidRDefault="00257E39">
            <w:pPr>
              <w:pStyle w:val="TableContents"/>
              <w:numPr>
                <w:ilvl w:val="0"/>
                <w:numId w:val="65"/>
              </w:numPr>
            </w:pPr>
            <w:r>
              <w:rPr>
                <w:lang w:val="en-GB"/>
              </w:rPr>
              <w:t xml:space="preserve"> Investigation of economic effect of different nitrogen doses and environmental impact in new and middle-aged coniferous and birch stands, requiring repeated application of fertilizers</w:t>
            </w:r>
          </w:p>
        </w:tc>
        <w:tc>
          <w:tcPr>
            <w:tcW w:w="684" w:type="dxa"/>
            <w:shd w:val="clear" w:color="auto" w:fill="auto"/>
          </w:tcPr>
          <w:p w:rsidR="00257E39" w:rsidRDefault="00257E39">
            <w:pPr>
              <w:pStyle w:val="TableContents"/>
            </w:pPr>
            <w:r>
              <w:t>9</w:t>
            </w:r>
          </w:p>
        </w:tc>
        <w:tc>
          <w:tcPr>
            <w:tcW w:w="732" w:type="dxa"/>
            <w:shd w:val="clear" w:color="auto" w:fill="auto"/>
          </w:tcPr>
          <w:p w:rsidR="00257E39" w:rsidRDefault="00257E39">
            <w:pPr>
              <w:pStyle w:val="TableContents"/>
            </w:pPr>
            <w:r>
              <w:t>13</w:t>
            </w:r>
          </w:p>
        </w:tc>
        <w:tc>
          <w:tcPr>
            <w:tcW w:w="740" w:type="dxa"/>
            <w:shd w:val="clear" w:color="auto" w:fill="auto"/>
          </w:tcPr>
          <w:p w:rsidR="00257E39" w:rsidRDefault="00257E39">
            <w:pPr>
              <w:pStyle w:val="TableContents"/>
            </w:pPr>
            <w:r>
              <w:t>30</w:t>
            </w:r>
          </w:p>
        </w:tc>
        <w:tc>
          <w:tcPr>
            <w:tcW w:w="675" w:type="dxa"/>
            <w:shd w:val="clear" w:color="auto" w:fill="auto"/>
          </w:tcPr>
          <w:p w:rsidR="00257E39" w:rsidRDefault="00257E39">
            <w:pPr>
              <w:pStyle w:val="TableContents"/>
            </w:pPr>
          </w:p>
        </w:tc>
        <w:tc>
          <w:tcPr>
            <w:tcW w:w="685" w:type="dxa"/>
            <w:shd w:val="clear" w:color="auto" w:fill="auto"/>
          </w:tcPr>
          <w:p w:rsidR="00257E39" w:rsidRDefault="00257E39">
            <w:pPr>
              <w:pStyle w:val="TableContents"/>
            </w:pPr>
            <w:r>
              <w:t>53</w:t>
            </w:r>
          </w:p>
        </w:tc>
      </w:tr>
      <w:tr w:rsidR="00257E39" w:rsidTr="00A80D97">
        <w:tc>
          <w:tcPr>
            <w:tcW w:w="6122" w:type="dxa"/>
            <w:shd w:val="clear" w:color="auto" w:fill="auto"/>
          </w:tcPr>
          <w:p w:rsidR="00257E39" w:rsidRDefault="00257E39">
            <w:pPr>
              <w:pStyle w:val="TableContents"/>
              <w:numPr>
                <w:ilvl w:val="0"/>
                <w:numId w:val="65"/>
              </w:numPr>
            </w:pPr>
            <w:r>
              <w:rPr>
                <w:lang w:val="en-GB"/>
              </w:rPr>
              <w:lastRenderedPageBreak/>
              <w:t>Investigation of economic effect and environmental impact of nitrogen and wood ash application in drained forest types, middle-aged coniferous and birch stands</w:t>
            </w:r>
          </w:p>
        </w:tc>
        <w:tc>
          <w:tcPr>
            <w:tcW w:w="684" w:type="dxa"/>
            <w:shd w:val="clear" w:color="auto" w:fill="auto"/>
          </w:tcPr>
          <w:p w:rsidR="00257E39" w:rsidRDefault="00257E39">
            <w:pPr>
              <w:pStyle w:val="TableContents"/>
            </w:pPr>
            <w:r>
              <w:t>19</w:t>
            </w:r>
          </w:p>
        </w:tc>
        <w:tc>
          <w:tcPr>
            <w:tcW w:w="732" w:type="dxa"/>
            <w:shd w:val="clear" w:color="auto" w:fill="auto"/>
          </w:tcPr>
          <w:p w:rsidR="00257E39" w:rsidRDefault="00257E39">
            <w:pPr>
              <w:pStyle w:val="TableContents"/>
            </w:pPr>
            <w:r>
              <w:t>16</w:t>
            </w:r>
          </w:p>
        </w:tc>
        <w:tc>
          <w:tcPr>
            <w:tcW w:w="740" w:type="dxa"/>
            <w:shd w:val="clear" w:color="auto" w:fill="auto"/>
          </w:tcPr>
          <w:p w:rsidR="00257E39" w:rsidRDefault="00257E39">
            <w:pPr>
              <w:pStyle w:val="TableContents"/>
            </w:pPr>
            <w:r>
              <w:t>11</w:t>
            </w:r>
          </w:p>
        </w:tc>
        <w:tc>
          <w:tcPr>
            <w:tcW w:w="675" w:type="dxa"/>
            <w:shd w:val="clear" w:color="auto" w:fill="auto"/>
          </w:tcPr>
          <w:p w:rsidR="00257E39" w:rsidRDefault="00257E39">
            <w:pPr>
              <w:pStyle w:val="TableContents"/>
            </w:pPr>
          </w:p>
        </w:tc>
        <w:tc>
          <w:tcPr>
            <w:tcW w:w="685" w:type="dxa"/>
            <w:shd w:val="clear" w:color="auto" w:fill="auto"/>
          </w:tcPr>
          <w:p w:rsidR="00257E39" w:rsidRDefault="00257E39">
            <w:pPr>
              <w:pStyle w:val="TableContents"/>
            </w:pPr>
            <w:r>
              <w:t>46</w:t>
            </w:r>
          </w:p>
        </w:tc>
      </w:tr>
      <w:tr w:rsidR="00257E39" w:rsidTr="00A80D97">
        <w:tc>
          <w:tcPr>
            <w:tcW w:w="6122" w:type="dxa"/>
            <w:shd w:val="clear" w:color="auto" w:fill="auto"/>
          </w:tcPr>
          <w:p w:rsidR="00257E39" w:rsidRDefault="00257E39">
            <w:pPr>
              <w:pStyle w:val="TableContents"/>
              <w:numPr>
                <w:ilvl w:val="0"/>
                <w:numId w:val="65"/>
              </w:numPr>
            </w:pPr>
            <w:r>
              <w:rPr>
                <w:lang w:val="en-GB"/>
              </w:rPr>
              <w:t>Assessment of volume additional increment of fast growing and introduced tree species, improving growth conditions with nitrogen and wood ash</w:t>
            </w:r>
          </w:p>
        </w:tc>
        <w:tc>
          <w:tcPr>
            <w:tcW w:w="684" w:type="dxa"/>
            <w:shd w:val="clear" w:color="auto" w:fill="auto"/>
          </w:tcPr>
          <w:p w:rsidR="00257E39" w:rsidRDefault="00257E39">
            <w:pPr>
              <w:pStyle w:val="TableContents"/>
            </w:pPr>
            <w:r>
              <w:t>5</w:t>
            </w:r>
          </w:p>
        </w:tc>
        <w:tc>
          <w:tcPr>
            <w:tcW w:w="732" w:type="dxa"/>
            <w:shd w:val="clear" w:color="auto" w:fill="auto"/>
          </w:tcPr>
          <w:p w:rsidR="00257E39" w:rsidRDefault="00257E39">
            <w:pPr>
              <w:pStyle w:val="TableContents"/>
            </w:pPr>
            <w:r>
              <w:t>14</w:t>
            </w:r>
          </w:p>
        </w:tc>
        <w:tc>
          <w:tcPr>
            <w:tcW w:w="740" w:type="dxa"/>
            <w:shd w:val="clear" w:color="auto" w:fill="auto"/>
          </w:tcPr>
          <w:p w:rsidR="00257E39" w:rsidRDefault="00257E39">
            <w:pPr>
              <w:pStyle w:val="TableContents"/>
            </w:pPr>
            <w:r>
              <w:t>13</w:t>
            </w:r>
          </w:p>
        </w:tc>
        <w:tc>
          <w:tcPr>
            <w:tcW w:w="675" w:type="dxa"/>
            <w:shd w:val="clear" w:color="auto" w:fill="auto"/>
          </w:tcPr>
          <w:p w:rsidR="00257E39" w:rsidRDefault="00257E39">
            <w:pPr>
              <w:pStyle w:val="TableContents"/>
            </w:pPr>
            <w:r>
              <w:t>3</w:t>
            </w:r>
          </w:p>
        </w:tc>
        <w:tc>
          <w:tcPr>
            <w:tcW w:w="685" w:type="dxa"/>
            <w:shd w:val="clear" w:color="auto" w:fill="auto"/>
          </w:tcPr>
          <w:p w:rsidR="00257E39" w:rsidRDefault="00257E39">
            <w:pPr>
              <w:pStyle w:val="TableContents"/>
            </w:pPr>
            <w:r>
              <w:t>35</w:t>
            </w:r>
          </w:p>
        </w:tc>
      </w:tr>
      <w:tr w:rsidR="00257E39" w:rsidTr="00A80D97">
        <w:tc>
          <w:tcPr>
            <w:tcW w:w="6122" w:type="dxa"/>
            <w:shd w:val="clear" w:color="auto" w:fill="auto"/>
          </w:tcPr>
          <w:p w:rsidR="00257E39" w:rsidRDefault="00257E39">
            <w:pPr>
              <w:pStyle w:val="TableContents"/>
              <w:numPr>
                <w:ilvl w:val="0"/>
                <w:numId w:val="65"/>
              </w:numPr>
            </w:pPr>
            <w:r>
              <w:rPr>
                <w:lang w:val="en-GB"/>
              </w:rPr>
              <w:t xml:space="preserve"> N fertilizer, 150 kg ha</w:t>
            </w:r>
            <w:r>
              <w:rPr>
                <w:vertAlign w:val="superscript"/>
                <w:lang w:val="en-GB"/>
              </w:rPr>
              <w:t>-1</w:t>
            </w:r>
            <w:r>
              <w:rPr>
                <w:lang w:val="en-GB"/>
              </w:rPr>
              <w:t>, spread in 2015 in FRS stands, where mechanized maintenance has been carried out before, observation plot size 400 m</w:t>
            </w:r>
            <w:r>
              <w:rPr>
                <w:vertAlign w:val="superscript"/>
                <w:lang w:val="en-GB"/>
              </w:rPr>
              <w:t>2</w:t>
            </w:r>
          </w:p>
        </w:tc>
        <w:tc>
          <w:tcPr>
            <w:tcW w:w="684" w:type="dxa"/>
            <w:shd w:val="clear" w:color="auto" w:fill="auto"/>
          </w:tcPr>
          <w:p w:rsidR="00257E39" w:rsidRDefault="00257E39">
            <w:pPr>
              <w:pStyle w:val="TableContents"/>
            </w:pPr>
          </w:p>
        </w:tc>
        <w:tc>
          <w:tcPr>
            <w:tcW w:w="732" w:type="dxa"/>
            <w:shd w:val="clear" w:color="auto" w:fill="auto"/>
          </w:tcPr>
          <w:p w:rsidR="00257E39" w:rsidRDefault="00257E39">
            <w:pPr>
              <w:pStyle w:val="TableContents"/>
            </w:pPr>
            <w:r>
              <w:t>11</w:t>
            </w:r>
          </w:p>
        </w:tc>
        <w:tc>
          <w:tcPr>
            <w:tcW w:w="740" w:type="dxa"/>
            <w:shd w:val="clear" w:color="auto" w:fill="auto"/>
          </w:tcPr>
          <w:p w:rsidR="00257E39" w:rsidRDefault="00257E39">
            <w:pPr>
              <w:pStyle w:val="TableContents"/>
            </w:pPr>
            <w:r>
              <w:t>27</w:t>
            </w:r>
          </w:p>
        </w:tc>
        <w:tc>
          <w:tcPr>
            <w:tcW w:w="675" w:type="dxa"/>
            <w:shd w:val="clear" w:color="auto" w:fill="auto"/>
          </w:tcPr>
          <w:p w:rsidR="00257E39" w:rsidRDefault="00257E39">
            <w:pPr>
              <w:pStyle w:val="TableContents"/>
            </w:pPr>
          </w:p>
        </w:tc>
        <w:tc>
          <w:tcPr>
            <w:tcW w:w="685" w:type="dxa"/>
            <w:shd w:val="clear" w:color="auto" w:fill="auto"/>
          </w:tcPr>
          <w:p w:rsidR="00257E39" w:rsidRDefault="00257E39">
            <w:pPr>
              <w:pStyle w:val="TableContents"/>
            </w:pPr>
            <w:r>
              <w:t>39</w:t>
            </w:r>
          </w:p>
        </w:tc>
      </w:tr>
      <w:tr w:rsidR="00257E39" w:rsidTr="00A80D97">
        <w:tc>
          <w:tcPr>
            <w:tcW w:w="6122" w:type="dxa"/>
            <w:shd w:val="clear" w:color="auto" w:fill="auto"/>
          </w:tcPr>
          <w:p w:rsidR="00257E39" w:rsidRDefault="00257E39">
            <w:pPr>
              <w:pStyle w:val="TableContents"/>
              <w:numPr>
                <w:ilvl w:val="0"/>
                <w:numId w:val="65"/>
              </w:numPr>
            </w:pPr>
            <w:r>
              <w:rPr>
                <w:lang w:val="en-GB"/>
              </w:rPr>
              <w:t>Stands damaged by spruce bud scale, in which ash fertilizer has been applied</w:t>
            </w:r>
          </w:p>
        </w:tc>
        <w:tc>
          <w:tcPr>
            <w:tcW w:w="684" w:type="dxa"/>
            <w:shd w:val="clear" w:color="auto" w:fill="auto"/>
          </w:tcPr>
          <w:p w:rsidR="00257E39" w:rsidRDefault="00257E39">
            <w:pPr>
              <w:pStyle w:val="TableContents"/>
            </w:pPr>
          </w:p>
        </w:tc>
        <w:tc>
          <w:tcPr>
            <w:tcW w:w="732" w:type="dxa"/>
            <w:shd w:val="clear" w:color="auto" w:fill="auto"/>
          </w:tcPr>
          <w:p w:rsidR="00257E39" w:rsidRDefault="00257E39">
            <w:pPr>
              <w:pStyle w:val="TableContents"/>
            </w:pPr>
            <w:r>
              <w:t>15</w:t>
            </w:r>
          </w:p>
        </w:tc>
        <w:tc>
          <w:tcPr>
            <w:tcW w:w="740" w:type="dxa"/>
            <w:shd w:val="clear" w:color="auto" w:fill="auto"/>
          </w:tcPr>
          <w:p w:rsidR="00257E39" w:rsidRDefault="00257E39">
            <w:pPr>
              <w:pStyle w:val="TableContents"/>
            </w:pPr>
          </w:p>
        </w:tc>
        <w:tc>
          <w:tcPr>
            <w:tcW w:w="675" w:type="dxa"/>
            <w:shd w:val="clear" w:color="auto" w:fill="auto"/>
          </w:tcPr>
          <w:p w:rsidR="00257E39" w:rsidRDefault="00257E39">
            <w:pPr>
              <w:pStyle w:val="TableContents"/>
            </w:pPr>
          </w:p>
        </w:tc>
        <w:tc>
          <w:tcPr>
            <w:tcW w:w="685" w:type="dxa"/>
            <w:shd w:val="clear" w:color="auto" w:fill="auto"/>
          </w:tcPr>
          <w:p w:rsidR="00257E39" w:rsidRDefault="00257E39">
            <w:pPr>
              <w:pStyle w:val="TableContents"/>
            </w:pPr>
            <w:r>
              <w:t>15</w:t>
            </w:r>
          </w:p>
        </w:tc>
      </w:tr>
      <w:tr w:rsidR="00257E39" w:rsidTr="00A80D97">
        <w:tc>
          <w:tcPr>
            <w:tcW w:w="6122" w:type="dxa"/>
            <w:shd w:val="clear" w:color="auto" w:fill="auto"/>
          </w:tcPr>
          <w:p w:rsidR="00257E39" w:rsidRDefault="00257E39">
            <w:pPr>
              <w:pStyle w:val="TableContents"/>
            </w:pPr>
            <w:r>
              <w:t>Total</w:t>
            </w:r>
          </w:p>
        </w:tc>
        <w:tc>
          <w:tcPr>
            <w:tcW w:w="684" w:type="dxa"/>
            <w:shd w:val="clear" w:color="auto" w:fill="auto"/>
          </w:tcPr>
          <w:p w:rsidR="00257E39" w:rsidRDefault="00257E39">
            <w:pPr>
              <w:pStyle w:val="TableContents"/>
            </w:pPr>
            <w:r>
              <w:t>36</w:t>
            </w:r>
          </w:p>
        </w:tc>
        <w:tc>
          <w:tcPr>
            <w:tcW w:w="732" w:type="dxa"/>
            <w:shd w:val="clear" w:color="auto" w:fill="auto"/>
          </w:tcPr>
          <w:p w:rsidR="00257E39" w:rsidRDefault="00257E39">
            <w:pPr>
              <w:pStyle w:val="TableContents"/>
            </w:pPr>
            <w:r>
              <w:t>93</w:t>
            </w:r>
          </w:p>
        </w:tc>
        <w:tc>
          <w:tcPr>
            <w:tcW w:w="740" w:type="dxa"/>
            <w:shd w:val="clear" w:color="auto" w:fill="auto"/>
          </w:tcPr>
          <w:p w:rsidR="00257E39" w:rsidRDefault="00257E39">
            <w:pPr>
              <w:pStyle w:val="TableContents"/>
            </w:pPr>
            <w:r>
              <w:t>89</w:t>
            </w:r>
          </w:p>
        </w:tc>
        <w:tc>
          <w:tcPr>
            <w:tcW w:w="675" w:type="dxa"/>
            <w:shd w:val="clear" w:color="auto" w:fill="auto"/>
          </w:tcPr>
          <w:p w:rsidR="00257E39" w:rsidRDefault="00257E39">
            <w:pPr>
              <w:pStyle w:val="TableContents"/>
            </w:pPr>
            <w:r>
              <w:t>3</w:t>
            </w:r>
          </w:p>
        </w:tc>
        <w:tc>
          <w:tcPr>
            <w:tcW w:w="685" w:type="dxa"/>
            <w:shd w:val="clear" w:color="auto" w:fill="auto"/>
          </w:tcPr>
          <w:p w:rsidR="00257E39" w:rsidRDefault="00257E39">
            <w:pPr>
              <w:pStyle w:val="TableContents"/>
            </w:pPr>
            <w:r>
              <w:t>221</w:t>
            </w:r>
          </w:p>
        </w:tc>
      </w:tr>
    </w:tbl>
    <w:p w:rsidR="00257E39" w:rsidRDefault="00257E39">
      <w:pPr>
        <w:pStyle w:val="Tab"/>
      </w:pPr>
      <w:bookmarkStart w:id="14" w:name="_Toc472433724"/>
      <w:r>
        <w:rPr>
          <w:lang w:val="en-GB"/>
        </w:rPr>
        <w:t xml:space="preserve">Tab. </w:t>
      </w:r>
      <w:r w:rsidR="00001D30">
        <w:rPr>
          <w:lang w:val="en-GB"/>
        </w:rPr>
        <w:fldChar w:fldCharType="begin"/>
      </w:r>
      <w:r>
        <w:rPr>
          <w:lang w:val="en-GB"/>
        </w:rPr>
        <w:instrText xml:space="preserve"> SEQ "Tab." \* ARABIC </w:instrText>
      </w:r>
      <w:r w:rsidR="00001D30">
        <w:rPr>
          <w:lang w:val="en-GB"/>
        </w:rPr>
        <w:fldChar w:fldCharType="separate"/>
      </w:r>
      <w:r>
        <w:rPr>
          <w:lang w:val="en-GB"/>
        </w:rPr>
        <w:t>4</w:t>
      </w:r>
      <w:r w:rsidR="00001D30">
        <w:rPr>
          <w:lang w:val="en-GB"/>
        </w:rPr>
        <w:fldChar w:fldCharType="end"/>
      </w:r>
      <w:r>
        <w:rPr>
          <w:lang w:val="en-GB"/>
        </w:rPr>
        <w:t>: Management of research objects (area, ha)</w:t>
      </w:r>
      <w:bookmarkEnd w:id="1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12"/>
        <w:gridCol w:w="3213"/>
        <w:gridCol w:w="3213"/>
      </w:tblGrid>
      <w:tr w:rsidR="00257E39" w:rsidTr="00A80D97">
        <w:trPr>
          <w:tblHeader/>
        </w:trPr>
        <w:tc>
          <w:tcPr>
            <w:tcW w:w="3212" w:type="dxa"/>
            <w:shd w:val="clear" w:color="auto" w:fill="auto"/>
          </w:tcPr>
          <w:p w:rsidR="00257E39" w:rsidRDefault="00257E39">
            <w:pPr>
              <w:pStyle w:val="TableHeading"/>
            </w:pPr>
            <w:r>
              <w:rPr>
                <w:lang w:val="en-GB"/>
              </w:rPr>
              <w:t>Working task group</w:t>
            </w:r>
          </w:p>
        </w:tc>
        <w:tc>
          <w:tcPr>
            <w:tcW w:w="3213" w:type="dxa"/>
            <w:shd w:val="clear" w:color="auto" w:fill="auto"/>
          </w:tcPr>
          <w:p w:rsidR="00257E39" w:rsidRDefault="00257E39">
            <w:pPr>
              <w:pStyle w:val="TableHeading"/>
            </w:pPr>
            <w:r>
              <w:rPr>
                <w:lang w:val="en-GB"/>
              </w:rPr>
              <w:t>Joint Stock Company “Latvia State Forests”</w:t>
            </w:r>
          </w:p>
        </w:tc>
        <w:tc>
          <w:tcPr>
            <w:tcW w:w="3213" w:type="dxa"/>
            <w:shd w:val="clear" w:color="auto" w:fill="auto"/>
          </w:tcPr>
          <w:p w:rsidR="00257E39" w:rsidRDefault="00257E39">
            <w:pPr>
              <w:pStyle w:val="TableHeading"/>
            </w:pPr>
            <w:r>
              <w:rPr>
                <w:lang w:val="en-GB"/>
              </w:rPr>
              <w:t>Agency “Forest research station”</w:t>
            </w:r>
          </w:p>
        </w:tc>
      </w:tr>
      <w:tr w:rsidR="00257E39" w:rsidTr="00A80D97">
        <w:tc>
          <w:tcPr>
            <w:tcW w:w="3212" w:type="dxa"/>
            <w:shd w:val="clear" w:color="auto" w:fill="auto"/>
          </w:tcPr>
          <w:p w:rsidR="00257E39" w:rsidRDefault="00257E39">
            <w:pPr>
              <w:pStyle w:val="TableContents"/>
            </w:pPr>
            <w:r>
              <w:t>1</w:t>
            </w:r>
          </w:p>
        </w:tc>
        <w:tc>
          <w:tcPr>
            <w:tcW w:w="3213" w:type="dxa"/>
            <w:shd w:val="clear" w:color="auto" w:fill="auto"/>
          </w:tcPr>
          <w:p w:rsidR="00257E39" w:rsidRDefault="00257E39">
            <w:pPr>
              <w:pStyle w:val="TableContents"/>
            </w:pPr>
            <w:r>
              <w:t>18,5</w:t>
            </w:r>
          </w:p>
        </w:tc>
        <w:tc>
          <w:tcPr>
            <w:tcW w:w="3213" w:type="dxa"/>
            <w:shd w:val="clear" w:color="auto" w:fill="auto"/>
          </w:tcPr>
          <w:p w:rsidR="00257E39" w:rsidRDefault="00257E39">
            <w:pPr>
              <w:pStyle w:val="TableContents"/>
            </w:pPr>
          </w:p>
        </w:tc>
      </w:tr>
      <w:tr w:rsidR="00257E39" w:rsidTr="00A80D97">
        <w:tc>
          <w:tcPr>
            <w:tcW w:w="3212" w:type="dxa"/>
            <w:shd w:val="clear" w:color="auto" w:fill="auto"/>
          </w:tcPr>
          <w:p w:rsidR="00257E39" w:rsidRDefault="00257E39">
            <w:pPr>
              <w:pStyle w:val="TableContents"/>
            </w:pPr>
            <w:r>
              <w:t>2</w:t>
            </w:r>
          </w:p>
        </w:tc>
        <w:tc>
          <w:tcPr>
            <w:tcW w:w="3213" w:type="dxa"/>
            <w:shd w:val="clear" w:color="auto" w:fill="auto"/>
          </w:tcPr>
          <w:p w:rsidR="00257E39" w:rsidRDefault="00257E39">
            <w:pPr>
              <w:pStyle w:val="TableContents"/>
            </w:pPr>
          </w:p>
        </w:tc>
        <w:tc>
          <w:tcPr>
            <w:tcW w:w="3213" w:type="dxa"/>
            <w:shd w:val="clear" w:color="auto" w:fill="auto"/>
          </w:tcPr>
          <w:p w:rsidR="00257E39" w:rsidRDefault="00257E39">
            <w:pPr>
              <w:pStyle w:val="TableContents"/>
            </w:pPr>
            <w:r>
              <w:t>14,9</w:t>
            </w:r>
          </w:p>
        </w:tc>
      </w:tr>
      <w:tr w:rsidR="00257E39" w:rsidTr="00A80D97">
        <w:tc>
          <w:tcPr>
            <w:tcW w:w="3212" w:type="dxa"/>
            <w:shd w:val="clear" w:color="auto" w:fill="auto"/>
          </w:tcPr>
          <w:p w:rsidR="00257E39" w:rsidRDefault="00257E39">
            <w:pPr>
              <w:pStyle w:val="TableContents"/>
            </w:pPr>
            <w:r>
              <w:t>3</w:t>
            </w:r>
          </w:p>
        </w:tc>
        <w:tc>
          <w:tcPr>
            <w:tcW w:w="3213" w:type="dxa"/>
            <w:shd w:val="clear" w:color="auto" w:fill="auto"/>
          </w:tcPr>
          <w:p w:rsidR="00257E39" w:rsidRDefault="00257E39">
            <w:pPr>
              <w:pStyle w:val="TableContents"/>
            </w:pPr>
            <w:r>
              <w:t>1,3</w:t>
            </w:r>
          </w:p>
        </w:tc>
        <w:tc>
          <w:tcPr>
            <w:tcW w:w="3213" w:type="dxa"/>
            <w:shd w:val="clear" w:color="auto" w:fill="auto"/>
          </w:tcPr>
          <w:p w:rsidR="00257E39" w:rsidRDefault="00257E39">
            <w:pPr>
              <w:pStyle w:val="TableContents"/>
            </w:pPr>
            <w:r>
              <w:t>51,4</w:t>
            </w:r>
          </w:p>
        </w:tc>
      </w:tr>
      <w:tr w:rsidR="00257E39" w:rsidTr="00A80D97">
        <w:tc>
          <w:tcPr>
            <w:tcW w:w="3212" w:type="dxa"/>
            <w:shd w:val="clear" w:color="auto" w:fill="auto"/>
          </w:tcPr>
          <w:p w:rsidR="00257E39" w:rsidRDefault="00257E39">
            <w:pPr>
              <w:pStyle w:val="TableContents"/>
            </w:pPr>
            <w:r>
              <w:t>4</w:t>
            </w:r>
          </w:p>
        </w:tc>
        <w:tc>
          <w:tcPr>
            <w:tcW w:w="3213" w:type="dxa"/>
            <w:shd w:val="clear" w:color="auto" w:fill="auto"/>
          </w:tcPr>
          <w:p w:rsidR="00257E39" w:rsidRDefault="00257E39">
            <w:pPr>
              <w:pStyle w:val="TableContents"/>
            </w:pPr>
            <w:r>
              <w:t>36,6</w:t>
            </w:r>
          </w:p>
        </w:tc>
        <w:tc>
          <w:tcPr>
            <w:tcW w:w="3213" w:type="dxa"/>
            <w:shd w:val="clear" w:color="auto" w:fill="auto"/>
          </w:tcPr>
          <w:p w:rsidR="00257E39" w:rsidRDefault="00257E39">
            <w:pPr>
              <w:pStyle w:val="TableContents"/>
            </w:pPr>
            <w:r>
              <w:t>9,7</w:t>
            </w:r>
          </w:p>
        </w:tc>
      </w:tr>
      <w:tr w:rsidR="00257E39" w:rsidTr="00A80D97">
        <w:tc>
          <w:tcPr>
            <w:tcW w:w="3212" w:type="dxa"/>
            <w:shd w:val="clear" w:color="auto" w:fill="auto"/>
          </w:tcPr>
          <w:p w:rsidR="00257E39" w:rsidRDefault="00257E39">
            <w:pPr>
              <w:pStyle w:val="TableContents"/>
            </w:pPr>
            <w:r>
              <w:t>5</w:t>
            </w:r>
          </w:p>
        </w:tc>
        <w:tc>
          <w:tcPr>
            <w:tcW w:w="3213" w:type="dxa"/>
            <w:shd w:val="clear" w:color="auto" w:fill="auto"/>
          </w:tcPr>
          <w:p w:rsidR="00257E39" w:rsidRDefault="00257E39">
            <w:pPr>
              <w:pStyle w:val="TableContents"/>
            </w:pPr>
            <w:r>
              <w:t>16,4</w:t>
            </w:r>
          </w:p>
        </w:tc>
        <w:tc>
          <w:tcPr>
            <w:tcW w:w="3213" w:type="dxa"/>
            <w:shd w:val="clear" w:color="auto" w:fill="auto"/>
          </w:tcPr>
          <w:p w:rsidR="00257E39" w:rsidRDefault="00257E39">
            <w:pPr>
              <w:pStyle w:val="TableContents"/>
            </w:pPr>
            <w:r>
              <w:t>18,6</w:t>
            </w:r>
          </w:p>
        </w:tc>
      </w:tr>
      <w:tr w:rsidR="00257E39" w:rsidTr="00A80D97">
        <w:tc>
          <w:tcPr>
            <w:tcW w:w="3212" w:type="dxa"/>
            <w:shd w:val="clear" w:color="auto" w:fill="auto"/>
          </w:tcPr>
          <w:p w:rsidR="00257E39" w:rsidRDefault="00257E39">
            <w:pPr>
              <w:pStyle w:val="TableContents"/>
            </w:pPr>
            <w:r>
              <w:t>6</w:t>
            </w:r>
          </w:p>
        </w:tc>
        <w:tc>
          <w:tcPr>
            <w:tcW w:w="3213" w:type="dxa"/>
            <w:shd w:val="clear" w:color="auto" w:fill="auto"/>
          </w:tcPr>
          <w:p w:rsidR="00257E39" w:rsidRDefault="00257E39">
            <w:pPr>
              <w:pStyle w:val="TableContents"/>
            </w:pPr>
            <w:r>
              <w:t>24,2</w:t>
            </w:r>
          </w:p>
        </w:tc>
        <w:tc>
          <w:tcPr>
            <w:tcW w:w="3213" w:type="dxa"/>
            <w:shd w:val="clear" w:color="auto" w:fill="auto"/>
          </w:tcPr>
          <w:p w:rsidR="00257E39" w:rsidRDefault="00257E39">
            <w:pPr>
              <w:pStyle w:val="TableContents"/>
            </w:pPr>
            <w:r>
              <w:t>14,4</w:t>
            </w:r>
          </w:p>
        </w:tc>
      </w:tr>
      <w:tr w:rsidR="00257E39" w:rsidTr="00A80D97">
        <w:tc>
          <w:tcPr>
            <w:tcW w:w="3212" w:type="dxa"/>
            <w:shd w:val="clear" w:color="auto" w:fill="auto"/>
          </w:tcPr>
          <w:p w:rsidR="00257E39" w:rsidRDefault="00257E39">
            <w:pPr>
              <w:pStyle w:val="TableContents"/>
            </w:pPr>
            <w:r>
              <w:t>7</w:t>
            </w:r>
          </w:p>
        </w:tc>
        <w:tc>
          <w:tcPr>
            <w:tcW w:w="3213" w:type="dxa"/>
            <w:shd w:val="clear" w:color="auto" w:fill="auto"/>
          </w:tcPr>
          <w:p w:rsidR="00257E39" w:rsidRDefault="00257E39">
            <w:pPr>
              <w:pStyle w:val="TableContents"/>
            </w:pPr>
            <w:r>
              <w:t>15,3</w:t>
            </w:r>
          </w:p>
        </w:tc>
        <w:tc>
          <w:tcPr>
            <w:tcW w:w="3213" w:type="dxa"/>
            <w:shd w:val="clear" w:color="auto" w:fill="auto"/>
          </w:tcPr>
          <w:p w:rsidR="00257E39" w:rsidRDefault="00257E39">
            <w:pPr>
              <w:pStyle w:val="TableContents"/>
            </w:pPr>
          </w:p>
        </w:tc>
      </w:tr>
      <w:tr w:rsidR="00257E39" w:rsidTr="00A80D97">
        <w:tc>
          <w:tcPr>
            <w:tcW w:w="3212" w:type="dxa"/>
            <w:shd w:val="clear" w:color="auto" w:fill="auto"/>
          </w:tcPr>
          <w:p w:rsidR="00257E39" w:rsidRDefault="00257E39">
            <w:pPr>
              <w:pStyle w:val="TableContents"/>
            </w:pPr>
            <w:r>
              <w:t>Total</w:t>
            </w:r>
          </w:p>
        </w:tc>
        <w:tc>
          <w:tcPr>
            <w:tcW w:w="3213" w:type="dxa"/>
            <w:shd w:val="clear" w:color="auto" w:fill="auto"/>
          </w:tcPr>
          <w:p w:rsidR="00257E39" w:rsidRDefault="00257E39">
            <w:pPr>
              <w:pStyle w:val="TableContents"/>
            </w:pPr>
            <w:r>
              <w:t>112,3</w:t>
            </w:r>
          </w:p>
        </w:tc>
        <w:tc>
          <w:tcPr>
            <w:tcW w:w="3213" w:type="dxa"/>
            <w:shd w:val="clear" w:color="auto" w:fill="auto"/>
          </w:tcPr>
          <w:p w:rsidR="00257E39" w:rsidRDefault="00257E39">
            <w:pPr>
              <w:pStyle w:val="TableContents"/>
            </w:pPr>
            <w:r>
              <w:t>109</w:t>
            </w:r>
          </w:p>
        </w:tc>
      </w:tr>
    </w:tbl>
    <w:p w:rsidR="00257E39" w:rsidRDefault="00B554A6">
      <w:pPr>
        <w:pStyle w:val="TableofFigures"/>
        <w:rPr>
          <w:lang w:val="en-GB"/>
        </w:rPr>
      </w:pPr>
      <w:r>
        <w:rPr>
          <w:noProof/>
          <w:lang w:eastAsia="lv-LV" w:bidi="ar-SA"/>
        </w:rPr>
        <w:drawing>
          <wp:inline distT="0" distB="0" distL="0" distR="0">
            <wp:extent cx="4448175" cy="27241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448175" cy="272415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15" w:name="_Toc472433641"/>
      <w:r>
        <w:rPr>
          <w:lang w:val="en-GB"/>
        </w:rPr>
        <w:t xml:space="preserve">Fig. </w:t>
      </w:r>
      <w:r w:rsidR="00001D30">
        <w:rPr>
          <w:lang w:val="en-GB"/>
        </w:rPr>
        <w:fldChar w:fldCharType="begin"/>
      </w:r>
      <w:r>
        <w:rPr>
          <w:lang w:val="en-GB"/>
        </w:rPr>
        <w:instrText xml:space="preserve"> SEQ "Att." \* ARABIC </w:instrText>
      </w:r>
      <w:r w:rsidR="00001D30">
        <w:rPr>
          <w:lang w:val="en-GB"/>
        </w:rPr>
        <w:fldChar w:fldCharType="separate"/>
      </w:r>
      <w:r>
        <w:rPr>
          <w:lang w:val="en-GB"/>
        </w:rPr>
        <w:t>2</w:t>
      </w:r>
      <w:r w:rsidR="00001D30">
        <w:rPr>
          <w:lang w:val="en-GB"/>
        </w:rPr>
        <w:fldChar w:fldCharType="end"/>
      </w:r>
      <w:r>
        <w:rPr>
          <w:lang w:val="en-GB"/>
        </w:rPr>
        <w:t>: Distribution of experimental sites.</w:t>
      </w:r>
      <w:bookmarkEnd w:id="15"/>
    </w:p>
    <w:p w:rsidR="00257E39" w:rsidRDefault="00257E39">
      <w:pPr>
        <w:pStyle w:val="BodyText"/>
        <w:rPr>
          <w:lang w:val="en-GB"/>
        </w:rPr>
      </w:pPr>
      <w:r>
        <w:rPr>
          <w:lang w:val="en-GB"/>
        </w:rPr>
        <w:t xml:space="preserve">The study is carried out at the request of Joint Stock Company “Latvia’s State Forests”. Research is being conducted by Latvian State Forest Research Institute “Silava” (LSFRI Silava) in a collaboration with agency “Forest research station”. Empirical data collection, analysis and preparation of the report were provided by LSFRI Silava employees </w:t>
      </w:r>
      <w:r w:rsidR="00001D30">
        <w:rPr>
          <w:lang w:val="en-GB"/>
        </w:rPr>
        <w:fldChar w:fldCharType="begin"/>
      </w:r>
      <w:r>
        <w:rPr>
          <w:lang w:val="en-GB"/>
        </w:rPr>
        <w:instrText xml:space="preserve"> DOCPROPERTY "Pārskata autors"</w:instrText>
      </w:r>
      <w:r w:rsidR="00001D30">
        <w:rPr>
          <w:lang w:val="en-GB"/>
        </w:rPr>
        <w:fldChar w:fldCharType="separate"/>
      </w:r>
      <w:r>
        <w:rPr>
          <w:lang w:val="en-GB"/>
        </w:rPr>
        <w:t>M. Okmanis, G. Spalva, K. Polmanis, G. Rozītis, D. Lazdiņa, G. Petaja, A. Butlers, G. Saule, L. Saule, Z. Saule, D. Purviņa, U. Skola, A. Zvirgzdiņš, Z. A. Zvaigzne, A. Lazdiņš</w:t>
      </w:r>
      <w:r w:rsidR="00001D30">
        <w:rPr>
          <w:lang w:val="en-GB"/>
        </w:rPr>
        <w:fldChar w:fldCharType="end"/>
      </w:r>
      <w:r>
        <w:rPr>
          <w:lang w:val="en-GB"/>
        </w:rPr>
        <w:t>. Quantum GIS software package was used for preparation of cartographic material. Documents and calculations were prepared with Libreoffice program package.</w:t>
      </w:r>
    </w:p>
    <w:p w:rsidR="00257E39" w:rsidRDefault="00257E39">
      <w:pPr>
        <w:pStyle w:val="BodyText"/>
        <w:sectPr w:rsidR="00257E39">
          <w:headerReference w:type="even" r:id="rId11"/>
          <w:headerReference w:type="default" r:id="rId12"/>
          <w:footerReference w:type="even" r:id="rId13"/>
          <w:footerReference w:type="default" r:id="rId14"/>
          <w:headerReference w:type="first" r:id="rId15"/>
          <w:footerReference w:type="first" r:id="rId16"/>
          <w:pgSz w:w="11906" w:h="16838"/>
          <w:pgMar w:top="1578" w:right="1134" w:bottom="1340" w:left="1134" w:header="1134" w:footer="850" w:gutter="0"/>
          <w:cols w:space="720"/>
          <w:docGrid w:linePitch="312" w:charSpace="2047"/>
        </w:sectPr>
      </w:pPr>
    </w:p>
    <w:p w:rsidR="00257E39" w:rsidRDefault="00257E39">
      <w:pPr>
        <w:pStyle w:val="TOAHeading"/>
      </w:pPr>
      <w:r>
        <w:lastRenderedPageBreak/>
        <w:t>Saturs</w:t>
      </w:r>
    </w:p>
    <w:p w:rsidR="00CD2F09" w:rsidRDefault="00001D30">
      <w:pPr>
        <w:pStyle w:val="TOC1"/>
        <w:rPr>
          <w:rFonts w:ascii="Calibri" w:eastAsia="Times New Roman" w:hAnsi="Calibri" w:cs="Times New Roman"/>
          <w:b w:val="0"/>
          <w:noProof/>
          <w:kern w:val="0"/>
          <w:szCs w:val="22"/>
          <w:lang w:val="en-GB" w:eastAsia="en-GB" w:bidi="ar-SA"/>
        </w:rPr>
      </w:pPr>
      <w:r w:rsidRPr="00001D30">
        <w:fldChar w:fldCharType="begin"/>
      </w:r>
      <w:r w:rsidR="00257E39">
        <w:instrText xml:space="preserve"> TOC \f \o "1-4" \t "Heading 1 - 1,1,Pielikums,1,Heading 1 - 2,2,Heading 1 - 3,2,Heading 1 - 5,2,Heading 2 - 1,3,Heading 2 - 3,3,Heading 2 - 5,3,Heading 3 - 1,4,Heading 3 - 3,4,Heading 3 - 5,4,Heading 4 - 3,5" \h</w:instrText>
      </w:r>
      <w:r w:rsidRPr="00001D30">
        <w:fldChar w:fldCharType="separate"/>
      </w:r>
      <w:hyperlink w:anchor="_Toc472339861" w:history="1">
        <w:r w:rsidR="00CD2F09" w:rsidRPr="006128A3">
          <w:rPr>
            <w:rStyle w:val="Hyperlink"/>
            <w:noProof/>
          </w:rPr>
          <w:t>Kopsavilkums</w:t>
        </w:r>
        <w:r w:rsidR="00CD2F09">
          <w:rPr>
            <w:noProof/>
          </w:rPr>
          <w:tab/>
        </w:r>
        <w:r>
          <w:rPr>
            <w:noProof/>
          </w:rPr>
          <w:fldChar w:fldCharType="begin"/>
        </w:r>
        <w:r w:rsidR="00CD2F09">
          <w:rPr>
            <w:noProof/>
          </w:rPr>
          <w:instrText xml:space="preserve"> PAGEREF _Toc472339861 \h </w:instrText>
        </w:r>
        <w:r>
          <w:rPr>
            <w:noProof/>
          </w:rPr>
        </w:r>
        <w:r>
          <w:rPr>
            <w:noProof/>
          </w:rPr>
          <w:fldChar w:fldCharType="separate"/>
        </w:r>
        <w:r w:rsidR="00D341FC">
          <w:rPr>
            <w:noProof/>
          </w:rPr>
          <w:t>2</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62" w:history="1">
        <w:r w:rsidR="00CD2F09" w:rsidRPr="006128A3">
          <w:rPr>
            <w:rStyle w:val="Hyperlink"/>
            <w:noProof/>
            <w:lang w:val="en-GB"/>
          </w:rPr>
          <w:t>Summary</w:t>
        </w:r>
        <w:r w:rsidR="00CD2F09">
          <w:rPr>
            <w:noProof/>
          </w:rPr>
          <w:tab/>
        </w:r>
        <w:r>
          <w:rPr>
            <w:noProof/>
          </w:rPr>
          <w:fldChar w:fldCharType="begin"/>
        </w:r>
        <w:r w:rsidR="00CD2F09">
          <w:rPr>
            <w:noProof/>
          </w:rPr>
          <w:instrText xml:space="preserve"> PAGEREF _Toc472339862 \h </w:instrText>
        </w:r>
        <w:r>
          <w:rPr>
            <w:noProof/>
          </w:rPr>
        </w:r>
        <w:r>
          <w:rPr>
            <w:noProof/>
          </w:rPr>
          <w:fldChar w:fldCharType="separate"/>
        </w:r>
        <w:r w:rsidR="00D341FC">
          <w:rPr>
            <w:noProof/>
          </w:rPr>
          <w:t>4</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63" w:history="1">
        <w:r w:rsidR="00CD2F09" w:rsidRPr="006128A3">
          <w:rPr>
            <w:rStyle w:val="Hyperlink"/>
            <w:noProof/>
          </w:rPr>
          <w:t>Darba uzdevumu izpildes gaita 2016. gada 2. pusgadā</w:t>
        </w:r>
        <w:r w:rsidR="00CD2F09">
          <w:rPr>
            <w:noProof/>
          </w:rPr>
          <w:tab/>
        </w:r>
        <w:r>
          <w:rPr>
            <w:noProof/>
          </w:rPr>
          <w:fldChar w:fldCharType="begin"/>
        </w:r>
        <w:r w:rsidR="00CD2F09">
          <w:rPr>
            <w:noProof/>
          </w:rPr>
          <w:instrText xml:space="preserve"> PAGEREF _Toc472339863 \h </w:instrText>
        </w:r>
        <w:r>
          <w:rPr>
            <w:noProof/>
          </w:rPr>
        </w:r>
        <w:r>
          <w:rPr>
            <w:noProof/>
          </w:rPr>
          <w:fldChar w:fldCharType="separate"/>
        </w:r>
        <w:r w:rsidR="00D341FC">
          <w:rPr>
            <w:noProof/>
          </w:rPr>
          <w:t>14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64" w:history="1">
        <w:r w:rsidR="00CD2F09" w:rsidRPr="006128A3">
          <w:rPr>
            <w:rStyle w:val="Hyperlink"/>
            <w:noProof/>
          </w:rPr>
          <w:t>Koksnes pelnu pielietošanas koku augšanas apstākļu uzlabošanā tehnisko risinājumu, saimnieciskā efekta un ietekmes uz vidi vērtējums (I. darba uzdevums)</w:t>
        </w:r>
        <w:r w:rsidR="00CD2F09">
          <w:rPr>
            <w:noProof/>
          </w:rPr>
          <w:tab/>
        </w:r>
        <w:r>
          <w:rPr>
            <w:noProof/>
          </w:rPr>
          <w:fldChar w:fldCharType="begin"/>
        </w:r>
        <w:r w:rsidR="00CD2F09">
          <w:rPr>
            <w:noProof/>
          </w:rPr>
          <w:instrText xml:space="preserve"> PAGEREF _Toc472339864 \h </w:instrText>
        </w:r>
        <w:r>
          <w:rPr>
            <w:noProof/>
          </w:rPr>
        </w:r>
        <w:r>
          <w:rPr>
            <w:noProof/>
          </w:rPr>
          <w:fldChar w:fldCharType="separate"/>
        </w:r>
        <w:r w:rsidR="00D341FC">
          <w:rPr>
            <w:noProof/>
          </w:rPr>
          <w:t>16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65" w:history="1">
        <w:r w:rsidR="00CD2F09" w:rsidRPr="006128A3">
          <w:rPr>
            <w:rStyle w:val="Hyperlink"/>
            <w:noProof/>
          </w:rPr>
          <w:t>Slāpekļa saimnieciskā efekta un ietekmes uz vidi izpēte skujkoku un bērza briestaudzēs (II. darba uzdevums)</w:t>
        </w:r>
        <w:r w:rsidR="00CD2F09">
          <w:rPr>
            <w:noProof/>
          </w:rPr>
          <w:tab/>
        </w:r>
        <w:r>
          <w:rPr>
            <w:noProof/>
          </w:rPr>
          <w:fldChar w:fldCharType="begin"/>
        </w:r>
        <w:r w:rsidR="00CD2F09">
          <w:rPr>
            <w:noProof/>
          </w:rPr>
          <w:instrText xml:space="preserve"> PAGEREF _Toc472339865 \h </w:instrText>
        </w:r>
        <w:r>
          <w:rPr>
            <w:noProof/>
          </w:rPr>
        </w:r>
        <w:r>
          <w:rPr>
            <w:noProof/>
          </w:rPr>
          <w:fldChar w:fldCharType="separate"/>
        </w:r>
        <w:r w:rsidR="00D341FC">
          <w:rPr>
            <w:noProof/>
          </w:rPr>
          <w:t>18</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66" w:history="1">
        <w:r w:rsidR="00CD2F09" w:rsidRPr="006128A3">
          <w:rPr>
            <w:rStyle w:val="Hyperlink"/>
            <w:noProof/>
          </w:rPr>
          <w:t>Dažādu slāpekļa devu saimnieciskā efekta un ietekmes uz vidi izpēte skujkoku un bērza jaunaudzēs un vidēja vecuma audzēs, paredzot atkārtotu augsnes ielabošanas līdzekļu ienešanu (III darba uzdevums)</w:t>
        </w:r>
        <w:r w:rsidR="00CD2F09">
          <w:rPr>
            <w:noProof/>
          </w:rPr>
          <w:tab/>
        </w:r>
        <w:r>
          <w:rPr>
            <w:noProof/>
          </w:rPr>
          <w:fldChar w:fldCharType="begin"/>
        </w:r>
        <w:r w:rsidR="00CD2F09">
          <w:rPr>
            <w:noProof/>
          </w:rPr>
          <w:instrText xml:space="preserve"> PAGEREF _Toc472339866 \h </w:instrText>
        </w:r>
        <w:r>
          <w:rPr>
            <w:noProof/>
          </w:rPr>
        </w:r>
        <w:r>
          <w:rPr>
            <w:noProof/>
          </w:rPr>
          <w:fldChar w:fldCharType="separate"/>
        </w:r>
        <w:r w:rsidR="00D341FC">
          <w:rPr>
            <w:noProof/>
          </w:rPr>
          <w:t>19</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67" w:history="1">
        <w:r w:rsidR="00CD2F09" w:rsidRPr="006128A3">
          <w:rPr>
            <w:rStyle w:val="Hyperlink"/>
            <w:noProof/>
          </w:rPr>
          <w:t>Slāpekļa un koksnes pelnu izmantošanas saimnieciskā efekta un ietekmes uz vidi izpēte susinātajos meža tipos vidēja vecuma skujkoku un bērza audzēs (IV. darba uzdevums)</w:t>
        </w:r>
        <w:r w:rsidR="00CD2F09">
          <w:rPr>
            <w:noProof/>
          </w:rPr>
          <w:tab/>
        </w:r>
        <w:r>
          <w:rPr>
            <w:noProof/>
          </w:rPr>
          <w:fldChar w:fldCharType="begin"/>
        </w:r>
        <w:r w:rsidR="00CD2F09">
          <w:rPr>
            <w:noProof/>
          </w:rPr>
          <w:instrText xml:space="preserve"> PAGEREF _Toc472339867 \h </w:instrText>
        </w:r>
        <w:r>
          <w:rPr>
            <w:noProof/>
          </w:rPr>
        </w:r>
        <w:r>
          <w:rPr>
            <w:noProof/>
          </w:rPr>
          <w:fldChar w:fldCharType="separate"/>
        </w:r>
        <w:r w:rsidR="00D341FC">
          <w:rPr>
            <w:noProof/>
          </w:rPr>
          <w:t>21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68" w:history="1">
        <w:r w:rsidR="00CD2F09" w:rsidRPr="006128A3">
          <w:rPr>
            <w:rStyle w:val="Hyperlink"/>
            <w:noProof/>
          </w:rPr>
          <w:t>Ātraudzīgo un introducēto koku sugu papildus krājas pieauguma novērtējums, veicot augšanas apstākļu uzlabošanu ar slāpekli un koksnes pelniem (V. darba uzdevums)</w:t>
        </w:r>
        <w:r w:rsidR="00CD2F09">
          <w:rPr>
            <w:noProof/>
          </w:rPr>
          <w:tab/>
        </w:r>
        <w:r>
          <w:rPr>
            <w:noProof/>
          </w:rPr>
          <w:fldChar w:fldCharType="begin"/>
        </w:r>
        <w:r w:rsidR="00CD2F09">
          <w:rPr>
            <w:noProof/>
          </w:rPr>
          <w:instrText xml:space="preserve"> PAGEREF _Toc472339868 \h </w:instrText>
        </w:r>
        <w:r>
          <w:rPr>
            <w:noProof/>
          </w:rPr>
        </w:r>
        <w:r>
          <w:rPr>
            <w:noProof/>
          </w:rPr>
          <w:fldChar w:fldCharType="separate"/>
        </w:r>
        <w:r w:rsidR="00D341FC">
          <w:rPr>
            <w:noProof/>
          </w:rPr>
          <w:t>23</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69" w:history="1">
        <w:r w:rsidR="00CD2F09" w:rsidRPr="006128A3">
          <w:rPr>
            <w:rStyle w:val="Hyperlink"/>
            <w:noProof/>
          </w:rPr>
          <w:t>Komplekss ietekmes uz ūdeņu ekoloģisko kvalitāti novērtējums (VI. darba uzdevums)</w:t>
        </w:r>
        <w:r w:rsidR="00CD2F09">
          <w:rPr>
            <w:noProof/>
          </w:rPr>
          <w:tab/>
        </w:r>
        <w:r>
          <w:rPr>
            <w:noProof/>
          </w:rPr>
          <w:fldChar w:fldCharType="begin"/>
        </w:r>
        <w:r w:rsidR="00CD2F09">
          <w:rPr>
            <w:noProof/>
          </w:rPr>
          <w:instrText xml:space="preserve"> PAGEREF _Toc472339869 \h </w:instrText>
        </w:r>
        <w:r>
          <w:rPr>
            <w:noProof/>
          </w:rPr>
        </w:r>
        <w:r>
          <w:rPr>
            <w:noProof/>
          </w:rPr>
          <w:fldChar w:fldCharType="separate"/>
        </w:r>
        <w:r w:rsidR="00D341FC">
          <w:rPr>
            <w:noProof/>
          </w:rPr>
          <w:t>26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70" w:history="1">
        <w:r w:rsidR="00CD2F09" w:rsidRPr="006128A3">
          <w:rPr>
            <w:rStyle w:val="Hyperlink"/>
            <w:noProof/>
          </w:rPr>
          <w:t>Publicitātes un sabiedrības informēšanas pasākumi (VII. darba uzdevums)</w:t>
        </w:r>
        <w:r w:rsidR="00CD2F09">
          <w:rPr>
            <w:noProof/>
          </w:rPr>
          <w:tab/>
        </w:r>
        <w:r>
          <w:rPr>
            <w:noProof/>
          </w:rPr>
          <w:fldChar w:fldCharType="begin"/>
        </w:r>
        <w:r w:rsidR="00CD2F09">
          <w:rPr>
            <w:noProof/>
          </w:rPr>
          <w:instrText xml:space="preserve"> PAGEREF _Toc472339870 \h </w:instrText>
        </w:r>
        <w:r>
          <w:rPr>
            <w:noProof/>
          </w:rPr>
        </w:r>
        <w:r>
          <w:rPr>
            <w:noProof/>
          </w:rPr>
          <w:fldChar w:fldCharType="separate"/>
        </w:r>
        <w:r w:rsidR="00D341FC">
          <w:rPr>
            <w:noProof/>
          </w:rPr>
          <w:t>27</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71" w:history="1">
        <w:r w:rsidR="00CD2F09" w:rsidRPr="006128A3">
          <w:rPr>
            <w:rStyle w:val="Hyperlink"/>
            <w:noProof/>
          </w:rPr>
          <w:t>Plānotie darbi 2017. gada 1. pusgadā</w:t>
        </w:r>
        <w:r w:rsidR="00CD2F09">
          <w:rPr>
            <w:noProof/>
          </w:rPr>
          <w:tab/>
        </w:r>
        <w:r>
          <w:rPr>
            <w:noProof/>
          </w:rPr>
          <w:fldChar w:fldCharType="begin"/>
        </w:r>
        <w:r w:rsidR="00CD2F09">
          <w:rPr>
            <w:noProof/>
          </w:rPr>
          <w:instrText xml:space="preserve"> PAGEREF _Toc472339871 \h </w:instrText>
        </w:r>
        <w:r>
          <w:rPr>
            <w:noProof/>
          </w:rPr>
        </w:r>
        <w:r>
          <w:rPr>
            <w:noProof/>
          </w:rPr>
          <w:fldChar w:fldCharType="separate"/>
        </w:r>
        <w:r w:rsidR="00D341FC">
          <w:rPr>
            <w:noProof/>
          </w:rPr>
          <w:t>29</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72" w:history="1">
        <w:r w:rsidR="00CD2F09" w:rsidRPr="006128A3">
          <w:rPr>
            <w:rStyle w:val="Hyperlink"/>
            <w:noProof/>
          </w:rPr>
          <w:t>Priekšlikumi pētījumu programmas paplašināšanai</w:t>
        </w:r>
        <w:r w:rsidR="00CD2F09">
          <w:rPr>
            <w:noProof/>
          </w:rPr>
          <w:tab/>
        </w:r>
        <w:r>
          <w:rPr>
            <w:noProof/>
          </w:rPr>
          <w:fldChar w:fldCharType="begin"/>
        </w:r>
        <w:r w:rsidR="00CD2F09">
          <w:rPr>
            <w:noProof/>
          </w:rPr>
          <w:instrText xml:space="preserve"> PAGEREF _Toc472339872 \h </w:instrText>
        </w:r>
        <w:r>
          <w:rPr>
            <w:noProof/>
          </w:rPr>
        </w:r>
        <w:r>
          <w:rPr>
            <w:noProof/>
          </w:rPr>
          <w:fldChar w:fldCharType="separate"/>
        </w:r>
        <w:r w:rsidR="00D341FC">
          <w:rPr>
            <w:noProof/>
          </w:rPr>
          <w:t>32</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73" w:history="1">
        <w:r w:rsidR="00CD2F09" w:rsidRPr="006128A3">
          <w:rPr>
            <w:rStyle w:val="Hyperlink"/>
            <w:noProof/>
          </w:rPr>
          <w:t>Sasaiste ar citiem pētījumiem</w:t>
        </w:r>
        <w:r w:rsidR="00CD2F09">
          <w:rPr>
            <w:noProof/>
          </w:rPr>
          <w:tab/>
        </w:r>
        <w:r>
          <w:rPr>
            <w:noProof/>
          </w:rPr>
          <w:fldChar w:fldCharType="begin"/>
        </w:r>
        <w:r w:rsidR="00CD2F09">
          <w:rPr>
            <w:noProof/>
          </w:rPr>
          <w:instrText xml:space="preserve"> PAGEREF _Toc472339873 \h </w:instrText>
        </w:r>
        <w:r>
          <w:rPr>
            <w:noProof/>
          </w:rPr>
        </w:r>
        <w:r>
          <w:rPr>
            <w:noProof/>
          </w:rPr>
          <w:fldChar w:fldCharType="separate"/>
        </w:r>
        <w:r w:rsidR="00D341FC">
          <w:rPr>
            <w:noProof/>
          </w:rPr>
          <w:t>36</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39874" w:history="1">
        <w:r w:rsidR="00CD2F09" w:rsidRPr="006128A3">
          <w:rPr>
            <w:rStyle w:val="Hyperlink"/>
            <w:noProof/>
          </w:rPr>
          <w:t>1.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Ilglaicīgo novērojumu parauglaukumu ierīkošanas metodes</w:t>
        </w:r>
        <w:r w:rsidR="00CD2F09">
          <w:rPr>
            <w:noProof/>
          </w:rPr>
          <w:tab/>
        </w:r>
        <w:r>
          <w:rPr>
            <w:noProof/>
          </w:rPr>
          <w:fldChar w:fldCharType="begin"/>
        </w:r>
        <w:r w:rsidR="00CD2F09">
          <w:rPr>
            <w:noProof/>
          </w:rPr>
          <w:instrText xml:space="preserve"> PAGEREF _Toc472339874 \h </w:instrText>
        </w:r>
        <w:r>
          <w:rPr>
            <w:noProof/>
          </w:rPr>
        </w:r>
        <w:r>
          <w:rPr>
            <w:noProof/>
          </w:rPr>
          <w:fldChar w:fldCharType="separate"/>
        </w:r>
        <w:r w:rsidR="00D341FC">
          <w:rPr>
            <w:noProof/>
          </w:rPr>
          <w:t>39</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39875" w:history="1">
        <w:r w:rsidR="00CD2F09" w:rsidRPr="006128A3">
          <w:rPr>
            <w:rStyle w:val="Hyperlink"/>
            <w:noProof/>
          </w:rPr>
          <w:t>2.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Zemsedzes veģetācijas raksturošanas metodika</w:t>
        </w:r>
        <w:r w:rsidR="00CD2F09">
          <w:rPr>
            <w:noProof/>
          </w:rPr>
          <w:tab/>
        </w:r>
        <w:r>
          <w:rPr>
            <w:noProof/>
          </w:rPr>
          <w:fldChar w:fldCharType="begin"/>
        </w:r>
        <w:r w:rsidR="00CD2F09">
          <w:rPr>
            <w:noProof/>
          </w:rPr>
          <w:instrText xml:space="preserve"> PAGEREF _Toc472339875 \h </w:instrText>
        </w:r>
        <w:r>
          <w:rPr>
            <w:noProof/>
          </w:rPr>
        </w:r>
        <w:r>
          <w:rPr>
            <w:noProof/>
          </w:rPr>
          <w:fldChar w:fldCharType="separate"/>
        </w:r>
        <w:r w:rsidR="00D341FC">
          <w:rPr>
            <w:noProof/>
          </w:rPr>
          <w:t>41</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39876" w:history="1">
        <w:r w:rsidR="00CD2F09" w:rsidRPr="006128A3">
          <w:rPr>
            <w:rStyle w:val="Hyperlink"/>
            <w:noProof/>
          </w:rPr>
          <w:t>3.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Augsnes un lapotnes paraugu ievākšanas un analīžu metodes</w:t>
        </w:r>
        <w:r w:rsidR="00CD2F09">
          <w:rPr>
            <w:noProof/>
          </w:rPr>
          <w:tab/>
        </w:r>
        <w:r>
          <w:rPr>
            <w:noProof/>
          </w:rPr>
          <w:fldChar w:fldCharType="begin"/>
        </w:r>
        <w:r w:rsidR="00CD2F09">
          <w:rPr>
            <w:noProof/>
          </w:rPr>
          <w:instrText xml:space="preserve"> PAGEREF _Toc472339876 \h </w:instrText>
        </w:r>
        <w:r>
          <w:rPr>
            <w:noProof/>
          </w:rPr>
        </w:r>
        <w:r>
          <w:rPr>
            <w:noProof/>
          </w:rPr>
          <w:fldChar w:fldCharType="separate"/>
        </w:r>
        <w:r w:rsidR="00D341FC">
          <w:rPr>
            <w:noProof/>
          </w:rPr>
          <w:t>44</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77" w:history="1">
        <w:r w:rsidR="00CD2F09" w:rsidRPr="006128A3">
          <w:rPr>
            <w:rStyle w:val="Hyperlink"/>
            <w:noProof/>
          </w:rPr>
          <w:t>Augsnes paraugu ievākšana</w:t>
        </w:r>
        <w:r w:rsidR="00CD2F09">
          <w:rPr>
            <w:noProof/>
          </w:rPr>
          <w:tab/>
        </w:r>
        <w:r>
          <w:rPr>
            <w:noProof/>
          </w:rPr>
          <w:fldChar w:fldCharType="begin"/>
        </w:r>
        <w:r w:rsidR="00CD2F09">
          <w:rPr>
            <w:noProof/>
          </w:rPr>
          <w:instrText xml:space="preserve"> PAGEREF _Toc472339877 \h </w:instrText>
        </w:r>
        <w:r>
          <w:rPr>
            <w:noProof/>
          </w:rPr>
        </w:r>
        <w:r>
          <w:rPr>
            <w:noProof/>
          </w:rPr>
          <w:fldChar w:fldCharType="separate"/>
        </w:r>
        <w:r w:rsidR="00D341FC">
          <w:rPr>
            <w:noProof/>
          </w:rPr>
          <w:t>48</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78" w:history="1">
        <w:r w:rsidR="00CD2F09" w:rsidRPr="006128A3">
          <w:rPr>
            <w:rStyle w:val="Hyperlink"/>
            <w:noProof/>
          </w:rPr>
          <w:t>Paraugošanas vietas izvēle</w:t>
        </w:r>
        <w:r w:rsidR="00CD2F09">
          <w:rPr>
            <w:noProof/>
          </w:rPr>
          <w:tab/>
        </w:r>
        <w:r>
          <w:rPr>
            <w:noProof/>
          </w:rPr>
          <w:fldChar w:fldCharType="begin"/>
        </w:r>
        <w:r w:rsidR="00CD2F09">
          <w:rPr>
            <w:noProof/>
          </w:rPr>
          <w:instrText xml:space="preserve"> PAGEREF _Toc472339878 \h </w:instrText>
        </w:r>
        <w:r>
          <w:rPr>
            <w:noProof/>
          </w:rPr>
        </w:r>
        <w:r>
          <w:rPr>
            <w:noProof/>
          </w:rPr>
          <w:fldChar w:fldCharType="separate"/>
        </w:r>
        <w:r w:rsidR="00D341FC">
          <w:rPr>
            <w:noProof/>
          </w:rPr>
          <w:t>48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79" w:history="1">
        <w:r w:rsidR="00CD2F09" w:rsidRPr="006128A3">
          <w:rPr>
            <w:rStyle w:val="Hyperlink"/>
            <w:noProof/>
          </w:rPr>
          <w:t>Organisko un minerālo augsnes horizontu atdalīšana</w:t>
        </w:r>
        <w:r w:rsidR="00CD2F09">
          <w:rPr>
            <w:noProof/>
          </w:rPr>
          <w:tab/>
        </w:r>
        <w:r>
          <w:rPr>
            <w:noProof/>
          </w:rPr>
          <w:fldChar w:fldCharType="begin"/>
        </w:r>
        <w:r w:rsidR="00CD2F09">
          <w:rPr>
            <w:noProof/>
          </w:rPr>
          <w:instrText xml:space="preserve"> PAGEREF _Toc472339879 \h </w:instrText>
        </w:r>
        <w:r>
          <w:rPr>
            <w:noProof/>
          </w:rPr>
        </w:r>
        <w:r>
          <w:rPr>
            <w:noProof/>
          </w:rPr>
          <w:fldChar w:fldCharType="separate"/>
        </w:r>
        <w:r w:rsidR="00D341FC">
          <w:rPr>
            <w:noProof/>
          </w:rPr>
          <w:t>48</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80" w:history="1">
        <w:r w:rsidR="00CD2F09" w:rsidRPr="006128A3">
          <w:rPr>
            <w:rStyle w:val="Hyperlink"/>
            <w:noProof/>
          </w:rPr>
          <w:t>Minerālaugsnes paraugošana</w:t>
        </w:r>
        <w:r w:rsidR="00CD2F09">
          <w:rPr>
            <w:noProof/>
          </w:rPr>
          <w:tab/>
        </w:r>
        <w:r>
          <w:rPr>
            <w:noProof/>
          </w:rPr>
          <w:fldChar w:fldCharType="begin"/>
        </w:r>
        <w:r w:rsidR="00CD2F09">
          <w:rPr>
            <w:noProof/>
          </w:rPr>
          <w:instrText xml:space="preserve"> PAGEREF _Toc472339880 \h </w:instrText>
        </w:r>
        <w:r>
          <w:rPr>
            <w:noProof/>
          </w:rPr>
        </w:r>
        <w:r>
          <w:rPr>
            <w:noProof/>
          </w:rPr>
          <w:fldChar w:fldCharType="separate"/>
        </w:r>
        <w:r w:rsidR="00D341FC">
          <w:rPr>
            <w:noProof/>
          </w:rPr>
          <w:t>49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81" w:history="1">
        <w:r w:rsidR="00CD2F09" w:rsidRPr="006128A3">
          <w:rPr>
            <w:rStyle w:val="Hyperlink"/>
            <w:noProof/>
          </w:rPr>
          <w:t>Vietas izvēle</w:t>
        </w:r>
        <w:r w:rsidR="00CD2F09">
          <w:rPr>
            <w:noProof/>
          </w:rPr>
          <w:tab/>
        </w:r>
        <w:r>
          <w:rPr>
            <w:noProof/>
          </w:rPr>
          <w:fldChar w:fldCharType="begin"/>
        </w:r>
        <w:r w:rsidR="00CD2F09">
          <w:rPr>
            <w:noProof/>
          </w:rPr>
          <w:instrText xml:space="preserve"> PAGEREF _Toc472339881 \h </w:instrText>
        </w:r>
        <w:r>
          <w:rPr>
            <w:noProof/>
          </w:rPr>
        </w:r>
        <w:r>
          <w:rPr>
            <w:noProof/>
          </w:rPr>
          <w:fldChar w:fldCharType="separate"/>
        </w:r>
        <w:r w:rsidR="00D341FC">
          <w:rPr>
            <w:noProof/>
          </w:rPr>
          <w:t>49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82" w:history="1">
        <w:r w:rsidR="00CD2F09" w:rsidRPr="006128A3">
          <w:rPr>
            <w:rStyle w:val="Hyperlink"/>
            <w:noProof/>
          </w:rPr>
          <w:t>Paraugu ievākšana</w:t>
        </w:r>
        <w:r w:rsidR="00CD2F09">
          <w:rPr>
            <w:noProof/>
          </w:rPr>
          <w:tab/>
        </w:r>
        <w:r>
          <w:rPr>
            <w:noProof/>
          </w:rPr>
          <w:fldChar w:fldCharType="begin"/>
        </w:r>
        <w:r w:rsidR="00CD2F09">
          <w:rPr>
            <w:noProof/>
          </w:rPr>
          <w:instrText xml:space="preserve"> PAGEREF _Toc472339882 \h </w:instrText>
        </w:r>
        <w:r>
          <w:rPr>
            <w:noProof/>
          </w:rPr>
        </w:r>
        <w:r>
          <w:rPr>
            <w:noProof/>
          </w:rPr>
          <w:fldChar w:fldCharType="separate"/>
        </w:r>
        <w:r w:rsidR="00D341FC">
          <w:rPr>
            <w:noProof/>
          </w:rPr>
          <w:t>49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83" w:history="1">
        <w:r w:rsidR="00CD2F09" w:rsidRPr="006128A3">
          <w:rPr>
            <w:rStyle w:val="Hyperlink"/>
            <w:noProof/>
          </w:rPr>
          <w:t>Paraugu ievākšana augsnes tilpumsvara noteikšanai</w:t>
        </w:r>
        <w:r w:rsidR="00CD2F09">
          <w:rPr>
            <w:noProof/>
          </w:rPr>
          <w:tab/>
        </w:r>
        <w:r>
          <w:rPr>
            <w:noProof/>
          </w:rPr>
          <w:fldChar w:fldCharType="begin"/>
        </w:r>
        <w:r w:rsidR="00CD2F09">
          <w:rPr>
            <w:noProof/>
          </w:rPr>
          <w:instrText xml:space="preserve"> PAGEREF _Toc472339883 \h </w:instrText>
        </w:r>
        <w:r>
          <w:rPr>
            <w:noProof/>
          </w:rPr>
        </w:r>
        <w:r>
          <w:rPr>
            <w:noProof/>
          </w:rPr>
          <w:fldChar w:fldCharType="separate"/>
        </w:r>
        <w:r w:rsidR="00D341FC">
          <w:rPr>
            <w:noProof/>
          </w:rPr>
          <w:t>49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84" w:history="1">
        <w:r w:rsidR="00CD2F09" w:rsidRPr="006128A3">
          <w:rPr>
            <w:rStyle w:val="Hyperlink"/>
            <w:noProof/>
          </w:rPr>
          <w:t>Augsnes paraugu skaits un lielums</w:t>
        </w:r>
        <w:r w:rsidR="00CD2F09">
          <w:rPr>
            <w:noProof/>
          </w:rPr>
          <w:tab/>
        </w:r>
        <w:r>
          <w:rPr>
            <w:noProof/>
          </w:rPr>
          <w:fldChar w:fldCharType="begin"/>
        </w:r>
        <w:r w:rsidR="00CD2F09">
          <w:rPr>
            <w:noProof/>
          </w:rPr>
          <w:instrText xml:space="preserve"> PAGEREF _Toc472339884 \h </w:instrText>
        </w:r>
        <w:r>
          <w:rPr>
            <w:noProof/>
          </w:rPr>
        </w:r>
        <w:r>
          <w:rPr>
            <w:noProof/>
          </w:rPr>
          <w:fldChar w:fldCharType="separate"/>
        </w:r>
        <w:r w:rsidR="00D341FC">
          <w:rPr>
            <w:noProof/>
          </w:rPr>
          <w:t>50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39885" w:history="1">
        <w:r w:rsidR="00CD2F09" w:rsidRPr="006128A3">
          <w:rPr>
            <w:rStyle w:val="Hyperlink"/>
            <w:noProof/>
          </w:rPr>
          <w:t>Paraugu lielums</w:t>
        </w:r>
        <w:r w:rsidR="00CD2F09">
          <w:rPr>
            <w:noProof/>
          </w:rPr>
          <w:tab/>
        </w:r>
        <w:r>
          <w:rPr>
            <w:noProof/>
          </w:rPr>
          <w:fldChar w:fldCharType="begin"/>
        </w:r>
        <w:r w:rsidR="00CD2F09">
          <w:rPr>
            <w:noProof/>
          </w:rPr>
          <w:instrText xml:space="preserve"> PAGEREF _Toc472339885 \h </w:instrText>
        </w:r>
        <w:r>
          <w:rPr>
            <w:noProof/>
          </w:rPr>
        </w:r>
        <w:r>
          <w:rPr>
            <w:noProof/>
          </w:rPr>
          <w:fldChar w:fldCharType="separate"/>
        </w:r>
        <w:r w:rsidR="00D341FC">
          <w:rPr>
            <w:noProof/>
          </w:rPr>
          <w:t>50</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86" w:history="1">
        <w:r w:rsidR="00CD2F09" w:rsidRPr="006128A3">
          <w:rPr>
            <w:rStyle w:val="Hyperlink"/>
            <w:noProof/>
          </w:rPr>
          <w:t>Augsnes paraugu sagatavošana</w:t>
        </w:r>
        <w:r w:rsidR="00CD2F09">
          <w:rPr>
            <w:noProof/>
          </w:rPr>
          <w:tab/>
        </w:r>
        <w:r>
          <w:rPr>
            <w:noProof/>
          </w:rPr>
          <w:fldChar w:fldCharType="begin"/>
        </w:r>
        <w:r w:rsidR="00CD2F09">
          <w:rPr>
            <w:noProof/>
          </w:rPr>
          <w:instrText xml:space="preserve"> PAGEREF _Toc472339886 \h </w:instrText>
        </w:r>
        <w:r>
          <w:rPr>
            <w:noProof/>
          </w:rPr>
        </w:r>
        <w:r>
          <w:rPr>
            <w:noProof/>
          </w:rPr>
          <w:fldChar w:fldCharType="separate"/>
        </w:r>
        <w:r w:rsidR="00D341FC">
          <w:rPr>
            <w:noProof/>
          </w:rPr>
          <w:t>50</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87"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_Toc472339887 \h </w:instrText>
        </w:r>
        <w:r>
          <w:rPr>
            <w:noProof/>
          </w:rPr>
        </w:r>
        <w:r>
          <w:rPr>
            <w:noProof/>
          </w:rPr>
          <w:fldChar w:fldCharType="separate"/>
        </w:r>
        <w:r w:rsidR="00D341FC">
          <w:rPr>
            <w:noProof/>
          </w:rPr>
          <w:t>50</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88"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_Toc472339888 \h </w:instrText>
        </w:r>
        <w:r>
          <w:rPr>
            <w:noProof/>
          </w:rPr>
        </w:r>
        <w:r>
          <w:rPr>
            <w:noProof/>
          </w:rPr>
          <w:fldChar w:fldCharType="separate"/>
        </w:r>
        <w:r w:rsidR="00D341FC">
          <w:rPr>
            <w:noProof/>
          </w:rPr>
          <w:t>50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89" w:history="1">
        <w:r w:rsidR="00CD2F09" w:rsidRPr="006128A3">
          <w:rPr>
            <w:rStyle w:val="Hyperlink"/>
            <w:noProof/>
          </w:rPr>
          <w:t>Paraugu kaltēšana</w:t>
        </w:r>
        <w:r w:rsidR="00CD2F09">
          <w:rPr>
            <w:noProof/>
          </w:rPr>
          <w:tab/>
        </w:r>
        <w:r>
          <w:rPr>
            <w:noProof/>
          </w:rPr>
          <w:fldChar w:fldCharType="begin"/>
        </w:r>
        <w:r w:rsidR="00CD2F09">
          <w:rPr>
            <w:noProof/>
          </w:rPr>
          <w:instrText xml:space="preserve"> PAGEREF _Toc472339889 \h </w:instrText>
        </w:r>
        <w:r>
          <w:rPr>
            <w:noProof/>
          </w:rPr>
        </w:r>
        <w:r>
          <w:rPr>
            <w:noProof/>
          </w:rPr>
          <w:fldChar w:fldCharType="separate"/>
        </w:r>
        <w:r w:rsidR="00D341FC">
          <w:rPr>
            <w:noProof/>
          </w:rPr>
          <w:t>50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90" w:history="1">
        <w:r w:rsidR="00CD2F09" w:rsidRPr="006128A3">
          <w:rPr>
            <w:rStyle w:val="Hyperlink"/>
            <w:noProof/>
          </w:rPr>
          <w:t>D &lt; 2 mm frakcijas atsijāšana</w:t>
        </w:r>
        <w:r w:rsidR="00CD2F09">
          <w:rPr>
            <w:noProof/>
          </w:rPr>
          <w:tab/>
        </w:r>
        <w:r>
          <w:rPr>
            <w:noProof/>
          </w:rPr>
          <w:fldChar w:fldCharType="begin"/>
        </w:r>
        <w:r w:rsidR="00CD2F09">
          <w:rPr>
            <w:noProof/>
          </w:rPr>
          <w:instrText xml:space="preserve"> PAGEREF _Toc472339890 \h </w:instrText>
        </w:r>
        <w:r>
          <w:rPr>
            <w:noProof/>
          </w:rPr>
        </w:r>
        <w:r>
          <w:rPr>
            <w:noProof/>
          </w:rPr>
          <w:fldChar w:fldCharType="separate"/>
        </w:r>
        <w:r w:rsidR="00D341FC">
          <w:rPr>
            <w:noProof/>
          </w:rPr>
          <w:t>50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891" w:history="1">
        <w:r w:rsidR="00CD2F09" w:rsidRPr="006128A3">
          <w:rPr>
            <w:rStyle w:val="Hyperlink"/>
            <w:noProof/>
          </w:rPr>
          <w:t>Malšana</w:t>
        </w:r>
        <w:r w:rsidR="00CD2F09">
          <w:rPr>
            <w:noProof/>
          </w:rPr>
          <w:tab/>
        </w:r>
        <w:r>
          <w:rPr>
            <w:noProof/>
          </w:rPr>
          <w:fldChar w:fldCharType="begin"/>
        </w:r>
        <w:r w:rsidR="00CD2F09">
          <w:rPr>
            <w:noProof/>
          </w:rPr>
          <w:instrText xml:space="preserve"> PAGEREF _Toc472339891 \h </w:instrText>
        </w:r>
        <w:r>
          <w:rPr>
            <w:noProof/>
          </w:rPr>
        </w:r>
        <w:r>
          <w:rPr>
            <w:noProof/>
          </w:rPr>
          <w:fldChar w:fldCharType="separate"/>
        </w:r>
        <w:r w:rsidR="00D341FC">
          <w:rPr>
            <w:noProof/>
          </w:rPr>
          <w:t>51</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92" w:history="1">
        <w:r w:rsidR="00CD2F09" w:rsidRPr="006128A3">
          <w:rPr>
            <w:rStyle w:val="Hyperlink"/>
            <w:noProof/>
          </w:rPr>
          <w:t>Mitruma satura noteikšana</w:t>
        </w:r>
        <w:r w:rsidR="00CD2F09">
          <w:rPr>
            <w:noProof/>
          </w:rPr>
          <w:tab/>
        </w:r>
        <w:r>
          <w:rPr>
            <w:noProof/>
          </w:rPr>
          <w:fldChar w:fldCharType="begin"/>
        </w:r>
        <w:r w:rsidR="00CD2F09">
          <w:rPr>
            <w:noProof/>
          </w:rPr>
          <w:instrText xml:space="preserve"> PAGEREF _Toc472339892 \h </w:instrText>
        </w:r>
        <w:r>
          <w:rPr>
            <w:noProof/>
          </w:rPr>
        </w:r>
        <w:r>
          <w:rPr>
            <w:noProof/>
          </w:rPr>
          <w:fldChar w:fldCharType="separate"/>
        </w:r>
        <w:r w:rsidR="00D341FC">
          <w:rPr>
            <w:noProof/>
          </w:rPr>
          <w:t>51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93"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_Toc472339893 \h </w:instrText>
        </w:r>
        <w:r>
          <w:rPr>
            <w:noProof/>
          </w:rPr>
        </w:r>
        <w:r>
          <w:rPr>
            <w:noProof/>
          </w:rPr>
          <w:fldChar w:fldCharType="separate"/>
        </w:r>
        <w:r w:rsidR="00D341FC">
          <w:rPr>
            <w:noProof/>
          </w:rPr>
          <w:t>51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94"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_Toc472339894 \h </w:instrText>
        </w:r>
        <w:r>
          <w:rPr>
            <w:noProof/>
          </w:rPr>
        </w:r>
        <w:r>
          <w:rPr>
            <w:noProof/>
          </w:rPr>
          <w:fldChar w:fldCharType="separate"/>
        </w:r>
        <w:r w:rsidR="00D341FC">
          <w:rPr>
            <w:noProof/>
          </w:rPr>
          <w:t>51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95"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_Toc472339895 \h </w:instrText>
        </w:r>
        <w:r>
          <w:rPr>
            <w:noProof/>
          </w:rPr>
        </w:r>
        <w:r>
          <w:rPr>
            <w:noProof/>
          </w:rPr>
          <w:fldChar w:fldCharType="separate"/>
        </w:r>
        <w:r w:rsidR="00D341FC">
          <w:rPr>
            <w:noProof/>
          </w:rPr>
          <w:t>51</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896" w:history="1">
        <w:r w:rsidR="00CD2F09" w:rsidRPr="006128A3">
          <w:rPr>
            <w:rStyle w:val="Hyperlink"/>
            <w:noProof/>
          </w:rPr>
          <w:t>Granulometriskā sastāva noteikšana</w:t>
        </w:r>
        <w:r w:rsidR="00CD2F09">
          <w:rPr>
            <w:noProof/>
          </w:rPr>
          <w:tab/>
        </w:r>
        <w:r>
          <w:rPr>
            <w:noProof/>
          </w:rPr>
          <w:fldChar w:fldCharType="begin"/>
        </w:r>
        <w:r w:rsidR="00CD2F09">
          <w:rPr>
            <w:noProof/>
          </w:rPr>
          <w:instrText xml:space="preserve"> PAGEREF _Toc472339896 \h </w:instrText>
        </w:r>
        <w:r>
          <w:rPr>
            <w:noProof/>
          </w:rPr>
        </w:r>
        <w:r>
          <w:rPr>
            <w:noProof/>
          </w:rPr>
          <w:fldChar w:fldCharType="separate"/>
        </w:r>
        <w:r w:rsidR="00D341FC">
          <w:rPr>
            <w:noProof/>
          </w:rPr>
          <w:t>51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97"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_Toc472339897 \h </w:instrText>
        </w:r>
        <w:r>
          <w:rPr>
            <w:noProof/>
          </w:rPr>
        </w:r>
        <w:r>
          <w:rPr>
            <w:noProof/>
          </w:rPr>
          <w:fldChar w:fldCharType="separate"/>
        </w:r>
        <w:r w:rsidR="00D341FC">
          <w:rPr>
            <w:noProof/>
          </w:rPr>
          <w:t>52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98" w:history="1">
        <w:r w:rsidR="00CD2F09" w:rsidRPr="006128A3">
          <w:rPr>
            <w:rStyle w:val="Hyperlink"/>
            <w:noProof/>
          </w:rPr>
          <w:t>Iekārtas</w:t>
        </w:r>
        <w:r w:rsidR="00CD2F09">
          <w:rPr>
            <w:noProof/>
          </w:rPr>
          <w:tab/>
        </w:r>
        <w:r>
          <w:rPr>
            <w:noProof/>
          </w:rPr>
          <w:fldChar w:fldCharType="begin"/>
        </w:r>
        <w:r w:rsidR="00CD2F09">
          <w:rPr>
            <w:noProof/>
          </w:rPr>
          <w:instrText xml:space="preserve"> PAGEREF _Toc472339898 \h </w:instrText>
        </w:r>
        <w:r>
          <w:rPr>
            <w:noProof/>
          </w:rPr>
        </w:r>
        <w:r>
          <w:rPr>
            <w:noProof/>
          </w:rPr>
          <w:fldChar w:fldCharType="separate"/>
        </w:r>
        <w:r w:rsidR="00D341FC">
          <w:rPr>
            <w:noProof/>
          </w:rPr>
          <w:t>52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899"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_Toc472339899 \h </w:instrText>
        </w:r>
        <w:r>
          <w:rPr>
            <w:noProof/>
          </w:rPr>
        </w:r>
        <w:r>
          <w:rPr>
            <w:noProof/>
          </w:rPr>
          <w:fldChar w:fldCharType="separate"/>
        </w:r>
        <w:r w:rsidR="00D341FC">
          <w:rPr>
            <w:noProof/>
          </w:rPr>
          <w:t>52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00"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_Toc472339900 \h </w:instrText>
        </w:r>
        <w:r>
          <w:rPr>
            <w:noProof/>
          </w:rPr>
        </w:r>
        <w:r>
          <w:rPr>
            <w:noProof/>
          </w:rPr>
          <w:fldChar w:fldCharType="separate"/>
        </w:r>
        <w:r w:rsidR="00D341FC">
          <w:rPr>
            <w:noProof/>
          </w:rPr>
          <w:t>53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01"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_Toc472339901 \h </w:instrText>
        </w:r>
        <w:r>
          <w:rPr>
            <w:noProof/>
          </w:rPr>
        </w:r>
        <w:r>
          <w:rPr>
            <w:noProof/>
          </w:rPr>
          <w:fldChar w:fldCharType="separate"/>
        </w:r>
        <w:r w:rsidR="00D341FC">
          <w:rPr>
            <w:noProof/>
          </w:rPr>
          <w:t>53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02" w:history="1">
        <w:r w:rsidR="00CD2F09" w:rsidRPr="006128A3">
          <w:rPr>
            <w:rStyle w:val="Hyperlink"/>
            <w:noProof/>
          </w:rPr>
          <w:t>Organiskās vielas noārdīšana</w:t>
        </w:r>
        <w:r w:rsidR="00CD2F09">
          <w:rPr>
            <w:noProof/>
          </w:rPr>
          <w:tab/>
        </w:r>
        <w:r>
          <w:rPr>
            <w:noProof/>
          </w:rPr>
          <w:fldChar w:fldCharType="begin"/>
        </w:r>
        <w:r w:rsidR="00CD2F09">
          <w:rPr>
            <w:noProof/>
          </w:rPr>
          <w:instrText xml:space="preserve"> PAGEREF _Toc472339902 \h </w:instrText>
        </w:r>
        <w:r>
          <w:rPr>
            <w:noProof/>
          </w:rPr>
        </w:r>
        <w:r>
          <w:rPr>
            <w:noProof/>
          </w:rPr>
          <w:fldChar w:fldCharType="separate"/>
        </w:r>
        <w:r w:rsidR="00D341FC">
          <w:rPr>
            <w:noProof/>
          </w:rPr>
          <w:t>53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03" w:history="1">
        <w:r w:rsidR="00CD2F09" w:rsidRPr="006128A3">
          <w:rPr>
            <w:rStyle w:val="Hyperlink"/>
            <w:noProof/>
          </w:rPr>
          <w:t>Šķīstošo sāļu un ģipša atdalīšana</w:t>
        </w:r>
        <w:r w:rsidR="00CD2F09">
          <w:rPr>
            <w:noProof/>
          </w:rPr>
          <w:tab/>
        </w:r>
        <w:r>
          <w:rPr>
            <w:noProof/>
          </w:rPr>
          <w:fldChar w:fldCharType="begin"/>
        </w:r>
        <w:r w:rsidR="00CD2F09">
          <w:rPr>
            <w:noProof/>
          </w:rPr>
          <w:instrText xml:space="preserve"> PAGEREF _Toc472339903 \h </w:instrText>
        </w:r>
        <w:r>
          <w:rPr>
            <w:noProof/>
          </w:rPr>
        </w:r>
        <w:r>
          <w:rPr>
            <w:noProof/>
          </w:rPr>
          <w:fldChar w:fldCharType="separate"/>
        </w:r>
        <w:r w:rsidR="00D341FC">
          <w:rPr>
            <w:noProof/>
          </w:rPr>
          <w:t>53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04" w:history="1">
        <w:r w:rsidR="00CD2F09" w:rsidRPr="006128A3">
          <w:rPr>
            <w:rStyle w:val="Hyperlink"/>
            <w:noProof/>
          </w:rPr>
          <w:t>Karbonātu atdalīšana</w:t>
        </w:r>
        <w:r w:rsidR="00CD2F09">
          <w:rPr>
            <w:noProof/>
          </w:rPr>
          <w:tab/>
        </w:r>
        <w:r>
          <w:rPr>
            <w:noProof/>
          </w:rPr>
          <w:fldChar w:fldCharType="begin"/>
        </w:r>
        <w:r w:rsidR="00CD2F09">
          <w:rPr>
            <w:noProof/>
          </w:rPr>
          <w:instrText xml:space="preserve"> PAGEREF _Toc472339904 \h </w:instrText>
        </w:r>
        <w:r>
          <w:rPr>
            <w:noProof/>
          </w:rPr>
        </w:r>
        <w:r>
          <w:rPr>
            <w:noProof/>
          </w:rPr>
          <w:fldChar w:fldCharType="separate"/>
        </w:r>
        <w:r w:rsidR="00D341FC">
          <w:rPr>
            <w:noProof/>
          </w:rPr>
          <w:t>53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05" w:history="1">
        <w:r w:rsidR="00CD2F09" w:rsidRPr="006128A3">
          <w:rPr>
            <w:rStyle w:val="Hyperlink"/>
            <w:noProof/>
          </w:rPr>
          <w:t>Dispersija</w:t>
        </w:r>
        <w:r w:rsidR="00CD2F09">
          <w:rPr>
            <w:noProof/>
          </w:rPr>
          <w:tab/>
        </w:r>
        <w:r>
          <w:rPr>
            <w:noProof/>
          </w:rPr>
          <w:fldChar w:fldCharType="begin"/>
        </w:r>
        <w:r w:rsidR="00CD2F09">
          <w:rPr>
            <w:noProof/>
          </w:rPr>
          <w:instrText xml:space="preserve"> PAGEREF _Toc472339905 \h </w:instrText>
        </w:r>
        <w:r>
          <w:rPr>
            <w:noProof/>
          </w:rPr>
        </w:r>
        <w:r>
          <w:rPr>
            <w:noProof/>
          </w:rPr>
          <w:fldChar w:fldCharType="separate"/>
        </w:r>
        <w:r w:rsidR="00D341FC">
          <w:rPr>
            <w:noProof/>
          </w:rPr>
          <w:t>54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06" w:history="1">
        <w:r w:rsidR="00CD2F09" w:rsidRPr="006128A3">
          <w:rPr>
            <w:rStyle w:val="Hyperlink"/>
            <w:noProof/>
          </w:rPr>
          <w:t>Sijāšana ar 63 μm sietu</w:t>
        </w:r>
        <w:r w:rsidR="00CD2F09">
          <w:rPr>
            <w:noProof/>
          </w:rPr>
          <w:tab/>
        </w:r>
        <w:r>
          <w:rPr>
            <w:noProof/>
          </w:rPr>
          <w:fldChar w:fldCharType="begin"/>
        </w:r>
        <w:r w:rsidR="00CD2F09">
          <w:rPr>
            <w:noProof/>
          </w:rPr>
          <w:instrText xml:space="preserve"> PAGEREF _Toc472339906 \h </w:instrText>
        </w:r>
        <w:r>
          <w:rPr>
            <w:noProof/>
          </w:rPr>
        </w:r>
        <w:r>
          <w:rPr>
            <w:noProof/>
          </w:rPr>
          <w:fldChar w:fldCharType="separate"/>
        </w:r>
        <w:r w:rsidR="00D341FC">
          <w:rPr>
            <w:noProof/>
          </w:rPr>
          <w:t>54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07" w:history="1">
        <w:r w:rsidR="00CD2F09" w:rsidRPr="006128A3">
          <w:rPr>
            <w:rStyle w:val="Hyperlink"/>
            <w:noProof/>
          </w:rPr>
          <w:t>Kalibrēšana</w:t>
        </w:r>
        <w:r w:rsidR="00CD2F09">
          <w:rPr>
            <w:noProof/>
          </w:rPr>
          <w:tab/>
        </w:r>
        <w:r>
          <w:rPr>
            <w:noProof/>
          </w:rPr>
          <w:fldChar w:fldCharType="begin"/>
        </w:r>
        <w:r w:rsidR="00CD2F09">
          <w:rPr>
            <w:noProof/>
          </w:rPr>
          <w:instrText xml:space="preserve"> PAGEREF _Toc472339907 \h </w:instrText>
        </w:r>
        <w:r>
          <w:rPr>
            <w:noProof/>
          </w:rPr>
        </w:r>
        <w:r>
          <w:rPr>
            <w:noProof/>
          </w:rPr>
          <w:fldChar w:fldCharType="separate"/>
        </w:r>
        <w:r w:rsidR="00D341FC">
          <w:rPr>
            <w:noProof/>
          </w:rPr>
          <w:t>54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39908" w:history="1">
        <w:r w:rsidR="00CD2F09" w:rsidRPr="006128A3">
          <w:rPr>
            <w:rStyle w:val="Hyperlink"/>
            <w:noProof/>
          </w:rPr>
          <w:t>Paraugošanas pipetes kalibrēšana</w:t>
        </w:r>
        <w:r w:rsidR="00CD2F09">
          <w:rPr>
            <w:noProof/>
          </w:rPr>
          <w:tab/>
        </w:r>
        <w:r>
          <w:rPr>
            <w:noProof/>
          </w:rPr>
          <w:fldChar w:fldCharType="begin"/>
        </w:r>
        <w:r w:rsidR="00CD2F09">
          <w:rPr>
            <w:noProof/>
          </w:rPr>
          <w:instrText xml:space="preserve"> PAGEREF _Toc472339908 \h </w:instrText>
        </w:r>
        <w:r>
          <w:rPr>
            <w:noProof/>
          </w:rPr>
        </w:r>
        <w:r>
          <w:rPr>
            <w:noProof/>
          </w:rPr>
          <w:fldChar w:fldCharType="separate"/>
        </w:r>
        <w:r w:rsidR="00D341FC">
          <w:rPr>
            <w:noProof/>
          </w:rPr>
          <w:t>54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39909" w:history="1">
        <w:r w:rsidR="00CD2F09" w:rsidRPr="006128A3">
          <w:rPr>
            <w:rStyle w:val="Hyperlink"/>
            <w:noProof/>
          </w:rPr>
          <w:t>Dispersēšanas aģenta kalibrēšana</w:t>
        </w:r>
        <w:r w:rsidR="00CD2F09">
          <w:rPr>
            <w:noProof/>
          </w:rPr>
          <w:tab/>
        </w:r>
        <w:r>
          <w:rPr>
            <w:noProof/>
          </w:rPr>
          <w:fldChar w:fldCharType="begin"/>
        </w:r>
        <w:r w:rsidR="00CD2F09">
          <w:rPr>
            <w:noProof/>
          </w:rPr>
          <w:instrText xml:space="preserve"> PAGEREF _Toc472339909 \h </w:instrText>
        </w:r>
        <w:r>
          <w:rPr>
            <w:noProof/>
          </w:rPr>
        </w:r>
        <w:r>
          <w:rPr>
            <w:noProof/>
          </w:rPr>
          <w:fldChar w:fldCharType="separate"/>
        </w:r>
        <w:r w:rsidR="00D341FC">
          <w:rPr>
            <w:noProof/>
          </w:rPr>
          <w:t>54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10" w:history="1">
        <w:r w:rsidR="00CD2F09" w:rsidRPr="006128A3">
          <w:rPr>
            <w:rStyle w:val="Hyperlink"/>
            <w:noProof/>
          </w:rPr>
          <w:t>Sedimentācija</w:t>
        </w:r>
        <w:r w:rsidR="00CD2F09">
          <w:rPr>
            <w:noProof/>
          </w:rPr>
          <w:tab/>
        </w:r>
        <w:r>
          <w:rPr>
            <w:noProof/>
          </w:rPr>
          <w:fldChar w:fldCharType="begin"/>
        </w:r>
        <w:r w:rsidR="00CD2F09">
          <w:rPr>
            <w:noProof/>
          </w:rPr>
          <w:instrText xml:space="preserve"> PAGEREF _Toc472339910 \h </w:instrText>
        </w:r>
        <w:r>
          <w:rPr>
            <w:noProof/>
          </w:rPr>
        </w:r>
        <w:r>
          <w:rPr>
            <w:noProof/>
          </w:rPr>
          <w:fldChar w:fldCharType="separate"/>
        </w:r>
        <w:r w:rsidR="00D341FC">
          <w:rPr>
            <w:noProof/>
          </w:rPr>
          <w:t>54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11"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_Toc472339911 \h </w:instrText>
        </w:r>
        <w:r>
          <w:rPr>
            <w:noProof/>
          </w:rPr>
        </w:r>
        <w:r>
          <w:rPr>
            <w:noProof/>
          </w:rPr>
          <w:fldChar w:fldCharType="separate"/>
        </w:r>
        <w:r w:rsidR="00D341FC">
          <w:rPr>
            <w:noProof/>
          </w:rPr>
          <w:t>55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12" w:history="1">
        <w:r w:rsidR="00CD2F09" w:rsidRPr="006128A3">
          <w:rPr>
            <w:rStyle w:val="Hyperlink"/>
            <w:noProof/>
          </w:rPr>
          <w:t>Frakcijas &lt; 63 µm</w:t>
        </w:r>
        <w:r w:rsidR="00CD2F09">
          <w:rPr>
            <w:noProof/>
          </w:rPr>
          <w:tab/>
        </w:r>
        <w:r>
          <w:rPr>
            <w:noProof/>
          </w:rPr>
          <w:fldChar w:fldCharType="begin"/>
        </w:r>
        <w:r w:rsidR="00CD2F09">
          <w:rPr>
            <w:noProof/>
          </w:rPr>
          <w:instrText xml:space="preserve"> PAGEREF _Toc472339912 \h </w:instrText>
        </w:r>
        <w:r>
          <w:rPr>
            <w:noProof/>
          </w:rPr>
        </w:r>
        <w:r>
          <w:rPr>
            <w:noProof/>
          </w:rPr>
          <w:fldChar w:fldCharType="separate"/>
        </w:r>
        <w:r w:rsidR="00D341FC">
          <w:rPr>
            <w:noProof/>
          </w:rPr>
          <w:t>55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13" w:history="1">
        <w:r w:rsidR="00CD2F09" w:rsidRPr="006128A3">
          <w:rPr>
            <w:rStyle w:val="Hyperlink"/>
            <w:noProof/>
          </w:rPr>
          <w:t>Frakcija 63 μm – 2 mm</w:t>
        </w:r>
        <w:r w:rsidR="00CD2F09">
          <w:rPr>
            <w:noProof/>
          </w:rPr>
          <w:tab/>
        </w:r>
        <w:r>
          <w:rPr>
            <w:noProof/>
          </w:rPr>
          <w:fldChar w:fldCharType="begin"/>
        </w:r>
        <w:r w:rsidR="00CD2F09">
          <w:rPr>
            <w:noProof/>
          </w:rPr>
          <w:instrText xml:space="preserve"> PAGEREF _Toc472339913 \h </w:instrText>
        </w:r>
        <w:r>
          <w:rPr>
            <w:noProof/>
          </w:rPr>
        </w:r>
        <w:r>
          <w:rPr>
            <w:noProof/>
          </w:rPr>
          <w:fldChar w:fldCharType="separate"/>
        </w:r>
        <w:r w:rsidR="00D341FC">
          <w:rPr>
            <w:noProof/>
          </w:rPr>
          <w:t>56</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14" w:history="1">
        <w:r w:rsidR="00CD2F09" w:rsidRPr="006128A3">
          <w:rPr>
            <w:rStyle w:val="Hyperlink"/>
            <w:noProof/>
          </w:rPr>
          <w:t>Frakciju sadalījums</w:t>
        </w:r>
        <w:r w:rsidR="00CD2F09">
          <w:rPr>
            <w:noProof/>
          </w:rPr>
          <w:tab/>
        </w:r>
        <w:r>
          <w:rPr>
            <w:noProof/>
          </w:rPr>
          <w:fldChar w:fldCharType="begin"/>
        </w:r>
        <w:r w:rsidR="00CD2F09">
          <w:rPr>
            <w:noProof/>
          </w:rPr>
          <w:instrText xml:space="preserve"> PAGEREF _Toc472339914 \h </w:instrText>
        </w:r>
        <w:r>
          <w:rPr>
            <w:noProof/>
          </w:rPr>
        </w:r>
        <w:r>
          <w:rPr>
            <w:noProof/>
          </w:rPr>
          <w:fldChar w:fldCharType="separate"/>
        </w:r>
        <w:r w:rsidR="00D341FC">
          <w:rPr>
            <w:noProof/>
          </w:rPr>
          <w:t>56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15" w:history="1">
        <w:r w:rsidR="00CD2F09" w:rsidRPr="006128A3">
          <w:rPr>
            <w:rStyle w:val="Hyperlink"/>
            <w:noProof/>
          </w:rPr>
          <w:t>Pārskats</w:t>
        </w:r>
        <w:r w:rsidR="00CD2F09">
          <w:rPr>
            <w:noProof/>
          </w:rPr>
          <w:tab/>
        </w:r>
        <w:r>
          <w:rPr>
            <w:noProof/>
          </w:rPr>
          <w:fldChar w:fldCharType="begin"/>
        </w:r>
        <w:r w:rsidR="00CD2F09">
          <w:rPr>
            <w:noProof/>
          </w:rPr>
          <w:instrText xml:space="preserve"> PAGEREF _Toc472339915 \h </w:instrText>
        </w:r>
        <w:r>
          <w:rPr>
            <w:noProof/>
          </w:rPr>
        </w:r>
        <w:r>
          <w:rPr>
            <w:noProof/>
          </w:rPr>
          <w:fldChar w:fldCharType="separate"/>
        </w:r>
        <w:r w:rsidR="00D341FC">
          <w:rPr>
            <w:noProof/>
          </w:rPr>
          <w:t>56</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16" w:history="1">
        <w:r w:rsidR="00CD2F09" w:rsidRPr="006128A3">
          <w:rPr>
            <w:rStyle w:val="Hyperlink"/>
            <w:noProof/>
          </w:rPr>
          <w:t>Augsnes blīvuma noteikšana</w:t>
        </w:r>
        <w:r w:rsidR="00CD2F09">
          <w:rPr>
            <w:noProof/>
          </w:rPr>
          <w:tab/>
        </w:r>
        <w:r>
          <w:rPr>
            <w:noProof/>
          </w:rPr>
          <w:fldChar w:fldCharType="begin"/>
        </w:r>
        <w:r w:rsidR="00CD2F09">
          <w:rPr>
            <w:noProof/>
          </w:rPr>
          <w:instrText xml:space="preserve"> PAGEREF _Toc472339916 \h </w:instrText>
        </w:r>
        <w:r>
          <w:rPr>
            <w:noProof/>
          </w:rPr>
        </w:r>
        <w:r>
          <w:rPr>
            <w:noProof/>
          </w:rPr>
          <w:fldChar w:fldCharType="separate"/>
        </w:r>
        <w:r w:rsidR="00D341FC">
          <w:rPr>
            <w:noProof/>
          </w:rPr>
          <w:t>57</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17"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_Toc472339917 \h </w:instrText>
        </w:r>
        <w:r>
          <w:rPr>
            <w:noProof/>
          </w:rPr>
        </w:r>
        <w:r>
          <w:rPr>
            <w:noProof/>
          </w:rPr>
          <w:fldChar w:fldCharType="separate"/>
        </w:r>
        <w:r w:rsidR="00D341FC">
          <w:rPr>
            <w:noProof/>
          </w:rPr>
          <w:t>57</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18" w:history="1">
        <w:r w:rsidR="00CD2F09" w:rsidRPr="006128A3">
          <w:rPr>
            <w:rStyle w:val="Hyperlink"/>
            <w:noProof/>
          </w:rPr>
          <w:t>Iekārtas</w:t>
        </w:r>
        <w:r w:rsidR="00CD2F09">
          <w:rPr>
            <w:noProof/>
          </w:rPr>
          <w:tab/>
        </w:r>
        <w:r>
          <w:rPr>
            <w:noProof/>
          </w:rPr>
          <w:fldChar w:fldCharType="begin"/>
        </w:r>
        <w:r w:rsidR="00CD2F09">
          <w:rPr>
            <w:noProof/>
          </w:rPr>
          <w:instrText xml:space="preserve"> PAGEREF _Toc472339918 \h </w:instrText>
        </w:r>
        <w:r>
          <w:rPr>
            <w:noProof/>
          </w:rPr>
        </w:r>
        <w:r>
          <w:rPr>
            <w:noProof/>
          </w:rPr>
          <w:fldChar w:fldCharType="separate"/>
        </w:r>
        <w:r w:rsidR="00D341FC">
          <w:rPr>
            <w:noProof/>
          </w:rPr>
          <w:t>57</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19"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_Toc472339919 \h </w:instrText>
        </w:r>
        <w:r>
          <w:rPr>
            <w:noProof/>
          </w:rPr>
        </w:r>
        <w:r>
          <w:rPr>
            <w:noProof/>
          </w:rPr>
          <w:fldChar w:fldCharType="separate"/>
        </w:r>
        <w:r w:rsidR="00D341FC">
          <w:rPr>
            <w:noProof/>
          </w:rPr>
          <w:t>58</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20"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_Toc472339920 \h </w:instrText>
        </w:r>
        <w:r>
          <w:rPr>
            <w:noProof/>
          </w:rPr>
        </w:r>
        <w:r>
          <w:rPr>
            <w:noProof/>
          </w:rPr>
          <w:fldChar w:fldCharType="separate"/>
        </w:r>
        <w:r w:rsidR="00D341FC">
          <w:rPr>
            <w:noProof/>
          </w:rPr>
          <w:t>58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21" w:history="1">
        <w:r w:rsidR="00CD2F09" w:rsidRPr="006128A3">
          <w:rPr>
            <w:rStyle w:val="Hyperlink"/>
            <w:noProof/>
          </w:rPr>
          <w:t>Ne – granšainās augsnēs</w:t>
        </w:r>
        <w:r w:rsidR="00CD2F09">
          <w:rPr>
            <w:noProof/>
          </w:rPr>
          <w:tab/>
        </w:r>
        <w:r>
          <w:rPr>
            <w:noProof/>
          </w:rPr>
          <w:fldChar w:fldCharType="begin"/>
        </w:r>
        <w:r w:rsidR="00CD2F09">
          <w:rPr>
            <w:noProof/>
          </w:rPr>
          <w:instrText xml:space="preserve"> PAGEREF _Toc472339921 \h </w:instrText>
        </w:r>
        <w:r>
          <w:rPr>
            <w:noProof/>
          </w:rPr>
        </w:r>
        <w:r>
          <w:rPr>
            <w:noProof/>
          </w:rPr>
          <w:fldChar w:fldCharType="separate"/>
        </w:r>
        <w:r w:rsidR="00D341FC">
          <w:rPr>
            <w:noProof/>
          </w:rPr>
          <w:t>58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22" w:history="1">
        <w:r w:rsidR="00CD2F09" w:rsidRPr="006128A3">
          <w:rPr>
            <w:rStyle w:val="Hyperlink"/>
            <w:noProof/>
          </w:rPr>
          <w:t>Granšainās augsnēs</w:t>
        </w:r>
        <w:r w:rsidR="00CD2F09">
          <w:rPr>
            <w:noProof/>
          </w:rPr>
          <w:tab/>
        </w:r>
        <w:r>
          <w:rPr>
            <w:noProof/>
          </w:rPr>
          <w:fldChar w:fldCharType="begin"/>
        </w:r>
        <w:r w:rsidR="00CD2F09">
          <w:rPr>
            <w:noProof/>
          </w:rPr>
          <w:instrText xml:space="preserve"> PAGEREF _Toc472339922 \h </w:instrText>
        </w:r>
        <w:r>
          <w:rPr>
            <w:noProof/>
          </w:rPr>
        </w:r>
        <w:r>
          <w:rPr>
            <w:noProof/>
          </w:rPr>
          <w:fldChar w:fldCharType="separate"/>
        </w:r>
        <w:r w:rsidR="00D341FC">
          <w:rPr>
            <w:noProof/>
          </w:rPr>
          <w:t>58</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23" w:history="1">
        <w:r w:rsidR="00CD2F09" w:rsidRPr="006128A3">
          <w:rPr>
            <w:rStyle w:val="Hyperlink"/>
            <w:noProof/>
          </w:rPr>
          <w:t>Rupjo piemaisījumu noteikšana</w:t>
        </w:r>
        <w:r w:rsidR="00CD2F09">
          <w:rPr>
            <w:noProof/>
          </w:rPr>
          <w:tab/>
        </w:r>
        <w:r>
          <w:rPr>
            <w:noProof/>
          </w:rPr>
          <w:fldChar w:fldCharType="begin"/>
        </w:r>
        <w:r w:rsidR="00CD2F09">
          <w:rPr>
            <w:noProof/>
          </w:rPr>
          <w:instrText xml:space="preserve"> PAGEREF _Toc472339923 \h </w:instrText>
        </w:r>
        <w:r>
          <w:rPr>
            <w:noProof/>
          </w:rPr>
        </w:r>
        <w:r>
          <w:rPr>
            <w:noProof/>
          </w:rPr>
          <w:fldChar w:fldCharType="separate"/>
        </w:r>
        <w:r w:rsidR="00D341FC">
          <w:rPr>
            <w:noProof/>
          </w:rPr>
          <w:t>58</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24"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_Toc472339924 \h </w:instrText>
        </w:r>
        <w:r>
          <w:rPr>
            <w:noProof/>
          </w:rPr>
        </w:r>
        <w:r>
          <w:rPr>
            <w:noProof/>
          </w:rPr>
          <w:fldChar w:fldCharType="separate"/>
        </w:r>
        <w:r w:rsidR="00D341FC">
          <w:rPr>
            <w:noProof/>
          </w:rPr>
          <w:t>58</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25"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_Toc472339925 \h </w:instrText>
        </w:r>
        <w:r>
          <w:rPr>
            <w:noProof/>
          </w:rPr>
        </w:r>
        <w:r>
          <w:rPr>
            <w:noProof/>
          </w:rPr>
          <w:fldChar w:fldCharType="separate"/>
        </w:r>
        <w:r w:rsidR="00D341FC">
          <w:rPr>
            <w:noProof/>
          </w:rPr>
          <w:t>59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26" w:history="1">
        <w:r w:rsidR="00CD2F09" w:rsidRPr="006128A3">
          <w:rPr>
            <w:rStyle w:val="Hyperlink"/>
            <w:noProof/>
          </w:rPr>
          <w:t>Lauka apstākļos</w:t>
        </w:r>
        <w:r w:rsidR="00CD2F09">
          <w:rPr>
            <w:noProof/>
          </w:rPr>
          <w:tab/>
        </w:r>
        <w:r>
          <w:rPr>
            <w:noProof/>
          </w:rPr>
          <w:fldChar w:fldCharType="begin"/>
        </w:r>
        <w:r w:rsidR="00CD2F09">
          <w:rPr>
            <w:noProof/>
          </w:rPr>
          <w:instrText xml:space="preserve"> PAGEREF _Toc472339926 \h </w:instrText>
        </w:r>
        <w:r>
          <w:rPr>
            <w:noProof/>
          </w:rPr>
        </w:r>
        <w:r>
          <w:rPr>
            <w:noProof/>
          </w:rPr>
          <w:fldChar w:fldCharType="separate"/>
        </w:r>
        <w:r w:rsidR="00D341FC">
          <w:rPr>
            <w:noProof/>
          </w:rPr>
          <w:t>59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27" w:history="1">
        <w:r w:rsidR="00CD2F09" w:rsidRPr="006128A3">
          <w:rPr>
            <w:rStyle w:val="Hyperlink"/>
            <w:noProof/>
          </w:rPr>
          <w:t>Laboratorijas apstākļos</w:t>
        </w:r>
        <w:r w:rsidR="00CD2F09">
          <w:rPr>
            <w:noProof/>
          </w:rPr>
          <w:tab/>
        </w:r>
        <w:r>
          <w:rPr>
            <w:noProof/>
          </w:rPr>
          <w:fldChar w:fldCharType="begin"/>
        </w:r>
        <w:r w:rsidR="00CD2F09">
          <w:rPr>
            <w:noProof/>
          </w:rPr>
          <w:instrText xml:space="preserve"> PAGEREF _Toc472339927 \h </w:instrText>
        </w:r>
        <w:r>
          <w:rPr>
            <w:noProof/>
          </w:rPr>
        </w:r>
        <w:r>
          <w:rPr>
            <w:noProof/>
          </w:rPr>
          <w:fldChar w:fldCharType="separate"/>
        </w:r>
        <w:r w:rsidR="00D341FC">
          <w:rPr>
            <w:noProof/>
          </w:rPr>
          <w:t>59</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28"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_Toc472339928 \h </w:instrText>
        </w:r>
        <w:r>
          <w:rPr>
            <w:noProof/>
          </w:rPr>
        </w:r>
        <w:r>
          <w:rPr>
            <w:noProof/>
          </w:rPr>
          <w:fldChar w:fldCharType="separate"/>
        </w:r>
        <w:r w:rsidR="00D341FC">
          <w:rPr>
            <w:noProof/>
          </w:rPr>
          <w:t>59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29" w:history="1">
        <w:r w:rsidR="00CD2F09" w:rsidRPr="006128A3">
          <w:rPr>
            <w:rStyle w:val="Hyperlink"/>
            <w:noProof/>
          </w:rPr>
          <w:t>Lauka apstākļos</w:t>
        </w:r>
        <w:r w:rsidR="00CD2F09">
          <w:rPr>
            <w:noProof/>
          </w:rPr>
          <w:tab/>
        </w:r>
        <w:r>
          <w:rPr>
            <w:noProof/>
          </w:rPr>
          <w:fldChar w:fldCharType="begin"/>
        </w:r>
        <w:r w:rsidR="00CD2F09">
          <w:rPr>
            <w:noProof/>
          </w:rPr>
          <w:instrText xml:space="preserve"> PAGEREF _Toc472339929 \h </w:instrText>
        </w:r>
        <w:r>
          <w:rPr>
            <w:noProof/>
          </w:rPr>
        </w:r>
        <w:r>
          <w:rPr>
            <w:noProof/>
          </w:rPr>
          <w:fldChar w:fldCharType="separate"/>
        </w:r>
        <w:r w:rsidR="00D341FC">
          <w:rPr>
            <w:noProof/>
          </w:rPr>
          <w:t>59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30" w:history="1">
        <w:r w:rsidR="00CD2F09" w:rsidRPr="006128A3">
          <w:rPr>
            <w:rStyle w:val="Hyperlink"/>
            <w:noProof/>
          </w:rPr>
          <w:t>Laboratorijas apstākļos</w:t>
        </w:r>
        <w:r w:rsidR="00CD2F09">
          <w:rPr>
            <w:noProof/>
          </w:rPr>
          <w:tab/>
        </w:r>
        <w:r>
          <w:rPr>
            <w:noProof/>
          </w:rPr>
          <w:fldChar w:fldCharType="begin"/>
        </w:r>
        <w:r w:rsidR="00CD2F09">
          <w:rPr>
            <w:noProof/>
          </w:rPr>
          <w:instrText xml:space="preserve"> PAGEREF _Toc472339930 \h </w:instrText>
        </w:r>
        <w:r>
          <w:rPr>
            <w:noProof/>
          </w:rPr>
        </w:r>
        <w:r>
          <w:rPr>
            <w:noProof/>
          </w:rPr>
          <w:fldChar w:fldCharType="separate"/>
        </w:r>
        <w:r w:rsidR="00D341FC">
          <w:rPr>
            <w:noProof/>
          </w:rPr>
          <w:t>59</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31" w:history="1">
        <w:r w:rsidR="00CD2F09" w:rsidRPr="006128A3">
          <w:rPr>
            <w:rStyle w:val="Hyperlink"/>
            <w:noProof/>
          </w:rPr>
          <w:t>Augsnes pH noteikšana</w:t>
        </w:r>
        <w:r w:rsidR="00CD2F09">
          <w:rPr>
            <w:noProof/>
          </w:rPr>
          <w:tab/>
        </w:r>
        <w:r>
          <w:rPr>
            <w:noProof/>
          </w:rPr>
          <w:fldChar w:fldCharType="begin"/>
        </w:r>
        <w:r w:rsidR="00CD2F09">
          <w:rPr>
            <w:noProof/>
          </w:rPr>
          <w:instrText xml:space="preserve"> PAGEREF _Toc472339931 \h </w:instrText>
        </w:r>
        <w:r>
          <w:rPr>
            <w:noProof/>
          </w:rPr>
        </w:r>
        <w:r>
          <w:rPr>
            <w:noProof/>
          </w:rPr>
          <w:fldChar w:fldCharType="separate"/>
        </w:r>
        <w:r w:rsidR="00D341FC">
          <w:rPr>
            <w:noProof/>
          </w:rPr>
          <w:t>59</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32"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_Toc472339932 \h </w:instrText>
        </w:r>
        <w:r>
          <w:rPr>
            <w:noProof/>
          </w:rPr>
        </w:r>
        <w:r>
          <w:rPr>
            <w:noProof/>
          </w:rPr>
          <w:fldChar w:fldCharType="separate"/>
        </w:r>
        <w:r w:rsidR="00D341FC">
          <w:rPr>
            <w:noProof/>
          </w:rPr>
          <w:t>60</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33" w:history="1">
        <w:r w:rsidR="00CD2F09" w:rsidRPr="006128A3">
          <w:rPr>
            <w:rStyle w:val="Hyperlink"/>
            <w:noProof/>
          </w:rPr>
          <w:t>Iekārtas</w:t>
        </w:r>
        <w:r w:rsidR="00CD2F09">
          <w:rPr>
            <w:noProof/>
          </w:rPr>
          <w:tab/>
        </w:r>
        <w:r>
          <w:rPr>
            <w:noProof/>
          </w:rPr>
          <w:fldChar w:fldCharType="begin"/>
        </w:r>
        <w:r w:rsidR="00CD2F09">
          <w:rPr>
            <w:noProof/>
          </w:rPr>
          <w:instrText xml:space="preserve"> PAGEREF _Toc472339933 \h </w:instrText>
        </w:r>
        <w:r>
          <w:rPr>
            <w:noProof/>
          </w:rPr>
        </w:r>
        <w:r>
          <w:rPr>
            <w:noProof/>
          </w:rPr>
          <w:fldChar w:fldCharType="separate"/>
        </w:r>
        <w:r w:rsidR="00D341FC">
          <w:rPr>
            <w:noProof/>
          </w:rPr>
          <w:t>60</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34"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_Toc472339934 \h </w:instrText>
        </w:r>
        <w:r>
          <w:rPr>
            <w:noProof/>
          </w:rPr>
        </w:r>
        <w:r>
          <w:rPr>
            <w:noProof/>
          </w:rPr>
          <w:fldChar w:fldCharType="separate"/>
        </w:r>
        <w:r w:rsidR="00D341FC">
          <w:rPr>
            <w:noProof/>
          </w:rPr>
          <w:t>60</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35"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_Toc472339935 \h </w:instrText>
        </w:r>
        <w:r>
          <w:rPr>
            <w:noProof/>
          </w:rPr>
        </w:r>
        <w:r>
          <w:rPr>
            <w:noProof/>
          </w:rPr>
          <w:fldChar w:fldCharType="separate"/>
        </w:r>
        <w:r w:rsidR="00D341FC">
          <w:rPr>
            <w:noProof/>
          </w:rPr>
          <w:t>60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36" w:history="1">
        <w:r w:rsidR="00CD2F09" w:rsidRPr="006128A3">
          <w:rPr>
            <w:rStyle w:val="Hyperlink"/>
            <w:noProof/>
          </w:rPr>
          <w:t>Suspensijas pagatavošana</w:t>
        </w:r>
        <w:r w:rsidR="00CD2F09">
          <w:rPr>
            <w:noProof/>
          </w:rPr>
          <w:tab/>
        </w:r>
        <w:r>
          <w:rPr>
            <w:noProof/>
          </w:rPr>
          <w:fldChar w:fldCharType="begin"/>
        </w:r>
        <w:r w:rsidR="00CD2F09">
          <w:rPr>
            <w:noProof/>
          </w:rPr>
          <w:instrText xml:space="preserve"> PAGEREF _Toc472339936 \h </w:instrText>
        </w:r>
        <w:r>
          <w:rPr>
            <w:noProof/>
          </w:rPr>
        </w:r>
        <w:r>
          <w:rPr>
            <w:noProof/>
          </w:rPr>
          <w:fldChar w:fldCharType="separate"/>
        </w:r>
        <w:r w:rsidR="00D341FC">
          <w:rPr>
            <w:noProof/>
          </w:rPr>
          <w:t>60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37" w:history="1">
        <w:r w:rsidR="00CD2F09" w:rsidRPr="006128A3">
          <w:rPr>
            <w:rStyle w:val="Hyperlink"/>
            <w:noProof/>
          </w:rPr>
          <w:t>pH metra kalibrēšana</w:t>
        </w:r>
        <w:r w:rsidR="00CD2F09">
          <w:rPr>
            <w:noProof/>
          </w:rPr>
          <w:tab/>
        </w:r>
        <w:r>
          <w:rPr>
            <w:noProof/>
          </w:rPr>
          <w:fldChar w:fldCharType="begin"/>
        </w:r>
        <w:r w:rsidR="00CD2F09">
          <w:rPr>
            <w:noProof/>
          </w:rPr>
          <w:instrText xml:space="preserve"> PAGEREF _Toc472339937 \h </w:instrText>
        </w:r>
        <w:r>
          <w:rPr>
            <w:noProof/>
          </w:rPr>
        </w:r>
        <w:r>
          <w:rPr>
            <w:noProof/>
          </w:rPr>
          <w:fldChar w:fldCharType="separate"/>
        </w:r>
        <w:r w:rsidR="00D341FC">
          <w:rPr>
            <w:noProof/>
          </w:rPr>
          <w:t>60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38" w:history="1">
        <w:r w:rsidR="00CD2F09" w:rsidRPr="006128A3">
          <w:rPr>
            <w:rStyle w:val="Hyperlink"/>
            <w:noProof/>
          </w:rPr>
          <w:t>pH noteikšana</w:t>
        </w:r>
        <w:r w:rsidR="00CD2F09">
          <w:rPr>
            <w:noProof/>
          </w:rPr>
          <w:tab/>
        </w:r>
        <w:r>
          <w:rPr>
            <w:noProof/>
          </w:rPr>
          <w:fldChar w:fldCharType="begin"/>
        </w:r>
        <w:r w:rsidR="00CD2F09">
          <w:rPr>
            <w:noProof/>
          </w:rPr>
          <w:instrText xml:space="preserve"> PAGEREF _Toc472339938 \h </w:instrText>
        </w:r>
        <w:r>
          <w:rPr>
            <w:noProof/>
          </w:rPr>
        </w:r>
        <w:r>
          <w:rPr>
            <w:noProof/>
          </w:rPr>
          <w:fldChar w:fldCharType="separate"/>
        </w:r>
        <w:r w:rsidR="00D341FC">
          <w:rPr>
            <w:noProof/>
          </w:rPr>
          <w:t>60</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39" w:history="1">
        <w:r w:rsidR="00CD2F09" w:rsidRPr="006128A3">
          <w:rPr>
            <w:rStyle w:val="Hyperlink"/>
            <w:noProof/>
          </w:rPr>
          <w:t>Karbonātu satura noteikšana</w:t>
        </w:r>
        <w:r w:rsidR="00CD2F09">
          <w:rPr>
            <w:noProof/>
          </w:rPr>
          <w:tab/>
        </w:r>
        <w:r>
          <w:rPr>
            <w:noProof/>
          </w:rPr>
          <w:fldChar w:fldCharType="begin"/>
        </w:r>
        <w:r w:rsidR="00CD2F09">
          <w:rPr>
            <w:noProof/>
          </w:rPr>
          <w:instrText xml:space="preserve"> PAGEREF _Toc472339939 \h </w:instrText>
        </w:r>
        <w:r>
          <w:rPr>
            <w:noProof/>
          </w:rPr>
        </w:r>
        <w:r>
          <w:rPr>
            <w:noProof/>
          </w:rPr>
          <w:fldChar w:fldCharType="separate"/>
        </w:r>
        <w:r w:rsidR="00D341FC">
          <w:rPr>
            <w:noProof/>
          </w:rPr>
          <w:t>60</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40"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_Toc472339940 \h </w:instrText>
        </w:r>
        <w:r>
          <w:rPr>
            <w:noProof/>
          </w:rPr>
        </w:r>
        <w:r>
          <w:rPr>
            <w:noProof/>
          </w:rPr>
          <w:fldChar w:fldCharType="separate"/>
        </w:r>
        <w:r w:rsidR="00D341FC">
          <w:rPr>
            <w:noProof/>
          </w:rPr>
          <w:t>61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41" w:history="1">
        <w:r w:rsidR="00CD2F09" w:rsidRPr="006128A3">
          <w:rPr>
            <w:rStyle w:val="Hyperlink"/>
            <w:noProof/>
          </w:rPr>
          <w:t>Iekārtas</w:t>
        </w:r>
        <w:r w:rsidR="00CD2F09">
          <w:rPr>
            <w:noProof/>
          </w:rPr>
          <w:tab/>
        </w:r>
        <w:r>
          <w:rPr>
            <w:noProof/>
          </w:rPr>
          <w:fldChar w:fldCharType="begin"/>
        </w:r>
        <w:r w:rsidR="00CD2F09">
          <w:rPr>
            <w:noProof/>
          </w:rPr>
          <w:instrText xml:space="preserve"> PAGEREF _Toc472339941 \h </w:instrText>
        </w:r>
        <w:r>
          <w:rPr>
            <w:noProof/>
          </w:rPr>
        </w:r>
        <w:r>
          <w:rPr>
            <w:noProof/>
          </w:rPr>
          <w:fldChar w:fldCharType="separate"/>
        </w:r>
        <w:r w:rsidR="00D341FC">
          <w:rPr>
            <w:noProof/>
          </w:rPr>
          <w:t>61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42"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_Toc472339942 \h </w:instrText>
        </w:r>
        <w:r>
          <w:rPr>
            <w:noProof/>
          </w:rPr>
        </w:r>
        <w:r>
          <w:rPr>
            <w:noProof/>
          </w:rPr>
          <w:fldChar w:fldCharType="separate"/>
        </w:r>
        <w:r w:rsidR="00D341FC">
          <w:rPr>
            <w:noProof/>
          </w:rPr>
          <w:t>61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43"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_Toc472339943 \h </w:instrText>
        </w:r>
        <w:r>
          <w:rPr>
            <w:noProof/>
          </w:rPr>
        </w:r>
        <w:r>
          <w:rPr>
            <w:noProof/>
          </w:rPr>
          <w:fldChar w:fldCharType="separate"/>
        </w:r>
        <w:r w:rsidR="00D341FC">
          <w:rPr>
            <w:noProof/>
          </w:rPr>
          <w:t>61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44" w:history="1">
        <w:r w:rsidR="00CD2F09" w:rsidRPr="006128A3">
          <w:rPr>
            <w:rStyle w:val="Hyperlink"/>
            <w:noProof/>
          </w:rPr>
          <w:t>Sagatavošanās</w:t>
        </w:r>
        <w:r w:rsidR="00CD2F09">
          <w:rPr>
            <w:noProof/>
          </w:rPr>
          <w:tab/>
        </w:r>
        <w:r>
          <w:rPr>
            <w:noProof/>
          </w:rPr>
          <w:fldChar w:fldCharType="begin"/>
        </w:r>
        <w:r w:rsidR="00CD2F09">
          <w:rPr>
            <w:noProof/>
          </w:rPr>
          <w:instrText xml:space="preserve"> PAGEREF _Toc472339944 \h </w:instrText>
        </w:r>
        <w:r>
          <w:rPr>
            <w:noProof/>
          </w:rPr>
        </w:r>
        <w:r>
          <w:rPr>
            <w:noProof/>
          </w:rPr>
          <w:fldChar w:fldCharType="separate"/>
        </w:r>
        <w:r w:rsidR="00D341FC">
          <w:rPr>
            <w:noProof/>
          </w:rPr>
          <w:t>61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45" w:history="1">
        <w:r w:rsidR="00CD2F09" w:rsidRPr="006128A3">
          <w:rPr>
            <w:rStyle w:val="Hyperlink"/>
            <w:noProof/>
          </w:rPr>
          <w:t>Noteikšana</w:t>
        </w:r>
        <w:r w:rsidR="00CD2F09">
          <w:rPr>
            <w:noProof/>
          </w:rPr>
          <w:tab/>
        </w:r>
        <w:r>
          <w:rPr>
            <w:noProof/>
          </w:rPr>
          <w:fldChar w:fldCharType="begin"/>
        </w:r>
        <w:r w:rsidR="00CD2F09">
          <w:rPr>
            <w:noProof/>
          </w:rPr>
          <w:instrText xml:space="preserve"> PAGEREF _Toc472339945 \h </w:instrText>
        </w:r>
        <w:r>
          <w:rPr>
            <w:noProof/>
          </w:rPr>
        </w:r>
        <w:r>
          <w:rPr>
            <w:noProof/>
          </w:rPr>
          <w:fldChar w:fldCharType="separate"/>
        </w:r>
        <w:r w:rsidR="00D341FC">
          <w:rPr>
            <w:noProof/>
          </w:rPr>
          <w:t>61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46" w:history="1">
        <w:r w:rsidR="00CD2F09" w:rsidRPr="006128A3">
          <w:rPr>
            <w:rStyle w:val="Hyperlink"/>
            <w:noProof/>
          </w:rPr>
          <w:t>Kalibrēšana</w:t>
        </w:r>
        <w:r w:rsidR="00CD2F09">
          <w:rPr>
            <w:noProof/>
          </w:rPr>
          <w:tab/>
        </w:r>
        <w:r>
          <w:rPr>
            <w:noProof/>
          </w:rPr>
          <w:fldChar w:fldCharType="begin"/>
        </w:r>
        <w:r w:rsidR="00CD2F09">
          <w:rPr>
            <w:noProof/>
          </w:rPr>
          <w:instrText xml:space="preserve"> PAGEREF _Toc472339946 \h </w:instrText>
        </w:r>
        <w:r>
          <w:rPr>
            <w:noProof/>
          </w:rPr>
        </w:r>
        <w:r>
          <w:rPr>
            <w:noProof/>
          </w:rPr>
          <w:fldChar w:fldCharType="separate"/>
        </w:r>
        <w:r w:rsidR="00D341FC">
          <w:rPr>
            <w:noProof/>
          </w:rPr>
          <w:t>62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47"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_Toc472339947 \h </w:instrText>
        </w:r>
        <w:r>
          <w:rPr>
            <w:noProof/>
          </w:rPr>
        </w:r>
        <w:r>
          <w:rPr>
            <w:noProof/>
          </w:rPr>
          <w:fldChar w:fldCharType="separate"/>
        </w:r>
        <w:r w:rsidR="00D341FC">
          <w:rPr>
            <w:noProof/>
          </w:rPr>
          <w:t>62</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48" w:history="1">
        <w:r w:rsidR="00CD2F09" w:rsidRPr="006128A3">
          <w:rPr>
            <w:rStyle w:val="Hyperlink"/>
            <w:noProof/>
          </w:rPr>
          <w:t>Organiskā oglekļa noteikšana</w:t>
        </w:r>
        <w:r w:rsidR="00CD2F09">
          <w:rPr>
            <w:noProof/>
          </w:rPr>
          <w:tab/>
        </w:r>
        <w:r>
          <w:rPr>
            <w:noProof/>
          </w:rPr>
          <w:fldChar w:fldCharType="begin"/>
        </w:r>
        <w:r w:rsidR="00CD2F09">
          <w:rPr>
            <w:noProof/>
          </w:rPr>
          <w:instrText xml:space="preserve"> PAGEREF _Toc472339948 \h </w:instrText>
        </w:r>
        <w:r>
          <w:rPr>
            <w:noProof/>
          </w:rPr>
        </w:r>
        <w:r>
          <w:rPr>
            <w:noProof/>
          </w:rPr>
          <w:fldChar w:fldCharType="separate"/>
        </w:r>
        <w:r w:rsidR="00D341FC">
          <w:rPr>
            <w:noProof/>
          </w:rPr>
          <w:t>62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49"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_Toc472339949 \h </w:instrText>
        </w:r>
        <w:r>
          <w:rPr>
            <w:noProof/>
          </w:rPr>
        </w:r>
        <w:r>
          <w:rPr>
            <w:noProof/>
          </w:rPr>
          <w:fldChar w:fldCharType="separate"/>
        </w:r>
        <w:r w:rsidR="00D341FC">
          <w:rPr>
            <w:noProof/>
          </w:rPr>
          <w:t>62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50" w:history="1">
        <w:r w:rsidR="00CD2F09" w:rsidRPr="006128A3">
          <w:rPr>
            <w:rStyle w:val="Hyperlink"/>
            <w:noProof/>
          </w:rPr>
          <w:t>Iekārtas</w:t>
        </w:r>
        <w:r w:rsidR="00CD2F09">
          <w:rPr>
            <w:noProof/>
          </w:rPr>
          <w:tab/>
        </w:r>
        <w:r>
          <w:rPr>
            <w:noProof/>
          </w:rPr>
          <w:fldChar w:fldCharType="begin"/>
        </w:r>
        <w:r w:rsidR="00CD2F09">
          <w:rPr>
            <w:noProof/>
          </w:rPr>
          <w:instrText xml:space="preserve"> PAGEREF _Toc472339950 \h </w:instrText>
        </w:r>
        <w:r>
          <w:rPr>
            <w:noProof/>
          </w:rPr>
        </w:r>
        <w:r>
          <w:rPr>
            <w:noProof/>
          </w:rPr>
          <w:fldChar w:fldCharType="separate"/>
        </w:r>
        <w:r w:rsidR="00D341FC">
          <w:rPr>
            <w:noProof/>
          </w:rPr>
          <w:t>62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51"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_Toc472339951 \h </w:instrText>
        </w:r>
        <w:r>
          <w:rPr>
            <w:noProof/>
          </w:rPr>
        </w:r>
        <w:r>
          <w:rPr>
            <w:noProof/>
          </w:rPr>
          <w:fldChar w:fldCharType="separate"/>
        </w:r>
        <w:r w:rsidR="00D341FC">
          <w:rPr>
            <w:noProof/>
          </w:rPr>
          <w:t>62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52"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_Toc472339952 \h </w:instrText>
        </w:r>
        <w:r>
          <w:rPr>
            <w:noProof/>
          </w:rPr>
        </w:r>
        <w:r>
          <w:rPr>
            <w:noProof/>
          </w:rPr>
          <w:fldChar w:fldCharType="separate"/>
        </w:r>
        <w:r w:rsidR="00D341FC">
          <w:rPr>
            <w:noProof/>
          </w:rPr>
          <w:t>63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53" w:history="1">
        <w:r w:rsidR="00CD2F09" w:rsidRPr="006128A3">
          <w:rPr>
            <w:rStyle w:val="Hyperlink"/>
            <w:noProof/>
          </w:rPr>
          <w:t>Kalibrēšanas standarts</w:t>
        </w:r>
        <w:r w:rsidR="00CD2F09">
          <w:rPr>
            <w:noProof/>
          </w:rPr>
          <w:tab/>
        </w:r>
        <w:r>
          <w:rPr>
            <w:noProof/>
          </w:rPr>
          <w:fldChar w:fldCharType="begin"/>
        </w:r>
        <w:r w:rsidR="00CD2F09">
          <w:rPr>
            <w:noProof/>
          </w:rPr>
          <w:instrText xml:space="preserve"> PAGEREF _Toc472339953 \h </w:instrText>
        </w:r>
        <w:r>
          <w:rPr>
            <w:noProof/>
          </w:rPr>
        </w:r>
        <w:r>
          <w:rPr>
            <w:noProof/>
          </w:rPr>
          <w:fldChar w:fldCharType="separate"/>
        </w:r>
        <w:r w:rsidR="00D341FC">
          <w:rPr>
            <w:noProof/>
          </w:rPr>
          <w:t>63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54" w:history="1">
        <w:r w:rsidR="00CD2F09" w:rsidRPr="006128A3">
          <w:rPr>
            <w:rStyle w:val="Hyperlink"/>
            <w:noProof/>
          </w:rPr>
          <w:t>Iekārtas kalibrēšana</w:t>
        </w:r>
        <w:r w:rsidR="00CD2F09">
          <w:rPr>
            <w:noProof/>
          </w:rPr>
          <w:tab/>
        </w:r>
        <w:r>
          <w:rPr>
            <w:noProof/>
          </w:rPr>
          <w:fldChar w:fldCharType="begin"/>
        </w:r>
        <w:r w:rsidR="00CD2F09">
          <w:rPr>
            <w:noProof/>
          </w:rPr>
          <w:instrText xml:space="preserve"> PAGEREF _Toc472339954 \h </w:instrText>
        </w:r>
        <w:r>
          <w:rPr>
            <w:noProof/>
          </w:rPr>
        </w:r>
        <w:r>
          <w:rPr>
            <w:noProof/>
          </w:rPr>
          <w:fldChar w:fldCharType="separate"/>
        </w:r>
        <w:r w:rsidR="00D341FC">
          <w:rPr>
            <w:noProof/>
          </w:rPr>
          <w:t>63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55" w:history="1">
        <w:r w:rsidR="00CD2F09" w:rsidRPr="006128A3">
          <w:rPr>
            <w:rStyle w:val="Hyperlink"/>
            <w:noProof/>
          </w:rPr>
          <w:t>Oglekļa noteikšana</w:t>
        </w:r>
        <w:r w:rsidR="00CD2F09">
          <w:rPr>
            <w:noProof/>
          </w:rPr>
          <w:tab/>
        </w:r>
        <w:r>
          <w:rPr>
            <w:noProof/>
          </w:rPr>
          <w:fldChar w:fldCharType="begin"/>
        </w:r>
        <w:r w:rsidR="00CD2F09">
          <w:rPr>
            <w:noProof/>
          </w:rPr>
          <w:instrText xml:space="preserve"> PAGEREF _Toc472339955 \h </w:instrText>
        </w:r>
        <w:r>
          <w:rPr>
            <w:noProof/>
          </w:rPr>
        </w:r>
        <w:r>
          <w:rPr>
            <w:noProof/>
          </w:rPr>
          <w:fldChar w:fldCharType="separate"/>
        </w:r>
        <w:r w:rsidR="00D341FC">
          <w:rPr>
            <w:noProof/>
          </w:rPr>
          <w:t>63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39956" w:history="1">
        <w:r w:rsidR="00CD2F09" w:rsidRPr="006128A3">
          <w:rPr>
            <w:rStyle w:val="Hyperlink"/>
            <w:noProof/>
          </w:rPr>
          <w:t>Tieša oglekļa noteikšana</w:t>
        </w:r>
        <w:r w:rsidR="00CD2F09">
          <w:rPr>
            <w:noProof/>
          </w:rPr>
          <w:tab/>
        </w:r>
        <w:r>
          <w:rPr>
            <w:noProof/>
          </w:rPr>
          <w:fldChar w:fldCharType="begin"/>
        </w:r>
        <w:r w:rsidR="00CD2F09">
          <w:rPr>
            <w:noProof/>
          </w:rPr>
          <w:instrText xml:space="preserve"> PAGEREF _Toc472339956 \h </w:instrText>
        </w:r>
        <w:r>
          <w:rPr>
            <w:noProof/>
          </w:rPr>
        </w:r>
        <w:r>
          <w:rPr>
            <w:noProof/>
          </w:rPr>
          <w:fldChar w:fldCharType="separate"/>
        </w:r>
        <w:r w:rsidR="00D341FC">
          <w:rPr>
            <w:noProof/>
          </w:rPr>
          <w:t>63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39957" w:history="1">
        <w:r w:rsidR="00CD2F09" w:rsidRPr="006128A3">
          <w:rPr>
            <w:rStyle w:val="Hyperlink"/>
            <w:noProof/>
          </w:rPr>
          <w:t>Netieša oglekļa noteikšana</w:t>
        </w:r>
        <w:r w:rsidR="00CD2F09">
          <w:rPr>
            <w:noProof/>
          </w:rPr>
          <w:tab/>
        </w:r>
        <w:r>
          <w:rPr>
            <w:noProof/>
          </w:rPr>
          <w:fldChar w:fldCharType="begin"/>
        </w:r>
        <w:r w:rsidR="00CD2F09">
          <w:rPr>
            <w:noProof/>
          </w:rPr>
          <w:instrText xml:space="preserve"> PAGEREF _Toc472339957 \h </w:instrText>
        </w:r>
        <w:r>
          <w:rPr>
            <w:noProof/>
          </w:rPr>
        </w:r>
        <w:r>
          <w:rPr>
            <w:noProof/>
          </w:rPr>
          <w:fldChar w:fldCharType="separate"/>
        </w:r>
        <w:r w:rsidR="00D341FC">
          <w:rPr>
            <w:noProof/>
          </w:rPr>
          <w:t>63</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58"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_Toc472339958 \h </w:instrText>
        </w:r>
        <w:r>
          <w:rPr>
            <w:noProof/>
          </w:rPr>
        </w:r>
        <w:r>
          <w:rPr>
            <w:noProof/>
          </w:rPr>
          <w:fldChar w:fldCharType="separate"/>
        </w:r>
        <w:r w:rsidR="00D341FC">
          <w:rPr>
            <w:noProof/>
          </w:rPr>
          <w:t>63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59" w:history="1">
        <w:r w:rsidR="00CD2F09" w:rsidRPr="006128A3">
          <w:rPr>
            <w:rStyle w:val="Hyperlink"/>
            <w:noProof/>
          </w:rPr>
          <w:t>Tieša oglekļa noteikšana</w:t>
        </w:r>
        <w:r w:rsidR="00CD2F09">
          <w:rPr>
            <w:noProof/>
          </w:rPr>
          <w:tab/>
        </w:r>
        <w:r>
          <w:rPr>
            <w:noProof/>
          </w:rPr>
          <w:fldChar w:fldCharType="begin"/>
        </w:r>
        <w:r w:rsidR="00CD2F09">
          <w:rPr>
            <w:noProof/>
          </w:rPr>
          <w:instrText xml:space="preserve"> PAGEREF _Toc472339959 \h </w:instrText>
        </w:r>
        <w:r>
          <w:rPr>
            <w:noProof/>
          </w:rPr>
        </w:r>
        <w:r>
          <w:rPr>
            <w:noProof/>
          </w:rPr>
          <w:fldChar w:fldCharType="separate"/>
        </w:r>
        <w:r w:rsidR="00D341FC">
          <w:rPr>
            <w:noProof/>
          </w:rPr>
          <w:t>63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60" w:history="1">
        <w:r w:rsidR="00CD2F09" w:rsidRPr="006128A3">
          <w:rPr>
            <w:rStyle w:val="Hyperlink"/>
            <w:noProof/>
          </w:rPr>
          <w:t>Netieša oglekļa noteikšana</w:t>
        </w:r>
        <w:r w:rsidR="00CD2F09">
          <w:rPr>
            <w:noProof/>
          </w:rPr>
          <w:tab/>
        </w:r>
        <w:r>
          <w:rPr>
            <w:noProof/>
          </w:rPr>
          <w:fldChar w:fldCharType="begin"/>
        </w:r>
        <w:r w:rsidR="00CD2F09">
          <w:rPr>
            <w:noProof/>
          </w:rPr>
          <w:instrText xml:space="preserve"> PAGEREF _Toc472339960 \h </w:instrText>
        </w:r>
        <w:r>
          <w:rPr>
            <w:noProof/>
          </w:rPr>
        </w:r>
        <w:r>
          <w:rPr>
            <w:noProof/>
          </w:rPr>
          <w:fldChar w:fldCharType="separate"/>
        </w:r>
        <w:r w:rsidR="00D341FC">
          <w:rPr>
            <w:noProof/>
          </w:rPr>
          <w:t>63</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61" w:history="1">
        <w:r w:rsidR="00CD2F09" w:rsidRPr="006128A3">
          <w:rPr>
            <w:rStyle w:val="Hyperlink"/>
            <w:noProof/>
          </w:rPr>
          <w:t>Kopējā slāpekļa noteikšana</w:t>
        </w:r>
        <w:r w:rsidR="00CD2F09">
          <w:rPr>
            <w:noProof/>
          </w:rPr>
          <w:tab/>
        </w:r>
        <w:r>
          <w:rPr>
            <w:noProof/>
          </w:rPr>
          <w:fldChar w:fldCharType="begin"/>
        </w:r>
        <w:r w:rsidR="00CD2F09">
          <w:rPr>
            <w:noProof/>
          </w:rPr>
          <w:instrText xml:space="preserve"> PAGEREF _Toc472339961 \h </w:instrText>
        </w:r>
        <w:r>
          <w:rPr>
            <w:noProof/>
          </w:rPr>
        </w:r>
        <w:r>
          <w:rPr>
            <w:noProof/>
          </w:rPr>
          <w:fldChar w:fldCharType="separate"/>
        </w:r>
        <w:r w:rsidR="00D341FC">
          <w:rPr>
            <w:noProof/>
          </w:rPr>
          <w:t>64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62"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_Toc472339962 \h </w:instrText>
        </w:r>
        <w:r>
          <w:rPr>
            <w:noProof/>
          </w:rPr>
        </w:r>
        <w:r>
          <w:rPr>
            <w:noProof/>
          </w:rPr>
          <w:fldChar w:fldCharType="separate"/>
        </w:r>
        <w:r w:rsidR="00D341FC">
          <w:rPr>
            <w:noProof/>
          </w:rPr>
          <w:t>64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63" w:history="1">
        <w:r w:rsidR="00CD2F09" w:rsidRPr="006128A3">
          <w:rPr>
            <w:rStyle w:val="Hyperlink"/>
            <w:noProof/>
          </w:rPr>
          <w:t>Iekārtas</w:t>
        </w:r>
        <w:r w:rsidR="00CD2F09">
          <w:rPr>
            <w:noProof/>
          </w:rPr>
          <w:tab/>
        </w:r>
        <w:r>
          <w:rPr>
            <w:noProof/>
          </w:rPr>
          <w:fldChar w:fldCharType="begin"/>
        </w:r>
        <w:r w:rsidR="00CD2F09">
          <w:rPr>
            <w:noProof/>
          </w:rPr>
          <w:instrText xml:space="preserve"> PAGEREF _Toc472339963 \h </w:instrText>
        </w:r>
        <w:r>
          <w:rPr>
            <w:noProof/>
          </w:rPr>
        </w:r>
        <w:r>
          <w:rPr>
            <w:noProof/>
          </w:rPr>
          <w:fldChar w:fldCharType="separate"/>
        </w:r>
        <w:r w:rsidR="00D341FC">
          <w:rPr>
            <w:noProof/>
          </w:rPr>
          <w:t>64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64"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_Toc472339964 \h </w:instrText>
        </w:r>
        <w:r>
          <w:rPr>
            <w:noProof/>
          </w:rPr>
        </w:r>
        <w:r>
          <w:rPr>
            <w:noProof/>
          </w:rPr>
          <w:fldChar w:fldCharType="separate"/>
        </w:r>
        <w:r w:rsidR="00D341FC">
          <w:rPr>
            <w:noProof/>
          </w:rPr>
          <w:t>64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65"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_Toc472339965 \h </w:instrText>
        </w:r>
        <w:r>
          <w:rPr>
            <w:noProof/>
          </w:rPr>
        </w:r>
        <w:r>
          <w:rPr>
            <w:noProof/>
          </w:rPr>
          <w:fldChar w:fldCharType="separate"/>
        </w:r>
        <w:r w:rsidR="00D341FC">
          <w:rPr>
            <w:noProof/>
          </w:rPr>
          <w:t>65</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66"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_Toc472339966 \h </w:instrText>
        </w:r>
        <w:r>
          <w:rPr>
            <w:noProof/>
          </w:rPr>
        </w:r>
        <w:r>
          <w:rPr>
            <w:noProof/>
          </w:rPr>
          <w:fldChar w:fldCharType="separate"/>
        </w:r>
        <w:r w:rsidR="00D341FC">
          <w:rPr>
            <w:noProof/>
          </w:rPr>
          <w:t>65</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67" w:history="1">
        <w:r w:rsidR="00CD2F09" w:rsidRPr="006128A3">
          <w:rPr>
            <w:rStyle w:val="Hyperlink"/>
            <w:noProof/>
          </w:rPr>
          <w:t>Karaļūdens izvilkuma analīzes (P, Ca, K, Mg, Mn, Cu, Pb, Cd, Zn, Al, Fe, Cr, Ni, S, Hg, Na)</w:t>
        </w:r>
        <w:r w:rsidR="00CD2F09">
          <w:rPr>
            <w:noProof/>
          </w:rPr>
          <w:tab/>
        </w:r>
        <w:r>
          <w:rPr>
            <w:noProof/>
          </w:rPr>
          <w:fldChar w:fldCharType="begin"/>
        </w:r>
        <w:r w:rsidR="00CD2F09">
          <w:rPr>
            <w:noProof/>
          </w:rPr>
          <w:instrText xml:space="preserve"> PAGEREF _Toc472339967 \h </w:instrText>
        </w:r>
        <w:r>
          <w:rPr>
            <w:noProof/>
          </w:rPr>
        </w:r>
        <w:r>
          <w:rPr>
            <w:noProof/>
          </w:rPr>
          <w:fldChar w:fldCharType="separate"/>
        </w:r>
        <w:r w:rsidR="00D341FC">
          <w:rPr>
            <w:noProof/>
          </w:rPr>
          <w:t>66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68"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_Toc472339968 \h </w:instrText>
        </w:r>
        <w:r>
          <w:rPr>
            <w:noProof/>
          </w:rPr>
        </w:r>
        <w:r>
          <w:rPr>
            <w:noProof/>
          </w:rPr>
          <w:fldChar w:fldCharType="separate"/>
        </w:r>
        <w:r w:rsidR="00D341FC">
          <w:rPr>
            <w:noProof/>
          </w:rPr>
          <w:t>66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69" w:history="1">
        <w:r w:rsidR="00CD2F09" w:rsidRPr="006128A3">
          <w:rPr>
            <w:rStyle w:val="Hyperlink"/>
            <w:noProof/>
          </w:rPr>
          <w:t>Iekārtas</w:t>
        </w:r>
        <w:r w:rsidR="00CD2F09">
          <w:rPr>
            <w:noProof/>
          </w:rPr>
          <w:tab/>
        </w:r>
        <w:r>
          <w:rPr>
            <w:noProof/>
          </w:rPr>
          <w:fldChar w:fldCharType="begin"/>
        </w:r>
        <w:r w:rsidR="00CD2F09">
          <w:rPr>
            <w:noProof/>
          </w:rPr>
          <w:instrText xml:space="preserve"> PAGEREF _Toc472339969 \h </w:instrText>
        </w:r>
        <w:r>
          <w:rPr>
            <w:noProof/>
          </w:rPr>
        </w:r>
        <w:r>
          <w:rPr>
            <w:noProof/>
          </w:rPr>
          <w:fldChar w:fldCharType="separate"/>
        </w:r>
        <w:r w:rsidR="00D341FC">
          <w:rPr>
            <w:noProof/>
          </w:rPr>
          <w:t>66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70"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_Toc472339970 \h </w:instrText>
        </w:r>
        <w:r>
          <w:rPr>
            <w:noProof/>
          </w:rPr>
        </w:r>
        <w:r>
          <w:rPr>
            <w:noProof/>
          </w:rPr>
          <w:fldChar w:fldCharType="separate"/>
        </w:r>
        <w:r w:rsidR="00D341FC">
          <w:rPr>
            <w:noProof/>
          </w:rPr>
          <w:t>66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71" w:history="1">
        <w:r w:rsidR="00CD2F09" w:rsidRPr="006128A3">
          <w:rPr>
            <w:rStyle w:val="Hyperlink"/>
            <w:noProof/>
          </w:rPr>
          <w:t>Procedūra</w:t>
        </w:r>
        <w:r w:rsidR="00CD2F09">
          <w:rPr>
            <w:noProof/>
          </w:rPr>
          <w:tab/>
        </w:r>
        <w:r>
          <w:rPr>
            <w:noProof/>
          </w:rPr>
          <w:fldChar w:fldCharType="begin"/>
        </w:r>
        <w:r w:rsidR="00CD2F09">
          <w:rPr>
            <w:noProof/>
          </w:rPr>
          <w:instrText xml:space="preserve"> PAGEREF _Toc472339971 \h </w:instrText>
        </w:r>
        <w:r>
          <w:rPr>
            <w:noProof/>
          </w:rPr>
        </w:r>
        <w:r>
          <w:rPr>
            <w:noProof/>
          </w:rPr>
          <w:fldChar w:fldCharType="separate"/>
        </w:r>
        <w:r w:rsidR="00D341FC">
          <w:rPr>
            <w:noProof/>
          </w:rPr>
          <w:t>67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72"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_Toc472339972 \h </w:instrText>
        </w:r>
        <w:r>
          <w:rPr>
            <w:noProof/>
          </w:rPr>
        </w:r>
        <w:r>
          <w:rPr>
            <w:noProof/>
          </w:rPr>
          <w:fldChar w:fldCharType="separate"/>
        </w:r>
        <w:r w:rsidR="00D341FC">
          <w:rPr>
            <w:noProof/>
          </w:rPr>
          <w:t>67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73" w:history="1">
        <w:r w:rsidR="00CD2F09" w:rsidRPr="006128A3">
          <w:rPr>
            <w:rStyle w:val="Hyperlink"/>
            <w:noProof/>
          </w:rPr>
          <w:t>Karaļūdens izvilkuma pagatavošana</w:t>
        </w:r>
        <w:r w:rsidR="00CD2F09">
          <w:rPr>
            <w:noProof/>
          </w:rPr>
          <w:tab/>
        </w:r>
        <w:r>
          <w:rPr>
            <w:noProof/>
          </w:rPr>
          <w:fldChar w:fldCharType="begin"/>
        </w:r>
        <w:r w:rsidR="00CD2F09">
          <w:rPr>
            <w:noProof/>
          </w:rPr>
          <w:instrText xml:space="preserve"> PAGEREF _Toc472339973 \h </w:instrText>
        </w:r>
        <w:r>
          <w:rPr>
            <w:noProof/>
          </w:rPr>
        </w:r>
        <w:r>
          <w:rPr>
            <w:noProof/>
          </w:rPr>
          <w:fldChar w:fldCharType="separate"/>
        </w:r>
        <w:r w:rsidR="00D341FC">
          <w:rPr>
            <w:noProof/>
          </w:rPr>
          <w:t>67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74" w:history="1">
        <w:r w:rsidR="00CD2F09" w:rsidRPr="006128A3">
          <w:rPr>
            <w:rStyle w:val="Hyperlink"/>
            <w:noProof/>
          </w:rPr>
          <w:t>Elementu noteikšana (P, Ca, K, Mg, Mn, Cu, Pb, Cd, Zn, Al, Fe, Cr, Ni, S, Hg, Na)</w:t>
        </w:r>
        <w:r w:rsidR="00CD2F09">
          <w:rPr>
            <w:noProof/>
          </w:rPr>
          <w:tab/>
        </w:r>
        <w:r>
          <w:rPr>
            <w:noProof/>
          </w:rPr>
          <w:fldChar w:fldCharType="begin"/>
        </w:r>
        <w:r w:rsidR="00CD2F09">
          <w:rPr>
            <w:noProof/>
          </w:rPr>
          <w:instrText xml:space="preserve"> PAGEREF _Toc472339974 \h </w:instrText>
        </w:r>
        <w:r>
          <w:rPr>
            <w:noProof/>
          </w:rPr>
        </w:r>
        <w:r>
          <w:rPr>
            <w:noProof/>
          </w:rPr>
          <w:fldChar w:fldCharType="separate"/>
        </w:r>
        <w:r w:rsidR="00D341FC">
          <w:rPr>
            <w:noProof/>
          </w:rPr>
          <w:t>67</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39975" w:history="1">
        <w:r w:rsidR="00CD2F09" w:rsidRPr="006128A3">
          <w:rPr>
            <w:rStyle w:val="Hyperlink"/>
            <w:noProof/>
          </w:rPr>
          <w:t>Ūdens analīzes</w:t>
        </w:r>
        <w:r w:rsidR="00CD2F09">
          <w:rPr>
            <w:noProof/>
          </w:rPr>
          <w:tab/>
        </w:r>
        <w:r>
          <w:rPr>
            <w:noProof/>
          </w:rPr>
          <w:fldChar w:fldCharType="begin"/>
        </w:r>
        <w:r w:rsidR="00CD2F09">
          <w:rPr>
            <w:noProof/>
          </w:rPr>
          <w:instrText xml:space="preserve"> PAGEREF _Toc472339975 \h </w:instrText>
        </w:r>
        <w:r>
          <w:rPr>
            <w:noProof/>
          </w:rPr>
        </w:r>
        <w:r>
          <w:rPr>
            <w:noProof/>
          </w:rPr>
          <w:fldChar w:fldCharType="separate"/>
        </w:r>
        <w:r w:rsidR="00D341FC">
          <w:rPr>
            <w:noProof/>
          </w:rPr>
          <w:t>67</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76" w:history="1">
        <w:r w:rsidR="00CD2F09" w:rsidRPr="006128A3">
          <w:rPr>
            <w:rStyle w:val="Hyperlink"/>
            <w:noProof/>
          </w:rPr>
          <w:t>pH noteikšana</w:t>
        </w:r>
        <w:r w:rsidR="00CD2F09">
          <w:rPr>
            <w:noProof/>
          </w:rPr>
          <w:tab/>
        </w:r>
        <w:r>
          <w:rPr>
            <w:noProof/>
          </w:rPr>
          <w:fldChar w:fldCharType="begin"/>
        </w:r>
        <w:r w:rsidR="00CD2F09">
          <w:rPr>
            <w:noProof/>
          </w:rPr>
          <w:instrText xml:space="preserve"> PAGEREF _Toc472339976 \h </w:instrText>
        </w:r>
        <w:r>
          <w:rPr>
            <w:noProof/>
          </w:rPr>
        </w:r>
        <w:r>
          <w:rPr>
            <w:noProof/>
          </w:rPr>
          <w:fldChar w:fldCharType="separate"/>
        </w:r>
        <w:r w:rsidR="00D341FC">
          <w:rPr>
            <w:noProof/>
          </w:rPr>
          <w:t>67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77"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_Toc472339977 \h </w:instrText>
        </w:r>
        <w:r>
          <w:rPr>
            <w:noProof/>
          </w:rPr>
        </w:r>
        <w:r>
          <w:rPr>
            <w:noProof/>
          </w:rPr>
          <w:fldChar w:fldCharType="separate"/>
        </w:r>
        <w:r w:rsidR="00D341FC">
          <w:rPr>
            <w:noProof/>
          </w:rPr>
          <w:t>68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78"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_Toc472339978 \h </w:instrText>
        </w:r>
        <w:r>
          <w:rPr>
            <w:noProof/>
          </w:rPr>
        </w:r>
        <w:r>
          <w:rPr>
            <w:noProof/>
          </w:rPr>
          <w:fldChar w:fldCharType="separate"/>
        </w:r>
        <w:r w:rsidR="00D341FC">
          <w:rPr>
            <w:noProof/>
          </w:rPr>
          <w:t>68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79"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_Toc472339979 \h </w:instrText>
        </w:r>
        <w:r>
          <w:rPr>
            <w:noProof/>
          </w:rPr>
        </w:r>
        <w:r>
          <w:rPr>
            <w:noProof/>
          </w:rPr>
          <w:fldChar w:fldCharType="separate"/>
        </w:r>
        <w:r w:rsidR="00D341FC">
          <w:rPr>
            <w:noProof/>
          </w:rPr>
          <w:t>68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0"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_Toc472339980 \h </w:instrText>
        </w:r>
        <w:r>
          <w:rPr>
            <w:noProof/>
          </w:rPr>
        </w:r>
        <w:r>
          <w:rPr>
            <w:noProof/>
          </w:rPr>
          <w:fldChar w:fldCharType="separate"/>
        </w:r>
        <w:r w:rsidR="00D341FC">
          <w:rPr>
            <w:noProof/>
          </w:rPr>
          <w:t>68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1"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_Toc472339981 \h </w:instrText>
        </w:r>
        <w:r>
          <w:rPr>
            <w:noProof/>
          </w:rPr>
        </w:r>
        <w:r>
          <w:rPr>
            <w:noProof/>
          </w:rPr>
          <w:fldChar w:fldCharType="separate"/>
        </w:r>
        <w:r w:rsidR="00D341FC">
          <w:rPr>
            <w:noProof/>
          </w:rPr>
          <w:t>68</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82" w:history="1">
        <w:r w:rsidR="00CD2F09" w:rsidRPr="006128A3">
          <w:rPr>
            <w:rStyle w:val="Hyperlink"/>
            <w:noProof/>
          </w:rPr>
          <w:t>Elektrovadītspējas noteikšana</w:t>
        </w:r>
        <w:r w:rsidR="00CD2F09">
          <w:rPr>
            <w:noProof/>
          </w:rPr>
          <w:tab/>
        </w:r>
        <w:r>
          <w:rPr>
            <w:noProof/>
          </w:rPr>
          <w:fldChar w:fldCharType="begin"/>
        </w:r>
        <w:r w:rsidR="00CD2F09">
          <w:rPr>
            <w:noProof/>
          </w:rPr>
          <w:instrText xml:space="preserve"> PAGEREF _Toc472339982 \h </w:instrText>
        </w:r>
        <w:r>
          <w:rPr>
            <w:noProof/>
          </w:rPr>
        </w:r>
        <w:r>
          <w:rPr>
            <w:noProof/>
          </w:rPr>
          <w:fldChar w:fldCharType="separate"/>
        </w:r>
        <w:r w:rsidR="00D341FC">
          <w:rPr>
            <w:noProof/>
          </w:rPr>
          <w:t>69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3"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_Toc472339983 \h </w:instrText>
        </w:r>
        <w:r>
          <w:rPr>
            <w:noProof/>
          </w:rPr>
        </w:r>
        <w:r>
          <w:rPr>
            <w:noProof/>
          </w:rPr>
          <w:fldChar w:fldCharType="separate"/>
        </w:r>
        <w:r w:rsidR="00D341FC">
          <w:rPr>
            <w:noProof/>
          </w:rPr>
          <w:t>69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4"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_Toc472339984 \h </w:instrText>
        </w:r>
        <w:r>
          <w:rPr>
            <w:noProof/>
          </w:rPr>
        </w:r>
        <w:r>
          <w:rPr>
            <w:noProof/>
          </w:rPr>
          <w:fldChar w:fldCharType="separate"/>
        </w:r>
        <w:r w:rsidR="00D341FC">
          <w:rPr>
            <w:noProof/>
          </w:rPr>
          <w:t>69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5"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_Toc472339985 \h </w:instrText>
        </w:r>
        <w:r>
          <w:rPr>
            <w:noProof/>
          </w:rPr>
        </w:r>
        <w:r>
          <w:rPr>
            <w:noProof/>
          </w:rPr>
          <w:fldChar w:fldCharType="separate"/>
        </w:r>
        <w:r w:rsidR="00D341FC">
          <w:rPr>
            <w:noProof/>
          </w:rPr>
          <w:t>69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6"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_Toc472339986 \h </w:instrText>
        </w:r>
        <w:r>
          <w:rPr>
            <w:noProof/>
          </w:rPr>
        </w:r>
        <w:r>
          <w:rPr>
            <w:noProof/>
          </w:rPr>
          <w:fldChar w:fldCharType="separate"/>
        </w:r>
        <w:r w:rsidR="00D341FC">
          <w:rPr>
            <w:noProof/>
          </w:rPr>
          <w:t>69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7"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_Toc472339987 \h </w:instrText>
        </w:r>
        <w:r>
          <w:rPr>
            <w:noProof/>
          </w:rPr>
        </w:r>
        <w:r>
          <w:rPr>
            <w:noProof/>
          </w:rPr>
          <w:fldChar w:fldCharType="separate"/>
        </w:r>
        <w:r w:rsidR="00D341FC">
          <w:rPr>
            <w:noProof/>
          </w:rPr>
          <w:t>69</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88" w:history="1">
        <w:r w:rsidR="00CD2F09" w:rsidRPr="006128A3">
          <w:rPr>
            <w:rStyle w:val="Hyperlink"/>
            <w:noProof/>
          </w:rPr>
          <w:t>Kopējās sārmainības noteikšana</w:t>
        </w:r>
        <w:r w:rsidR="00CD2F09">
          <w:rPr>
            <w:noProof/>
          </w:rPr>
          <w:tab/>
        </w:r>
        <w:r>
          <w:rPr>
            <w:noProof/>
          </w:rPr>
          <w:fldChar w:fldCharType="begin"/>
        </w:r>
        <w:r w:rsidR="00CD2F09">
          <w:rPr>
            <w:noProof/>
          </w:rPr>
          <w:instrText xml:space="preserve"> PAGEREF _Toc472339988 \h </w:instrText>
        </w:r>
        <w:r>
          <w:rPr>
            <w:noProof/>
          </w:rPr>
        </w:r>
        <w:r>
          <w:rPr>
            <w:noProof/>
          </w:rPr>
          <w:fldChar w:fldCharType="separate"/>
        </w:r>
        <w:r w:rsidR="00D341FC">
          <w:rPr>
            <w:noProof/>
          </w:rPr>
          <w:t>70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89"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_Toc472339989 \h </w:instrText>
        </w:r>
        <w:r>
          <w:rPr>
            <w:noProof/>
          </w:rPr>
        </w:r>
        <w:r>
          <w:rPr>
            <w:noProof/>
          </w:rPr>
          <w:fldChar w:fldCharType="separate"/>
        </w:r>
        <w:r w:rsidR="00D341FC">
          <w:rPr>
            <w:noProof/>
          </w:rPr>
          <w:t>70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0"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_Toc472339990 \h </w:instrText>
        </w:r>
        <w:r>
          <w:rPr>
            <w:noProof/>
          </w:rPr>
        </w:r>
        <w:r>
          <w:rPr>
            <w:noProof/>
          </w:rPr>
          <w:fldChar w:fldCharType="separate"/>
        </w:r>
        <w:r w:rsidR="00D341FC">
          <w:rPr>
            <w:noProof/>
          </w:rPr>
          <w:t>70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1"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_Toc472339991 \h </w:instrText>
        </w:r>
        <w:r>
          <w:rPr>
            <w:noProof/>
          </w:rPr>
        </w:r>
        <w:r>
          <w:rPr>
            <w:noProof/>
          </w:rPr>
          <w:fldChar w:fldCharType="separate"/>
        </w:r>
        <w:r w:rsidR="00D341FC">
          <w:rPr>
            <w:noProof/>
          </w:rPr>
          <w:t>70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2"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_Toc472339992 \h </w:instrText>
        </w:r>
        <w:r>
          <w:rPr>
            <w:noProof/>
          </w:rPr>
        </w:r>
        <w:r>
          <w:rPr>
            <w:noProof/>
          </w:rPr>
          <w:fldChar w:fldCharType="separate"/>
        </w:r>
        <w:r w:rsidR="00D341FC">
          <w:rPr>
            <w:noProof/>
          </w:rPr>
          <w:t>71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3"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_Toc472339993 \h </w:instrText>
        </w:r>
        <w:r>
          <w:rPr>
            <w:noProof/>
          </w:rPr>
        </w:r>
        <w:r>
          <w:rPr>
            <w:noProof/>
          </w:rPr>
          <w:fldChar w:fldCharType="separate"/>
        </w:r>
        <w:r w:rsidR="00D341FC">
          <w:rPr>
            <w:noProof/>
          </w:rPr>
          <w:t>71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4"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_Toc472339994 \h </w:instrText>
        </w:r>
        <w:r>
          <w:rPr>
            <w:noProof/>
          </w:rPr>
        </w:r>
        <w:r>
          <w:rPr>
            <w:noProof/>
          </w:rPr>
          <w:fldChar w:fldCharType="separate"/>
        </w:r>
        <w:r w:rsidR="00D341FC">
          <w:rPr>
            <w:noProof/>
          </w:rPr>
          <w:t>71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39995" w:history="1">
        <w:r w:rsidR="00CD2F09" w:rsidRPr="006128A3">
          <w:rPr>
            <w:rStyle w:val="Hyperlink"/>
            <w:noProof/>
          </w:rPr>
          <w:t>Amonija jonu noteikšana</w:t>
        </w:r>
        <w:r w:rsidR="00CD2F09">
          <w:rPr>
            <w:noProof/>
          </w:rPr>
          <w:tab/>
        </w:r>
        <w:r>
          <w:rPr>
            <w:noProof/>
          </w:rPr>
          <w:fldChar w:fldCharType="begin"/>
        </w:r>
        <w:r w:rsidR="00CD2F09">
          <w:rPr>
            <w:noProof/>
          </w:rPr>
          <w:instrText xml:space="preserve"> PAGEREF _Toc472339995 \h </w:instrText>
        </w:r>
        <w:r>
          <w:rPr>
            <w:noProof/>
          </w:rPr>
        </w:r>
        <w:r>
          <w:rPr>
            <w:noProof/>
          </w:rPr>
          <w:fldChar w:fldCharType="separate"/>
        </w:r>
        <w:r w:rsidR="00D341FC">
          <w:rPr>
            <w:noProof/>
          </w:rPr>
          <w:t>71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6"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_Toc472339996 \h </w:instrText>
        </w:r>
        <w:r>
          <w:rPr>
            <w:noProof/>
          </w:rPr>
        </w:r>
        <w:r>
          <w:rPr>
            <w:noProof/>
          </w:rPr>
          <w:fldChar w:fldCharType="separate"/>
        </w:r>
        <w:r w:rsidR="00D341FC">
          <w:rPr>
            <w:noProof/>
          </w:rPr>
          <w:t>72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7"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_Toc472339997 \h </w:instrText>
        </w:r>
        <w:r>
          <w:rPr>
            <w:noProof/>
          </w:rPr>
        </w:r>
        <w:r>
          <w:rPr>
            <w:noProof/>
          </w:rPr>
          <w:fldChar w:fldCharType="separate"/>
        </w:r>
        <w:r w:rsidR="00D341FC">
          <w:rPr>
            <w:noProof/>
          </w:rPr>
          <w:t>72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8"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_Toc472339998 \h </w:instrText>
        </w:r>
        <w:r>
          <w:rPr>
            <w:noProof/>
          </w:rPr>
        </w:r>
        <w:r>
          <w:rPr>
            <w:noProof/>
          </w:rPr>
          <w:fldChar w:fldCharType="separate"/>
        </w:r>
        <w:r w:rsidR="00D341FC">
          <w:rPr>
            <w:noProof/>
          </w:rPr>
          <w:t>72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39999"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_Toc472339999 \h </w:instrText>
        </w:r>
        <w:r>
          <w:rPr>
            <w:noProof/>
          </w:rPr>
        </w:r>
        <w:r>
          <w:rPr>
            <w:noProof/>
          </w:rPr>
          <w:fldChar w:fldCharType="separate"/>
        </w:r>
        <w:r w:rsidR="00D341FC">
          <w:rPr>
            <w:noProof/>
          </w:rPr>
          <w:t>72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00"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_Toc472340000 \h </w:instrText>
        </w:r>
        <w:r>
          <w:rPr>
            <w:noProof/>
          </w:rPr>
        </w:r>
        <w:r>
          <w:rPr>
            <w:noProof/>
          </w:rPr>
          <w:fldChar w:fldCharType="separate"/>
        </w:r>
        <w:r w:rsidR="00D341FC">
          <w:rPr>
            <w:noProof/>
          </w:rPr>
          <w:t>72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01" w:history="1">
        <w:r w:rsidR="00CD2F09" w:rsidRPr="006128A3">
          <w:rPr>
            <w:rStyle w:val="Hyperlink"/>
            <w:noProof/>
          </w:rPr>
          <w:t>Krāsu reaģenta “1” pagatavošana</w:t>
        </w:r>
        <w:r w:rsidR="00CD2F09">
          <w:rPr>
            <w:noProof/>
          </w:rPr>
          <w:tab/>
        </w:r>
        <w:r>
          <w:rPr>
            <w:noProof/>
          </w:rPr>
          <w:fldChar w:fldCharType="begin"/>
        </w:r>
        <w:r w:rsidR="00CD2F09">
          <w:rPr>
            <w:noProof/>
          </w:rPr>
          <w:instrText xml:space="preserve"> PAGEREF _Toc472340001 \h </w:instrText>
        </w:r>
        <w:r>
          <w:rPr>
            <w:noProof/>
          </w:rPr>
        </w:r>
        <w:r>
          <w:rPr>
            <w:noProof/>
          </w:rPr>
          <w:fldChar w:fldCharType="separate"/>
        </w:r>
        <w:r w:rsidR="00D341FC">
          <w:rPr>
            <w:noProof/>
          </w:rPr>
          <w:t>72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02" w:history="1">
        <w:r w:rsidR="00CD2F09" w:rsidRPr="006128A3">
          <w:rPr>
            <w:rStyle w:val="Hyperlink"/>
            <w:noProof/>
          </w:rPr>
          <w:t>Krāsu reaģenta “2” pagatavošana</w:t>
        </w:r>
        <w:r w:rsidR="00CD2F09">
          <w:rPr>
            <w:noProof/>
          </w:rPr>
          <w:tab/>
        </w:r>
        <w:r>
          <w:rPr>
            <w:noProof/>
          </w:rPr>
          <w:fldChar w:fldCharType="begin"/>
        </w:r>
        <w:r w:rsidR="00CD2F09">
          <w:rPr>
            <w:noProof/>
          </w:rPr>
          <w:instrText xml:space="preserve"> PAGEREF _Toc472340002 \h </w:instrText>
        </w:r>
        <w:r>
          <w:rPr>
            <w:noProof/>
          </w:rPr>
        </w:r>
        <w:r>
          <w:rPr>
            <w:noProof/>
          </w:rPr>
          <w:fldChar w:fldCharType="separate"/>
        </w:r>
        <w:r w:rsidR="00D341FC">
          <w:rPr>
            <w:noProof/>
          </w:rPr>
          <w:t>73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03" w:history="1">
        <w:r w:rsidR="00CD2F09" w:rsidRPr="006128A3">
          <w:rPr>
            <w:rStyle w:val="Hyperlink"/>
            <w:noProof/>
          </w:rPr>
          <w:t>Amonija jonu standartšķīduma (ρN = 1 mg L-1) pagatavošana</w:t>
        </w:r>
        <w:r w:rsidR="00CD2F09">
          <w:rPr>
            <w:noProof/>
          </w:rPr>
          <w:tab/>
        </w:r>
        <w:r>
          <w:rPr>
            <w:noProof/>
          </w:rPr>
          <w:fldChar w:fldCharType="begin"/>
        </w:r>
        <w:r w:rsidR="00CD2F09">
          <w:rPr>
            <w:noProof/>
          </w:rPr>
          <w:instrText xml:space="preserve"> PAGEREF _Toc472340003 \h </w:instrText>
        </w:r>
        <w:r>
          <w:rPr>
            <w:noProof/>
          </w:rPr>
        </w:r>
        <w:r>
          <w:rPr>
            <w:noProof/>
          </w:rPr>
          <w:fldChar w:fldCharType="separate"/>
        </w:r>
        <w:r w:rsidR="00D341FC">
          <w:rPr>
            <w:noProof/>
          </w:rPr>
          <w:t>73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04" w:history="1">
        <w:r w:rsidR="00CD2F09" w:rsidRPr="006128A3">
          <w:rPr>
            <w:rStyle w:val="Hyperlink"/>
            <w:noProof/>
          </w:rPr>
          <w:t>Testējamā parauga daļa</w:t>
        </w:r>
        <w:r w:rsidR="00CD2F09">
          <w:rPr>
            <w:noProof/>
          </w:rPr>
          <w:tab/>
        </w:r>
        <w:r>
          <w:rPr>
            <w:noProof/>
          </w:rPr>
          <w:fldChar w:fldCharType="begin"/>
        </w:r>
        <w:r w:rsidR="00CD2F09">
          <w:rPr>
            <w:noProof/>
          </w:rPr>
          <w:instrText xml:space="preserve"> PAGEREF _Toc472340004 \h </w:instrText>
        </w:r>
        <w:r>
          <w:rPr>
            <w:noProof/>
          </w:rPr>
        </w:r>
        <w:r>
          <w:rPr>
            <w:noProof/>
          </w:rPr>
          <w:fldChar w:fldCharType="separate"/>
        </w:r>
        <w:r w:rsidR="00D341FC">
          <w:rPr>
            <w:noProof/>
          </w:rPr>
          <w:t>73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05" w:history="1">
        <w:r w:rsidR="00CD2F09" w:rsidRPr="006128A3">
          <w:rPr>
            <w:rStyle w:val="Hyperlink"/>
            <w:noProof/>
          </w:rPr>
          <w:t>Absorbējošā savienojuma veidošanās</w:t>
        </w:r>
        <w:r w:rsidR="00CD2F09">
          <w:rPr>
            <w:noProof/>
          </w:rPr>
          <w:tab/>
        </w:r>
        <w:r>
          <w:rPr>
            <w:noProof/>
          </w:rPr>
          <w:fldChar w:fldCharType="begin"/>
        </w:r>
        <w:r w:rsidR="00CD2F09">
          <w:rPr>
            <w:noProof/>
          </w:rPr>
          <w:instrText xml:space="preserve"> PAGEREF _Toc472340005 \h </w:instrText>
        </w:r>
        <w:r>
          <w:rPr>
            <w:noProof/>
          </w:rPr>
        </w:r>
        <w:r>
          <w:rPr>
            <w:noProof/>
          </w:rPr>
          <w:fldChar w:fldCharType="separate"/>
        </w:r>
        <w:r w:rsidR="00D341FC">
          <w:rPr>
            <w:noProof/>
          </w:rPr>
          <w:t>73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06" w:history="1">
        <w:r w:rsidR="00CD2F09" w:rsidRPr="006128A3">
          <w:rPr>
            <w:rStyle w:val="Hyperlink"/>
            <w:noProof/>
          </w:rPr>
          <w:t>Spektrofotometriskie mērījumi</w:t>
        </w:r>
        <w:r w:rsidR="00CD2F09">
          <w:rPr>
            <w:noProof/>
          </w:rPr>
          <w:tab/>
        </w:r>
        <w:r>
          <w:rPr>
            <w:noProof/>
          </w:rPr>
          <w:fldChar w:fldCharType="begin"/>
        </w:r>
        <w:r w:rsidR="00CD2F09">
          <w:rPr>
            <w:noProof/>
          </w:rPr>
          <w:instrText xml:space="preserve"> PAGEREF _Toc472340006 \h </w:instrText>
        </w:r>
        <w:r>
          <w:rPr>
            <w:noProof/>
          </w:rPr>
        </w:r>
        <w:r>
          <w:rPr>
            <w:noProof/>
          </w:rPr>
          <w:fldChar w:fldCharType="separate"/>
        </w:r>
        <w:r w:rsidR="00D341FC">
          <w:rPr>
            <w:noProof/>
          </w:rPr>
          <w:t>74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07" w:history="1">
        <w:r w:rsidR="00CD2F09" w:rsidRPr="006128A3">
          <w:rPr>
            <w:rStyle w:val="Hyperlink"/>
            <w:noProof/>
          </w:rPr>
          <w:t>Kalibrēšana</w:t>
        </w:r>
        <w:r w:rsidR="00CD2F09">
          <w:rPr>
            <w:noProof/>
          </w:rPr>
          <w:tab/>
        </w:r>
        <w:r>
          <w:rPr>
            <w:noProof/>
          </w:rPr>
          <w:fldChar w:fldCharType="begin"/>
        </w:r>
        <w:r w:rsidR="00CD2F09">
          <w:rPr>
            <w:noProof/>
          </w:rPr>
          <w:instrText xml:space="preserve"> PAGEREF _Toc472340007 \h </w:instrText>
        </w:r>
        <w:r>
          <w:rPr>
            <w:noProof/>
          </w:rPr>
        </w:r>
        <w:r>
          <w:rPr>
            <w:noProof/>
          </w:rPr>
          <w:fldChar w:fldCharType="separate"/>
        </w:r>
        <w:r w:rsidR="00D341FC">
          <w:rPr>
            <w:noProof/>
          </w:rPr>
          <w:t>74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08"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_Toc472340008 \h </w:instrText>
        </w:r>
        <w:r>
          <w:rPr>
            <w:noProof/>
          </w:rPr>
        </w:r>
        <w:r>
          <w:rPr>
            <w:noProof/>
          </w:rPr>
          <w:fldChar w:fldCharType="separate"/>
        </w:r>
        <w:r w:rsidR="00D341FC">
          <w:rPr>
            <w:noProof/>
          </w:rPr>
          <w:t>74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09" w:history="1">
        <w:r w:rsidR="00CD2F09" w:rsidRPr="006128A3">
          <w:rPr>
            <w:rStyle w:val="Hyperlink"/>
            <w:noProof/>
          </w:rPr>
          <w:t>Nitrātjonu noteikšana</w:t>
        </w:r>
        <w:r w:rsidR="00CD2F09">
          <w:rPr>
            <w:noProof/>
          </w:rPr>
          <w:tab/>
        </w:r>
        <w:r>
          <w:rPr>
            <w:noProof/>
          </w:rPr>
          <w:fldChar w:fldCharType="begin"/>
        </w:r>
        <w:r w:rsidR="00CD2F09">
          <w:rPr>
            <w:noProof/>
          </w:rPr>
          <w:instrText xml:space="preserve"> PAGEREF _Toc472340009 \h </w:instrText>
        </w:r>
        <w:r>
          <w:rPr>
            <w:noProof/>
          </w:rPr>
        </w:r>
        <w:r>
          <w:rPr>
            <w:noProof/>
          </w:rPr>
          <w:fldChar w:fldCharType="separate"/>
        </w:r>
        <w:r w:rsidR="00D341FC">
          <w:rPr>
            <w:noProof/>
          </w:rPr>
          <w:t>75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10"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_Toc472340010 \h </w:instrText>
        </w:r>
        <w:r>
          <w:rPr>
            <w:noProof/>
          </w:rPr>
        </w:r>
        <w:r>
          <w:rPr>
            <w:noProof/>
          </w:rPr>
          <w:fldChar w:fldCharType="separate"/>
        </w:r>
        <w:r w:rsidR="00D341FC">
          <w:rPr>
            <w:noProof/>
          </w:rPr>
          <w:t>75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11"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_Toc472340011 \h </w:instrText>
        </w:r>
        <w:r>
          <w:rPr>
            <w:noProof/>
          </w:rPr>
        </w:r>
        <w:r>
          <w:rPr>
            <w:noProof/>
          </w:rPr>
          <w:fldChar w:fldCharType="separate"/>
        </w:r>
        <w:r w:rsidR="00D341FC">
          <w:rPr>
            <w:noProof/>
          </w:rPr>
          <w:t>75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12"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_Toc472340012 \h </w:instrText>
        </w:r>
        <w:r>
          <w:rPr>
            <w:noProof/>
          </w:rPr>
        </w:r>
        <w:r>
          <w:rPr>
            <w:noProof/>
          </w:rPr>
          <w:fldChar w:fldCharType="separate"/>
        </w:r>
        <w:r w:rsidR="00D341FC">
          <w:rPr>
            <w:noProof/>
          </w:rPr>
          <w:t>75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13"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_Toc472340013 \h </w:instrText>
        </w:r>
        <w:r>
          <w:rPr>
            <w:noProof/>
          </w:rPr>
        </w:r>
        <w:r>
          <w:rPr>
            <w:noProof/>
          </w:rPr>
          <w:fldChar w:fldCharType="separate"/>
        </w:r>
        <w:r w:rsidR="00D341FC">
          <w:rPr>
            <w:noProof/>
          </w:rPr>
          <w:t>75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14"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_Toc472340014 \h </w:instrText>
        </w:r>
        <w:r>
          <w:rPr>
            <w:noProof/>
          </w:rPr>
        </w:r>
        <w:r>
          <w:rPr>
            <w:noProof/>
          </w:rPr>
          <w:fldChar w:fldCharType="separate"/>
        </w:r>
        <w:r w:rsidR="00D341FC">
          <w:rPr>
            <w:noProof/>
          </w:rPr>
          <w:t>75</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15" w:history="1">
        <w:r w:rsidR="00CD2F09" w:rsidRPr="006128A3">
          <w:rPr>
            <w:rStyle w:val="Hyperlink"/>
            <w:noProof/>
          </w:rPr>
          <w:t>Nitrātjonu standartšķīduma (ρ(NO3-)= 100 mg L-1) pagatavošana</w:t>
        </w:r>
        <w:r w:rsidR="00CD2F09">
          <w:rPr>
            <w:noProof/>
          </w:rPr>
          <w:tab/>
        </w:r>
        <w:r>
          <w:rPr>
            <w:noProof/>
          </w:rPr>
          <w:fldChar w:fldCharType="begin"/>
        </w:r>
        <w:r w:rsidR="00CD2F09">
          <w:rPr>
            <w:noProof/>
          </w:rPr>
          <w:instrText xml:space="preserve"> PAGEREF _Toc472340015 \h </w:instrText>
        </w:r>
        <w:r>
          <w:rPr>
            <w:noProof/>
          </w:rPr>
        </w:r>
        <w:r>
          <w:rPr>
            <w:noProof/>
          </w:rPr>
          <w:fldChar w:fldCharType="separate"/>
        </w:r>
        <w:r w:rsidR="00D341FC">
          <w:rPr>
            <w:noProof/>
          </w:rPr>
          <w:t>75</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16" w:history="1">
        <w:r w:rsidR="00CD2F09" w:rsidRPr="006128A3">
          <w:rPr>
            <w:rStyle w:val="Hyperlink"/>
            <w:noProof/>
          </w:rPr>
          <w:t>Testējamā parauga daļa</w:t>
        </w:r>
        <w:r w:rsidR="00CD2F09">
          <w:rPr>
            <w:noProof/>
          </w:rPr>
          <w:tab/>
        </w:r>
        <w:r>
          <w:rPr>
            <w:noProof/>
          </w:rPr>
          <w:fldChar w:fldCharType="begin"/>
        </w:r>
        <w:r w:rsidR="00CD2F09">
          <w:rPr>
            <w:noProof/>
          </w:rPr>
          <w:instrText xml:space="preserve"> PAGEREF _Toc472340016 \h </w:instrText>
        </w:r>
        <w:r>
          <w:rPr>
            <w:noProof/>
          </w:rPr>
        </w:r>
        <w:r>
          <w:rPr>
            <w:noProof/>
          </w:rPr>
          <w:fldChar w:fldCharType="separate"/>
        </w:r>
        <w:r w:rsidR="00D341FC">
          <w:rPr>
            <w:noProof/>
          </w:rPr>
          <w:t>76</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17" w:history="1">
        <w:r w:rsidR="00CD2F09" w:rsidRPr="006128A3">
          <w:rPr>
            <w:rStyle w:val="Hyperlink"/>
            <w:noProof/>
          </w:rPr>
          <w:t>Absorbējošā savienojuma (krāsas) veidošanās un spektrofotometriskie mērījumi, kalibrēšana</w:t>
        </w:r>
        <w:r w:rsidR="00CD2F09">
          <w:rPr>
            <w:noProof/>
          </w:rPr>
          <w:tab/>
        </w:r>
        <w:r>
          <w:rPr>
            <w:noProof/>
          </w:rPr>
          <w:fldChar w:fldCharType="begin"/>
        </w:r>
        <w:r w:rsidR="00CD2F09">
          <w:rPr>
            <w:noProof/>
          </w:rPr>
          <w:instrText xml:space="preserve"> PAGEREF _Toc472340017 \h </w:instrText>
        </w:r>
        <w:r>
          <w:rPr>
            <w:noProof/>
          </w:rPr>
        </w:r>
        <w:r>
          <w:rPr>
            <w:noProof/>
          </w:rPr>
          <w:fldChar w:fldCharType="separate"/>
        </w:r>
        <w:r w:rsidR="00D341FC">
          <w:rPr>
            <w:noProof/>
          </w:rPr>
          <w:t>76</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18"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_Toc472340018 \h </w:instrText>
        </w:r>
        <w:r>
          <w:rPr>
            <w:noProof/>
          </w:rPr>
        </w:r>
        <w:r>
          <w:rPr>
            <w:noProof/>
          </w:rPr>
          <w:fldChar w:fldCharType="separate"/>
        </w:r>
        <w:r w:rsidR="00D341FC">
          <w:rPr>
            <w:noProof/>
          </w:rPr>
          <w:t>77</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19" w:history="1">
        <w:r w:rsidR="00CD2F09" w:rsidRPr="006128A3">
          <w:rPr>
            <w:rStyle w:val="Hyperlink"/>
            <w:noProof/>
          </w:rPr>
          <w:t>Fosfātjonu noteikšana</w:t>
        </w:r>
        <w:r w:rsidR="00CD2F09">
          <w:rPr>
            <w:noProof/>
          </w:rPr>
          <w:tab/>
        </w:r>
        <w:r>
          <w:rPr>
            <w:noProof/>
          </w:rPr>
          <w:fldChar w:fldCharType="begin"/>
        </w:r>
        <w:r w:rsidR="00CD2F09">
          <w:rPr>
            <w:noProof/>
          </w:rPr>
          <w:instrText xml:space="preserve"> PAGEREF _Toc472340019 \h </w:instrText>
        </w:r>
        <w:r>
          <w:rPr>
            <w:noProof/>
          </w:rPr>
        </w:r>
        <w:r>
          <w:rPr>
            <w:noProof/>
          </w:rPr>
          <w:fldChar w:fldCharType="separate"/>
        </w:r>
        <w:r w:rsidR="00D341FC">
          <w:rPr>
            <w:noProof/>
          </w:rPr>
          <w:t>77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20"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_Toc472340020 \h </w:instrText>
        </w:r>
        <w:r>
          <w:rPr>
            <w:noProof/>
          </w:rPr>
        </w:r>
        <w:r>
          <w:rPr>
            <w:noProof/>
          </w:rPr>
          <w:fldChar w:fldCharType="separate"/>
        </w:r>
        <w:r w:rsidR="00D341FC">
          <w:rPr>
            <w:noProof/>
          </w:rPr>
          <w:t>77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21"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_Toc472340021 \h </w:instrText>
        </w:r>
        <w:r>
          <w:rPr>
            <w:noProof/>
          </w:rPr>
        </w:r>
        <w:r>
          <w:rPr>
            <w:noProof/>
          </w:rPr>
          <w:fldChar w:fldCharType="separate"/>
        </w:r>
        <w:r w:rsidR="00D341FC">
          <w:rPr>
            <w:noProof/>
          </w:rPr>
          <w:t>77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22"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_Toc472340022 \h </w:instrText>
        </w:r>
        <w:r>
          <w:rPr>
            <w:noProof/>
          </w:rPr>
        </w:r>
        <w:r>
          <w:rPr>
            <w:noProof/>
          </w:rPr>
          <w:fldChar w:fldCharType="separate"/>
        </w:r>
        <w:r w:rsidR="00D341FC">
          <w:rPr>
            <w:noProof/>
          </w:rPr>
          <w:t>78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23"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_Toc472340023 \h </w:instrText>
        </w:r>
        <w:r>
          <w:rPr>
            <w:noProof/>
          </w:rPr>
        </w:r>
        <w:r>
          <w:rPr>
            <w:noProof/>
          </w:rPr>
          <w:fldChar w:fldCharType="separate"/>
        </w:r>
        <w:r w:rsidR="00D341FC">
          <w:rPr>
            <w:noProof/>
          </w:rPr>
          <w:t>78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24"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_Toc472340024 \h </w:instrText>
        </w:r>
        <w:r>
          <w:rPr>
            <w:noProof/>
          </w:rPr>
        </w:r>
        <w:r>
          <w:rPr>
            <w:noProof/>
          </w:rPr>
          <w:fldChar w:fldCharType="separate"/>
        </w:r>
        <w:r w:rsidR="00D341FC">
          <w:rPr>
            <w:noProof/>
          </w:rPr>
          <w:t>78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25" w:history="1">
        <w:r w:rsidR="00CD2F09" w:rsidRPr="006128A3">
          <w:rPr>
            <w:rStyle w:val="Hyperlink"/>
            <w:noProof/>
          </w:rPr>
          <w:t>Askorbīnskābes šķīduma (ρ = 100 g L-1) pagatavošana</w:t>
        </w:r>
        <w:r w:rsidR="00CD2F09">
          <w:rPr>
            <w:noProof/>
          </w:rPr>
          <w:tab/>
        </w:r>
        <w:r>
          <w:rPr>
            <w:noProof/>
          </w:rPr>
          <w:fldChar w:fldCharType="begin"/>
        </w:r>
        <w:r w:rsidR="00CD2F09">
          <w:rPr>
            <w:noProof/>
          </w:rPr>
          <w:instrText xml:space="preserve"> PAGEREF _Toc472340025 \h </w:instrText>
        </w:r>
        <w:r>
          <w:rPr>
            <w:noProof/>
          </w:rPr>
        </w:r>
        <w:r>
          <w:rPr>
            <w:noProof/>
          </w:rPr>
          <w:fldChar w:fldCharType="separate"/>
        </w:r>
        <w:r w:rsidR="00D341FC">
          <w:rPr>
            <w:noProof/>
          </w:rPr>
          <w:t>78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26" w:history="1">
        <w:r w:rsidR="00CD2F09" w:rsidRPr="006128A3">
          <w:rPr>
            <w:rStyle w:val="Hyperlink"/>
            <w:noProof/>
          </w:rPr>
          <w:t>Skābā molibdāta I šķīduma pagatavošana</w:t>
        </w:r>
        <w:r w:rsidR="00CD2F09">
          <w:rPr>
            <w:noProof/>
          </w:rPr>
          <w:tab/>
        </w:r>
        <w:r>
          <w:rPr>
            <w:noProof/>
          </w:rPr>
          <w:fldChar w:fldCharType="begin"/>
        </w:r>
        <w:r w:rsidR="00CD2F09">
          <w:rPr>
            <w:noProof/>
          </w:rPr>
          <w:instrText xml:space="preserve"> PAGEREF _Toc472340026 \h </w:instrText>
        </w:r>
        <w:r>
          <w:rPr>
            <w:noProof/>
          </w:rPr>
        </w:r>
        <w:r>
          <w:rPr>
            <w:noProof/>
          </w:rPr>
          <w:fldChar w:fldCharType="separate"/>
        </w:r>
        <w:r w:rsidR="00D341FC">
          <w:rPr>
            <w:noProof/>
          </w:rPr>
          <w:t>78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27" w:history="1">
        <w:r w:rsidR="00CD2F09" w:rsidRPr="006128A3">
          <w:rPr>
            <w:rStyle w:val="Hyperlink"/>
            <w:noProof/>
          </w:rPr>
          <w:t>Fosfātjonu standartšķīduma (ρP = 2 mg L-1) pagatavošana</w:t>
        </w:r>
        <w:r w:rsidR="00CD2F09">
          <w:rPr>
            <w:noProof/>
          </w:rPr>
          <w:tab/>
        </w:r>
        <w:r>
          <w:rPr>
            <w:noProof/>
          </w:rPr>
          <w:fldChar w:fldCharType="begin"/>
        </w:r>
        <w:r w:rsidR="00CD2F09">
          <w:rPr>
            <w:noProof/>
          </w:rPr>
          <w:instrText xml:space="preserve"> PAGEREF _Toc472340027 \h </w:instrText>
        </w:r>
        <w:r>
          <w:rPr>
            <w:noProof/>
          </w:rPr>
        </w:r>
        <w:r>
          <w:rPr>
            <w:noProof/>
          </w:rPr>
          <w:fldChar w:fldCharType="separate"/>
        </w:r>
        <w:r w:rsidR="00D341FC">
          <w:rPr>
            <w:noProof/>
          </w:rPr>
          <w:t>78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28" w:history="1">
        <w:r w:rsidR="00CD2F09" w:rsidRPr="006128A3">
          <w:rPr>
            <w:rStyle w:val="Hyperlink"/>
            <w:noProof/>
          </w:rPr>
          <w:t>Testējamā parauga daļa</w:t>
        </w:r>
        <w:r w:rsidR="00CD2F09">
          <w:rPr>
            <w:noProof/>
          </w:rPr>
          <w:tab/>
        </w:r>
        <w:r>
          <w:rPr>
            <w:noProof/>
          </w:rPr>
          <w:fldChar w:fldCharType="begin"/>
        </w:r>
        <w:r w:rsidR="00CD2F09">
          <w:rPr>
            <w:noProof/>
          </w:rPr>
          <w:instrText xml:space="preserve"> PAGEREF _Toc472340028 \h </w:instrText>
        </w:r>
        <w:r>
          <w:rPr>
            <w:noProof/>
          </w:rPr>
        </w:r>
        <w:r>
          <w:rPr>
            <w:noProof/>
          </w:rPr>
          <w:fldChar w:fldCharType="separate"/>
        </w:r>
        <w:r w:rsidR="00D341FC">
          <w:rPr>
            <w:noProof/>
          </w:rPr>
          <w:t>79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29" w:history="1">
        <w:r w:rsidR="00CD2F09" w:rsidRPr="006128A3">
          <w:rPr>
            <w:rStyle w:val="Hyperlink"/>
            <w:noProof/>
          </w:rPr>
          <w:t>Absorbējošā savienojuma (krāsas) veidošanās</w:t>
        </w:r>
        <w:r w:rsidR="00CD2F09">
          <w:rPr>
            <w:noProof/>
          </w:rPr>
          <w:tab/>
        </w:r>
        <w:r>
          <w:rPr>
            <w:noProof/>
          </w:rPr>
          <w:fldChar w:fldCharType="begin"/>
        </w:r>
        <w:r w:rsidR="00CD2F09">
          <w:rPr>
            <w:noProof/>
          </w:rPr>
          <w:instrText xml:space="preserve"> PAGEREF _Toc472340029 \h </w:instrText>
        </w:r>
        <w:r>
          <w:rPr>
            <w:noProof/>
          </w:rPr>
        </w:r>
        <w:r>
          <w:rPr>
            <w:noProof/>
          </w:rPr>
          <w:fldChar w:fldCharType="separate"/>
        </w:r>
        <w:r w:rsidR="00D341FC">
          <w:rPr>
            <w:noProof/>
          </w:rPr>
          <w:t>79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30" w:history="1">
        <w:r w:rsidR="00CD2F09" w:rsidRPr="006128A3">
          <w:rPr>
            <w:rStyle w:val="Hyperlink"/>
            <w:noProof/>
          </w:rPr>
          <w:t>Spektrofotometriskie mērījumi</w:t>
        </w:r>
        <w:r w:rsidR="00CD2F09">
          <w:rPr>
            <w:noProof/>
          </w:rPr>
          <w:tab/>
        </w:r>
        <w:r>
          <w:rPr>
            <w:noProof/>
          </w:rPr>
          <w:fldChar w:fldCharType="begin"/>
        </w:r>
        <w:r w:rsidR="00CD2F09">
          <w:rPr>
            <w:noProof/>
          </w:rPr>
          <w:instrText xml:space="preserve"> PAGEREF _Toc472340030 \h </w:instrText>
        </w:r>
        <w:r>
          <w:rPr>
            <w:noProof/>
          </w:rPr>
        </w:r>
        <w:r>
          <w:rPr>
            <w:noProof/>
          </w:rPr>
          <w:fldChar w:fldCharType="separate"/>
        </w:r>
        <w:r w:rsidR="00D341FC">
          <w:rPr>
            <w:noProof/>
          </w:rPr>
          <w:t>79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31" w:history="1">
        <w:r w:rsidR="00CD2F09" w:rsidRPr="006128A3">
          <w:rPr>
            <w:rStyle w:val="Hyperlink"/>
            <w:noProof/>
          </w:rPr>
          <w:t>Kalibrēšana</w:t>
        </w:r>
        <w:r w:rsidR="00CD2F09">
          <w:rPr>
            <w:noProof/>
          </w:rPr>
          <w:tab/>
        </w:r>
        <w:r>
          <w:rPr>
            <w:noProof/>
          </w:rPr>
          <w:fldChar w:fldCharType="begin"/>
        </w:r>
        <w:r w:rsidR="00CD2F09">
          <w:rPr>
            <w:noProof/>
          </w:rPr>
          <w:instrText xml:space="preserve"> PAGEREF _Toc472340031 \h </w:instrText>
        </w:r>
        <w:r>
          <w:rPr>
            <w:noProof/>
          </w:rPr>
        </w:r>
        <w:r>
          <w:rPr>
            <w:noProof/>
          </w:rPr>
          <w:fldChar w:fldCharType="separate"/>
        </w:r>
        <w:r w:rsidR="00D341FC">
          <w:rPr>
            <w:noProof/>
          </w:rPr>
          <w:t>79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32"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_Toc472340032 \h </w:instrText>
        </w:r>
        <w:r>
          <w:rPr>
            <w:noProof/>
          </w:rPr>
        </w:r>
        <w:r>
          <w:rPr>
            <w:noProof/>
          </w:rPr>
          <w:fldChar w:fldCharType="separate"/>
        </w:r>
        <w:r w:rsidR="00D341FC">
          <w:rPr>
            <w:noProof/>
          </w:rPr>
          <w:t>80</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33" w:history="1">
        <w:r w:rsidR="00CD2F09" w:rsidRPr="006128A3">
          <w:rPr>
            <w:rStyle w:val="Hyperlink"/>
            <w:noProof/>
          </w:rPr>
          <w:t>Kopējā fosfora noteikšana</w:t>
        </w:r>
        <w:r w:rsidR="00CD2F09">
          <w:rPr>
            <w:noProof/>
          </w:rPr>
          <w:tab/>
        </w:r>
        <w:r>
          <w:rPr>
            <w:noProof/>
          </w:rPr>
          <w:fldChar w:fldCharType="begin"/>
        </w:r>
        <w:r w:rsidR="00CD2F09">
          <w:rPr>
            <w:noProof/>
          </w:rPr>
          <w:instrText xml:space="preserve"> PAGEREF _Toc472340033 \h </w:instrText>
        </w:r>
        <w:r>
          <w:rPr>
            <w:noProof/>
          </w:rPr>
        </w:r>
        <w:r>
          <w:rPr>
            <w:noProof/>
          </w:rPr>
          <w:fldChar w:fldCharType="separate"/>
        </w:r>
        <w:r w:rsidR="00D341FC">
          <w:rPr>
            <w:noProof/>
          </w:rPr>
          <w:t>80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34"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_Toc472340034 \h </w:instrText>
        </w:r>
        <w:r>
          <w:rPr>
            <w:noProof/>
          </w:rPr>
        </w:r>
        <w:r>
          <w:rPr>
            <w:noProof/>
          </w:rPr>
          <w:fldChar w:fldCharType="separate"/>
        </w:r>
        <w:r w:rsidR="00D341FC">
          <w:rPr>
            <w:noProof/>
          </w:rPr>
          <w:t>80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35"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_Toc472340035 \h </w:instrText>
        </w:r>
        <w:r>
          <w:rPr>
            <w:noProof/>
          </w:rPr>
        </w:r>
        <w:r>
          <w:rPr>
            <w:noProof/>
          </w:rPr>
          <w:fldChar w:fldCharType="separate"/>
        </w:r>
        <w:r w:rsidR="00D341FC">
          <w:rPr>
            <w:noProof/>
          </w:rPr>
          <w:t>80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36"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_Toc472340036 \h </w:instrText>
        </w:r>
        <w:r>
          <w:rPr>
            <w:noProof/>
          </w:rPr>
        </w:r>
        <w:r>
          <w:rPr>
            <w:noProof/>
          </w:rPr>
          <w:fldChar w:fldCharType="separate"/>
        </w:r>
        <w:r w:rsidR="00D341FC">
          <w:rPr>
            <w:noProof/>
          </w:rPr>
          <w:t>81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37"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_Toc472340037 \h </w:instrText>
        </w:r>
        <w:r>
          <w:rPr>
            <w:noProof/>
          </w:rPr>
        </w:r>
        <w:r>
          <w:rPr>
            <w:noProof/>
          </w:rPr>
          <w:fldChar w:fldCharType="separate"/>
        </w:r>
        <w:r w:rsidR="00D341FC">
          <w:rPr>
            <w:noProof/>
          </w:rPr>
          <w:t>81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38"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_Toc472340038 \h </w:instrText>
        </w:r>
        <w:r>
          <w:rPr>
            <w:noProof/>
          </w:rPr>
        </w:r>
        <w:r>
          <w:rPr>
            <w:noProof/>
          </w:rPr>
          <w:fldChar w:fldCharType="separate"/>
        </w:r>
        <w:r w:rsidR="00D341FC">
          <w:rPr>
            <w:noProof/>
          </w:rPr>
          <w:t>81</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39" w:history="1">
        <w:r w:rsidR="00CD2F09" w:rsidRPr="006128A3">
          <w:rPr>
            <w:rStyle w:val="Hyperlink"/>
            <w:noProof/>
          </w:rPr>
          <w:t>Askorbīnskābes šķīduma (ρ = 100 g L-1) pagatavošana</w:t>
        </w:r>
        <w:r w:rsidR="00CD2F09">
          <w:rPr>
            <w:noProof/>
          </w:rPr>
          <w:tab/>
        </w:r>
        <w:r>
          <w:rPr>
            <w:noProof/>
          </w:rPr>
          <w:fldChar w:fldCharType="begin"/>
        </w:r>
        <w:r w:rsidR="00CD2F09">
          <w:rPr>
            <w:noProof/>
          </w:rPr>
          <w:instrText xml:space="preserve"> PAGEREF _Toc472340039 \h </w:instrText>
        </w:r>
        <w:r>
          <w:rPr>
            <w:noProof/>
          </w:rPr>
        </w:r>
        <w:r>
          <w:rPr>
            <w:noProof/>
          </w:rPr>
          <w:fldChar w:fldCharType="separate"/>
        </w:r>
        <w:r w:rsidR="00D341FC">
          <w:rPr>
            <w:noProof/>
          </w:rPr>
          <w:t>81</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40" w:history="1">
        <w:r w:rsidR="00CD2F09" w:rsidRPr="006128A3">
          <w:rPr>
            <w:rStyle w:val="Hyperlink"/>
            <w:noProof/>
          </w:rPr>
          <w:t>Skābā molibdāta II šķīduma pagatavošana</w:t>
        </w:r>
        <w:r w:rsidR="00CD2F09">
          <w:rPr>
            <w:noProof/>
          </w:rPr>
          <w:tab/>
        </w:r>
        <w:r>
          <w:rPr>
            <w:noProof/>
          </w:rPr>
          <w:fldChar w:fldCharType="begin"/>
        </w:r>
        <w:r w:rsidR="00CD2F09">
          <w:rPr>
            <w:noProof/>
          </w:rPr>
          <w:instrText xml:space="preserve"> PAGEREF _Toc472340040 \h </w:instrText>
        </w:r>
        <w:r>
          <w:rPr>
            <w:noProof/>
          </w:rPr>
        </w:r>
        <w:r>
          <w:rPr>
            <w:noProof/>
          </w:rPr>
          <w:fldChar w:fldCharType="separate"/>
        </w:r>
        <w:r w:rsidR="00D341FC">
          <w:rPr>
            <w:noProof/>
          </w:rPr>
          <w:t>81</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41" w:history="1">
        <w:r w:rsidR="00CD2F09" w:rsidRPr="006128A3">
          <w:rPr>
            <w:rStyle w:val="Hyperlink"/>
            <w:noProof/>
          </w:rPr>
          <w:t>Kālija peroksidisulfāta šķīduma pagatavošana</w:t>
        </w:r>
        <w:r w:rsidR="00CD2F09">
          <w:rPr>
            <w:noProof/>
          </w:rPr>
          <w:tab/>
        </w:r>
        <w:r>
          <w:rPr>
            <w:noProof/>
          </w:rPr>
          <w:fldChar w:fldCharType="begin"/>
        </w:r>
        <w:r w:rsidR="00CD2F09">
          <w:rPr>
            <w:noProof/>
          </w:rPr>
          <w:instrText xml:space="preserve"> PAGEREF _Toc472340041 \h </w:instrText>
        </w:r>
        <w:r>
          <w:rPr>
            <w:noProof/>
          </w:rPr>
        </w:r>
        <w:r>
          <w:rPr>
            <w:noProof/>
          </w:rPr>
          <w:fldChar w:fldCharType="separate"/>
        </w:r>
        <w:r w:rsidR="00D341FC">
          <w:rPr>
            <w:noProof/>
          </w:rPr>
          <w:t>82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42" w:history="1">
        <w:r w:rsidR="00CD2F09" w:rsidRPr="006128A3">
          <w:rPr>
            <w:rStyle w:val="Hyperlink"/>
            <w:noProof/>
          </w:rPr>
          <w:t>Fosfātjonu standartšķīduma (ρP = 2 mg L-1) pagatavošana</w:t>
        </w:r>
        <w:r w:rsidR="00CD2F09">
          <w:rPr>
            <w:noProof/>
          </w:rPr>
          <w:tab/>
        </w:r>
        <w:r>
          <w:rPr>
            <w:noProof/>
          </w:rPr>
          <w:fldChar w:fldCharType="begin"/>
        </w:r>
        <w:r w:rsidR="00CD2F09">
          <w:rPr>
            <w:noProof/>
          </w:rPr>
          <w:instrText xml:space="preserve"> PAGEREF _Toc472340042 \h </w:instrText>
        </w:r>
        <w:r>
          <w:rPr>
            <w:noProof/>
          </w:rPr>
        </w:r>
        <w:r>
          <w:rPr>
            <w:noProof/>
          </w:rPr>
          <w:fldChar w:fldCharType="separate"/>
        </w:r>
        <w:r w:rsidR="00D341FC">
          <w:rPr>
            <w:noProof/>
          </w:rPr>
          <w:t>82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43" w:history="1">
        <w:r w:rsidR="00CD2F09" w:rsidRPr="006128A3">
          <w:rPr>
            <w:rStyle w:val="Hyperlink"/>
            <w:noProof/>
          </w:rPr>
          <w:t>Testējamā parauga daļa</w:t>
        </w:r>
        <w:r w:rsidR="00CD2F09">
          <w:rPr>
            <w:noProof/>
          </w:rPr>
          <w:tab/>
        </w:r>
        <w:r>
          <w:rPr>
            <w:noProof/>
          </w:rPr>
          <w:fldChar w:fldCharType="begin"/>
        </w:r>
        <w:r w:rsidR="00CD2F09">
          <w:rPr>
            <w:noProof/>
          </w:rPr>
          <w:instrText xml:space="preserve"> PAGEREF _Toc472340043 \h </w:instrText>
        </w:r>
        <w:r>
          <w:rPr>
            <w:noProof/>
          </w:rPr>
        </w:r>
        <w:r>
          <w:rPr>
            <w:noProof/>
          </w:rPr>
          <w:fldChar w:fldCharType="separate"/>
        </w:r>
        <w:r w:rsidR="00D341FC">
          <w:rPr>
            <w:noProof/>
          </w:rPr>
          <w:t>82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44" w:history="1">
        <w:r w:rsidR="00CD2F09" w:rsidRPr="006128A3">
          <w:rPr>
            <w:rStyle w:val="Hyperlink"/>
            <w:noProof/>
          </w:rPr>
          <w:t>Absorbējošā savienojuma (krāsas) veidošanās</w:t>
        </w:r>
        <w:r w:rsidR="00CD2F09">
          <w:rPr>
            <w:noProof/>
          </w:rPr>
          <w:tab/>
        </w:r>
        <w:r>
          <w:rPr>
            <w:noProof/>
          </w:rPr>
          <w:fldChar w:fldCharType="begin"/>
        </w:r>
        <w:r w:rsidR="00CD2F09">
          <w:rPr>
            <w:noProof/>
          </w:rPr>
          <w:instrText xml:space="preserve"> PAGEREF _Toc472340044 \h </w:instrText>
        </w:r>
        <w:r>
          <w:rPr>
            <w:noProof/>
          </w:rPr>
        </w:r>
        <w:r>
          <w:rPr>
            <w:noProof/>
          </w:rPr>
          <w:fldChar w:fldCharType="separate"/>
        </w:r>
        <w:r w:rsidR="00D341FC">
          <w:rPr>
            <w:noProof/>
          </w:rPr>
          <w:t>82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45" w:history="1">
        <w:r w:rsidR="00CD2F09" w:rsidRPr="006128A3">
          <w:rPr>
            <w:rStyle w:val="Hyperlink"/>
            <w:noProof/>
          </w:rPr>
          <w:t>Spektrofotometriskie mērījumi</w:t>
        </w:r>
        <w:r w:rsidR="00CD2F09">
          <w:rPr>
            <w:noProof/>
          </w:rPr>
          <w:tab/>
        </w:r>
        <w:r>
          <w:rPr>
            <w:noProof/>
          </w:rPr>
          <w:fldChar w:fldCharType="begin"/>
        </w:r>
        <w:r w:rsidR="00CD2F09">
          <w:rPr>
            <w:noProof/>
          </w:rPr>
          <w:instrText xml:space="preserve"> PAGEREF _Toc472340045 \h </w:instrText>
        </w:r>
        <w:r>
          <w:rPr>
            <w:noProof/>
          </w:rPr>
        </w:r>
        <w:r>
          <w:rPr>
            <w:noProof/>
          </w:rPr>
          <w:fldChar w:fldCharType="separate"/>
        </w:r>
        <w:r w:rsidR="00D341FC">
          <w:rPr>
            <w:noProof/>
          </w:rPr>
          <w:t>82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46" w:history="1">
        <w:r w:rsidR="00CD2F09" w:rsidRPr="006128A3">
          <w:rPr>
            <w:rStyle w:val="Hyperlink"/>
            <w:noProof/>
          </w:rPr>
          <w:t>Kalibrēšana</w:t>
        </w:r>
        <w:r w:rsidR="00CD2F09">
          <w:rPr>
            <w:noProof/>
          </w:rPr>
          <w:tab/>
        </w:r>
        <w:r>
          <w:rPr>
            <w:noProof/>
          </w:rPr>
          <w:fldChar w:fldCharType="begin"/>
        </w:r>
        <w:r w:rsidR="00CD2F09">
          <w:rPr>
            <w:noProof/>
          </w:rPr>
          <w:instrText xml:space="preserve"> PAGEREF _Toc472340046 \h </w:instrText>
        </w:r>
        <w:r>
          <w:rPr>
            <w:noProof/>
          </w:rPr>
        </w:r>
        <w:r>
          <w:rPr>
            <w:noProof/>
          </w:rPr>
          <w:fldChar w:fldCharType="separate"/>
        </w:r>
        <w:r w:rsidR="00D341FC">
          <w:rPr>
            <w:noProof/>
          </w:rPr>
          <w:t>83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47"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_Toc472340047 \h </w:instrText>
        </w:r>
        <w:r>
          <w:rPr>
            <w:noProof/>
          </w:rPr>
        </w:r>
        <w:r>
          <w:rPr>
            <w:noProof/>
          </w:rPr>
          <w:fldChar w:fldCharType="separate"/>
        </w:r>
        <w:r w:rsidR="00D341FC">
          <w:rPr>
            <w:noProof/>
          </w:rPr>
          <w:t>83</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48" w:history="1">
        <w:r w:rsidR="00CD2F09" w:rsidRPr="006128A3">
          <w:rPr>
            <w:rStyle w:val="Hyperlink"/>
            <w:noProof/>
          </w:rPr>
          <w:t>K, Ca, Mg, Na noteikšana</w:t>
        </w:r>
        <w:r w:rsidR="00CD2F09">
          <w:rPr>
            <w:noProof/>
          </w:rPr>
          <w:tab/>
        </w:r>
        <w:r>
          <w:rPr>
            <w:noProof/>
          </w:rPr>
          <w:fldChar w:fldCharType="begin"/>
        </w:r>
        <w:r w:rsidR="00CD2F09">
          <w:rPr>
            <w:noProof/>
          </w:rPr>
          <w:instrText xml:space="preserve"> PAGEREF _Toc472340048 \h </w:instrText>
        </w:r>
        <w:r>
          <w:rPr>
            <w:noProof/>
          </w:rPr>
        </w:r>
        <w:r>
          <w:rPr>
            <w:noProof/>
          </w:rPr>
          <w:fldChar w:fldCharType="separate"/>
        </w:r>
        <w:r w:rsidR="00D341FC">
          <w:rPr>
            <w:noProof/>
          </w:rPr>
          <w:t>83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49"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_Toc472340049 \h </w:instrText>
        </w:r>
        <w:r>
          <w:rPr>
            <w:noProof/>
          </w:rPr>
        </w:r>
        <w:r>
          <w:rPr>
            <w:noProof/>
          </w:rPr>
          <w:fldChar w:fldCharType="separate"/>
        </w:r>
        <w:r w:rsidR="00D341FC">
          <w:rPr>
            <w:noProof/>
          </w:rPr>
          <w:t>83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50"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_Toc472340050 \h </w:instrText>
        </w:r>
        <w:r>
          <w:rPr>
            <w:noProof/>
          </w:rPr>
        </w:r>
        <w:r>
          <w:rPr>
            <w:noProof/>
          </w:rPr>
          <w:fldChar w:fldCharType="separate"/>
        </w:r>
        <w:r w:rsidR="00D341FC">
          <w:rPr>
            <w:noProof/>
          </w:rPr>
          <w:t>84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51"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_Toc472340051 \h </w:instrText>
        </w:r>
        <w:r>
          <w:rPr>
            <w:noProof/>
          </w:rPr>
        </w:r>
        <w:r>
          <w:rPr>
            <w:noProof/>
          </w:rPr>
          <w:fldChar w:fldCharType="separate"/>
        </w:r>
        <w:r w:rsidR="00D341FC">
          <w:rPr>
            <w:noProof/>
          </w:rPr>
          <w:t>84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52"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_Toc472340052 \h </w:instrText>
        </w:r>
        <w:r>
          <w:rPr>
            <w:noProof/>
          </w:rPr>
        </w:r>
        <w:r>
          <w:rPr>
            <w:noProof/>
          </w:rPr>
          <w:fldChar w:fldCharType="separate"/>
        </w:r>
        <w:r w:rsidR="00D341FC">
          <w:rPr>
            <w:noProof/>
          </w:rPr>
          <w:t>84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53"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_Toc472340053 \h </w:instrText>
        </w:r>
        <w:r>
          <w:rPr>
            <w:noProof/>
          </w:rPr>
        </w:r>
        <w:r>
          <w:rPr>
            <w:noProof/>
          </w:rPr>
          <w:fldChar w:fldCharType="separate"/>
        </w:r>
        <w:r w:rsidR="00D341FC">
          <w:rPr>
            <w:noProof/>
          </w:rPr>
          <w:t>84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54" w:history="1">
        <w:r w:rsidR="00CD2F09" w:rsidRPr="006128A3">
          <w:rPr>
            <w:rStyle w:val="Hyperlink"/>
            <w:noProof/>
          </w:rPr>
          <w:t>Multistandartu pagatavošana</w:t>
        </w:r>
        <w:r w:rsidR="00CD2F09">
          <w:rPr>
            <w:noProof/>
          </w:rPr>
          <w:tab/>
        </w:r>
        <w:r>
          <w:rPr>
            <w:noProof/>
          </w:rPr>
          <w:fldChar w:fldCharType="begin"/>
        </w:r>
        <w:r w:rsidR="00CD2F09">
          <w:rPr>
            <w:noProof/>
          </w:rPr>
          <w:instrText xml:space="preserve"> PAGEREF _Toc472340054 \h </w:instrText>
        </w:r>
        <w:r>
          <w:rPr>
            <w:noProof/>
          </w:rPr>
        </w:r>
        <w:r>
          <w:rPr>
            <w:noProof/>
          </w:rPr>
          <w:fldChar w:fldCharType="separate"/>
        </w:r>
        <w:r w:rsidR="00D341FC">
          <w:rPr>
            <w:noProof/>
          </w:rPr>
          <w:t>84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55" w:history="1">
        <w:r w:rsidR="00CD2F09" w:rsidRPr="006128A3">
          <w:rPr>
            <w:rStyle w:val="Hyperlink"/>
            <w:noProof/>
          </w:rPr>
          <w:t>Testējamā parauga daļa</w:t>
        </w:r>
        <w:r w:rsidR="00CD2F09">
          <w:rPr>
            <w:noProof/>
          </w:rPr>
          <w:tab/>
        </w:r>
        <w:r>
          <w:rPr>
            <w:noProof/>
          </w:rPr>
          <w:fldChar w:fldCharType="begin"/>
        </w:r>
        <w:r w:rsidR="00CD2F09">
          <w:rPr>
            <w:noProof/>
          </w:rPr>
          <w:instrText xml:space="preserve"> PAGEREF _Toc472340055 \h </w:instrText>
        </w:r>
        <w:r>
          <w:rPr>
            <w:noProof/>
          </w:rPr>
        </w:r>
        <w:r>
          <w:rPr>
            <w:noProof/>
          </w:rPr>
          <w:fldChar w:fldCharType="separate"/>
        </w:r>
        <w:r w:rsidR="00D341FC">
          <w:rPr>
            <w:noProof/>
          </w:rPr>
          <w:t>84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56" w:history="1">
        <w:r w:rsidR="00CD2F09" w:rsidRPr="006128A3">
          <w:rPr>
            <w:rStyle w:val="Hyperlink"/>
            <w:noProof/>
          </w:rPr>
          <w:t>Atomu absorbcijas spektrofotometra kalibrēšana un noteikšana</w:t>
        </w:r>
        <w:r w:rsidR="00CD2F09">
          <w:rPr>
            <w:noProof/>
          </w:rPr>
          <w:tab/>
        </w:r>
        <w:r>
          <w:rPr>
            <w:noProof/>
          </w:rPr>
          <w:fldChar w:fldCharType="begin"/>
        </w:r>
        <w:r w:rsidR="00CD2F09">
          <w:rPr>
            <w:noProof/>
          </w:rPr>
          <w:instrText xml:space="preserve"> PAGEREF _Toc472340056 \h </w:instrText>
        </w:r>
        <w:r>
          <w:rPr>
            <w:noProof/>
          </w:rPr>
        </w:r>
        <w:r>
          <w:rPr>
            <w:noProof/>
          </w:rPr>
          <w:fldChar w:fldCharType="separate"/>
        </w:r>
        <w:r w:rsidR="00D341FC">
          <w:rPr>
            <w:noProof/>
          </w:rPr>
          <w:t>85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57"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_Toc472340057 \h </w:instrText>
        </w:r>
        <w:r>
          <w:rPr>
            <w:noProof/>
          </w:rPr>
        </w:r>
        <w:r>
          <w:rPr>
            <w:noProof/>
          </w:rPr>
          <w:fldChar w:fldCharType="separate"/>
        </w:r>
        <w:r w:rsidR="00D341FC">
          <w:rPr>
            <w:noProof/>
          </w:rPr>
          <w:t>85</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58" w:history="1">
        <w:r w:rsidR="00CD2F09" w:rsidRPr="006128A3">
          <w:rPr>
            <w:rStyle w:val="Hyperlink"/>
            <w:noProof/>
          </w:rPr>
          <w:t>Kopējā slāpekļa noteikšana</w:t>
        </w:r>
        <w:r w:rsidR="00CD2F09">
          <w:rPr>
            <w:noProof/>
          </w:rPr>
          <w:tab/>
        </w:r>
        <w:r>
          <w:rPr>
            <w:noProof/>
          </w:rPr>
          <w:fldChar w:fldCharType="begin"/>
        </w:r>
        <w:r w:rsidR="00CD2F09">
          <w:rPr>
            <w:noProof/>
          </w:rPr>
          <w:instrText xml:space="preserve"> PAGEREF _Toc472340058 \h </w:instrText>
        </w:r>
        <w:r>
          <w:rPr>
            <w:noProof/>
          </w:rPr>
        </w:r>
        <w:r>
          <w:rPr>
            <w:noProof/>
          </w:rPr>
          <w:fldChar w:fldCharType="separate"/>
        </w:r>
        <w:r w:rsidR="00D341FC">
          <w:rPr>
            <w:noProof/>
          </w:rPr>
          <w:t>85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59"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_Toc472340059 \h </w:instrText>
        </w:r>
        <w:r>
          <w:rPr>
            <w:noProof/>
          </w:rPr>
        </w:r>
        <w:r>
          <w:rPr>
            <w:noProof/>
          </w:rPr>
          <w:fldChar w:fldCharType="separate"/>
        </w:r>
        <w:r w:rsidR="00D341FC">
          <w:rPr>
            <w:noProof/>
          </w:rPr>
          <w:t>85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60"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_Toc472340060 \h </w:instrText>
        </w:r>
        <w:r>
          <w:rPr>
            <w:noProof/>
          </w:rPr>
        </w:r>
        <w:r>
          <w:rPr>
            <w:noProof/>
          </w:rPr>
          <w:fldChar w:fldCharType="separate"/>
        </w:r>
        <w:r w:rsidR="00D341FC">
          <w:rPr>
            <w:noProof/>
          </w:rPr>
          <w:t>86</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61"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_Toc472340061 \h </w:instrText>
        </w:r>
        <w:r>
          <w:rPr>
            <w:noProof/>
          </w:rPr>
        </w:r>
        <w:r>
          <w:rPr>
            <w:noProof/>
          </w:rPr>
          <w:fldChar w:fldCharType="separate"/>
        </w:r>
        <w:r w:rsidR="00D341FC">
          <w:rPr>
            <w:noProof/>
          </w:rPr>
          <w:t>86</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62"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_Toc472340062 \h </w:instrText>
        </w:r>
        <w:r>
          <w:rPr>
            <w:noProof/>
          </w:rPr>
        </w:r>
        <w:r>
          <w:rPr>
            <w:noProof/>
          </w:rPr>
          <w:fldChar w:fldCharType="separate"/>
        </w:r>
        <w:r w:rsidR="00D341FC">
          <w:rPr>
            <w:noProof/>
          </w:rPr>
          <w:t>86</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63" w:history="1">
        <w:r w:rsidR="00CD2F09" w:rsidRPr="006128A3">
          <w:rPr>
            <w:rStyle w:val="Hyperlink"/>
            <w:noProof/>
          </w:rPr>
          <w:t>Salicilskābes/sērskābes maisījuma pagatavošana</w:t>
        </w:r>
        <w:r w:rsidR="00CD2F09">
          <w:rPr>
            <w:noProof/>
          </w:rPr>
          <w:tab/>
        </w:r>
        <w:r>
          <w:rPr>
            <w:noProof/>
          </w:rPr>
          <w:fldChar w:fldCharType="begin"/>
        </w:r>
        <w:r w:rsidR="00CD2F09">
          <w:rPr>
            <w:noProof/>
          </w:rPr>
          <w:instrText xml:space="preserve"> PAGEREF _Toc472340063 \h </w:instrText>
        </w:r>
        <w:r>
          <w:rPr>
            <w:noProof/>
          </w:rPr>
        </w:r>
        <w:r>
          <w:rPr>
            <w:noProof/>
          </w:rPr>
          <w:fldChar w:fldCharType="separate"/>
        </w:r>
        <w:r w:rsidR="00D341FC">
          <w:rPr>
            <w:noProof/>
          </w:rPr>
          <w:t>86</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64" w:history="1">
        <w:r w:rsidR="00CD2F09" w:rsidRPr="006128A3">
          <w:rPr>
            <w:rStyle w:val="Hyperlink"/>
            <w:noProof/>
          </w:rPr>
          <w:t>35% nātrija hidroksīda (NaOH) šķīduma pagatavošana</w:t>
        </w:r>
        <w:r w:rsidR="00CD2F09">
          <w:rPr>
            <w:noProof/>
          </w:rPr>
          <w:tab/>
        </w:r>
        <w:r>
          <w:rPr>
            <w:noProof/>
          </w:rPr>
          <w:fldChar w:fldCharType="begin"/>
        </w:r>
        <w:r w:rsidR="00CD2F09">
          <w:rPr>
            <w:noProof/>
          </w:rPr>
          <w:instrText xml:space="preserve"> PAGEREF _Toc472340064 \h </w:instrText>
        </w:r>
        <w:r>
          <w:rPr>
            <w:noProof/>
          </w:rPr>
        </w:r>
        <w:r>
          <w:rPr>
            <w:noProof/>
          </w:rPr>
          <w:fldChar w:fldCharType="separate"/>
        </w:r>
        <w:r w:rsidR="00D341FC">
          <w:rPr>
            <w:noProof/>
          </w:rPr>
          <w:t>87</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65" w:history="1">
        <w:r w:rsidR="00CD2F09" w:rsidRPr="006128A3">
          <w:rPr>
            <w:rStyle w:val="Hyperlink"/>
            <w:noProof/>
          </w:rPr>
          <w:t>Katalizatora maisījuma pagatavošana</w:t>
        </w:r>
        <w:r w:rsidR="00CD2F09">
          <w:rPr>
            <w:noProof/>
          </w:rPr>
          <w:tab/>
        </w:r>
        <w:r>
          <w:rPr>
            <w:noProof/>
          </w:rPr>
          <w:fldChar w:fldCharType="begin"/>
        </w:r>
        <w:r w:rsidR="00CD2F09">
          <w:rPr>
            <w:noProof/>
          </w:rPr>
          <w:instrText xml:space="preserve"> PAGEREF _Toc472340065 \h </w:instrText>
        </w:r>
        <w:r>
          <w:rPr>
            <w:noProof/>
          </w:rPr>
        </w:r>
        <w:r>
          <w:rPr>
            <w:noProof/>
          </w:rPr>
          <w:fldChar w:fldCharType="separate"/>
        </w:r>
        <w:r w:rsidR="00D341FC">
          <w:rPr>
            <w:noProof/>
          </w:rPr>
          <w:t>87</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66" w:history="1">
        <w:r w:rsidR="00CD2F09" w:rsidRPr="006128A3">
          <w:rPr>
            <w:rStyle w:val="Hyperlink"/>
            <w:noProof/>
          </w:rPr>
          <w:t>Parauga mineralizācija</w:t>
        </w:r>
        <w:r w:rsidR="00CD2F09">
          <w:rPr>
            <w:noProof/>
          </w:rPr>
          <w:tab/>
        </w:r>
        <w:r>
          <w:rPr>
            <w:noProof/>
          </w:rPr>
          <w:fldChar w:fldCharType="begin"/>
        </w:r>
        <w:r w:rsidR="00CD2F09">
          <w:rPr>
            <w:noProof/>
          </w:rPr>
          <w:instrText xml:space="preserve"> PAGEREF _Toc472340066 \h </w:instrText>
        </w:r>
        <w:r>
          <w:rPr>
            <w:noProof/>
          </w:rPr>
        </w:r>
        <w:r>
          <w:rPr>
            <w:noProof/>
          </w:rPr>
          <w:fldChar w:fldCharType="separate"/>
        </w:r>
        <w:r w:rsidR="00D341FC">
          <w:rPr>
            <w:noProof/>
          </w:rPr>
          <w:t>87</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67" w:history="1">
        <w:r w:rsidR="00CD2F09" w:rsidRPr="006128A3">
          <w:rPr>
            <w:rStyle w:val="Hyperlink"/>
            <w:noProof/>
          </w:rPr>
          <w:t>Amonija jonu tvaika destilācija</w:t>
        </w:r>
        <w:r w:rsidR="00CD2F09">
          <w:rPr>
            <w:noProof/>
          </w:rPr>
          <w:tab/>
        </w:r>
        <w:r>
          <w:rPr>
            <w:noProof/>
          </w:rPr>
          <w:fldChar w:fldCharType="begin"/>
        </w:r>
        <w:r w:rsidR="00CD2F09">
          <w:rPr>
            <w:noProof/>
          </w:rPr>
          <w:instrText xml:space="preserve"> PAGEREF _Toc472340067 \h </w:instrText>
        </w:r>
        <w:r>
          <w:rPr>
            <w:noProof/>
          </w:rPr>
        </w:r>
        <w:r>
          <w:rPr>
            <w:noProof/>
          </w:rPr>
          <w:fldChar w:fldCharType="separate"/>
        </w:r>
        <w:r w:rsidR="00D341FC">
          <w:rPr>
            <w:noProof/>
          </w:rPr>
          <w:t>87</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68" w:history="1">
        <w:r w:rsidR="00CD2F09" w:rsidRPr="006128A3">
          <w:rPr>
            <w:rStyle w:val="Hyperlink"/>
            <w:noProof/>
          </w:rPr>
          <w:t>Destilāta titrēšana līdz šķīduma pH 4,7</w:t>
        </w:r>
        <w:r w:rsidR="00CD2F09">
          <w:rPr>
            <w:noProof/>
          </w:rPr>
          <w:tab/>
        </w:r>
        <w:r>
          <w:rPr>
            <w:noProof/>
          </w:rPr>
          <w:fldChar w:fldCharType="begin"/>
        </w:r>
        <w:r w:rsidR="00CD2F09">
          <w:rPr>
            <w:noProof/>
          </w:rPr>
          <w:instrText xml:space="preserve"> PAGEREF _Toc472340068 \h </w:instrText>
        </w:r>
        <w:r>
          <w:rPr>
            <w:noProof/>
          </w:rPr>
        </w:r>
        <w:r>
          <w:rPr>
            <w:noProof/>
          </w:rPr>
          <w:fldChar w:fldCharType="separate"/>
        </w:r>
        <w:r w:rsidR="00D341FC">
          <w:rPr>
            <w:noProof/>
          </w:rPr>
          <w:t>87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69" w:history="1">
        <w:r w:rsidR="00CD2F09" w:rsidRPr="006128A3">
          <w:rPr>
            <w:rStyle w:val="Hyperlink"/>
            <w:noProof/>
          </w:rPr>
          <w:t>Aprēķini</w:t>
        </w:r>
        <w:r w:rsidR="00CD2F09">
          <w:rPr>
            <w:noProof/>
          </w:rPr>
          <w:tab/>
        </w:r>
        <w:r>
          <w:rPr>
            <w:noProof/>
          </w:rPr>
          <w:fldChar w:fldCharType="begin"/>
        </w:r>
        <w:r w:rsidR="00CD2F09">
          <w:rPr>
            <w:noProof/>
          </w:rPr>
          <w:instrText xml:space="preserve"> PAGEREF _Toc472340069 \h </w:instrText>
        </w:r>
        <w:r>
          <w:rPr>
            <w:noProof/>
          </w:rPr>
        </w:r>
        <w:r>
          <w:rPr>
            <w:noProof/>
          </w:rPr>
          <w:fldChar w:fldCharType="separate"/>
        </w:r>
        <w:r w:rsidR="00D341FC">
          <w:rPr>
            <w:noProof/>
          </w:rPr>
          <w:t>87</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70" w:history="1">
        <w:r w:rsidR="00CD2F09" w:rsidRPr="006128A3">
          <w:rPr>
            <w:rStyle w:val="Hyperlink"/>
            <w:noProof/>
          </w:rPr>
          <w:t>Kopējā slāpekļa (TN), kopējā oglekļa (TC), organiskā oglekļa (TOC), neorganiskā oglekļa (IC) un izšķīdušā organiskā oglekļa (DOC) noteikšana</w:t>
        </w:r>
        <w:r w:rsidR="00CD2F09">
          <w:rPr>
            <w:noProof/>
          </w:rPr>
          <w:tab/>
        </w:r>
        <w:r>
          <w:rPr>
            <w:noProof/>
          </w:rPr>
          <w:fldChar w:fldCharType="begin"/>
        </w:r>
        <w:r w:rsidR="00CD2F09">
          <w:rPr>
            <w:noProof/>
          </w:rPr>
          <w:instrText xml:space="preserve"> PAGEREF _Toc472340070 \h </w:instrText>
        </w:r>
        <w:r>
          <w:rPr>
            <w:noProof/>
          </w:rPr>
        </w:r>
        <w:r>
          <w:rPr>
            <w:noProof/>
          </w:rPr>
          <w:fldChar w:fldCharType="separate"/>
        </w:r>
        <w:r w:rsidR="00D341FC">
          <w:rPr>
            <w:noProof/>
          </w:rPr>
          <w:t>88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71" w:history="1">
        <w:r w:rsidR="00CD2F09" w:rsidRPr="006128A3">
          <w:rPr>
            <w:rStyle w:val="Hyperlink"/>
            <w:noProof/>
          </w:rPr>
          <w:t>Princips</w:t>
        </w:r>
        <w:r w:rsidR="00CD2F09">
          <w:rPr>
            <w:noProof/>
          </w:rPr>
          <w:tab/>
        </w:r>
        <w:r>
          <w:rPr>
            <w:noProof/>
          </w:rPr>
          <w:fldChar w:fldCharType="begin"/>
        </w:r>
        <w:r w:rsidR="00CD2F09">
          <w:rPr>
            <w:noProof/>
          </w:rPr>
          <w:instrText xml:space="preserve"> PAGEREF _Toc472340071 \h </w:instrText>
        </w:r>
        <w:r>
          <w:rPr>
            <w:noProof/>
          </w:rPr>
        </w:r>
        <w:r>
          <w:rPr>
            <w:noProof/>
          </w:rPr>
          <w:fldChar w:fldCharType="separate"/>
        </w:r>
        <w:r w:rsidR="00D341FC">
          <w:rPr>
            <w:noProof/>
          </w:rPr>
          <w:t>88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72" w:history="1">
        <w:r w:rsidR="00CD2F09" w:rsidRPr="006128A3">
          <w:rPr>
            <w:rStyle w:val="Hyperlink"/>
            <w:noProof/>
          </w:rPr>
          <w:t>TC/TN metodes princips</w:t>
        </w:r>
        <w:r w:rsidR="00CD2F09">
          <w:rPr>
            <w:noProof/>
          </w:rPr>
          <w:tab/>
        </w:r>
        <w:r>
          <w:rPr>
            <w:noProof/>
          </w:rPr>
          <w:fldChar w:fldCharType="begin"/>
        </w:r>
        <w:r w:rsidR="00CD2F09">
          <w:rPr>
            <w:noProof/>
          </w:rPr>
          <w:instrText xml:space="preserve"> PAGEREF _Toc472340072 \h </w:instrText>
        </w:r>
        <w:r>
          <w:rPr>
            <w:noProof/>
          </w:rPr>
        </w:r>
        <w:r>
          <w:rPr>
            <w:noProof/>
          </w:rPr>
          <w:fldChar w:fldCharType="separate"/>
        </w:r>
        <w:r w:rsidR="00D341FC">
          <w:rPr>
            <w:noProof/>
          </w:rPr>
          <w:t>88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73" w:history="1">
        <w:r w:rsidR="00CD2F09" w:rsidRPr="006128A3">
          <w:rPr>
            <w:rStyle w:val="Hyperlink"/>
            <w:noProof/>
          </w:rPr>
          <w:t>IC metodes princips</w:t>
        </w:r>
        <w:r w:rsidR="00CD2F09">
          <w:rPr>
            <w:noProof/>
          </w:rPr>
          <w:tab/>
        </w:r>
        <w:r>
          <w:rPr>
            <w:noProof/>
          </w:rPr>
          <w:fldChar w:fldCharType="begin"/>
        </w:r>
        <w:r w:rsidR="00CD2F09">
          <w:rPr>
            <w:noProof/>
          </w:rPr>
          <w:instrText xml:space="preserve"> PAGEREF _Toc472340073 \h </w:instrText>
        </w:r>
        <w:r>
          <w:rPr>
            <w:noProof/>
          </w:rPr>
        </w:r>
        <w:r>
          <w:rPr>
            <w:noProof/>
          </w:rPr>
          <w:fldChar w:fldCharType="separate"/>
        </w:r>
        <w:r w:rsidR="00D341FC">
          <w:rPr>
            <w:noProof/>
          </w:rPr>
          <w:t>88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74" w:history="1">
        <w:r w:rsidR="00CD2F09" w:rsidRPr="006128A3">
          <w:rPr>
            <w:rStyle w:val="Hyperlink"/>
            <w:noProof/>
          </w:rPr>
          <w:t>TOC metodes princips</w:t>
        </w:r>
        <w:r w:rsidR="00CD2F09">
          <w:rPr>
            <w:noProof/>
          </w:rPr>
          <w:tab/>
        </w:r>
        <w:r>
          <w:rPr>
            <w:noProof/>
          </w:rPr>
          <w:fldChar w:fldCharType="begin"/>
        </w:r>
        <w:r w:rsidR="00CD2F09">
          <w:rPr>
            <w:noProof/>
          </w:rPr>
          <w:instrText xml:space="preserve"> PAGEREF _Toc472340074 \h </w:instrText>
        </w:r>
        <w:r>
          <w:rPr>
            <w:noProof/>
          </w:rPr>
        </w:r>
        <w:r>
          <w:rPr>
            <w:noProof/>
          </w:rPr>
          <w:fldChar w:fldCharType="separate"/>
        </w:r>
        <w:r w:rsidR="00D341FC">
          <w:rPr>
            <w:noProof/>
          </w:rPr>
          <w:t>88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75" w:history="1">
        <w:r w:rsidR="00CD2F09" w:rsidRPr="006128A3">
          <w:rPr>
            <w:rStyle w:val="Hyperlink"/>
            <w:noProof/>
          </w:rPr>
          <w:t>Definīcijas</w:t>
        </w:r>
        <w:r w:rsidR="00CD2F09">
          <w:rPr>
            <w:noProof/>
          </w:rPr>
          <w:tab/>
        </w:r>
        <w:r>
          <w:rPr>
            <w:noProof/>
          </w:rPr>
          <w:fldChar w:fldCharType="begin"/>
        </w:r>
        <w:r w:rsidR="00CD2F09">
          <w:rPr>
            <w:noProof/>
          </w:rPr>
          <w:instrText xml:space="preserve"> PAGEREF _Toc472340075 \h </w:instrText>
        </w:r>
        <w:r>
          <w:rPr>
            <w:noProof/>
          </w:rPr>
        </w:r>
        <w:r>
          <w:rPr>
            <w:noProof/>
          </w:rPr>
          <w:fldChar w:fldCharType="separate"/>
        </w:r>
        <w:r w:rsidR="00D341FC">
          <w:rPr>
            <w:noProof/>
          </w:rPr>
          <w:t>88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76" w:history="1">
        <w:r w:rsidR="00CD2F09" w:rsidRPr="006128A3">
          <w:rPr>
            <w:rStyle w:val="Hyperlink"/>
            <w:noProof/>
          </w:rPr>
          <w:t>Iekārtas, trauki</w:t>
        </w:r>
        <w:r w:rsidR="00CD2F09">
          <w:rPr>
            <w:noProof/>
          </w:rPr>
          <w:tab/>
        </w:r>
        <w:r>
          <w:rPr>
            <w:noProof/>
          </w:rPr>
          <w:fldChar w:fldCharType="begin"/>
        </w:r>
        <w:r w:rsidR="00CD2F09">
          <w:rPr>
            <w:noProof/>
          </w:rPr>
          <w:instrText xml:space="preserve"> PAGEREF _Toc472340076 \h </w:instrText>
        </w:r>
        <w:r>
          <w:rPr>
            <w:noProof/>
          </w:rPr>
        </w:r>
        <w:r>
          <w:rPr>
            <w:noProof/>
          </w:rPr>
          <w:fldChar w:fldCharType="separate"/>
        </w:r>
        <w:r w:rsidR="00D341FC">
          <w:rPr>
            <w:noProof/>
          </w:rPr>
          <w:t>89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77" w:history="1">
        <w:r w:rsidR="00CD2F09" w:rsidRPr="006128A3">
          <w:rPr>
            <w:rStyle w:val="Hyperlink"/>
            <w:noProof/>
          </w:rPr>
          <w:t>Reaģenti</w:t>
        </w:r>
        <w:r w:rsidR="00CD2F09">
          <w:rPr>
            <w:noProof/>
          </w:rPr>
          <w:tab/>
        </w:r>
        <w:r>
          <w:rPr>
            <w:noProof/>
          </w:rPr>
          <w:fldChar w:fldCharType="begin"/>
        </w:r>
        <w:r w:rsidR="00CD2F09">
          <w:rPr>
            <w:noProof/>
          </w:rPr>
          <w:instrText xml:space="preserve"> PAGEREF _Toc472340077 \h </w:instrText>
        </w:r>
        <w:r>
          <w:rPr>
            <w:noProof/>
          </w:rPr>
        </w:r>
        <w:r>
          <w:rPr>
            <w:noProof/>
          </w:rPr>
          <w:fldChar w:fldCharType="separate"/>
        </w:r>
        <w:r w:rsidR="00D341FC">
          <w:rPr>
            <w:noProof/>
          </w:rPr>
          <w:t>89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78" w:history="1">
        <w:r w:rsidR="00CD2F09" w:rsidRPr="006128A3">
          <w:rPr>
            <w:rStyle w:val="Hyperlink"/>
            <w:noProof/>
          </w:rPr>
          <w:t>Paraugs</w:t>
        </w:r>
        <w:r w:rsidR="00CD2F09">
          <w:rPr>
            <w:noProof/>
          </w:rPr>
          <w:tab/>
        </w:r>
        <w:r>
          <w:rPr>
            <w:noProof/>
          </w:rPr>
          <w:fldChar w:fldCharType="begin"/>
        </w:r>
        <w:r w:rsidR="00CD2F09">
          <w:rPr>
            <w:noProof/>
          </w:rPr>
          <w:instrText xml:space="preserve"> PAGEREF _Toc472340078 \h </w:instrText>
        </w:r>
        <w:r>
          <w:rPr>
            <w:noProof/>
          </w:rPr>
        </w:r>
        <w:r>
          <w:rPr>
            <w:noProof/>
          </w:rPr>
          <w:fldChar w:fldCharType="separate"/>
        </w:r>
        <w:r w:rsidR="00D341FC">
          <w:rPr>
            <w:noProof/>
          </w:rPr>
          <w:t>89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79" w:history="1">
        <w:r w:rsidR="00CD2F09" w:rsidRPr="006128A3">
          <w:rPr>
            <w:rStyle w:val="Hyperlink"/>
            <w:noProof/>
          </w:rPr>
          <w:t>Darba gaita</w:t>
        </w:r>
        <w:r w:rsidR="00CD2F09">
          <w:rPr>
            <w:noProof/>
          </w:rPr>
          <w:tab/>
        </w:r>
        <w:r>
          <w:rPr>
            <w:noProof/>
          </w:rPr>
          <w:fldChar w:fldCharType="begin"/>
        </w:r>
        <w:r w:rsidR="00CD2F09">
          <w:rPr>
            <w:noProof/>
          </w:rPr>
          <w:instrText xml:space="preserve"> PAGEREF _Toc472340079 \h </w:instrText>
        </w:r>
        <w:r>
          <w:rPr>
            <w:noProof/>
          </w:rPr>
        </w:r>
        <w:r>
          <w:rPr>
            <w:noProof/>
          </w:rPr>
          <w:fldChar w:fldCharType="separate"/>
        </w:r>
        <w:r w:rsidR="00D341FC">
          <w:rPr>
            <w:noProof/>
          </w:rPr>
          <w:t>89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80" w:history="1">
        <w:r w:rsidR="00CD2F09" w:rsidRPr="006128A3">
          <w:rPr>
            <w:rStyle w:val="Hyperlink"/>
            <w:noProof/>
          </w:rPr>
          <w:t>TC standartšķīduma (1000 mg C L-1) pagatavošana</w:t>
        </w:r>
        <w:r w:rsidR="00CD2F09">
          <w:rPr>
            <w:noProof/>
          </w:rPr>
          <w:tab/>
        </w:r>
        <w:r>
          <w:rPr>
            <w:noProof/>
          </w:rPr>
          <w:fldChar w:fldCharType="begin"/>
        </w:r>
        <w:r w:rsidR="00CD2F09">
          <w:rPr>
            <w:noProof/>
          </w:rPr>
          <w:instrText xml:space="preserve"> PAGEREF _Toc472340080 \h </w:instrText>
        </w:r>
        <w:r>
          <w:rPr>
            <w:noProof/>
          </w:rPr>
        </w:r>
        <w:r>
          <w:rPr>
            <w:noProof/>
          </w:rPr>
          <w:fldChar w:fldCharType="separate"/>
        </w:r>
        <w:r w:rsidR="00D341FC">
          <w:rPr>
            <w:noProof/>
          </w:rPr>
          <w:t>89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81" w:history="1">
        <w:r w:rsidR="00CD2F09" w:rsidRPr="006128A3">
          <w:rPr>
            <w:rStyle w:val="Hyperlink"/>
            <w:noProof/>
          </w:rPr>
          <w:t>IC standartšķīduma (1000 mg C L-1) pagatavošana</w:t>
        </w:r>
        <w:r w:rsidR="00CD2F09">
          <w:rPr>
            <w:noProof/>
          </w:rPr>
          <w:tab/>
        </w:r>
        <w:r>
          <w:rPr>
            <w:noProof/>
          </w:rPr>
          <w:fldChar w:fldCharType="begin"/>
        </w:r>
        <w:r w:rsidR="00CD2F09">
          <w:rPr>
            <w:noProof/>
          </w:rPr>
          <w:instrText xml:space="preserve"> PAGEREF _Toc472340081 \h </w:instrText>
        </w:r>
        <w:r>
          <w:rPr>
            <w:noProof/>
          </w:rPr>
        </w:r>
        <w:r>
          <w:rPr>
            <w:noProof/>
          </w:rPr>
          <w:fldChar w:fldCharType="separate"/>
        </w:r>
        <w:r w:rsidR="00D341FC">
          <w:rPr>
            <w:noProof/>
          </w:rPr>
          <w:t>90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82" w:history="1">
        <w:r w:rsidR="00CD2F09" w:rsidRPr="006128A3">
          <w:rPr>
            <w:rStyle w:val="Hyperlink"/>
            <w:noProof/>
          </w:rPr>
          <w:t>TN standartšķīduma (1000 mg N L-1) pagatavošana</w:t>
        </w:r>
        <w:r w:rsidR="00CD2F09">
          <w:rPr>
            <w:noProof/>
          </w:rPr>
          <w:tab/>
        </w:r>
        <w:r>
          <w:rPr>
            <w:noProof/>
          </w:rPr>
          <w:fldChar w:fldCharType="begin"/>
        </w:r>
        <w:r w:rsidR="00CD2F09">
          <w:rPr>
            <w:noProof/>
          </w:rPr>
          <w:instrText xml:space="preserve"> PAGEREF _Toc472340082 \h </w:instrText>
        </w:r>
        <w:r>
          <w:rPr>
            <w:noProof/>
          </w:rPr>
        </w:r>
        <w:r>
          <w:rPr>
            <w:noProof/>
          </w:rPr>
          <w:fldChar w:fldCharType="separate"/>
        </w:r>
        <w:r w:rsidR="00D341FC">
          <w:rPr>
            <w:noProof/>
          </w:rPr>
          <w:t>90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83" w:history="1">
        <w:r w:rsidR="00CD2F09" w:rsidRPr="006128A3">
          <w:rPr>
            <w:rStyle w:val="Hyperlink"/>
            <w:noProof/>
          </w:rPr>
          <w:t>N standartšķīduma (1000 mg N L-1) pagatavošana sistēmas pārbaudei</w:t>
        </w:r>
        <w:r w:rsidR="00CD2F09">
          <w:rPr>
            <w:noProof/>
          </w:rPr>
          <w:tab/>
        </w:r>
        <w:r>
          <w:rPr>
            <w:noProof/>
          </w:rPr>
          <w:fldChar w:fldCharType="begin"/>
        </w:r>
        <w:r w:rsidR="00CD2F09">
          <w:rPr>
            <w:noProof/>
          </w:rPr>
          <w:instrText xml:space="preserve"> PAGEREF _Toc472340083 \h </w:instrText>
        </w:r>
        <w:r>
          <w:rPr>
            <w:noProof/>
          </w:rPr>
        </w:r>
        <w:r>
          <w:rPr>
            <w:noProof/>
          </w:rPr>
          <w:fldChar w:fldCharType="separate"/>
        </w:r>
        <w:r w:rsidR="00D341FC">
          <w:rPr>
            <w:noProof/>
          </w:rPr>
          <w:t>90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84" w:history="1">
        <w:r w:rsidR="00CD2F09" w:rsidRPr="006128A3">
          <w:rPr>
            <w:rStyle w:val="Hyperlink"/>
            <w:noProof/>
          </w:rPr>
          <w:t>2% fosforskēbes (H3PO4) šķīduma pagatavošana</w:t>
        </w:r>
        <w:r w:rsidR="00CD2F09">
          <w:rPr>
            <w:noProof/>
          </w:rPr>
          <w:tab/>
        </w:r>
        <w:r>
          <w:rPr>
            <w:noProof/>
          </w:rPr>
          <w:fldChar w:fldCharType="begin"/>
        </w:r>
        <w:r w:rsidR="00CD2F09">
          <w:rPr>
            <w:noProof/>
          </w:rPr>
          <w:instrText xml:space="preserve"> PAGEREF _Toc472340084 \h </w:instrText>
        </w:r>
        <w:r>
          <w:rPr>
            <w:noProof/>
          </w:rPr>
        </w:r>
        <w:r>
          <w:rPr>
            <w:noProof/>
          </w:rPr>
          <w:fldChar w:fldCharType="separate"/>
        </w:r>
        <w:r w:rsidR="00D341FC">
          <w:rPr>
            <w:noProof/>
          </w:rPr>
          <w:t>90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85" w:history="1">
        <w:r w:rsidR="00CD2F09" w:rsidRPr="006128A3">
          <w:rPr>
            <w:rStyle w:val="Hyperlink"/>
            <w:noProof/>
          </w:rPr>
          <w:t>TOC/TN analizatora kalibrēšana un darbības</w:t>
        </w:r>
        <w:r w:rsidR="00CD2F09">
          <w:rPr>
            <w:noProof/>
          </w:rPr>
          <w:tab/>
        </w:r>
        <w:r>
          <w:rPr>
            <w:noProof/>
          </w:rPr>
          <w:fldChar w:fldCharType="begin"/>
        </w:r>
        <w:r w:rsidR="00CD2F09">
          <w:rPr>
            <w:noProof/>
          </w:rPr>
          <w:instrText xml:space="preserve"> PAGEREF _Toc472340085 \h </w:instrText>
        </w:r>
        <w:r>
          <w:rPr>
            <w:noProof/>
          </w:rPr>
        </w:r>
        <w:r>
          <w:rPr>
            <w:noProof/>
          </w:rPr>
          <w:fldChar w:fldCharType="separate"/>
        </w:r>
        <w:r w:rsidR="00D341FC">
          <w:rPr>
            <w:noProof/>
          </w:rPr>
          <w:t>90</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40086" w:history="1">
        <w:r w:rsidR="00CD2F09" w:rsidRPr="006128A3">
          <w:rPr>
            <w:rStyle w:val="Hyperlink"/>
            <w:noProof/>
          </w:rPr>
          <w:t>4.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Lapu laukuma indeksa noteikšanas metodika</w:t>
        </w:r>
        <w:r w:rsidR="00CD2F09">
          <w:rPr>
            <w:noProof/>
          </w:rPr>
          <w:tab/>
        </w:r>
        <w:r>
          <w:rPr>
            <w:noProof/>
          </w:rPr>
          <w:fldChar w:fldCharType="begin"/>
        </w:r>
        <w:r w:rsidR="00CD2F09">
          <w:rPr>
            <w:noProof/>
          </w:rPr>
          <w:instrText xml:space="preserve"> PAGEREF _Toc472340086 \h </w:instrText>
        </w:r>
        <w:r>
          <w:rPr>
            <w:noProof/>
          </w:rPr>
        </w:r>
        <w:r>
          <w:rPr>
            <w:noProof/>
          </w:rPr>
          <w:fldChar w:fldCharType="separate"/>
        </w:r>
        <w:r w:rsidR="00D341FC">
          <w:rPr>
            <w:noProof/>
          </w:rPr>
          <w:t>91</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40087" w:history="1">
        <w:r w:rsidR="00CD2F09" w:rsidRPr="006128A3">
          <w:rPr>
            <w:rStyle w:val="Hyperlink"/>
            <w:noProof/>
          </w:rPr>
          <w:t>5.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Ilglaicīgo novērojumu parauglaukumu centra koordinātes un taksācijas rādītāji</w:t>
        </w:r>
        <w:r w:rsidR="00CD2F09">
          <w:rPr>
            <w:noProof/>
          </w:rPr>
          <w:tab/>
        </w:r>
        <w:r>
          <w:rPr>
            <w:noProof/>
          </w:rPr>
          <w:fldChar w:fldCharType="begin"/>
        </w:r>
        <w:r w:rsidR="00CD2F09">
          <w:rPr>
            <w:noProof/>
          </w:rPr>
          <w:instrText xml:space="preserve"> PAGEREF _Toc472340087 \h </w:instrText>
        </w:r>
        <w:r>
          <w:rPr>
            <w:noProof/>
          </w:rPr>
        </w:r>
        <w:r>
          <w:rPr>
            <w:noProof/>
          </w:rPr>
          <w:fldChar w:fldCharType="separate"/>
        </w:r>
        <w:r w:rsidR="00D341FC">
          <w:rPr>
            <w:noProof/>
          </w:rPr>
          <w:t>93</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40088" w:history="1">
        <w:r w:rsidR="00CD2F09" w:rsidRPr="006128A3">
          <w:rPr>
            <w:rStyle w:val="Hyperlink"/>
            <w:noProof/>
          </w:rPr>
          <w:t>6.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Veģetācijas apraksti</w:t>
        </w:r>
        <w:r w:rsidR="00CD2F09">
          <w:rPr>
            <w:noProof/>
          </w:rPr>
          <w:tab/>
        </w:r>
        <w:r>
          <w:rPr>
            <w:noProof/>
          </w:rPr>
          <w:fldChar w:fldCharType="begin"/>
        </w:r>
        <w:r w:rsidR="00CD2F09">
          <w:rPr>
            <w:noProof/>
          </w:rPr>
          <w:instrText xml:space="preserve"> PAGEREF _Toc472340088 \h </w:instrText>
        </w:r>
        <w:r>
          <w:rPr>
            <w:noProof/>
          </w:rPr>
        </w:r>
        <w:r>
          <w:rPr>
            <w:noProof/>
          </w:rPr>
          <w:fldChar w:fldCharType="separate"/>
        </w:r>
        <w:r w:rsidR="00D341FC">
          <w:rPr>
            <w:noProof/>
          </w:rPr>
          <w:t>112</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40089" w:history="1">
        <w:r w:rsidR="00CD2F09" w:rsidRPr="006128A3">
          <w:rPr>
            <w:rStyle w:val="Hyperlink"/>
            <w:noProof/>
          </w:rPr>
          <w:t>7.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SIA “Latvijas vides, ģeoloģijas un meteoroloģijas centrs” darba uzdevums</w:t>
        </w:r>
        <w:r w:rsidR="00CD2F09">
          <w:rPr>
            <w:noProof/>
          </w:rPr>
          <w:tab/>
        </w:r>
        <w:r>
          <w:rPr>
            <w:noProof/>
          </w:rPr>
          <w:fldChar w:fldCharType="begin"/>
        </w:r>
        <w:r w:rsidR="00CD2F09">
          <w:rPr>
            <w:noProof/>
          </w:rPr>
          <w:instrText xml:space="preserve"> PAGEREF _Toc472340089 \h </w:instrText>
        </w:r>
        <w:r>
          <w:rPr>
            <w:noProof/>
          </w:rPr>
        </w:r>
        <w:r>
          <w:rPr>
            <w:noProof/>
          </w:rPr>
          <w:fldChar w:fldCharType="separate"/>
        </w:r>
        <w:r w:rsidR="00D341FC">
          <w:rPr>
            <w:noProof/>
          </w:rPr>
          <w:t>139</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90" w:history="1">
        <w:r w:rsidR="00CD2F09" w:rsidRPr="006128A3">
          <w:rPr>
            <w:rStyle w:val="Hyperlink"/>
            <w:noProof/>
          </w:rPr>
          <w:t>Koku augšanas apstākļu uzlabošanas pasākumu ietekmes uz noteces ūdeņu un dziļo gruntsūdeņu ķīmiskajām un fizikālajām īpašībām novērtējums</w:t>
        </w:r>
        <w:r w:rsidR="00CD2F09">
          <w:rPr>
            <w:noProof/>
          </w:rPr>
          <w:tab/>
        </w:r>
        <w:r>
          <w:rPr>
            <w:noProof/>
          </w:rPr>
          <w:fldChar w:fldCharType="begin"/>
        </w:r>
        <w:r w:rsidR="00CD2F09">
          <w:rPr>
            <w:noProof/>
          </w:rPr>
          <w:instrText xml:space="preserve"> PAGEREF _Toc472340090 \h </w:instrText>
        </w:r>
        <w:r>
          <w:rPr>
            <w:noProof/>
          </w:rPr>
        </w:r>
        <w:r>
          <w:rPr>
            <w:noProof/>
          </w:rPr>
          <w:fldChar w:fldCharType="separate"/>
        </w:r>
        <w:r w:rsidR="00D341FC">
          <w:rPr>
            <w:noProof/>
          </w:rPr>
          <w:t>140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91" w:history="1">
        <w:r w:rsidR="00CD2F09" w:rsidRPr="006128A3">
          <w:rPr>
            <w:rStyle w:val="Hyperlink"/>
            <w:noProof/>
          </w:rPr>
          <w:t>Darba uzdevums</w:t>
        </w:r>
        <w:r w:rsidR="00CD2F09">
          <w:rPr>
            <w:noProof/>
          </w:rPr>
          <w:tab/>
        </w:r>
        <w:r>
          <w:rPr>
            <w:noProof/>
          </w:rPr>
          <w:fldChar w:fldCharType="begin"/>
        </w:r>
        <w:r w:rsidR="00CD2F09">
          <w:rPr>
            <w:noProof/>
          </w:rPr>
          <w:instrText xml:space="preserve"> PAGEREF _Toc472340091 \h </w:instrText>
        </w:r>
        <w:r>
          <w:rPr>
            <w:noProof/>
          </w:rPr>
        </w:r>
        <w:r>
          <w:rPr>
            <w:noProof/>
          </w:rPr>
          <w:fldChar w:fldCharType="separate"/>
        </w:r>
        <w:r w:rsidR="00D341FC">
          <w:rPr>
            <w:noProof/>
          </w:rPr>
          <w:t>140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92" w:history="1">
        <w:r w:rsidR="00CD2F09" w:rsidRPr="006128A3">
          <w:rPr>
            <w:rStyle w:val="Hyperlink"/>
            <w:noProof/>
          </w:rPr>
          <w:t>Demonstrējumu objekti</w:t>
        </w:r>
        <w:r w:rsidR="00CD2F09">
          <w:rPr>
            <w:noProof/>
          </w:rPr>
          <w:tab/>
        </w:r>
        <w:r>
          <w:rPr>
            <w:noProof/>
          </w:rPr>
          <w:fldChar w:fldCharType="begin"/>
        </w:r>
        <w:r w:rsidR="00CD2F09">
          <w:rPr>
            <w:noProof/>
          </w:rPr>
          <w:instrText xml:space="preserve"> PAGEREF _Toc472340092 \h </w:instrText>
        </w:r>
        <w:r>
          <w:rPr>
            <w:noProof/>
          </w:rPr>
        </w:r>
        <w:r>
          <w:rPr>
            <w:noProof/>
          </w:rPr>
          <w:fldChar w:fldCharType="separate"/>
        </w:r>
        <w:r w:rsidR="00D341FC">
          <w:rPr>
            <w:noProof/>
          </w:rPr>
          <w:t>140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93" w:history="1">
        <w:r w:rsidR="00CD2F09" w:rsidRPr="006128A3">
          <w:rPr>
            <w:rStyle w:val="Hyperlink"/>
            <w:noProof/>
          </w:rPr>
          <w:t>Darba metodes</w:t>
        </w:r>
        <w:r w:rsidR="00CD2F09">
          <w:rPr>
            <w:noProof/>
          </w:rPr>
          <w:tab/>
        </w:r>
        <w:r>
          <w:rPr>
            <w:noProof/>
          </w:rPr>
          <w:fldChar w:fldCharType="begin"/>
        </w:r>
        <w:r w:rsidR="00CD2F09">
          <w:rPr>
            <w:noProof/>
          </w:rPr>
          <w:instrText xml:space="preserve"> PAGEREF _Toc472340093 \h </w:instrText>
        </w:r>
        <w:r>
          <w:rPr>
            <w:noProof/>
          </w:rPr>
        </w:r>
        <w:r>
          <w:rPr>
            <w:noProof/>
          </w:rPr>
          <w:fldChar w:fldCharType="separate"/>
        </w:r>
        <w:r w:rsidR="00D341FC">
          <w:rPr>
            <w:noProof/>
          </w:rPr>
          <w:t>140</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40094" w:history="1">
        <w:r w:rsidR="00CD2F09" w:rsidRPr="006128A3">
          <w:rPr>
            <w:rStyle w:val="Hyperlink"/>
            <w:noProof/>
          </w:rPr>
          <w:t>8.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LU Bioloģijas institūta darba uzdevums</w:t>
        </w:r>
        <w:r w:rsidR="00CD2F09">
          <w:rPr>
            <w:noProof/>
          </w:rPr>
          <w:tab/>
        </w:r>
        <w:r>
          <w:rPr>
            <w:noProof/>
          </w:rPr>
          <w:fldChar w:fldCharType="begin"/>
        </w:r>
        <w:r w:rsidR="00CD2F09">
          <w:rPr>
            <w:noProof/>
          </w:rPr>
          <w:instrText xml:space="preserve"> PAGEREF _Toc472340094 \h </w:instrText>
        </w:r>
        <w:r>
          <w:rPr>
            <w:noProof/>
          </w:rPr>
        </w:r>
        <w:r>
          <w:rPr>
            <w:noProof/>
          </w:rPr>
          <w:fldChar w:fldCharType="separate"/>
        </w:r>
        <w:r w:rsidR="00D341FC">
          <w:rPr>
            <w:noProof/>
          </w:rPr>
          <w:t>144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095" w:history="1">
        <w:r w:rsidR="00CD2F09" w:rsidRPr="006128A3">
          <w:rPr>
            <w:rStyle w:val="Hyperlink"/>
            <w:noProof/>
          </w:rPr>
          <w:t>Koku augšanas apstākļu uzlabošanas pasākumu ietekmes uz bioloģiskajiem ūdens ekoloģiskās kvalitātes kritērijiem novērtējums</w:t>
        </w:r>
        <w:r w:rsidR="00CD2F09">
          <w:rPr>
            <w:noProof/>
          </w:rPr>
          <w:tab/>
        </w:r>
        <w:r>
          <w:rPr>
            <w:noProof/>
          </w:rPr>
          <w:fldChar w:fldCharType="begin"/>
        </w:r>
        <w:r w:rsidR="00CD2F09">
          <w:rPr>
            <w:noProof/>
          </w:rPr>
          <w:instrText xml:space="preserve"> PAGEREF _Toc472340095 \h </w:instrText>
        </w:r>
        <w:r>
          <w:rPr>
            <w:noProof/>
          </w:rPr>
        </w:r>
        <w:r>
          <w:rPr>
            <w:noProof/>
          </w:rPr>
          <w:fldChar w:fldCharType="separate"/>
        </w:r>
        <w:r w:rsidR="00D341FC">
          <w:rPr>
            <w:noProof/>
          </w:rPr>
          <w:t>145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96" w:history="1">
        <w:r w:rsidR="00CD2F09" w:rsidRPr="006128A3">
          <w:rPr>
            <w:rStyle w:val="Hyperlink"/>
            <w:noProof/>
          </w:rPr>
          <w:t>Darba uzdevums</w:t>
        </w:r>
        <w:r w:rsidR="00CD2F09">
          <w:rPr>
            <w:noProof/>
          </w:rPr>
          <w:tab/>
        </w:r>
        <w:r>
          <w:rPr>
            <w:noProof/>
          </w:rPr>
          <w:fldChar w:fldCharType="begin"/>
        </w:r>
        <w:r w:rsidR="00CD2F09">
          <w:rPr>
            <w:noProof/>
          </w:rPr>
          <w:instrText xml:space="preserve"> PAGEREF _Toc472340096 \h </w:instrText>
        </w:r>
        <w:r>
          <w:rPr>
            <w:noProof/>
          </w:rPr>
        </w:r>
        <w:r>
          <w:rPr>
            <w:noProof/>
          </w:rPr>
          <w:fldChar w:fldCharType="separate"/>
        </w:r>
        <w:r w:rsidR="00D341FC">
          <w:rPr>
            <w:noProof/>
          </w:rPr>
          <w:t>145</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097" w:history="1">
        <w:r w:rsidR="00CD2F09" w:rsidRPr="006128A3">
          <w:rPr>
            <w:rStyle w:val="Hyperlink"/>
            <w:noProof/>
          </w:rPr>
          <w:t>Demonstrējumu objekti</w:t>
        </w:r>
        <w:r w:rsidR="00CD2F09">
          <w:rPr>
            <w:noProof/>
          </w:rPr>
          <w:tab/>
        </w:r>
        <w:r>
          <w:rPr>
            <w:noProof/>
          </w:rPr>
          <w:fldChar w:fldCharType="begin"/>
        </w:r>
        <w:r w:rsidR="00CD2F09">
          <w:rPr>
            <w:noProof/>
          </w:rPr>
          <w:instrText xml:space="preserve"> PAGEREF _Toc472340097 \h </w:instrText>
        </w:r>
        <w:r>
          <w:rPr>
            <w:noProof/>
          </w:rPr>
        </w:r>
        <w:r>
          <w:rPr>
            <w:noProof/>
          </w:rPr>
          <w:fldChar w:fldCharType="separate"/>
        </w:r>
        <w:r w:rsidR="00D341FC">
          <w:rPr>
            <w:noProof/>
          </w:rPr>
          <w:t>145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098" w:history="1">
        <w:r w:rsidR="00CD2F09" w:rsidRPr="006128A3">
          <w:rPr>
            <w:rStyle w:val="Hyperlink"/>
            <w:noProof/>
          </w:rPr>
          <w:t>Darba metodes</w:t>
        </w:r>
        <w:r w:rsidR="00CD2F09">
          <w:rPr>
            <w:noProof/>
          </w:rPr>
          <w:tab/>
        </w:r>
        <w:r>
          <w:rPr>
            <w:noProof/>
          </w:rPr>
          <w:fldChar w:fldCharType="begin"/>
        </w:r>
        <w:r w:rsidR="00CD2F09">
          <w:rPr>
            <w:noProof/>
          </w:rPr>
          <w:instrText xml:space="preserve"> PAGEREF _Toc472340098 \h </w:instrText>
        </w:r>
        <w:r>
          <w:rPr>
            <w:noProof/>
          </w:rPr>
        </w:r>
        <w:r>
          <w:rPr>
            <w:noProof/>
          </w:rPr>
          <w:fldChar w:fldCharType="separate"/>
        </w:r>
        <w:r w:rsidR="00D341FC">
          <w:rPr>
            <w:noProof/>
          </w:rPr>
          <w:t>145</w:t>
        </w:r>
        <w:r>
          <w:rPr>
            <w:noProof/>
          </w:rPr>
          <w:fldChar w:fldCharType="end"/>
        </w:r>
      </w:hyperlink>
    </w:p>
    <w:p w:rsidR="00CD2F09" w:rsidRDefault="00001D30">
      <w:pPr>
        <w:pStyle w:val="TOC1"/>
        <w:tabs>
          <w:tab w:val="left" w:pos="1320"/>
        </w:tabs>
        <w:rPr>
          <w:rFonts w:ascii="Calibri" w:eastAsia="Times New Roman" w:hAnsi="Calibri" w:cs="Times New Roman"/>
          <w:b w:val="0"/>
          <w:noProof/>
          <w:kern w:val="0"/>
          <w:szCs w:val="22"/>
          <w:lang w:val="en-GB" w:eastAsia="en-GB" w:bidi="ar-SA"/>
        </w:rPr>
      </w:pPr>
      <w:hyperlink w:anchor="_Toc472340099" w:history="1">
        <w:r w:rsidR="00CD2F09" w:rsidRPr="006128A3">
          <w:rPr>
            <w:rStyle w:val="Hyperlink"/>
            <w:noProof/>
          </w:rPr>
          <w:t>9.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Koku augšanas apstākļu uzlabošanas pasākumu prognozējamā ietekme uz nodarbinātību un nodokļu ieņēmumiem</w:t>
        </w:r>
        <w:r w:rsidR="00CD2F09">
          <w:rPr>
            <w:noProof/>
          </w:rPr>
          <w:tab/>
        </w:r>
        <w:r>
          <w:rPr>
            <w:noProof/>
          </w:rPr>
          <w:fldChar w:fldCharType="begin"/>
        </w:r>
        <w:r w:rsidR="00CD2F09">
          <w:rPr>
            <w:noProof/>
          </w:rPr>
          <w:instrText xml:space="preserve"> PAGEREF _Toc472340099 \h </w:instrText>
        </w:r>
        <w:r>
          <w:rPr>
            <w:noProof/>
          </w:rPr>
        </w:r>
        <w:r>
          <w:rPr>
            <w:noProof/>
          </w:rPr>
          <w:fldChar w:fldCharType="separate"/>
        </w:r>
        <w:r w:rsidR="00D341FC">
          <w:rPr>
            <w:noProof/>
          </w:rPr>
          <w:t>149</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40100" w:history="1">
        <w:r w:rsidR="00CD2F09" w:rsidRPr="006128A3">
          <w:rPr>
            <w:rStyle w:val="Hyperlink"/>
            <w:noProof/>
          </w:rPr>
          <w:t>Kopsavilkums</w:t>
        </w:r>
        <w:r w:rsidR="00CD2F09">
          <w:rPr>
            <w:noProof/>
          </w:rPr>
          <w:tab/>
        </w:r>
        <w:r>
          <w:rPr>
            <w:noProof/>
          </w:rPr>
          <w:fldChar w:fldCharType="begin"/>
        </w:r>
        <w:r w:rsidR="00CD2F09">
          <w:rPr>
            <w:noProof/>
          </w:rPr>
          <w:instrText xml:space="preserve"> PAGEREF _Toc472340100 \h </w:instrText>
        </w:r>
        <w:r>
          <w:rPr>
            <w:noProof/>
          </w:rPr>
        </w:r>
        <w:r>
          <w:rPr>
            <w:noProof/>
          </w:rPr>
          <w:fldChar w:fldCharType="separate"/>
        </w:r>
        <w:r w:rsidR="00D341FC">
          <w:rPr>
            <w:noProof/>
          </w:rPr>
          <w:t>150</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40101" w:history="1">
        <w:r w:rsidR="00CD2F09" w:rsidRPr="006128A3">
          <w:rPr>
            <w:rStyle w:val="Hyperlink"/>
            <w:noProof/>
          </w:rPr>
          <w:t>Ievads</w:t>
        </w:r>
        <w:r w:rsidR="00CD2F09">
          <w:rPr>
            <w:noProof/>
          </w:rPr>
          <w:tab/>
        </w:r>
        <w:r>
          <w:rPr>
            <w:noProof/>
          </w:rPr>
          <w:fldChar w:fldCharType="begin"/>
        </w:r>
        <w:r w:rsidR="00CD2F09">
          <w:rPr>
            <w:noProof/>
          </w:rPr>
          <w:instrText xml:space="preserve"> PAGEREF _Toc472340101 \h </w:instrText>
        </w:r>
        <w:r>
          <w:rPr>
            <w:noProof/>
          </w:rPr>
        </w:r>
        <w:r>
          <w:rPr>
            <w:noProof/>
          </w:rPr>
          <w:fldChar w:fldCharType="separate"/>
        </w:r>
        <w:r w:rsidR="00D341FC">
          <w:rPr>
            <w:noProof/>
          </w:rPr>
          <w:t>153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02" w:history="1">
        <w:r w:rsidR="00CD2F09" w:rsidRPr="006128A3">
          <w:rPr>
            <w:rStyle w:val="Hyperlink"/>
            <w:noProof/>
          </w:rPr>
          <w:t>Minerālmēslu pielietošana mežā</w:t>
        </w:r>
        <w:r w:rsidR="00CD2F09">
          <w:rPr>
            <w:noProof/>
          </w:rPr>
          <w:tab/>
        </w:r>
        <w:r>
          <w:rPr>
            <w:noProof/>
          </w:rPr>
          <w:fldChar w:fldCharType="begin"/>
        </w:r>
        <w:r w:rsidR="00CD2F09">
          <w:rPr>
            <w:noProof/>
          </w:rPr>
          <w:instrText xml:space="preserve"> PAGEREF _Toc472340102 \h </w:instrText>
        </w:r>
        <w:r>
          <w:rPr>
            <w:noProof/>
          </w:rPr>
        </w:r>
        <w:r>
          <w:rPr>
            <w:noProof/>
          </w:rPr>
          <w:fldChar w:fldCharType="separate"/>
        </w:r>
        <w:r w:rsidR="00D341FC">
          <w:rPr>
            <w:noProof/>
          </w:rPr>
          <w:t>153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03" w:history="1">
        <w:r w:rsidR="00CD2F09" w:rsidRPr="006128A3">
          <w:rPr>
            <w:rStyle w:val="Hyperlink"/>
            <w:noProof/>
          </w:rPr>
          <w:t>Koksnes pelnu izmantošana mežā</w:t>
        </w:r>
        <w:r w:rsidR="00CD2F09">
          <w:rPr>
            <w:noProof/>
          </w:rPr>
          <w:tab/>
        </w:r>
        <w:r>
          <w:rPr>
            <w:noProof/>
          </w:rPr>
          <w:fldChar w:fldCharType="begin"/>
        </w:r>
        <w:r w:rsidR="00CD2F09">
          <w:rPr>
            <w:noProof/>
          </w:rPr>
          <w:instrText xml:space="preserve"> PAGEREF _Toc472340103 \h </w:instrText>
        </w:r>
        <w:r>
          <w:rPr>
            <w:noProof/>
          </w:rPr>
        </w:r>
        <w:r>
          <w:rPr>
            <w:noProof/>
          </w:rPr>
          <w:fldChar w:fldCharType="separate"/>
        </w:r>
        <w:r w:rsidR="00D341FC">
          <w:rPr>
            <w:noProof/>
          </w:rPr>
          <w:t>157</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40104" w:history="1">
        <w:r w:rsidR="00CD2F09" w:rsidRPr="006128A3">
          <w:rPr>
            <w:rStyle w:val="Hyperlink"/>
            <w:noProof/>
          </w:rPr>
          <w:t>Metodes</w:t>
        </w:r>
        <w:r w:rsidR="00CD2F09">
          <w:rPr>
            <w:noProof/>
          </w:rPr>
          <w:tab/>
        </w:r>
        <w:r>
          <w:rPr>
            <w:noProof/>
          </w:rPr>
          <w:fldChar w:fldCharType="begin"/>
        </w:r>
        <w:r w:rsidR="00CD2F09">
          <w:rPr>
            <w:noProof/>
          </w:rPr>
          <w:instrText xml:space="preserve"> PAGEREF _Toc472340104 \h </w:instrText>
        </w:r>
        <w:r>
          <w:rPr>
            <w:noProof/>
          </w:rPr>
        </w:r>
        <w:r>
          <w:rPr>
            <w:noProof/>
          </w:rPr>
          <w:fldChar w:fldCharType="separate"/>
        </w:r>
        <w:r w:rsidR="00D341FC">
          <w:rPr>
            <w:noProof/>
          </w:rPr>
          <w:t>160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05" w:history="1">
        <w:r w:rsidR="00CD2F09" w:rsidRPr="006128A3">
          <w:rPr>
            <w:rStyle w:val="Hyperlink"/>
            <w:noProof/>
          </w:rPr>
          <w:t>Platību atlase</w:t>
        </w:r>
        <w:r w:rsidR="00CD2F09">
          <w:rPr>
            <w:noProof/>
          </w:rPr>
          <w:tab/>
        </w:r>
        <w:r>
          <w:rPr>
            <w:noProof/>
          </w:rPr>
          <w:fldChar w:fldCharType="begin"/>
        </w:r>
        <w:r w:rsidR="00CD2F09">
          <w:rPr>
            <w:noProof/>
          </w:rPr>
          <w:instrText xml:space="preserve"> PAGEREF _Toc472340105 \h </w:instrText>
        </w:r>
        <w:r>
          <w:rPr>
            <w:noProof/>
          </w:rPr>
        </w:r>
        <w:r>
          <w:rPr>
            <w:noProof/>
          </w:rPr>
          <w:fldChar w:fldCharType="separate"/>
        </w:r>
        <w:r w:rsidR="00D341FC">
          <w:rPr>
            <w:noProof/>
          </w:rPr>
          <w:t>160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06" w:history="1">
        <w:r w:rsidR="00CD2F09" w:rsidRPr="006128A3">
          <w:rPr>
            <w:rStyle w:val="Hyperlink"/>
            <w:noProof/>
          </w:rPr>
          <w:t>Meža resursu monitoringa dati</w:t>
        </w:r>
        <w:r w:rsidR="00CD2F09">
          <w:rPr>
            <w:noProof/>
          </w:rPr>
          <w:tab/>
        </w:r>
        <w:r>
          <w:rPr>
            <w:noProof/>
          </w:rPr>
          <w:fldChar w:fldCharType="begin"/>
        </w:r>
        <w:r w:rsidR="00CD2F09">
          <w:rPr>
            <w:noProof/>
          </w:rPr>
          <w:instrText xml:space="preserve"> PAGEREF _Toc472340106 \h </w:instrText>
        </w:r>
        <w:r>
          <w:rPr>
            <w:noProof/>
          </w:rPr>
        </w:r>
        <w:r>
          <w:rPr>
            <w:noProof/>
          </w:rPr>
          <w:fldChar w:fldCharType="separate"/>
        </w:r>
        <w:r w:rsidR="00D341FC">
          <w:rPr>
            <w:noProof/>
          </w:rPr>
          <w:t>160</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07" w:history="1">
        <w:r w:rsidR="00CD2F09" w:rsidRPr="006128A3">
          <w:rPr>
            <w:rStyle w:val="Hyperlink"/>
            <w:noProof/>
          </w:rPr>
          <w:t>Valsts meža reģistra dati</w:t>
        </w:r>
        <w:r w:rsidR="00CD2F09">
          <w:rPr>
            <w:noProof/>
          </w:rPr>
          <w:tab/>
        </w:r>
        <w:r>
          <w:rPr>
            <w:noProof/>
          </w:rPr>
          <w:fldChar w:fldCharType="begin"/>
        </w:r>
        <w:r w:rsidR="00CD2F09">
          <w:rPr>
            <w:noProof/>
          </w:rPr>
          <w:instrText xml:space="preserve"> PAGEREF _Toc472340107 \h </w:instrText>
        </w:r>
        <w:r>
          <w:rPr>
            <w:noProof/>
          </w:rPr>
        </w:r>
        <w:r>
          <w:rPr>
            <w:noProof/>
          </w:rPr>
          <w:fldChar w:fldCharType="separate"/>
        </w:r>
        <w:r w:rsidR="00D341FC">
          <w:rPr>
            <w:noProof/>
          </w:rPr>
          <w:t>160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08" w:history="1">
        <w:r w:rsidR="00CD2F09" w:rsidRPr="006128A3">
          <w:rPr>
            <w:rStyle w:val="Hyperlink"/>
            <w:noProof/>
          </w:rPr>
          <w:t>Augsnes ielabošanas līdzekļi</w:t>
        </w:r>
        <w:r w:rsidR="00CD2F09">
          <w:rPr>
            <w:noProof/>
          </w:rPr>
          <w:tab/>
        </w:r>
        <w:r>
          <w:rPr>
            <w:noProof/>
          </w:rPr>
          <w:fldChar w:fldCharType="begin"/>
        </w:r>
        <w:r w:rsidR="00CD2F09">
          <w:rPr>
            <w:noProof/>
          </w:rPr>
          <w:instrText xml:space="preserve"> PAGEREF _Toc472340108 \h </w:instrText>
        </w:r>
        <w:r>
          <w:rPr>
            <w:noProof/>
          </w:rPr>
        </w:r>
        <w:r>
          <w:rPr>
            <w:noProof/>
          </w:rPr>
          <w:fldChar w:fldCharType="separate"/>
        </w:r>
        <w:r w:rsidR="00D341FC">
          <w:rPr>
            <w:noProof/>
          </w:rPr>
          <w:t>162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09" w:history="1">
        <w:r w:rsidR="00CD2F09" w:rsidRPr="006128A3">
          <w:rPr>
            <w:rStyle w:val="Hyperlink"/>
            <w:noProof/>
          </w:rPr>
          <w:t>Krājas papildpieauguma novērtējums</w:t>
        </w:r>
        <w:r w:rsidR="00CD2F09">
          <w:rPr>
            <w:noProof/>
          </w:rPr>
          <w:tab/>
        </w:r>
        <w:r>
          <w:rPr>
            <w:noProof/>
          </w:rPr>
          <w:fldChar w:fldCharType="begin"/>
        </w:r>
        <w:r w:rsidR="00CD2F09">
          <w:rPr>
            <w:noProof/>
          </w:rPr>
          <w:instrText xml:space="preserve"> PAGEREF _Toc472340109 \h </w:instrText>
        </w:r>
        <w:r>
          <w:rPr>
            <w:noProof/>
          </w:rPr>
        </w:r>
        <w:r>
          <w:rPr>
            <w:noProof/>
          </w:rPr>
          <w:fldChar w:fldCharType="separate"/>
        </w:r>
        <w:r w:rsidR="00D341FC">
          <w:rPr>
            <w:noProof/>
          </w:rPr>
          <w:t>164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10" w:history="1">
        <w:r w:rsidR="00CD2F09" w:rsidRPr="006128A3">
          <w:rPr>
            <w:rStyle w:val="Hyperlink"/>
            <w:noProof/>
          </w:rPr>
          <w:t>Izmaksu un ieņēmumu analīze</w:t>
        </w:r>
        <w:r w:rsidR="00CD2F09">
          <w:rPr>
            <w:noProof/>
          </w:rPr>
          <w:tab/>
        </w:r>
        <w:r>
          <w:rPr>
            <w:noProof/>
          </w:rPr>
          <w:fldChar w:fldCharType="begin"/>
        </w:r>
        <w:r w:rsidR="00CD2F09">
          <w:rPr>
            <w:noProof/>
          </w:rPr>
          <w:instrText xml:space="preserve"> PAGEREF _Toc472340110 \h </w:instrText>
        </w:r>
        <w:r>
          <w:rPr>
            <w:noProof/>
          </w:rPr>
        </w:r>
        <w:r>
          <w:rPr>
            <w:noProof/>
          </w:rPr>
          <w:fldChar w:fldCharType="separate"/>
        </w:r>
        <w:r w:rsidR="00D341FC">
          <w:rPr>
            <w:noProof/>
          </w:rPr>
          <w:t>164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11" w:history="1">
        <w:r w:rsidR="00CD2F09" w:rsidRPr="006128A3">
          <w:rPr>
            <w:rStyle w:val="Hyperlink"/>
            <w:noProof/>
          </w:rPr>
          <w:t>Ietekmes uz nodarbinātību un iekšzemes kopproduktu novērtējums</w:t>
        </w:r>
        <w:r w:rsidR="00CD2F09">
          <w:rPr>
            <w:noProof/>
          </w:rPr>
          <w:tab/>
        </w:r>
        <w:r>
          <w:rPr>
            <w:noProof/>
          </w:rPr>
          <w:fldChar w:fldCharType="begin"/>
        </w:r>
        <w:r w:rsidR="00CD2F09">
          <w:rPr>
            <w:noProof/>
          </w:rPr>
          <w:instrText xml:space="preserve"> PAGEREF _Toc472340111 \h </w:instrText>
        </w:r>
        <w:r>
          <w:rPr>
            <w:noProof/>
          </w:rPr>
        </w:r>
        <w:r>
          <w:rPr>
            <w:noProof/>
          </w:rPr>
          <w:fldChar w:fldCharType="separate"/>
        </w:r>
        <w:r w:rsidR="00D341FC">
          <w:rPr>
            <w:noProof/>
          </w:rPr>
          <w:t>165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12" w:history="1">
        <w:r w:rsidR="00CD2F09" w:rsidRPr="006128A3">
          <w:rPr>
            <w:rStyle w:val="Hyperlink"/>
            <w:noProof/>
          </w:rPr>
          <w:t>Ietekmes uz klimata izmaiņām novērtējums</w:t>
        </w:r>
        <w:r w:rsidR="00CD2F09">
          <w:rPr>
            <w:noProof/>
          </w:rPr>
          <w:tab/>
        </w:r>
        <w:r>
          <w:rPr>
            <w:noProof/>
          </w:rPr>
          <w:fldChar w:fldCharType="begin"/>
        </w:r>
        <w:r w:rsidR="00CD2F09">
          <w:rPr>
            <w:noProof/>
          </w:rPr>
          <w:instrText xml:space="preserve"> PAGEREF _Toc472340112 \h </w:instrText>
        </w:r>
        <w:r>
          <w:rPr>
            <w:noProof/>
          </w:rPr>
        </w:r>
        <w:r>
          <w:rPr>
            <w:noProof/>
          </w:rPr>
          <w:fldChar w:fldCharType="separate"/>
        </w:r>
        <w:r w:rsidR="00D341FC">
          <w:rPr>
            <w:noProof/>
          </w:rPr>
          <w:t>166</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40113" w:history="1">
        <w:r w:rsidR="00CD2F09" w:rsidRPr="006128A3">
          <w:rPr>
            <w:rStyle w:val="Hyperlink"/>
            <w:noProof/>
          </w:rPr>
          <w:t>Rezultāti</w:t>
        </w:r>
        <w:r w:rsidR="00CD2F09">
          <w:rPr>
            <w:noProof/>
          </w:rPr>
          <w:tab/>
        </w:r>
        <w:r>
          <w:rPr>
            <w:noProof/>
          </w:rPr>
          <w:fldChar w:fldCharType="begin"/>
        </w:r>
        <w:r w:rsidR="00CD2F09">
          <w:rPr>
            <w:noProof/>
          </w:rPr>
          <w:instrText xml:space="preserve"> PAGEREF _Toc472340113 \h </w:instrText>
        </w:r>
        <w:r>
          <w:rPr>
            <w:noProof/>
          </w:rPr>
        </w:r>
        <w:r>
          <w:rPr>
            <w:noProof/>
          </w:rPr>
          <w:fldChar w:fldCharType="separate"/>
        </w:r>
        <w:r w:rsidR="00D341FC">
          <w:rPr>
            <w:noProof/>
          </w:rPr>
          <w:t>168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14" w:history="1">
        <w:r w:rsidR="00CD2F09" w:rsidRPr="006128A3">
          <w:rPr>
            <w:rStyle w:val="Hyperlink"/>
            <w:noProof/>
          </w:rPr>
          <w:t>Meža resursu monitoringa datu analīze</w:t>
        </w:r>
        <w:r w:rsidR="00CD2F09">
          <w:rPr>
            <w:noProof/>
          </w:rPr>
          <w:tab/>
        </w:r>
        <w:r>
          <w:rPr>
            <w:noProof/>
          </w:rPr>
          <w:fldChar w:fldCharType="begin"/>
        </w:r>
        <w:r w:rsidR="00CD2F09">
          <w:rPr>
            <w:noProof/>
          </w:rPr>
          <w:instrText xml:space="preserve"> PAGEREF _Toc472340114 \h </w:instrText>
        </w:r>
        <w:r>
          <w:rPr>
            <w:noProof/>
          </w:rPr>
        </w:r>
        <w:r>
          <w:rPr>
            <w:noProof/>
          </w:rPr>
          <w:fldChar w:fldCharType="separate"/>
        </w:r>
        <w:r w:rsidR="00D341FC">
          <w:rPr>
            <w:noProof/>
          </w:rPr>
          <w:t>168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15" w:history="1">
        <w:r w:rsidR="00CD2F09" w:rsidRPr="006128A3">
          <w:rPr>
            <w:rStyle w:val="Hyperlink"/>
            <w:noProof/>
          </w:rPr>
          <w:t>Krājas papildpieaugums</w:t>
        </w:r>
        <w:r w:rsidR="00CD2F09">
          <w:rPr>
            <w:noProof/>
          </w:rPr>
          <w:tab/>
        </w:r>
        <w:r>
          <w:rPr>
            <w:noProof/>
          </w:rPr>
          <w:fldChar w:fldCharType="begin"/>
        </w:r>
        <w:r w:rsidR="00CD2F09">
          <w:rPr>
            <w:noProof/>
          </w:rPr>
          <w:instrText xml:space="preserve"> PAGEREF _Toc472340115 \h </w:instrText>
        </w:r>
        <w:r>
          <w:rPr>
            <w:noProof/>
          </w:rPr>
        </w:r>
        <w:r>
          <w:rPr>
            <w:noProof/>
          </w:rPr>
          <w:fldChar w:fldCharType="separate"/>
        </w:r>
        <w:r w:rsidR="00D341FC">
          <w:rPr>
            <w:noProof/>
          </w:rPr>
          <w:t>168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16" w:history="1">
        <w:r w:rsidR="00CD2F09" w:rsidRPr="006128A3">
          <w:rPr>
            <w:rStyle w:val="Hyperlink"/>
            <w:noProof/>
          </w:rPr>
          <w:t>Augsnes ielabošanas pasākumu ekonomiskais efekts</w:t>
        </w:r>
        <w:r w:rsidR="00CD2F09">
          <w:rPr>
            <w:noProof/>
          </w:rPr>
          <w:tab/>
        </w:r>
        <w:r>
          <w:rPr>
            <w:noProof/>
          </w:rPr>
          <w:fldChar w:fldCharType="begin"/>
        </w:r>
        <w:r w:rsidR="00CD2F09">
          <w:rPr>
            <w:noProof/>
          </w:rPr>
          <w:instrText xml:space="preserve"> PAGEREF _Toc472340116 \h </w:instrText>
        </w:r>
        <w:r>
          <w:rPr>
            <w:noProof/>
          </w:rPr>
        </w:r>
        <w:r>
          <w:rPr>
            <w:noProof/>
          </w:rPr>
          <w:fldChar w:fldCharType="separate"/>
        </w:r>
        <w:r w:rsidR="00D341FC">
          <w:rPr>
            <w:noProof/>
          </w:rPr>
          <w:t>168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17" w:history="1">
        <w:r w:rsidR="00CD2F09" w:rsidRPr="006128A3">
          <w:rPr>
            <w:rStyle w:val="Hyperlink"/>
            <w:noProof/>
          </w:rPr>
          <w:t>Ietekme uz nodarbinātību un iekšzemes kopproduktu</w:t>
        </w:r>
        <w:r w:rsidR="00CD2F09">
          <w:rPr>
            <w:noProof/>
          </w:rPr>
          <w:tab/>
        </w:r>
        <w:r>
          <w:rPr>
            <w:noProof/>
          </w:rPr>
          <w:fldChar w:fldCharType="begin"/>
        </w:r>
        <w:r w:rsidR="00CD2F09">
          <w:rPr>
            <w:noProof/>
          </w:rPr>
          <w:instrText xml:space="preserve"> PAGEREF _Toc472340117 \h </w:instrText>
        </w:r>
        <w:r>
          <w:rPr>
            <w:noProof/>
          </w:rPr>
        </w:r>
        <w:r>
          <w:rPr>
            <w:noProof/>
          </w:rPr>
          <w:fldChar w:fldCharType="separate"/>
        </w:r>
        <w:r w:rsidR="00D341FC">
          <w:rPr>
            <w:noProof/>
          </w:rPr>
          <w:t>169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18" w:history="1">
        <w:r w:rsidR="00CD2F09" w:rsidRPr="006128A3">
          <w:rPr>
            <w:rStyle w:val="Hyperlink"/>
            <w:noProof/>
          </w:rPr>
          <w:t>Ietekme uz klimata izmaiņām</w:t>
        </w:r>
        <w:r w:rsidR="00CD2F09">
          <w:rPr>
            <w:noProof/>
          </w:rPr>
          <w:tab/>
        </w:r>
        <w:r>
          <w:rPr>
            <w:noProof/>
          </w:rPr>
          <w:fldChar w:fldCharType="begin"/>
        </w:r>
        <w:r w:rsidR="00CD2F09">
          <w:rPr>
            <w:noProof/>
          </w:rPr>
          <w:instrText xml:space="preserve"> PAGEREF _Toc472340118 \h </w:instrText>
        </w:r>
        <w:r>
          <w:rPr>
            <w:noProof/>
          </w:rPr>
        </w:r>
        <w:r>
          <w:rPr>
            <w:noProof/>
          </w:rPr>
          <w:fldChar w:fldCharType="separate"/>
        </w:r>
        <w:r w:rsidR="00D341FC">
          <w:rPr>
            <w:noProof/>
          </w:rPr>
          <w:t>170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19" w:history="1">
        <w:r w:rsidR="00CD2F09" w:rsidRPr="006128A3">
          <w:rPr>
            <w:rStyle w:val="Hyperlink"/>
            <w:noProof/>
          </w:rPr>
          <w:t>Valsts meža reģistra datu analīze</w:t>
        </w:r>
        <w:r w:rsidR="00CD2F09">
          <w:rPr>
            <w:noProof/>
          </w:rPr>
          <w:tab/>
        </w:r>
        <w:r>
          <w:rPr>
            <w:noProof/>
          </w:rPr>
          <w:fldChar w:fldCharType="begin"/>
        </w:r>
        <w:r w:rsidR="00CD2F09">
          <w:rPr>
            <w:noProof/>
          </w:rPr>
          <w:instrText xml:space="preserve"> PAGEREF _Toc472340119 \h </w:instrText>
        </w:r>
        <w:r>
          <w:rPr>
            <w:noProof/>
          </w:rPr>
        </w:r>
        <w:r>
          <w:rPr>
            <w:noProof/>
          </w:rPr>
          <w:fldChar w:fldCharType="separate"/>
        </w:r>
        <w:r w:rsidR="00D341FC">
          <w:rPr>
            <w:noProof/>
          </w:rPr>
          <w:t>172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20" w:history="1">
        <w:r w:rsidR="00CD2F09" w:rsidRPr="006128A3">
          <w:rPr>
            <w:rStyle w:val="Hyperlink"/>
            <w:noProof/>
          </w:rPr>
          <w:t>Krājas papildpieaugums</w:t>
        </w:r>
        <w:r w:rsidR="00CD2F09">
          <w:rPr>
            <w:noProof/>
          </w:rPr>
          <w:tab/>
        </w:r>
        <w:r>
          <w:rPr>
            <w:noProof/>
          </w:rPr>
          <w:fldChar w:fldCharType="begin"/>
        </w:r>
        <w:r w:rsidR="00CD2F09">
          <w:rPr>
            <w:noProof/>
          </w:rPr>
          <w:instrText xml:space="preserve"> PAGEREF _Toc472340120 \h </w:instrText>
        </w:r>
        <w:r>
          <w:rPr>
            <w:noProof/>
          </w:rPr>
        </w:r>
        <w:r>
          <w:rPr>
            <w:noProof/>
          </w:rPr>
          <w:fldChar w:fldCharType="separate"/>
        </w:r>
        <w:r w:rsidR="00D341FC">
          <w:rPr>
            <w:noProof/>
          </w:rPr>
          <w:t>173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21" w:history="1">
        <w:r w:rsidR="00CD2F09" w:rsidRPr="006128A3">
          <w:rPr>
            <w:rStyle w:val="Hyperlink"/>
            <w:noProof/>
          </w:rPr>
          <w:t>Augsnes ielabošanas pasākumu ekonomiskais efekts</w:t>
        </w:r>
        <w:r w:rsidR="00CD2F09">
          <w:rPr>
            <w:noProof/>
          </w:rPr>
          <w:tab/>
        </w:r>
        <w:r>
          <w:rPr>
            <w:noProof/>
          </w:rPr>
          <w:fldChar w:fldCharType="begin"/>
        </w:r>
        <w:r w:rsidR="00CD2F09">
          <w:rPr>
            <w:noProof/>
          </w:rPr>
          <w:instrText xml:space="preserve"> PAGEREF _Toc472340121 \h </w:instrText>
        </w:r>
        <w:r>
          <w:rPr>
            <w:noProof/>
          </w:rPr>
        </w:r>
        <w:r>
          <w:rPr>
            <w:noProof/>
          </w:rPr>
          <w:fldChar w:fldCharType="separate"/>
        </w:r>
        <w:r w:rsidR="00D341FC">
          <w:rPr>
            <w:noProof/>
          </w:rPr>
          <w:t>173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22" w:history="1">
        <w:r w:rsidR="00CD2F09" w:rsidRPr="006128A3">
          <w:rPr>
            <w:rStyle w:val="Hyperlink"/>
            <w:noProof/>
          </w:rPr>
          <w:t>Ietekme uz nodarbinātību un iekšzemes kopproduktu</w:t>
        </w:r>
        <w:r w:rsidR="00CD2F09">
          <w:rPr>
            <w:noProof/>
          </w:rPr>
          <w:tab/>
        </w:r>
        <w:r>
          <w:rPr>
            <w:noProof/>
          </w:rPr>
          <w:fldChar w:fldCharType="begin"/>
        </w:r>
        <w:r w:rsidR="00CD2F09">
          <w:rPr>
            <w:noProof/>
          </w:rPr>
          <w:instrText xml:space="preserve"> PAGEREF _Toc472340122 \h </w:instrText>
        </w:r>
        <w:r>
          <w:rPr>
            <w:noProof/>
          </w:rPr>
        </w:r>
        <w:r>
          <w:rPr>
            <w:noProof/>
          </w:rPr>
          <w:fldChar w:fldCharType="separate"/>
        </w:r>
        <w:r w:rsidR="00D341FC">
          <w:rPr>
            <w:noProof/>
          </w:rPr>
          <w:t>174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23" w:history="1">
        <w:r w:rsidR="00CD2F09" w:rsidRPr="006128A3">
          <w:rPr>
            <w:rStyle w:val="Hyperlink"/>
            <w:noProof/>
          </w:rPr>
          <w:t>Ietekme uz klimata izmaiņām</w:t>
        </w:r>
        <w:r w:rsidR="00CD2F09">
          <w:rPr>
            <w:noProof/>
          </w:rPr>
          <w:tab/>
        </w:r>
        <w:r>
          <w:rPr>
            <w:noProof/>
          </w:rPr>
          <w:fldChar w:fldCharType="begin"/>
        </w:r>
        <w:r w:rsidR="00CD2F09">
          <w:rPr>
            <w:noProof/>
          </w:rPr>
          <w:instrText xml:space="preserve"> PAGEREF _Toc472340123 \h </w:instrText>
        </w:r>
        <w:r>
          <w:rPr>
            <w:noProof/>
          </w:rPr>
        </w:r>
        <w:r>
          <w:rPr>
            <w:noProof/>
          </w:rPr>
          <w:fldChar w:fldCharType="separate"/>
        </w:r>
        <w:r w:rsidR="00D341FC">
          <w:rPr>
            <w:noProof/>
          </w:rPr>
          <w:t>174</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40124" w:history="1">
        <w:r w:rsidR="00CD2F09" w:rsidRPr="006128A3">
          <w:rPr>
            <w:rStyle w:val="Hyperlink"/>
            <w:noProof/>
          </w:rPr>
          <w:t>Secinājumi</w:t>
        </w:r>
        <w:r w:rsidR="00CD2F09">
          <w:rPr>
            <w:noProof/>
          </w:rPr>
          <w:tab/>
        </w:r>
        <w:r>
          <w:rPr>
            <w:noProof/>
          </w:rPr>
          <w:fldChar w:fldCharType="begin"/>
        </w:r>
        <w:r w:rsidR="00CD2F09">
          <w:rPr>
            <w:noProof/>
          </w:rPr>
          <w:instrText xml:space="preserve"> PAGEREF _Toc472340124 \h </w:instrText>
        </w:r>
        <w:r>
          <w:rPr>
            <w:noProof/>
          </w:rPr>
        </w:r>
        <w:r>
          <w:rPr>
            <w:noProof/>
          </w:rPr>
          <w:fldChar w:fldCharType="separate"/>
        </w:r>
        <w:r w:rsidR="00D341FC">
          <w:rPr>
            <w:noProof/>
          </w:rPr>
          <w:t>178</w:t>
        </w:r>
        <w:r>
          <w:rPr>
            <w:noProof/>
          </w:rPr>
          <w:fldChar w:fldCharType="end"/>
        </w:r>
      </w:hyperlink>
    </w:p>
    <w:p w:rsidR="00CD2F09" w:rsidRDefault="00001D30">
      <w:pPr>
        <w:pStyle w:val="TOC1"/>
        <w:rPr>
          <w:rFonts w:ascii="Calibri" w:eastAsia="Times New Roman" w:hAnsi="Calibri" w:cs="Times New Roman"/>
          <w:b w:val="0"/>
          <w:noProof/>
          <w:kern w:val="0"/>
          <w:szCs w:val="22"/>
          <w:lang w:val="en-GB" w:eastAsia="en-GB" w:bidi="ar-SA"/>
        </w:rPr>
      </w:pPr>
      <w:hyperlink w:anchor="_Toc472340125" w:history="1">
        <w:r w:rsidR="00CD2F09" w:rsidRPr="006128A3">
          <w:rPr>
            <w:rStyle w:val="Hyperlink"/>
            <w:noProof/>
          </w:rPr>
          <w:t>Literatūra</w:t>
        </w:r>
        <w:r w:rsidR="00CD2F09">
          <w:rPr>
            <w:noProof/>
          </w:rPr>
          <w:tab/>
        </w:r>
        <w:r>
          <w:rPr>
            <w:noProof/>
          </w:rPr>
          <w:fldChar w:fldCharType="begin"/>
        </w:r>
        <w:r w:rsidR="00CD2F09">
          <w:rPr>
            <w:noProof/>
          </w:rPr>
          <w:instrText xml:space="preserve"> PAGEREF _Toc472340125 \h </w:instrText>
        </w:r>
        <w:r>
          <w:rPr>
            <w:noProof/>
          </w:rPr>
        </w:r>
        <w:r>
          <w:rPr>
            <w:noProof/>
          </w:rPr>
          <w:fldChar w:fldCharType="separate"/>
        </w:r>
        <w:r w:rsidR="00D341FC">
          <w:rPr>
            <w:noProof/>
          </w:rPr>
          <w:t>180</w:t>
        </w:r>
        <w:r>
          <w:rPr>
            <w:noProof/>
          </w:rPr>
          <w:fldChar w:fldCharType="end"/>
        </w:r>
      </w:hyperlink>
    </w:p>
    <w:p w:rsidR="00CD2F09" w:rsidRDefault="00001D30">
      <w:pPr>
        <w:pStyle w:val="TOC1"/>
        <w:tabs>
          <w:tab w:val="left" w:pos="1540"/>
        </w:tabs>
        <w:rPr>
          <w:rFonts w:ascii="Calibri" w:eastAsia="Times New Roman" w:hAnsi="Calibri" w:cs="Times New Roman"/>
          <w:b w:val="0"/>
          <w:noProof/>
          <w:kern w:val="0"/>
          <w:szCs w:val="22"/>
          <w:lang w:val="en-GB" w:eastAsia="en-GB" w:bidi="ar-SA"/>
        </w:rPr>
      </w:pPr>
      <w:hyperlink w:anchor="_Toc472340126" w:history="1">
        <w:r w:rsidR="00CD2F09" w:rsidRPr="006128A3">
          <w:rPr>
            <w:rStyle w:val="Hyperlink"/>
            <w:noProof/>
          </w:rPr>
          <w:t>10.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Koksnes pelnu izkliedēšanas un izmaksu darba ražīguma novērtējums</w:t>
        </w:r>
        <w:r w:rsidR="00CD2F09">
          <w:rPr>
            <w:noProof/>
          </w:rPr>
          <w:tab/>
        </w:r>
        <w:r>
          <w:rPr>
            <w:noProof/>
          </w:rPr>
          <w:fldChar w:fldCharType="begin"/>
        </w:r>
        <w:r w:rsidR="00CD2F09">
          <w:rPr>
            <w:noProof/>
          </w:rPr>
          <w:instrText xml:space="preserve"> PAGEREF _Toc472340126 \h </w:instrText>
        </w:r>
        <w:r>
          <w:rPr>
            <w:noProof/>
          </w:rPr>
        </w:r>
        <w:r>
          <w:rPr>
            <w:noProof/>
          </w:rPr>
          <w:fldChar w:fldCharType="separate"/>
        </w:r>
        <w:r w:rsidR="00D341FC">
          <w:rPr>
            <w:noProof/>
          </w:rPr>
          <w:t>182</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27" w:history="1">
        <w:r w:rsidR="00CD2F09" w:rsidRPr="006128A3">
          <w:rPr>
            <w:rStyle w:val="Hyperlink"/>
            <w:noProof/>
          </w:rPr>
          <w:t>Ievads</w:t>
        </w:r>
        <w:r w:rsidR="00CD2F09">
          <w:rPr>
            <w:noProof/>
          </w:rPr>
          <w:tab/>
        </w:r>
        <w:r>
          <w:rPr>
            <w:noProof/>
          </w:rPr>
          <w:fldChar w:fldCharType="begin"/>
        </w:r>
        <w:r w:rsidR="00CD2F09">
          <w:rPr>
            <w:noProof/>
          </w:rPr>
          <w:instrText xml:space="preserve"> PAGEREF _Toc472340127 \h </w:instrText>
        </w:r>
        <w:r>
          <w:rPr>
            <w:noProof/>
          </w:rPr>
        </w:r>
        <w:r>
          <w:rPr>
            <w:noProof/>
          </w:rPr>
          <w:fldChar w:fldCharType="separate"/>
        </w:r>
        <w:r w:rsidR="00D341FC">
          <w:rPr>
            <w:noProof/>
          </w:rPr>
          <w:t>183</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28" w:history="1">
        <w:r w:rsidR="00CD2F09" w:rsidRPr="006128A3">
          <w:rPr>
            <w:rStyle w:val="Hyperlink"/>
            <w:noProof/>
          </w:rPr>
          <w:t>Darba metodika</w:t>
        </w:r>
        <w:r w:rsidR="00CD2F09">
          <w:rPr>
            <w:noProof/>
          </w:rPr>
          <w:tab/>
        </w:r>
        <w:r>
          <w:rPr>
            <w:noProof/>
          </w:rPr>
          <w:fldChar w:fldCharType="begin"/>
        </w:r>
        <w:r w:rsidR="00CD2F09">
          <w:rPr>
            <w:noProof/>
          </w:rPr>
          <w:instrText xml:space="preserve"> PAGEREF _Toc472340128 \h </w:instrText>
        </w:r>
        <w:r>
          <w:rPr>
            <w:noProof/>
          </w:rPr>
        </w:r>
        <w:r>
          <w:rPr>
            <w:noProof/>
          </w:rPr>
          <w:fldChar w:fldCharType="separate"/>
        </w:r>
        <w:r w:rsidR="00D341FC">
          <w:rPr>
            <w:noProof/>
          </w:rPr>
          <w:t>184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29" w:history="1">
        <w:r w:rsidR="00CD2F09" w:rsidRPr="006128A3">
          <w:rPr>
            <w:rStyle w:val="Hyperlink"/>
            <w:noProof/>
          </w:rPr>
          <w:t>Galvenie rezultāti</w:t>
        </w:r>
        <w:r w:rsidR="00CD2F09">
          <w:rPr>
            <w:noProof/>
          </w:rPr>
          <w:tab/>
        </w:r>
        <w:r>
          <w:rPr>
            <w:noProof/>
          </w:rPr>
          <w:fldChar w:fldCharType="begin"/>
        </w:r>
        <w:r w:rsidR="00CD2F09">
          <w:rPr>
            <w:noProof/>
          </w:rPr>
          <w:instrText xml:space="preserve"> PAGEREF _Toc472340129 \h </w:instrText>
        </w:r>
        <w:r>
          <w:rPr>
            <w:noProof/>
          </w:rPr>
        </w:r>
        <w:r>
          <w:rPr>
            <w:noProof/>
          </w:rPr>
          <w:fldChar w:fldCharType="separate"/>
        </w:r>
        <w:r w:rsidR="00D341FC">
          <w:rPr>
            <w:noProof/>
          </w:rPr>
          <w:t>185</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30" w:history="1">
        <w:r w:rsidR="00CD2F09" w:rsidRPr="006128A3">
          <w:rPr>
            <w:rStyle w:val="Hyperlink"/>
            <w:noProof/>
          </w:rPr>
          <w:t>Secinājumi</w:t>
        </w:r>
        <w:r w:rsidR="00CD2F09">
          <w:rPr>
            <w:noProof/>
          </w:rPr>
          <w:tab/>
        </w:r>
        <w:r>
          <w:rPr>
            <w:noProof/>
          </w:rPr>
          <w:fldChar w:fldCharType="begin"/>
        </w:r>
        <w:r w:rsidR="00CD2F09">
          <w:rPr>
            <w:noProof/>
          </w:rPr>
          <w:instrText xml:space="preserve"> PAGEREF _Toc472340130 \h </w:instrText>
        </w:r>
        <w:r>
          <w:rPr>
            <w:noProof/>
          </w:rPr>
        </w:r>
        <w:r>
          <w:rPr>
            <w:noProof/>
          </w:rPr>
          <w:fldChar w:fldCharType="separate"/>
        </w:r>
        <w:r w:rsidR="00D341FC">
          <w:rPr>
            <w:noProof/>
          </w:rPr>
          <w:t>187</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31" w:history="1">
        <w:r w:rsidR="00CD2F09" w:rsidRPr="006128A3">
          <w:rPr>
            <w:rStyle w:val="Hyperlink"/>
            <w:noProof/>
          </w:rPr>
          <w:t>Literatūra</w:t>
        </w:r>
        <w:r w:rsidR="00CD2F09">
          <w:rPr>
            <w:noProof/>
          </w:rPr>
          <w:tab/>
        </w:r>
        <w:r>
          <w:rPr>
            <w:noProof/>
          </w:rPr>
          <w:fldChar w:fldCharType="begin"/>
        </w:r>
        <w:r w:rsidR="00CD2F09">
          <w:rPr>
            <w:noProof/>
          </w:rPr>
          <w:instrText xml:space="preserve"> PAGEREF _Toc472340131 \h </w:instrText>
        </w:r>
        <w:r>
          <w:rPr>
            <w:noProof/>
          </w:rPr>
        </w:r>
        <w:r>
          <w:rPr>
            <w:noProof/>
          </w:rPr>
          <w:fldChar w:fldCharType="separate"/>
        </w:r>
        <w:r w:rsidR="00D341FC">
          <w:rPr>
            <w:noProof/>
          </w:rPr>
          <w:t>188</w:t>
        </w:r>
        <w:r>
          <w:rPr>
            <w:noProof/>
          </w:rPr>
          <w:fldChar w:fldCharType="end"/>
        </w:r>
      </w:hyperlink>
    </w:p>
    <w:p w:rsidR="00CD2F09" w:rsidRDefault="00001D30">
      <w:pPr>
        <w:pStyle w:val="TOC1"/>
        <w:tabs>
          <w:tab w:val="left" w:pos="1540"/>
        </w:tabs>
        <w:rPr>
          <w:rFonts w:ascii="Calibri" w:eastAsia="Times New Roman" w:hAnsi="Calibri" w:cs="Times New Roman"/>
          <w:b w:val="0"/>
          <w:noProof/>
          <w:kern w:val="0"/>
          <w:szCs w:val="22"/>
          <w:lang w:val="en-GB" w:eastAsia="en-GB" w:bidi="ar-SA"/>
        </w:rPr>
      </w:pPr>
      <w:hyperlink w:anchor="_Toc472340132" w:history="1">
        <w:r w:rsidR="00CD2F09" w:rsidRPr="006128A3">
          <w:rPr>
            <w:rStyle w:val="Hyperlink"/>
            <w:noProof/>
          </w:rPr>
          <w:t>11.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Vadlīnijas koksnes pelnu apstrādei un izmantošanai mežsaimniecībā</w:t>
        </w:r>
        <w:r w:rsidR="00CD2F09">
          <w:rPr>
            <w:noProof/>
          </w:rPr>
          <w:tab/>
        </w:r>
        <w:r>
          <w:rPr>
            <w:noProof/>
          </w:rPr>
          <w:fldChar w:fldCharType="begin"/>
        </w:r>
        <w:r w:rsidR="00CD2F09">
          <w:rPr>
            <w:noProof/>
          </w:rPr>
          <w:instrText xml:space="preserve"> PAGEREF _Toc472340132 \h </w:instrText>
        </w:r>
        <w:r>
          <w:rPr>
            <w:noProof/>
          </w:rPr>
        </w:r>
        <w:r>
          <w:rPr>
            <w:noProof/>
          </w:rPr>
          <w:fldChar w:fldCharType="separate"/>
        </w:r>
        <w:r w:rsidR="00D341FC">
          <w:rPr>
            <w:noProof/>
          </w:rPr>
          <w:t>189</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33" w:history="1">
        <w:r w:rsidR="00CD2F09" w:rsidRPr="006128A3">
          <w:rPr>
            <w:rStyle w:val="Hyperlink"/>
            <w:noProof/>
          </w:rPr>
          <w:t>Ievads</w:t>
        </w:r>
        <w:r w:rsidR="00CD2F09">
          <w:rPr>
            <w:noProof/>
          </w:rPr>
          <w:tab/>
        </w:r>
        <w:r>
          <w:rPr>
            <w:noProof/>
          </w:rPr>
          <w:fldChar w:fldCharType="begin"/>
        </w:r>
        <w:r w:rsidR="00CD2F09">
          <w:rPr>
            <w:noProof/>
          </w:rPr>
          <w:instrText xml:space="preserve"> PAGEREF _Toc472340133 \h </w:instrText>
        </w:r>
        <w:r>
          <w:rPr>
            <w:noProof/>
          </w:rPr>
        </w:r>
        <w:r>
          <w:rPr>
            <w:noProof/>
          </w:rPr>
          <w:fldChar w:fldCharType="separate"/>
        </w:r>
        <w:r w:rsidR="00D341FC">
          <w:rPr>
            <w:noProof/>
          </w:rPr>
          <w:t>191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34" w:history="1">
        <w:r w:rsidR="00CD2F09" w:rsidRPr="006128A3">
          <w:rPr>
            <w:rStyle w:val="Hyperlink"/>
            <w:noProof/>
          </w:rPr>
          <w:t>Kāpēc mežam nepieciešami pelni?</w:t>
        </w:r>
        <w:r w:rsidR="00CD2F09">
          <w:rPr>
            <w:noProof/>
          </w:rPr>
          <w:tab/>
        </w:r>
        <w:r>
          <w:rPr>
            <w:noProof/>
          </w:rPr>
          <w:fldChar w:fldCharType="begin"/>
        </w:r>
        <w:r w:rsidR="00CD2F09">
          <w:rPr>
            <w:noProof/>
          </w:rPr>
          <w:instrText xml:space="preserve"> PAGEREF _Toc472340134 \h </w:instrText>
        </w:r>
        <w:r>
          <w:rPr>
            <w:noProof/>
          </w:rPr>
        </w:r>
        <w:r>
          <w:rPr>
            <w:noProof/>
          </w:rPr>
          <w:fldChar w:fldCharType="separate"/>
        </w:r>
        <w:r w:rsidR="00D341FC">
          <w:rPr>
            <w:noProof/>
          </w:rPr>
          <w:t>191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35" w:history="1">
        <w:r w:rsidR="00CD2F09" w:rsidRPr="006128A3">
          <w:rPr>
            <w:rStyle w:val="Hyperlink"/>
            <w:noProof/>
          </w:rPr>
          <w:t>Kādu labumu pelnu izmantošana mežā dod klimatam?</w:t>
        </w:r>
        <w:r w:rsidR="00CD2F09">
          <w:rPr>
            <w:noProof/>
          </w:rPr>
          <w:tab/>
        </w:r>
        <w:r>
          <w:rPr>
            <w:noProof/>
          </w:rPr>
          <w:fldChar w:fldCharType="begin"/>
        </w:r>
        <w:r w:rsidR="00CD2F09">
          <w:rPr>
            <w:noProof/>
          </w:rPr>
          <w:instrText xml:space="preserve"> PAGEREF _Toc472340135 \h </w:instrText>
        </w:r>
        <w:r>
          <w:rPr>
            <w:noProof/>
          </w:rPr>
        </w:r>
        <w:r>
          <w:rPr>
            <w:noProof/>
          </w:rPr>
          <w:fldChar w:fldCharType="separate"/>
        </w:r>
        <w:r w:rsidR="00D341FC">
          <w:rPr>
            <w:noProof/>
          </w:rPr>
          <w:t>192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36" w:history="1">
        <w:r w:rsidR="00CD2F09" w:rsidRPr="006128A3">
          <w:rPr>
            <w:rStyle w:val="Hyperlink"/>
            <w:noProof/>
          </w:rPr>
          <w:t>Kā pelnu atgriešana mežā samazina deponēto atkritumu daudzumu?</w:t>
        </w:r>
        <w:r w:rsidR="00CD2F09">
          <w:rPr>
            <w:noProof/>
          </w:rPr>
          <w:tab/>
        </w:r>
        <w:r>
          <w:rPr>
            <w:noProof/>
          </w:rPr>
          <w:fldChar w:fldCharType="begin"/>
        </w:r>
        <w:r w:rsidR="00CD2F09">
          <w:rPr>
            <w:noProof/>
          </w:rPr>
          <w:instrText xml:space="preserve"> PAGEREF _Toc472340136 \h </w:instrText>
        </w:r>
        <w:r>
          <w:rPr>
            <w:noProof/>
          </w:rPr>
        </w:r>
        <w:r>
          <w:rPr>
            <w:noProof/>
          </w:rPr>
          <w:fldChar w:fldCharType="separate"/>
        </w:r>
        <w:r w:rsidR="00D341FC">
          <w:rPr>
            <w:noProof/>
          </w:rPr>
          <w:t>193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37" w:history="1">
        <w:r w:rsidR="00CD2F09" w:rsidRPr="006128A3">
          <w:rPr>
            <w:rStyle w:val="Hyperlink"/>
            <w:noProof/>
          </w:rPr>
          <w:t>Kādi riski saistīti ar koksnes pelnu izmantošanu mežā</w:t>
        </w:r>
        <w:r w:rsidR="00CD2F09">
          <w:rPr>
            <w:noProof/>
          </w:rPr>
          <w:tab/>
        </w:r>
        <w:r>
          <w:rPr>
            <w:noProof/>
          </w:rPr>
          <w:fldChar w:fldCharType="begin"/>
        </w:r>
        <w:r w:rsidR="00CD2F09">
          <w:rPr>
            <w:noProof/>
          </w:rPr>
          <w:instrText xml:space="preserve"> PAGEREF _Toc472340137 \h </w:instrText>
        </w:r>
        <w:r>
          <w:rPr>
            <w:noProof/>
          </w:rPr>
        </w:r>
        <w:r>
          <w:rPr>
            <w:noProof/>
          </w:rPr>
          <w:fldChar w:fldCharType="separate"/>
        </w:r>
        <w:r w:rsidR="00D341FC">
          <w:rPr>
            <w:noProof/>
          </w:rPr>
          <w:t>194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38" w:history="1">
        <w:r w:rsidR="00CD2F09" w:rsidRPr="006128A3">
          <w:rPr>
            <w:rStyle w:val="Hyperlink"/>
            <w:noProof/>
          </w:rPr>
          <w:t>Ietekme uz meža vidi</w:t>
        </w:r>
        <w:r w:rsidR="00CD2F09">
          <w:rPr>
            <w:noProof/>
          </w:rPr>
          <w:tab/>
        </w:r>
        <w:r>
          <w:rPr>
            <w:noProof/>
          </w:rPr>
          <w:fldChar w:fldCharType="begin"/>
        </w:r>
        <w:r w:rsidR="00CD2F09">
          <w:rPr>
            <w:noProof/>
          </w:rPr>
          <w:instrText xml:space="preserve"> PAGEREF _Toc472340138 \h </w:instrText>
        </w:r>
        <w:r>
          <w:rPr>
            <w:noProof/>
          </w:rPr>
        </w:r>
        <w:r>
          <w:rPr>
            <w:noProof/>
          </w:rPr>
          <w:fldChar w:fldCharType="separate"/>
        </w:r>
        <w:r w:rsidR="00D341FC">
          <w:rPr>
            <w:noProof/>
          </w:rPr>
          <w:t>194</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39" w:history="1">
        <w:r w:rsidR="00CD2F09" w:rsidRPr="006128A3">
          <w:rPr>
            <w:rStyle w:val="Hyperlink"/>
            <w:noProof/>
          </w:rPr>
          <w:t>Pelnu ražošana</w:t>
        </w:r>
        <w:r w:rsidR="00CD2F09">
          <w:rPr>
            <w:noProof/>
          </w:rPr>
          <w:tab/>
        </w:r>
        <w:r>
          <w:rPr>
            <w:noProof/>
          </w:rPr>
          <w:fldChar w:fldCharType="begin"/>
        </w:r>
        <w:r w:rsidR="00CD2F09">
          <w:rPr>
            <w:noProof/>
          </w:rPr>
          <w:instrText xml:space="preserve"> PAGEREF _Toc472340139 \h </w:instrText>
        </w:r>
        <w:r>
          <w:rPr>
            <w:noProof/>
          </w:rPr>
        </w:r>
        <w:r>
          <w:rPr>
            <w:noProof/>
          </w:rPr>
          <w:fldChar w:fldCharType="separate"/>
        </w:r>
        <w:r w:rsidR="00D341FC">
          <w:rPr>
            <w:noProof/>
          </w:rPr>
          <w:t>196</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40" w:history="1">
        <w:r w:rsidR="00CD2F09" w:rsidRPr="006128A3">
          <w:rPr>
            <w:rStyle w:val="Hyperlink"/>
            <w:noProof/>
          </w:rPr>
          <w:t>Pamatprasības pelniem</w:t>
        </w:r>
        <w:r w:rsidR="00CD2F09">
          <w:rPr>
            <w:noProof/>
          </w:rPr>
          <w:tab/>
        </w:r>
        <w:r>
          <w:rPr>
            <w:noProof/>
          </w:rPr>
          <w:fldChar w:fldCharType="begin"/>
        </w:r>
        <w:r w:rsidR="00CD2F09">
          <w:rPr>
            <w:noProof/>
          </w:rPr>
          <w:instrText xml:space="preserve"> PAGEREF _Toc472340140 \h </w:instrText>
        </w:r>
        <w:r>
          <w:rPr>
            <w:noProof/>
          </w:rPr>
        </w:r>
        <w:r>
          <w:rPr>
            <w:noProof/>
          </w:rPr>
          <w:fldChar w:fldCharType="separate"/>
        </w:r>
        <w:r w:rsidR="00D341FC">
          <w:rPr>
            <w:noProof/>
          </w:rPr>
          <w:t>197</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41" w:history="1">
        <w:r w:rsidR="00CD2F09" w:rsidRPr="006128A3">
          <w:rPr>
            <w:rStyle w:val="Hyperlink"/>
            <w:noProof/>
          </w:rPr>
          <w:t>Klasifikācija pēc izmantotā kurināmā</w:t>
        </w:r>
        <w:r w:rsidR="00CD2F09">
          <w:rPr>
            <w:noProof/>
          </w:rPr>
          <w:tab/>
        </w:r>
        <w:r>
          <w:rPr>
            <w:noProof/>
          </w:rPr>
          <w:fldChar w:fldCharType="begin"/>
        </w:r>
        <w:r w:rsidR="00CD2F09">
          <w:rPr>
            <w:noProof/>
          </w:rPr>
          <w:instrText xml:space="preserve"> PAGEREF _Toc472340141 \h </w:instrText>
        </w:r>
        <w:r>
          <w:rPr>
            <w:noProof/>
          </w:rPr>
        </w:r>
        <w:r>
          <w:rPr>
            <w:noProof/>
          </w:rPr>
          <w:fldChar w:fldCharType="separate"/>
        </w:r>
        <w:r w:rsidR="00D341FC">
          <w:rPr>
            <w:noProof/>
          </w:rPr>
          <w:t>199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42" w:history="1">
        <w:r w:rsidR="00CD2F09" w:rsidRPr="006128A3">
          <w:rPr>
            <w:rStyle w:val="Hyperlink"/>
            <w:noProof/>
          </w:rPr>
          <w:t>Klasifikācijā pēc apkures katla veida</w:t>
        </w:r>
        <w:r w:rsidR="00CD2F09">
          <w:rPr>
            <w:noProof/>
          </w:rPr>
          <w:tab/>
        </w:r>
        <w:r>
          <w:rPr>
            <w:noProof/>
          </w:rPr>
          <w:fldChar w:fldCharType="begin"/>
        </w:r>
        <w:r w:rsidR="00CD2F09">
          <w:rPr>
            <w:noProof/>
          </w:rPr>
          <w:instrText xml:space="preserve"> PAGEREF _Toc472340142 \h </w:instrText>
        </w:r>
        <w:r>
          <w:rPr>
            <w:noProof/>
          </w:rPr>
        </w:r>
        <w:r>
          <w:rPr>
            <w:noProof/>
          </w:rPr>
          <w:fldChar w:fldCharType="separate"/>
        </w:r>
        <w:r w:rsidR="00D341FC">
          <w:rPr>
            <w:noProof/>
          </w:rPr>
          <w:t>201</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43" w:history="1">
        <w:r w:rsidR="00CD2F09" w:rsidRPr="006128A3">
          <w:rPr>
            <w:rStyle w:val="Hyperlink"/>
            <w:noProof/>
          </w:rPr>
          <w:t>Sodrēji un pelni</w:t>
        </w:r>
        <w:r w:rsidR="00CD2F09">
          <w:rPr>
            <w:noProof/>
          </w:rPr>
          <w:tab/>
        </w:r>
        <w:r>
          <w:rPr>
            <w:noProof/>
          </w:rPr>
          <w:fldChar w:fldCharType="begin"/>
        </w:r>
        <w:r w:rsidR="00CD2F09">
          <w:rPr>
            <w:noProof/>
          </w:rPr>
          <w:instrText xml:space="preserve"> PAGEREF _Toc472340143 \h </w:instrText>
        </w:r>
        <w:r>
          <w:rPr>
            <w:noProof/>
          </w:rPr>
        </w:r>
        <w:r>
          <w:rPr>
            <w:noProof/>
          </w:rPr>
          <w:fldChar w:fldCharType="separate"/>
        </w:r>
        <w:r w:rsidR="00D341FC">
          <w:rPr>
            <w:noProof/>
          </w:rPr>
          <w:t>202</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44" w:history="1">
        <w:r w:rsidR="00CD2F09" w:rsidRPr="006128A3">
          <w:rPr>
            <w:rStyle w:val="Hyperlink"/>
            <w:noProof/>
          </w:rPr>
          <w:t>Sausu un samitrinātu pelnu savākšana</w:t>
        </w:r>
        <w:r w:rsidR="00CD2F09">
          <w:rPr>
            <w:noProof/>
          </w:rPr>
          <w:tab/>
        </w:r>
        <w:r>
          <w:rPr>
            <w:noProof/>
          </w:rPr>
          <w:fldChar w:fldCharType="begin"/>
        </w:r>
        <w:r w:rsidR="00CD2F09">
          <w:rPr>
            <w:noProof/>
          </w:rPr>
          <w:instrText xml:space="preserve"> PAGEREF _Toc472340144 \h </w:instrText>
        </w:r>
        <w:r>
          <w:rPr>
            <w:noProof/>
          </w:rPr>
        </w:r>
        <w:r>
          <w:rPr>
            <w:noProof/>
          </w:rPr>
          <w:fldChar w:fldCharType="separate"/>
        </w:r>
        <w:r w:rsidR="00D341FC">
          <w:rPr>
            <w:noProof/>
          </w:rPr>
          <w:t>202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45" w:history="1">
        <w:r w:rsidR="00CD2F09" w:rsidRPr="006128A3">
          <w:rPr>
            <w:rStyle w:val="Hyperlink"/>
            <w:noProof/>
          </w:rPr>
          <w:t>Saražoto pelnu daudzums</w:t>
        </w:r>
        <w:r w:rsidR="00CD2F09">
          <w:rPr>
            <w:noProof/>
          </w:rPr>
          <w:tab/>
        </w:r>
        <w:r>
          <w:rPr>
            <w:noProof/>
          </w:rPr>
          <w:fldChar w:fldCharType="begin"/>
        </w:r>
        <w:r w:rsidR="00CD2F09">
          <w:rPr>
            <w:noProof/>
          </w:rPr>
          <w:instrText xml:space="preserve"> PAGEREF _Toc472340145 \h </w:instrText>
        </w:r>
        <w:r>
          <w:rPr>
            <w:noProof/>
          </w:rPr>
        </w:r>
        <w:r>
          <w:rPr>
            <w:noProof/>
          </w:rPr>
          <w:fldChar w:fldCharType="separate"/>
        </w:r>
        <w:r w:rsidR="00D341FC">
          <w:rPr>
            <w:noProof/>
          </w:rPr>
          <w:t>203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46" w:history="1">
        <w:r w:rsidR="00CD2F09" w:rsidRPr="006128A3">
          <w:rPr>
            <w:rStyle w:val="Hyperlink"/>
            <w:noProof/>
          </w:rPr>
          <w:t>Ziemeļvalstis</w:t>
        </w:r>
        <w:r w:rsidR="00CD2F09">
          <w:rPr>
            <w:noProof/>
          </w:rPr>
          <w:tab/>
        </w:r>
        <w:r>
          <w:rPr>
            <w:noProof/>
          </w:rPr>
          <w:fldChar w:fldCharType="begin"/>
        </w:r>
        <w:r w:rsidR="00CD2F09">
          <w:rPr>
            <w:noProof/>
          </w:rPr>
          <w:instrText xml:space="preserve"> PAGEREF _Toc472340146 \h </w:instrText>
        </w:r>
        <w:r>
          <w:rPr>
            <w:noProof/>
          </w:rPr>
        </w:r>
        <w:r>
          <w:rPr>
            <w:noProof/>
          </w:rPr>
          <w:fldChar w:fldCharType="separate"/>
        </w:r>
        <w:r w:rsidR="00D341FC">
          <w:rPr>
            <w:noProof/>
          </w:rPr>
          <w:t>203</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47" w:history="1">
        <w:r w:rsidR="00CD2F09" w:rsidRPr="006128A3">
          <w:rPr>
            <w:rStyle w:val="Hyperlink"/>
            <w:noProof/>
          </w:rPr>
          <w:t>Latvija</w:t>
        </w:r>
        <w:r w:rsidR="00CD2F09">
          <w:rPr>
            <w:noProof/>
          </w:rPr>
          <w:tab/>
        </w:r>
        <w:r>
          <w:rPr>
            <w:noProof/>
          </w:rPr>
          <w:fldChar w:fldCharType="begin"/>
        </w:r>
        <w:r w:rsidR="00CD2F09">
          <w:rPr>
            <w:noProof/>
          </w:rPr>
          <w:instrText xml:space="preserve"> PAGEREF _Toc472340147 \h </w:instrText>
        </w:r>
        <w:r>
          <w:rPr>
            <w:noProof/>
          </w:rPr>
        </w:r>
        <w:r>
          <w:rPr>
            <w:noProof/>
          </w:rPr>
          <w:fldChar w:fldCharType="separate"/>
        </w:r>
        <w:r w:rsidR="00D341FC">
          <w:rPr>
            <w:noProof/>
          </w:rPr>
          <w:t>204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48" w:history="1">
        <w:r w:rsidR="00CD2F09" w:rsidRPr="006128A3">
          <w:rPr>
            <w:rStyle w:val="Hyperlink"/>
            <w:noProof/>
          </w:rPr>
          <w:t>Pelnu kvalitātes novērtēšana</w:t>
        </w:r>
        <w:r w:rsidR="00CD2F09">
          <w:rPr>
            <w:noProof/>
          </w:rPr>
          <w:tab/>
        </w:r>
        <w:r>
          <w:rPr>
            <w:noProof/>
          </w:rPr>
          <w:fldChar w:fldCharType="begin"/>
        </w:r>
        <w:r w:rsidR="00CD2F09">
          <w:rPr>
            <w:noProof/>
          </w:rPr>
          <w:instrText xml:space="preserve"> PAGEREF _Toc472340148 \h </w:instrText>
        </w:r>
        <w:r>
          <w:rPr>
            <w:noProof/>
          </w:rPr>
        </w:r>
        <w:r>
          <w:rPr>
            <w:noProof/>
          </w:rPr>
          <w:fldChar w:fldCharType="separate"/>
        </w:r>
        <w:r w:rsidR="00D341FC">
          <w:rPr>
            <w:noProof/>
          </w:rPr>
          <w:t>204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49" w:history="1">
        <w:r w:rsidR="00CD2F09" w:rsidRPr="006128A3">
          <w:rPr>
            <w:rStyle w:val="Hyperlink"/>
            <w:noProof/>
          </w:rPr>
          <w:t>Paraugu ņemšana</w:t>
        </w:r>
        <w:r w:rsidR="00CD2F09">
          <w:rPr>
            <w:noProof/>
          </w:rPr>
          <w:tab/>
        </w:r>
        <w:r>
          <w:rPr>
            <w:noProof/>
          </w:rPr>
          <w:fldChar w:fldCharType="begin"/>
        </w:r>
        <w:r w:rsidR="00CD2F09">
          <w:rPr>
            <w:noProof/>
          </w:rPr>
          <w:instrText xml:space="preserve"> PAGEREF _Toc472340149 \h </w:instrText>
        </w:r>
        <w:r>
          <w:rPr>
            <w:noProof/>
          </w:rPr>
        </w:r>
        <w:r>
          <w:rPr>
            <w:noProof/>
          </w:rPr>
          <w:fldChar w:fldCharType="separate"/>
        </w:r>
        <w:r w:rsidR="00D341FC">
          <w:rPr>
            <w:noProof/>
          </w:rPr>
          <w:t>204</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50" w:history="1">
        <w:r w:rsidR="00CD2F09" w:rsidRPr="006128A3">
          <w:rPr>
            <w:rStyle w:val="Hyperlink"/>
            <w:noProof/>
          </w:rPr>
          <w:t>Pelnu analīze</w:t>
        </w:r>
        <w:r w:rsidR="00CD2F09">
          <w:rPr>
            <w:noProof/>
          </w:rPr>
          <w:tab/>
        </w:r>
        <w:r>
          <w:rPr>
            <w:noProof/>
          </w:rPr>
          <w:fldChar w:fldCharType="begin"/>
        </w:r>
        <w:r w:rsidR="00CD2F09">
          <w:rPr>
            <w:noProof/>
          </w:rPr>
          <w:instrText xml:space="preserve"> PAGEREF _Toc472340150 \h </w:instrText>
        </w:r>
        <w:r>
          <w:rPr>
            <w:noProof/>
          </w:rPr>
        </w:r>
        <w:r>
          <w:rPr>
            <w:noProof/>
          </w:rPr>
          <w:fldChar w:fldCharType="separate"/>
        </w:r>
        <w:r w:rsidR="00D341FC">
          <w:rPr>
            <w:noProof/>
          </w:rPr>
          <w:t>205</w:t>
        </w:r>
        <w:r>
          <w:rPr>
            <w:noProof/>
          </w:rPr>
          <w:fldChar w:fldCharType="end"/>
        </w:r>
      </w:hyperlink>
    </w:p>
    <w:p w:rsidR="00CD2F09" w:rsidRDefault="00001D30">
      <w:pPr>
        <w:pStyle w:val="TOC5"/>
        <w:tabs>
          <w:tab w:val="right" w:leader="dot" w:pos="9628"/>
        </w:tabs>
        <w:rPr>
          <w:rFonts w:ascii="Calibri" w:eastAsia="Times New Roman" w:hAnsi="Calibri" w:cs="Times New Roman"/>
          <w:noProof/>
          <w:kern w:val="0"/>
          <w:sz w:val="22"/>
          <w:szCs w:val="22"/>
          <w:lang w:val="en-GB" w:eastAsia="en-GB" w:bidi="ar-SA"/>
        </w:rPr>
      </w:pPr>
      <w:hyperlink w:anchor="_Toc472340151" w:history="1">
        <w:r w:rsidR="00CD2F09" w:rsidRPr="006128A3">
          <w:rPr>
            <w:rStyle w:val="Hyperlink"/>
            <w:noProof/>
          </w:rPr>
          <w:t>Nesadegušā materiāla saturs</w:t>
        </w:r>
        <w:r w:rsidR="00CD2F09">
          <w:rPr>
            <w:noProof/>
          </w:rPr>
          <w:tab/>
        </w:r>
        <w:r>
          <w:rPr>
            <w:noProof/>
          </w:rPr>
          <w:fldChar w:fldCharType="begin"/>
        </w:r>
        <w:r w:rsidR="00CD2F09">
          <w:rPr>
            <w:noProof/>
          </w:rPr>
          <w:instrText xml:space="preserve"> PAGEREF _Toc472340151 \h </w:instrText>
        </w:r>
        <w:r>
          <w:rPr>
            <w:noProof/>
          </w:rPr>
        </w:r>
        <w:r>
          <w:rPr>
            <w:noProof/>
          </w:rPr>
          <w:fldChar w:fldCharType="separate"/>
        </w:r>
        <w:r w:rsidR="00D341FC">
          <w:rPr>
            <w:noProof/>
          </w:rPr>
          <w:t>205</w:t>
        </w:r>
        <w:r>
          <w:rPr>
            <w:noProof/>
          </w:rPr>
          <w:fldChar w:fldCharType="end"/>
        </w:r>
      </w:hyperlink>
    </w:p>
    <w:p w:rsidR="00CD2F09" w:rsidRDefault="00001D30">
      <w:pPr>
        <w:pStyle w:val="TOC5"/>
        <w:tabs>
          <w:tab w:val="right" w:leader="dot" w:pos="9628"/>
        </w:tabs>
        <w:rPr>
          <w:rFonts w:ascii="Calibri" w:eastAsia="Times New Roman" w:hAnsi="Calibri" w:cs="Times New Roman"/>
          <w:noProof/>
          <w:kern w:val="0"/>
          <w:sz w:val="22"/>
          <w:szCs w:val="22"/>
          <w:lang w:val="en-GB" w:eastAsia="en-GB" w:bidi="ar-SA"/>
        </w:rPr>
      </w:pPr>
      <w:hyperlink w:anchor="_Toc472340152" w:history="1">
        <w:r w:rsidR="00CD2F09" w:rsidRPr="006128A3">
          <w:rPr>
            <w:rStyle w:val="Hyperlink"/>
            <w:noProof/>
          </w:rPr>
          <w:t>Biogēno elementu un mikroelementu koncentrācijas pelnos</w:t>
        </w:r>
        <w:r w:rsidR="00CD2F09">
          <w:rPr>
            <w:noProof/>
          </w:rPr>
          <w:tab/>
        </w:r>
        <w:r>
          <w:rPr>
            <w:noProof/>
          </w:rPr>
          <w:fldChar w:fldCharType="begin"/>
        </w:r>
        <w:r w:rsidR="00CD2F09">
          <w:rPr>
            <w:noProof/>
          </w:rPr>
          <w:instrText xml:space="preserve"> PAGEREF _Toc472340152 \h </w:instrText>
        </w:r>
        <w:r>
          <w:rPr>
            <w:noProof/>
          </w:rPr>
        </w:r>
        <w:r>
          <w:rPr>
            <w:noProof/>
          </w:rPr>
          <w:fldChar w:fldCharType="separate"/>
        </w:r>
        <w:r w:rsidR="00D341FC">
          <w:rPr>
            <w:noProof/>
          </w:rPr>
          <w:t>205</w:t>
        </w:r>
        <w:r>
          <w:rPr>
            <w:noProof/>
          </w:rPr>
          <w:fldChar w:fldCharType="end"/>
        </w:r>
      </w:hyperlink>
    </w:p>
    <w:p w:rsidR="00CD2F09" w:rsidRDefault="00001D30">
      <w:pPr>
        <w:pStyle w:val="TOC5"/>
        <w:tabs>
          <w:tab w:val="right" w:leader="dot" w:pos="9628"/>
        </w:tabs>
        <w:rPr>
          <w:rFonts w:ascii="Calibri" w:eastAsia="Times New Roman" w:hAnsi="Calibri" w:cs="Times New Roman"/>
          <w:noProof/>
          <w:kern w:val="0"/>
          <w:sz w:val="22"/>
          <w:szCs w:val="22"/>
          <w:lang w:val="en-GB" w:eastAsia="en-GB" w:bidi="ar-SA"/>
        </w:rPr>
      </w:pPr>
      <w:hyperlink w:anchor="_Toc472340153" w:history="1">
        <w:r w:rsidR="00CD2F09" w:rsidRPr="006128A3">
          <w:rPr>
            <w:rStyle w:val="Hyperlink"/>
            <w:noProof/>
          </w:rPr>
          <w:t>Poliaromātiskie ogļūdeņraži</w:t>
        </w:r>
        <w:r w:rsidR="00CD2F09">
          <w:rPr>
            <w:noProof/>
          </w:rPr>
          <w:tab/>
        </w:r>
        <w:r>
          <w:rPr>
            <w:noProof/>
          </w:rPr>
          <w:fldChar w:fldCharType="begin"/>
        </w:r>
        <w:r w:rsidR="00CD2F09">
          <w:rPr>
            <w:noProof/>
          </w:rPr>
          <w:instrText xml:space="preserve"> PAGEREF _Toc472340153 \h </w:instrText>
        </w:r>
        <w:r>
          <w:rPr>
            <w:noProof/>
          </w:rPr>
        </w:r>
        <w:r>
          <w:rPr>
            <w:noProof/>
          </w:rPr>
          <w:fldChar w:fldCharType="separate"/>
        </w:r>
        <w:r w:rsidR="00D341FC">
          <w:rPr>
            <w:noProof/>
          </w:rPr>
          <w:t>206</w:t>
        </w:r>
        <w:r>
          <w:rPr>
            <w:noProof/>
          </w:rPr>
          <w:fldChar w:fldCharType="end"/>
        </w:r>
      </w:hyperlink>
    </w:p>
    <w:p w:rsidR="00CD2F09" w:rsidRDefault="00001D30">
      <w:pPr>
        <w:pStyle w:val="TOC5"/>
        <w:tabs>
          <w:tab w:val="right" w:leader="dot" w:pos="9628"/>
        </w:tabs>
        <w:rPr>
          <w:rFonts w:ascii="Calibri" w:eastAsia="Times New Roman" w:hAnsi="Calibri" w:cs="Times New Roman"/>
          <w:noProof/>
          <w:kern w:val="0"/>
          <w:sz w:val="22"/>
          <w:szCs w:val="22"/>
          <w:lang w:val="en-GB" w:eastAsia="en-GB" w:bidi="ar-SA"/>
        </w:rPr>
      </w:pPr>
      <w:hyperlink w:anchor="_Toc472340154" w:history="1">
        <w:r w:rsidR="00CD2F09" w:rsidRPr="006128A3">
          <w:rPr>
            <w:rStyle w:val="Hyperlink"/>
            <w:noProof/>
          </w:rPr>
          <w:t>Radioaktīvais cēzijs</w:t>
        </w:r>
        <w:r w:rsidR="00CD2F09">
          <w:rPr>
            <w:noProof/>
          </w:rPr>
          <w:tab/>
        </w:r>
        <w:r>
          <w:rPr>
            <w:noProof/>
          </w:rPr>
          <w:fldChar w:fldCharType="begin"/>
        </w:r>
        <w:r w:rsidR="00CD2F09">
          <w:rPr>
            <w:noProof/>
          </w:rPr>
          <w:instrText xml:space="preserve"> PAGEREF _Toc472340154 \h </w:instrText>
        </w:r>
        <w:r>
          <w:rPr>
            <w:noProof/>
          </w:rPr>
        </w:r>
        <w:r>
          <w:rPr>
            <w:noProof/>
          </w:rPr>
          <w:fldChar w:fldCharType="separate"/>
        </w:r>
        <w:r w:rsidR="00D341FC">
          <w:rPr>
            <w:noProof/>
          </w:rPr>
          <w:t>206</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55" w:history="1">
        <w:r w:rsidR="00CD2F09" w:rsidRPr="006128A3">
          <w:rPr>
            <w:rStyle w:val="Hyperlink"/>
            <w:noProof/>
          </w:rPr>
          <w:t>Pelnu apstrāde</w:t>
        </w:r>
        <w:r w:rsidR="00CD2F09">
          <w:rPr>
            <w:noProof/>
          </w:rPr>
          <w:tab/>
        </w:r>
        <w:r>
          <w:rPr>
            <w:noProof/>
          </w:rPr>
          <w:fldChar w:fldCharType="begin"/>
        </w:r>
        <w:r w:rsidR="00CD2F09">
          <w:rPr>
            <w:noProof/>
          </w:rPr>
          <w:instrText xml:space="preserve"> PAGEREF _Toc472340155 \h </w:instrText>
        </w:r>
        <w:r>
          <w:rPr>
            <w:noProof/>
          </w:rPr>
        </w:r>
        <w:r>
          <w:rPr>
            <w:noProof/>
          </w:rPr>
          <w:fldChar w:fldCharType="separate"/>
        </w:r>
        <w:r w:rsidR="00D341FC">
          <w:rPr>
            <w:noProof/>
          </w:rPr>
          <w:t>207</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56" w:history="1">
        <w:r w:rsidR="00CD2F09" w:rsidRPr="006128A3">
          <w:rPr>
            <w:rStyle w:val="Hyperlink"/>
            <w:noProof/>
          </w:rPr>
          <w:t>Pašsacietēšana un sijāšana</w:t>
        </w:r>
        <w:r w:rsidR="00CD2F09">
          <w:rPr>
            <w:noProof/>
          </w:rPr>
          <w:tab/>
        </w:r>
        <w:r>
          <w:rPr>
            <w:noProof/>
          </w:rPr>
          <w:fldChar w:fldCharType="begin"/>
        </w:r>
        <w:r w:rsidR="00CD2F09">
          <w:rPr>
            <w:noProof/>
          </w:rPr>
          <w:instrText xml:space="preserve"> PAGEREF _Toc472340156 \h </w:instrText>
        </w:r>
        <w:r>
          <w:rPr>
            <w:noProof/>
          </w:rPr>
        </w:r>
        <w:r>
          <w:rPr>
            <w:noProof/>
          </w:rPr>
          <w:fldChar w:fldCharType="separate"/>
        </w:r>
        <w:r w:rsidR="00D341FC">
          <w:rPr>
            <w:noProof/>
          </w:rPr>
          <w:t>208</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57" w:history="1">
        <w:r w:rsidR="00CD2F09" w:rsidRPr="006128A3">
          <w:rPr>
            <w:rStyle w:val="Hyperlink"/>
            <w:noProof/>
          </w:rPr>
          <w:t>Pelnu sablīvēšana</w:t>
        </w:r>
        <w:r w:rsidR="00CD2F09">
          <w:rPr>
            <w:noProof/>
          </w:rPr>
          <w:tab/>
        </w:r>
        <w:r>
          <w:rPr>
            <w:noProof/>
          </w:rPr>
          <w:fldChar w:fldCharType="begin"/>
        </w:r>
        <w:r w:rsidR="00CD2F09">
          <w:rPr>
            <w:noProof/>
          </w:rPr>
          <w:instrText xml:space="preserve"> PAGEREF _Toc472340157 \h </w:instrText>
        </w:r>
        <w:r>
          <w:rPr>
            <w:noProof/>
          </w:rPr>
        </w:r>
        <w:r>
          <w:rPr>
            <w:noProof/>
          </w:rPr>
          <w:fldChar w:fldCharType="separate"/>
        </w:r>
        <w:r w:rsidR="00D341FC">
          <w:rPr>
            <w:noProof/>
          </w:rPr>
          <w:t>209</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58" w:history="1">
        <w:r w:rsidR="00CD2F09" w:rsidRPr="006128A3">
          <w:rPr>
            <w:rStyle w:val="Hyperlink"/>
            <w:noProof/>
          </w:rPr>
          <w:t>Pelnu granulēšana</w:t>
        </w:r>
        <w:r w:rsidR="00CD2F09">
          <w:rPr>
            <w:noProof/>
          </w:rPr>
          <w:tab/>
        </w:r>
        <w:r>
          <w:rPr>
            <w:noProof/>
          </w:rPr>
          <w:fldChar w:fldCharType="begin"/>
        </w:r>
        <w:r w:rsidR="00CD2F09">
          <w:rPr>
            <w:noProof/>
          </w:rPr>
          <w:instrText xml:space="preserve"> PAGEREF _Toc472340158 \h </w:instrText>
        </w:r>
        <w:r>
          <w:rPr>
            <w:noProof/>
          </w:rPr>
        </w:r>
        <w:r>
          <w:rPr>
            <w:noProof/>
          </w:rPr>
          <w:fldChar w:fldCharType="separate"/>
        </w:r>
        <w:r w:rsidR="00D341FC">
          <w:rPr>
            <w:noProof/>
          </w:rPr>
          <w:t>210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59" w:history="1">
        <w:r w:rsidR="00CD2F09" w:rsidRPr="006128A3">
          <w:rPr>
            <w:rStyle w:val="Hyperlink"/>
            <w:noProof/>
          </w:rPr>
          <w:t>Pēcapstrādes kvalitātes kontrole</w:t>
        </w:r>
        <w:r w:rsidR="00CD2F09">
          <w:rPr>
            <w:noProof/>
          </w:rPr>
          <w:tab/>
        </w:r>
        <w:r>
          <w:rPr>
            <w:noProof/>
          </w:rPr>
          <w:fldChar w:fldCharType="begin"/>
        </w:r>
        <w:r w:rsidR="00CD2F09">
          <w:rPr>
            <w:noProof/>
          </w:rPr>
          <w:instrText xml:space="preserve"> PAGEREF _Toc472340159 \h </w:instrText>
        </w:r>
        <w:r>
          <w:rPr>
            <w:noProof/>
          </w:rPr>
        </w:r>
        <w:r>
          <w:rPr>
            <w:noProof/>
          </w:rPr>
          <w:fldChar w:fldCharType="separate"/>
        </w:r>
        <w:r w:rsidR="00D341FC">
          <w:rPr>
            <w:noProof/>
          </w:rPr>
          <w:t>211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60" w:history="1">
        <w:r w:rsidR="00CD2F09" w:rsidRPr="006128A3">
          <w:rPr>
            <w:rStyle w:val="Hyperlink"/>
            <w:noProof/>
          </w:rPr>
          <w:t>Gatavā pelnu produkta deklarēšana</w:t>
        </w:r>
        <w:r w:rsidR="00CD2F09">
          <w:rPr>
            <w:noProof/>
          </w:rPr>
          <w:tab/>
        </w:r>
        <w:r>
          <w:rPr>
            <w:noProof/>
          </w:rPr>
          <w:fldChar w:fldCharType="begin"/>
        </w:r>
        <w:r w:rsidR="00CD2F09">
          <w:rPr>
            <w:noProof/>
          </w:rPr>
          <w:instrText xml:space="preserve"> PAGEREF _Toc472340160 \h </w:instrText>
        </w:r>
        <w:r>
          <w:rPr>
            <w:noProof/>
          </w:rPr>
        </w:r>
        <w:r>
          <w:rPr>
            <w:noProof/>
          </w:rPr>
          <w:fldChar w:fldCharType="separate"/>
        </w:r>
        <w:r w:rsidR="00D341FC">
          <w:rPr>
            <w:noProof/>
          </w:rPr>
          <w:t>211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61" w:history="1">
        <w:r w:rsidR="00CD2F09" w:rsidRPr="006128A3">
          <w:rPr>
            <w:rStyle w:val="Hyperlink"/>
            <w:noProof/>
          </w:rPr>
          <w:t>Pelnu izkliedēšanas plānošana un darbu izpilde</w:t>
        </w:r>
        <w:r w:rsidR="00CD2F09">
          <w:rPr>
            <w:noProof/>
          </w:rPr>
          <w:tab/>
        </w:r>
        <w:r>
          <w:rPr>
            <w:noProof/>
          </w:rPr>
          <w:fldChar w:fldCharType="begin"/>
        </w:r>
        <w:r w:rsidR="00CD2F09">
          <w:rPr>
            <w:noProof/>
          </w:rPr>
          <w:instrText xml:space="preserve"> PAGEREF _Toc472340161 \h </w:instrText>
        </w:r>
        <w:r>
          <w:rPr>
            <w:noProof/>
          </w:rPr>
        </w:r>
        <w:r>
          <w:rPr>
            <w:noProof/>
          </w:rPr>
          <w:fldChar w:fldCharType="separate"/>
        </w:r>
        <w:r w:rsidR="00D341FC">
          <w:rPr>
            <w:noProof/>
          </w:rPr>
          <w:t>212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62" w:history="1">
        <w:r w:rsidR="00CD2F09" w:rsidRPr="006128A3">
          <w:rPr>
            <w:rStyle w:val="Hyperlink"/>
            <w:noProof/>
          </w:rPr>
          <w:t>Pelnu izkliedēšanas organizēšana</w:t>
        </w:r>
        <w:r w:rsidR="00CD2F09">
          <w:rPr>
            <w:noProof/>
          </w:rPr>
          <w:tab/>
        </w:r>
        <w:r>
          <w:rPr>
            <w:noProof/>
          </w:rPr>
          <w:fldChar w:fldCharType="begin"/>
        </w:r>
        <w:r w:rsidR="00CD2F09">
          <w:rPr>
            <w:noProof/>
          </w:rPr>
          <w:instrText xml:space="preserve"> PAGEREF _Toc472340162 \h </w:instrText>
        </w:r>
        <w:r>
          <w:rPr>
            <w:noProof/>
          </w:rPr>
        </w:r>
        <w:r>
          <w:rPr>
            <w:noProof/>
          </w:rPr>
          <w:fldChar w:fldCharType="separate"/>
        </w:r>
        <w:r w:rsidR="00D341FC">
          <w:rPr>
            <w:noProof/>
          </w:rPr>
          <w:t>212</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63" w:history="1">
        <w:r w:rsidR="00CD2F09" w:rsidRPr="006128A3">
          <w:rPr>
            <w:rStyle w:val="Hyperlink"/>
            <w:noProof/>
          </w:rPr>
          <w:t>Pelnu devas noteikšana barības vielu atgriešanai vidē</w:t>
        </w:r>
        <w:r w:rsidR="00CD2F09">
          <w:rPr>
            <w:noProof/>
          </w:rPr>
          <w:tab/>
        </w:r>
        <w:r>
          <w:rPr>
            <w:noProof/>
          </w:rPr>
          <w:fldChar w:fldCharType="begin"/>
        </w:r>
        <w:r w:rsidR="00CD2F09">
          <w:rPr>
            <w:noProof/>
          </w:rPr>
          <w:instrText xml:space="preserve"> PAGEREF _Toc472340163 \h </w:instrText>
        </w:r>
        <w:r>
          <w:rPr>
            <w:noProof/>
          </w:rPr>
        </w:r>
        <w:r>
          <w:rPr>
            <w:noProof/>
          </w:rPr>
          <w:fldChar w:fldCharType="separate"/>
        </w:r>
        <w:r w:rsidR="00D341FC">
          <w:rPr>
            <w:noProof/>
          </w:rPr>
          <w:t>213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64" w:history="1">
        <w:r w:rsidR="00CD2F09" w:rsidRPr="006128A3">
          <w:rPr>
            <w:rStyle w:val="Hyperlink"/>
            <w:noProof/>
          </w:rPr>
          <w:t>Pelnu devas meža augsnes ielabošanai</w:t>
        </w:r>
        <w:r w:rsidR="00CD2F09">
          <w:rPr>
            <w:noProof/>
          </w:rPr>
          <w:tab/>
        </w:r>
        <w:r>
          <w:rPr>
            <w:noProof/>
          </w:rPr>
          <w:fldChar w:fldCharType="begin"/>
        </w:r>
        <w:r w:rsidR="00CD2F09">
          <w:rPr>
            <w:noProof/>
          </w:rPr>
          <w:instrText xml:space="preserve"> PAGEREF _Toc472340164 \h </w:instrText>
        </w:r>
        <w:r>
          <w:rPr>
            <w:noProof/>
          </w:rPr>
        </w:r>
        <w:r>
          <w:rPr>
            <w:noProof/>
          </w:rPr>
          <w:fldChar w:fldCharType="separate"/>
        </w:r>
        <w:r w:rsidR="00D341FC">
          <w:rPr>
            <w:noProof/>
          </w:rPr>
          <w:t>214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65" w:history="1">
        <w:r w:rsidR="00CD2F09" w:rsidRPr="006128A3">
          <w:rPr>
            <w:rStyle w:val="Hyperlink"/>
            <w:noProof/>
          </w:rPr>
          <w:t>Pelnu izkliedēšana uz minerālaugsnēm</w:t>
        </w:r>
        <w:r w:rsidR="00CD2F09">
          <w:rPr>
            <w:noProof/>
          </w:rPr>
          <w:tab/>
        </w:r>
        <w:r>
          <w:rPr>
            <w:noProof/>
          </w:rPr>
          <w:fldChar w:fldCharType="begin"/>
        </w:r>
        <w:r w:rsidR="00CD2F09">
          <w:rPr>
            <w:noProof/>
          </w:rPr>
          <w:instrText xml:space="preserve"> PAGEREF _Toc472340165 \h </w:instrText>
        </w:r>
        <w:r>
          <w:rPr>
            <w:noProof/>
          </w:rPr>
        </w:r>
        <w:r>
          <w:rPr>
            <w:noProof/>
          </w:rPr>
          <w:fldChar w:fldCharType="separate"/>
        </w:r>
        <w:r w:rsidR="00D341FC">
          <w:rPr>
            <w:noProof/>
          </w:rPr>
          <w:t>215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66" w:history="1">
        <w:r w:rsidR="00CD2F09" w:rsidRPr="006128A3">
          <w:rPr>
            <w:rStyle w:val="Hyperlink"/>
            <w:noProof/>
          </w:rPr>
          <w:t>Pelnu izkliedēšana uz organiskām augsnēm</w:t>
        </w:r>
        <w:r w:rsidR="00CD2F09">
          <w:rPr>
            <w:noProof/>
          </w:rPr>
          <w:tab/>
        </w:r>
        <w:r>
          <w:rPr>
            <w:noProof/>
          </w:rPr>
          <w:fldChar w:fldCharType="begin"/>
        </w:r>
        <w:r w:rsidR="00CD2F09">
          <w:rPr>
            <w:noProof/>
          </w:rPr>
          <w:instrText xml:space="preserve"> PAGEREF _Toc472340166 \h </w:instrText>
        </w:r>
        <w:r>
          <w:rPr>
            <w:noProof/>
          </w:rPr>
        </w:r>
        <w:r>
          <w:rPr>
            <w:noProof/>
          </w:rPr>
          <w:fldChar w:fldCharType="separate"/>
        </w:r>
        <w:r w:rsidR="00D341FC">
          <w:rPr>
            <w:noProof/>
          </w:rPr>
          <w:t>216</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67" w:history="1">
        <w:r w:rsidR="00CD2F09" w:rsidRPr="006128A3">
          <w:rPr>
            <w:rStyle w:val="Hyperlink"/>
            <w:noProof/>
          </w:rPr>
          <w:t>Pelnu izkliedēšanas metodes</w:t>
        </w:r>
        <w:r w:rsidR="00CD2F09">
          <w:rPr>
            <w:noProof/>
          </w:rPr>
          <w:tab/>
        </w:r>
        <w:r>
          <w:rPr>
            <w:noProof/>
          </w:rPr>
          <w:fldChar w:fldCharType="begin"/>
        </w:r>
        <w:r w:rsidR="00CD2F09">
          <w:rPr>
            <w:noProof/>
          </w:rPr>
          <w:instrText xml:space="preserve"> PAGEREF _Toc472340167 \h </w:instrText>
        </w:r>
        <w:r>
          <w:rPr>
            <w:noProof/>
          </w:rPr>
        </w:r>
        <w:r>
          <w:rPr>
            <w:noProof/>
          </w:rPr>
          <w:fldChar w:fldCharType="separate"/>
        </w:r>
        <w:r w:rsidR="00D341FC">
          <w:rPr>
            <w:noProof/>
          </w:rPr>
          <w:t>217</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68" w:history="1">
        <w:r w:rsidR="00CD2F09" w:rsidRPr="006128A3">
          <w:rPr>
            <w:rStyle w:val="Hyperlink"/>
            <w:noProof/>
          </w:rPr>
          <w:t>Pelnu izkliedēšana ar traktoru</w:t>
        </w:r>
        <w:r w:rsidR="00CD2F09">
          <w:rPr>
            <w:noProof/>
          </w:rPr>
          <w:tab/>
        </w:r>
        <w:r>
          <w:rPr>
            <w:noProof/>
          </w:rPr>
          <w:fldChar w:fldCharType="begin"/>
        </w:r>
        <w:r w:rsidR="00CD2F09">
          <w:rPr>
            <w:noProof/>
          </w:rPr>
          <w:instrText xml:space="preserve"> PAGEREF _Toc472340168 \h </w:instrText>
        </w:r>
        <w:r>
          <w:rPr>
            <w:noProof/>
          </w:rPr>
        </w:r>
        <w:r>
          <w:rPr>
            <w:noProof/>
          </w:rPr>
          <w:fldChar w:fldCharType="separate"/>
        </w:r>
        <w:r w:rsidR="00D341FC">
          <w:rPr>
            <w:noProof/>
          </w:rPr>
          <w:t>218</w:t>
        </w:r>
        <w:r>
          <w:rPr>
            <w:noProof/>
          </w:rPr>
          <w:fldChar w:fldCharType="end"/>
        </w:r>
      </w:hyperlink>
    </w:p>
    <w:p w:rsidR="00CD2F09" w:rsidRDefault="00001D30">
      <w:pPr>
        <w:pStyle w:val="TOC4"/>
        <w:rPr>
          <w:rFonts w:ascii="Calibri" w:eastAsia="Times New Roman" w:hAnsi="Calibri" w:cs="Times New Roman"/>
          <w:noProof/>
          <w:kern w:val="0"/>
          <w:sz w:val="22"/>
          <w:szCs w:val="22"/>
          <w:lang w:val="en-GB" w:eastAsia="en-GB" w:bidi="ar-SA"/>
        </w:rPr>
      </w:pPr>
      <w:hyperlink w:anchor="_Toc472340169" w:history="1">
        <w:r w:rsidR="00CD2F09" w:rsidRPr="006128A3">
          <w:rPr>
            <w:rStyle w:val="Hyperlink"/>
            <w:noProof/>
          </w:rPr>
          <w:t>Pelnu izkliedēšana ar helikopteru</w:t>
        </w:r>
        <w:r w:rsidR="00CD2F09">
          <w:rPr>
            <w:noProof/>
          </w:rPr>
          <w:tab/>
        </w:r>
        <w:r>
          <w:rPr>
            <w:noProof/>
          </w:rPr>
          <w:fldChar w:fldCharType="begin"/>
        </w:r>
        <w:r w:rsidR="00CD2F09">
          <w:rPr>
            <w:noProof/>
          </w:rPr>
          <w:instrText xml:space="preserve"> PAGEREF _Toc472340169 \h </w:instrText>
        </w:r>
        <w:r>
          <w:rPr>
            <w:noProof/>
          </w:rPr>
        </w:r>
        <w:r>
          <w:rPr>
            <w:noProof/>
          </w:rPr>
          <w:fldChar w:fldCharType="separate"/>
        </w:r>
        <w:r w:rsidR="00D341FC">
          <w:rPr>
            <w:noProof/>
          </w:rPr>
          <w:t>219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0" w:history="1">
        <w:r w:rsidR="00CD2F09" w:rsidRPr="006128A3">
          <w:rPr>
            <w:rStyle w:val="Hyperlink"/>
            <w:noProof/>
          </w:rPr>
          <w:t>Augsnes bagātināšana ar slāpekli</w:t>
        </w:r>
        <w:r w:rsidR="00CD2F09">
          <w:rPr>
            <w:noProof/>
          </w:rPr>
          <w:tab/>
        </w:r>
        <w:r>
          <w:rPr>
            <w:noProof/>
          </w:rPr>
          <w:fldChar w:fldCharType="begin"/>
        </w:r>
        <w:r w:rsidR="00CD2F09">
          <w:rPr>
            <w:noProof/>
          </w:rPr>
          <w:instrText xml:space="preserve"> PAGEREF _Toc472340170 \h </w:instrText>
        </w:r>
        <w:r>
          <w:rPr>
            <w:noProof/>
          </w:rPr>
        </w:r>
        <w:r>
          <w:rPr>
            <w:noProof/>
          </w:rPr>
          <w:fldChar w:fldCharType="separate"/>
        </w:r>
        <w:r w:rsidR="00D341FC">
          <w:rPr>
            <w:noProof/>
          </w:rPr>
          <w:t>219</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1" w:history="1">
        <w:r w:rsidR="00CD2F09" w:rsidRPr="006128A3">
          <w:rPr>
            <w:rStyle w:val="Hyperlink"/>
            <w:noProof/>
          </w:rPr>
          <w:t>Kaļķošana</w:t>
        </w:r>
        <w:r w:rsidR="00CD2F09">
          <w:rPr>
            <w:noProof/>
          </w:rPr>
          <w:tab/>
        </w:r>
        <w:r>
          <w:rPr>
            <w:noProof/>
          </w:rPr>
          <w:fldChar w:fldCharType="begin"/>
        </w:r>
        <w:r w:rsidR="00CD2F09">
          <w:rPr>
            <w:noProof/>
          </w:rPr>
          <w:instrText xml:space="preserve"> PAGEREF _Toc472340171 \h </w:instrText>
        </w:r>
        <w:r>
          <w:rPr>
            <w:noProof/>
          </w:rPr>
        </w:r>
        <w:r>
          <w:rPr>
            <w:noProof/>
          </w:rPr>
          <w:fldChar w:fldCharType="separate"/>
        </w:r>
        <w:r w:rsidR="00D341FC">
          <w:rPr>
            <w:noProof/>
          </w:rPr>
          <w:t>220</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2" w:history="1">
        <w:r w:rsidR="00CD2F09" w:rsidRPr="006128A3">
          <w:rPr>
            <w:rStyle w:val="Hyperlink"/>
            <w:noProof/>
          </w:rPr>
          <w:t>Loģistika</w:t>
        </w:r>
        <w:r w:rsidR="00CD2F09">
          <w:rPr>
            <w:noProof/>
          </w:rPr>
          <w:tab/>
        </w:r>
        <w:r>
          <w:rPr>
            <w:noProof/>
          </w:rPr>
          <w:fldChar w:fldCharType="begin"/>
        </w:r>
        <w:r w:rsidR="00CD2F09">
          <w:rPr>
            <w:noProof/>
          </w:rPr>
          <w:instrText xml:space="preserve"> PAGEREF _Toc472340172 \h </w:instrText>
        </w:r>
        <w:r>
          <w:rPr>
            <w:noProof/>
          </w:rPr>
        </w:r>
        <w:r>
          <w:rPr>
            <w:noProof/>
          </w:rPr>
          <w:fldChar w:fldCharType="separate"/>
        </w:r>
        <w:r w:rsidR="00D341FC">
          <w:rPr>
            <w:noProof/>
          </w:rPr>
          <w:t>221</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3" w:history="1">
        <w:r w:rsidR="00CD2F09" w:rsidRPr="006128A3">
          <w:rPr>
            <w:rStyle w:val="Hyperlink"/>
            <w:noProof/>
          </w:rPr>
          <w:t>Monitorings</w:t>
        </w:r>
        <w:r w:rsidR="00CD2F09">
          <w:rPr>
            <w:noProof/>
          </w:rPr>
          <w:tab/>
        </w:r>
        <w:r>
          <w:rPr>
            <w:noProof/>
          </w:rPr>
          <w:fldChar w:fldCharType="begin"/>
        </w:r>
        <w:r w:rsidR="00CD2F09">
          <w:rPr>
            <w:noProof/>
          </w:rPr>
          <w:instrText xml:space="preserve"> PAGEREF _Toc472340173 \h </w:instrText>
        </w:r>
        <w:r>
          <w:rPr>
            <w:noProof/>
          </w:rPr>
        </w:r>
        <w:r>
          <w:rPr>
            <w:noProof/>
          </w:rPr>
          <w:fldChar w:fldCharType="separate"/>
        </w:r>
        <w:r w:rsidR="00D341FC">
          <w:rPr>
            <w:noProof/>
          </w:rPr>
          <w:t>221</w:t>
        </w:r>
        <w:r>
          <w:rPr>
            <w:noProof/>
          </w:rPr>
          <w:fldChar w:fldCharType="end"/>
        </w:r>
      </w:hyperlink>
    </w:p>
    <w:p w:rsidR="00CD2F09" w:rsidRDefault="00001D30">
      <w:pPr>
        <w:pStyle w:val="TOC2"/>
        <w:rPr>
          <w:rFonts w:ascii="Calibri" w:eastAsia="Times New Roman" w:hAnsi="Calibri" w:cs="Times New Roman"/>
          <w:noProof/>
          <w:kern w:val="0"/>
          <w:szCs w:val="22"/>
          <w:lang w:val="en-GB" w:eastAsia="en-GB" w:bidi="ar-SA"/>
        </w:rPr>
      </w:pPr>
      <w:hyperlink w:anchor="_Toc472340174" w:history="1">
        <w:r w:rsidR="00CD2F09" w:rsidRPr="006128A3">
          <w:rPr>
            <w:rStyle w:val="Hyperlink"/>
            <w:noProof/>
          </w:rPr>
          <w:t>Pelnu izmantošanas regulējumi</w:t>
        </w:r>
        <w:r w:rsidR="00CD2F09">
          <w:rPr>
            <w:noProof/>
          </w:rPr>
          <w:tab/>
        </w:r>
        <w:r>
          <w:rPr>
            <w:noProof/>
          </w:rPr>
          <w:fldChar w:fldCharType="begin"/>
        </w:r>
        <w:r w:rsidR="00CD2F09">
          <w:rPr>
            <w:noProof/>
          </w:rPr>
          <w:instrText xml:space="preserve"> PAGEREF _Toc472340174 \h </w:instrText>
        </w:r>
        <w:r>
          <w:rPr>
            <w:noProof/>
          </w:rPr>
        </w:r>
        <w:r>
          <w:rPr>
            <w:noProof/>
          </w:rPr>
          <w:fldChar w:fldCharType="separate"/>
        </w:r>
        <w:r w:rsidR="00D341FC">
          <w:rPr>
            <w:noProof/>
          </w:rPr>
          <w:t>223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5" w:history="1">
        <w:r w:rsidR="00CD2F09" w:rsidRPr="006128A3">
          <w:rPr>
            <w:rStyle w:val="Hyperlink"/>
            <w:noProof/>
          </w:rPr>
          <w:t>Latvijas nacionālais FSC (Forest Stewardship Council) standarts</w:t>
        </w:r>
        <w:r w:rsidR="00CD2F09">
          <w:rPr>
            <w:noProof/>
          </w:rPr>
          <w:tab/>
        </w:r>
        <w:r>
          <w:rPr>
            <w:noProof/>
          </w:rPr>
          <w:fldChar w:fldCharType="begin"/>
        </w:r>
        <w:r w:rsidR="00CD2F09">
          <w:rPr>
            <w:noProof/>
          </w:rPr>
          <w:instrText xml:space="preserve"> PAGEREF _Toc472340175 \h </w:instrText>
        </w:r>
        <w:r>
          <w:rPr>
            <w:noProof/>
          </w:rPr>
        </w:r>
        <w:r>
          <w:rPr>
            <w:noProof/>
          </w:rPr>
          <w:fldChar w:fldCharType="separate"/>
        </w:r>
        <w:r w:rsidR="00D341FC">
          <w:rPr>
            <w:noProof/>
          </w:rPr>
          <w:t>223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6" w:history="1">
        <w:r w:rsidR="00CD2F09" w:rsidRPr="006128A3">
          <w:rPr>
            <w:rStyle w:val="Hyperlink"/>
            <w:noProof/>
          </w:rPr>
          <w:t>Starptautiskais grāmatvedības standarts (SGS)</w:t>
        </w:r>
        <w:r w:rsidR="00CD2F09">
          <w:rPr>
            <w:noProof/>
          </w:rPr>
          <w:tab/>
        </w:r>
        <w:r>
          <w:rPr>
            <w:noProof/>
          </w:rPr>
          <w:fldChar w:fldCharType="begin"/>
        </w:r>
        <w:r w:rsidR="00CD2F09">
          <w:rPr>
            <w:noProof/>
          </w:rPr>
          <w:instrText xml:space="preserve"> PAGEREF _Toc472340176 \h </w:instrText>
        </w:r>
        <w:r>
          <w:rPr>
            <w:noProof/>
          </w:rPr>
        </w:r>
        <w:r>
          <w:rPr>
            <w:noProof/>
          </w:rPr>
          <w:fldChar w:fldCharType="separate"/>
        </w:r>
        <w:r w:rsidR="00D341FC">
          <w:rPr>
            <w:noProof/>
          </w:rPr>
          <w:t>223</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7" w:history="1">
        <w:r w:rsidR="00CD2F09" w:rsidRPr="006128A3">
          <w:rPr>
            <w:rStyle w:val="Hyperlink"/>
            <w:noProof/>
          </w:rPr>
          <w:t>Woodmark Vispārējais standarts</w:t>
        </w:r>
        <w:r w:rsidR="00CD2F09">
          <w:rPr>
            <w:noProof/>
          </w:rPr>
          <w:tab/>
        </w:r>
        <w:r>
          <w:rPr>
            <w:noProof/>
          </w:rPr>
          <w:fldChar w:fldCharType="begin"/>
        </w:r>
        <w:r w:rsidR="00CD2F09">
          <w:rPr>
            <w:noProof/>
          </w:rPr>
          <w:instrText xml:space="preserve"> PAGEREF _Toc472340177 \h </w:instrText>
        </w:r>
        <w:r>
          <w:rPr>
            <w:noProof/>
          </w:rPr>
        </w:r>
        <w:r>
          <w:rPr>
            <w:noProof/>
          </w:rPr>
          <w:fldChar w:fldCharType="separate"/>
        </w:r>
        <w:r w:rsidR="00D341FC">
          <w:rPr>
            <w:noProof/>
          </w:rPr>
          <w:t>224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8" w:history="1">
        <w:r w:rsidR="00CD2F09" w:rsidRPr="006128A3">
          <w:rPr>
            <w:rStyle w:val="Hyperlink"/>
            <w:noProof/>
          </w:rPr>
          <w:t>FSC meža apsaimniekošanas starptautiskais standarts</w:t>
        </w:r>
        <w:r w:rsidR="00CD2F09">
          <w:rPr>
            <w:noProof/>
          </w:rPr>
          <w:tab/>
        </w:r>
        <w:r>
          <w:rPr>
            <w:noProof/>
          </w:rPr>
          <w:fldChar w:fldCharType="begin"/>
        </w:r>
        <w:r w:rsidR="00CD2F09">
          <w:rPr>
            <w:noProof/>
          </w:rPr>
          <w:instrText xml:space="preserve"> PAGEREF _Toc472340178 \h </w:instrText>
        </w:r>
        <w:r>
          <w:rPr>
            <w:noProof/>
          </w:rPr>
        </w:r>
        <w:r>
          <w:rPr>
            <w:noProof/>
          </w:rPr>
          <w:fldChar w:fldCharType="separate"/>
        </w:r>
        <w:r w:rsidR="00D341FC">
          <w:rPr>
            <w:noProof/>
          </w:rPr>
          <w:t>224</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79" w:history="1">
        <w:r w:rsidR="00CD2F09" w:rsidRPr="006128A3">
          <w:rPr>
            <w:rStyle w:val="Hyperlink"/>
            <w:noProof/>
          </w:rPr>
          <w:t>Mežu sertifikācija Zviedrijā un Somijā</w:t>
        </w:r>
        <w:r w:rsidR="00CD2F09">
          <w:rPr>
            <w:noProof/>
          </w:rPr>
          <w:tab/>
        </w:r>
        <w:r>
          <w:rPr>
            <w:noProof/>
          </w:rPr>
          <w:fldChar w:fldCharType="begin"/>
        </w:r>
        <w:r w:rsidR="00CD2F09">
          <w:rPr>
            <w:noProof/>
          </w:rPr>
          <w:instrText xml:space="preserve"> PAGEREF _Toc472340179 \h </w:instrText>
        </w:r>
        <w:r>
          <w:rPr>
            <w:noProof/>
          </w:rPr>
        </w:r>
        <w:r>
          <w:rPr>
            <w:noProof/>
          </w:rPr>
          <w:fldChar w:fldCharType="separate"/>
        </w:r>
        <w:r w:rsidR="00D341FC">
          <w:rPr>
            <w:noProof/>
          </w:rPr>
          <w:t>225</w:t>
        </w:r>
        <w:r>
          <w:rPr>
            <w:noProof/>
          </w:rPr>
          <w:fldChar w:fldCharType="end"/>
        </w:r>
      </w:hyperlink>
    </w:p>
    <w:p w:rsidR="00CD2F09" w:rsidRDefault="00001D30">
      <w:pPr>
        <w:pStyle w:val="TOC3"/>
        <w:rPr>
          <w:rFonts w:ascii="Calibri" w:eastAsia="Times New Roman" w:hAnsi="Calibri" w:cs="Times New Roman"/>
          <w:noProof/>
          <w:kern w:val="0"/>
          <w:sz w:val="22"/>
          <w:szCs w:val="22"/>
          <w:lang w:val="en-GB" w:eastAsia="en-GB" w:bidi="ar-SA"/>
        </w:rPr>
      </w:pPr>
      <w:hyperlink w:anchor="_Toc472340180" w:history="1">
        <w:r w:rsidR="00CD2F09" w:rsidRPr="006128A3">
          <w:rPr>
            <w:rStyle w:val="Hyperlink"/>
            <w:noProof/>
          </w:rPr>
          <w:t>AS “Latvijas valsts meži” iekšējās kārtības noteikumi</w:t>
        </w:r>
        <w:r w:rsidR="00CD2F09">
          <w:rPr>
            <w:noProof/>
          </w:rPr>
          <w:tab/>
        </w:r>
        <w:r>
          <w:rPr>
            <w:noProof/>
          </w:rPr>
          <w:fldChar w:fldCharType="begin"/>
        </w:r>
        <w:r w:rsidR="00CD2F09">
          <w:rPr>
            <w:noProof/>
          </w:rPr>
          <w:instrText xml:space="preserve"> PAGEREF _Toc472340180 \h </w:instrText>
        </w:r>
        <w:r>
          <w:rPr>
            <w:noProof/>
          </w:rPr>
        </w:r>
        <w:r>
          <w:rPr>
            <w:noProof/>
          </w:rPr>
          <w:fldChar w:fldCharType="separate"/>
        </w:r>
        <w:r w:rsidR="00D341FC">
          <w:rPr>
            <w:noProof/>
          </w:rPr>
          <w:t>226</w:t>
        </w:r>
        <w:r>
          <w:rPr>
            <w:noProof/>
          </w:rPr>
          <w:fldChar w:fldCharType="end"/>
        </w:r>
      </w:hyperlink>
    </w:p>
    <w:p w:rsidR="00CD2F09" w:rsidRDefault="00001D30">
      <w:pPr>
        <w:pStyle w:val="TOC1"/>
        <w:tabs>
          <w:tab w:val="left" w:pos="1540"/>
        </w:tabs>
        <w:rPr>
          <w:rFonts w:ascii="Calibri" w:eastAsia="Times New Roman" w:hAnsi="Calibri" w:cs="Times New Roman"/>
          <w:b w:val="0"/>
          <w:noProof/>
          <w:kern w:val="0"/>
          <w:szCs w:val="22"/>
          <w:lang w:val="en-GB" w:eastAsia="en-GB" w:bidi="ar-SA"/>
        </w:rPr>
      </w:pPr>
      <w:hyperlink w:anchor="_Toc472340181" w:history="1">
        <w:r w:rsidR="00CD2F09" w:rsidRPr="006128A3">
          <w:rPr>
            <w:rStyle w:val="Hyperlink"/>
            <w:noProof/>
          </w:rPr>
          <w:t>12. Pielikums:</w:t>
        </w:r>
        <w:r w:rsidR="00CD2F09">
          <w:rPr>
            <w:rFonts w:ascii="Calibri" w:eastAsia="Times New Roman" w:hAnsi="Calibri" w:cs="Times New Roman"/>
            <w:b w:val="0"/>
            <w:noProof/>
            <w:kern w:val="0"/>
            <w:szCs w:val="22"/>
            <w:lang w:val="en-GB" w:eastAsia="en-GB" w:bidi="ar-SA"/>
          </w:rPr>
          <w:tab/>
        </w:r>
        <w:r w:rsidR="00CD2F09" w:rsidRPr="006128A3">
          <w:rPr>
            <w:rStyle w:val="Hyperlink"/>
            <w:noProof/>
          </w:rPr>
          <w:t>Publikācija par pelnu izmantošanu žurnālā Agrotops</w:t>
        </w:r>
        <w:r w:rsidR="00CD2F09">
          <w:rPr>
            <w:noProof/>
          </w:rPr>
          <w:tab/>
        </w:r>
        <w:r>
          <w:rPr>
            <w:noProof/>
          </w:rPr>
          <w:fldChar w:fldCharType="begin"/>
        </w:r>
        <w:r w:rsidR="00CD2F09">
          <w:rPr>
            <w:noProof/>
          </w:rPr>
          <w:instrText xml:space="preserve"> PAGEREF _Toc472340181 \h </w:instrText>
        </w:r>
        <w:r>
          <w:rPr>
            <w:noProof/>
          </w:rPr>
        </w:r>
        <w:r>
          <w:rPr>
            <w:noProof/>
          </w:rPr>
          <w:fldChar w:fldCharType="separate"/>
        </w:r>
        <w:r w:rsidR="00D341FC">
          <w:rPr>
            <w:noProof/>
          </w:rPr>
          <w:t>228</w:t>
        </w:r>
        <w:r>
          <w:rPr>
            <w:noProof/>
          </w:rPr>
          <w:fldChar w:fldCharType="end"/>
        </w:r>
      </w:hyperlink>
    </w:p>
    <w:p w:rsidR="00257E39" w:rsidRDefault="00001D30">
      <w:pPr>
        <w:pStyle w:val="TableIndexHeading"/>
      </w:pPr>
      <w:r>
        <w:fldChar w:fldCharType="end"/>
      </w:r>
      <w:r w:rsidR="00257E39">
        <w:t>Attēli</w:t>
      </w:r>
    </w:p>
    <w:p w:rsidR="00CE7C78" w:rsidRDefault="00001D30">
      <w:pPr>
        <w:pStyle w:val="TableofFigures"/>
        <w:tabs>
          <w:tab w:val="right" w:leader="dot" w:pos="9628"/>
        </w:tabs>
        <w:rPr>
          <w:rFonts w:asciiTheme="minorHAnsi" w:eastAsiaTheme="minorEastAsia" w:hAnsiTheme="minorHAnsi" w:cstheme="minorBidi"/>
          <w:noProof/>
          <w:kern w:val="0"/>
          <w:szCs w:val="22"/>
          <w:lang w:eastAsia="lv-LV" w:bidi="ar-SA"/>
        </w:rPr>
      </w:pPr>
      <w:r>
        <w:fldChar w:fldCharType="begin"/>
      </w:r>
      <w:r w:rsidR="00257E39">
        <w:instrText xml:space="preserve"> TOC \c "Att." </w:instrText>
      </w:r>
      <w:r>
        <w:fldChar w:fldCharType="separate"/>
      </w:r>
      <w:r w:rsidR="00CE7C78">
        <w:rPr>
          <w:noProof/>
        </w:rPr>
        <w:t>Att. 1: Izpētes objektu izvietojums.</w:t>
      </w:r>
      <w:r w:rsidR="00CE7C78">
        <w:rPr>
          <w:noProof/>
        </w:rPr>
        <w:tab/>
      </w:r>
      <w:r w:rsidR="00CE7C78">
        <w:rPr>
          <w:noProof/>
        </w:rPr>
        <w:fldChar w:fldCharType="begin"/>
      </w:r>
      <w:r w:rsidR="00CE7C78">
        <w:rPr>
          <w:noProof/>
        </w:rPr>
        <w:instrText xml:space="preserve"> PAGEREF _Toc472433640 \h </w:instrText>
      </w:r>
      <w:r w:rsidR="00CE7C78">
        <w:rPr>
          <w:noProof/>
        </w:rPr>
      </w:r>
      <w:r w:rsidR="00CE7C78">
        <w:rPr>
          <w:noProof/>
        </w:rPr>
        <w:fldChar w:fldCharType="separate"/>
      </w:r>
      <w:r w:rsidR="00CE7C78">
        <w:rPr>
          <w:noProof/>
        </w:rPr>
        <w:t>3</w:t>
      </w:r>
      <w:r w:rsidR="00CE7C78">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sidRPr="00304D54">
        <w:rPr>
          <w:noProof/>
          <w:lang w:val="en-GB"/>
        </w:rPr>
        <w:t>Fig. 2: Distribution of experimental sites.</w:t>
      </w:r>
      <w:r>
        <w:rPr>
          <w:noProof/>
        </w:rPr>
        <w:tab/>
      </w:r>
      <w:r>
        <w:rPr>
          <w:noProof/>
        </w:rPr>
        <w:fldChar w:fldCharType="begin"/>
      </w:r>
      <w:r>
        <w:rPr>
          <w:noProof/>
        </w:rPr>
        <w:instrText xml:space="preserve"> PAGEREF _Toc472433641 \h </w:instrText>
      </w:r>
      <w:r>
        <w:rPr>
          <w:noProof/>
        </w:rPr>
      </w:r>
      <w:r>
        <w:rPr>
          <w:noProof/>
        </w:rPr>
        <w:fldChar w:fldCharType="separate"/>
      </w:r>
      <w:r>
        <w:rPr>
          <w:noProof/>
        </w:rPr>
        <w:t>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 Izpētes objekta parcelu izvietojuma skice.</w:t>
      </w:r>
      <w:r>
        <w:rPr>
          <w:noProof/>
        </w:rPr>
        <w:tab/>
      </w:r>
      <w:r>
        <w:rPr>
          <w:noProof/>
        </w:rPr>
        <w:fldChar w:fldCharType="begin"/>
      </w:r>
      <w:r>
        <w:rPr>
          <w:noProof/>
        </w:rPr>
        <w:instrText xml:space="preserve"> PAGEREF _Toc472433642 \h </w:instrText>
      </w:r>
      <w:r>
        <w:rPr>
          <w:noProof/>
        </w:rPr>
      </w:r>
      <w:r>
        <w:rPr>
          <w:noProof/>
        </w:rPr>
        <w:fldChar w:fldCharType="separate"/>
      </w:r>
      <w:r>
        <w:rPr>
          <w:noProof/>
        </w:rPr>
        <w:t>26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4: Mēslošanas objekta tehnoloģiskā shēma.</w:t>
      </w:r>
      <w:r>
        <w:rPr>
          <w:noProof/>
        </w:rPr>
        <w:tab/>
      </w:r>
      <w:r>
        <w:rPr>
          <w:noProof/>
        </w:rPr>
        <w:fldChar w:fldCharType="begin"/>
      </w:r>
      <w:r>
        <w:rPr>
          <w:noProof/>
        </w:rPr>
        <w:instrText xml:space="preserve"> PAGEREF _Toc472433643 \h </w:instrText>
      </w:r>
      <w:r>
        <w:rPr>
          <w:noProof/>
        </w:rPr>
      </w:r>
      <w:r>
        <w:rPr>
          <w:noProof/>
        </w:rPr>
        <w:fldChar w:fldCharType="separate"/>
      </w:r>
      <w:r>
        <w:rPr>
          <w:noProof/>
        </w:rPr>
        <w:t>41</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5: Veģetācijas uzskaites parauglaukumu izvietojuma shēma vietās, kur augsnes ielabošanas līdzekļi izkliedēti slejās.</w:t>
      </w:r>
      <w:r>
        <w:rPr>
          <w:noProof/>
        </w:rPr>
        <w:tab/>
      </w:r>
      <w:r>
        <w:rPr>
          <w:noProof/>
        </w:rPr>
        <w:fldChar w:fldCharType="begin"/>
      </w:r>
      <w:r>
        <w:rPr>
          <w:noProof/>
        </w:rPr>
        <w:instrText xml:space="preserve"> PAGEREF _Toc472433644 \h </w:instrText>
      </w:r>
      <w:r>
        <w:rPr>
          <w:noProof/>
        </w:rPr>
      </w:r>
      <w:r>
        <w:rPr>
          <w:noProof/>
        </w:rPr>
        <w:fldChar w:fldCharType="separate"/>
      </w:r>
      <w:r>
        <w:rPr>
          <w:noProof/>
        </w:rPr>
        <w:t>44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6: Veģetācijas uzskaites parauglaukumu izvietojuma shēma vietās, kur augsnes ielabošanas līdzekļi izkliedēti kvadrātveida parauglaukumos.</w:t>
      </w:r>
      <w:r>
        <w:rPr>
          <w:noProof/>
        </w:rPr>
        <w:tab/>
      </w:r>
      <w:r>
        <w:rPr>
          <w:noProof/>
        </w:rPr>
        <w:fldChar w:fldCharType="begin"/>
      </w:r>
      <w:r>
        <w:rPr>
          <w:noProof/>
        </w:rPr>
        <w:instrText xml:space="preserve"> PAGEREF _Toc472433645 \h </w:instrText>
      </w:r>
      <w:r>
        <w:rPr>
          <w:noProof/>
        </w:rPr>
      </w:r>
      <w:r>
        <w:rPr>
          <w:noProof/>
        </w:rPr>
        <w:fldChar w:fldCharType="separate"/>
      </w:r>
      <w:r>
        <w:rPr>
          <w:noProof/>
        </w:rPr>
        <w:t>44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7 Augsnes mehāniskās sastāva klases.</w:t>
      </w:r>
      <w:r>
        <w:rPr>
          <w:noProof/>
        </w:rPr>
        <w:tab/>
      </w:r>
      <w:r>
        <w:rPr>
          <w:noProof/>
        </w:rPr>
        <w:fldChar w:fldCharType="begin"/>
      </w:r>
      <w:r>
        <w:rPr>
          <w:noProof/>
        </w:rPr>
        <w:instrText xml:space="preserve"> PAGEREF _Toc472433646 \h </w:instrText>
      </w:r>
      <w:r>
        <w:rPr>
          <w:noProof/>
        </w:rPr>
      </w:r>
      <w:r>
        <w:rPr>
          <w:noProof/>
        </w:rPr>
        <w:fldChar w:fldCharType="separate"/>
      </w:r>
      <w:r>
        <w:rPr>
          <w:noProof/>
        </w:rPr>
        <w:t>58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8: Demonstrējumu objekts kūdreņu mežos Aģes upes krastā.</w:t>
      </w:r>
      <w:r>
        <w:rPr>
          <w:noProof/>
        </w:rPr>
        <w:tab/>
      </w:r>
      <w:r>
        <w:rPr>
          <w:noProof/>
        </w:rPr>
        <w:fldChar w:fldCharType="begin"/>
      </w:r>
      <w:r>
        <w:rPr>
          <w:noProof/>
        </w:rPr>
        <w:instrText xml:space="preserve"> PAGEREF _Toc472433647 \h </w:instrText>
      </w:r>
      <w:r>
        <w:rPr>
          <w:noProof/>
        </w:rPr>
      </w:r>
      <w:r>
        <w:rPr>
          <w:noProof/>
        </w:rPr>
        <w:fldChar w:fldCharType="separate"/>
      </w:r>
      <w:r>
        <w:rPr>
          <w:noProof/>
        </w:rPr>
        <w:t>144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9: Rezerves demonstrējumu objekts sausieņu mežos Rūsiņupītes krastā.</w:t>
      </w:r>
      <w:r>
        <w:rPr>
          <w:noProof/>
        </w:rPr>
        <w:tab/>
      </w:r>
      <w:r>
        <w:rPr>
          <w:noProof/>
        </w:rPr>
        <w:fldChar w:fldCharType="begin"/>
      </w:r>
      <w:r>
        <w:rPr>
          <w:noProof/>
        </w:rPr>
        <w:instrText xml:space="preserve"> PAGEREF _Toc472433648 \h </w:instrText>
      </w:r>
      <w:r>
        <w:rPr>
          <w:noProof/>
        </w:rPr>
      </w:r>
      <w:r>
        <w:rPr>
          <w:noProof/>
        </w:rPr>
        <w:fldChar w:fldCharType="separate"/>
      </w:r>
      <w:r>
        <w:rPr>
          <w:noProof/>
        </w:rPr>
        <w:t>144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10: Demonstrējumu objekts sausieņu mežos Misas upes krastā.</w:t>
      </w:r>
      <w:r>
        <w:rPr>
          <w:noProof/>
        </w:rPr>
        <w:tab/>
      </w:r>
      <w:r>
        <w:rPr>
          <w:noProof/>
        </w:rPr>
        <w:fldChar w:fldCharType="begin"/>
      </w:r>
      <w:r>
        <w:rPr>
          <w:noProof/>
        </w:rPr>
        <w:instrText xml:space="preserve"> PAGEREF _Toc472433649 \h </w:instrText>
      </w:r>
      <w:r>
        <w:rPr>
          <w:noProof/>
        </w:rPr>
      </w:r>
      <w:r>
        <w:rPr>
          <w:noProof/>
        </w:rPr>
        <w:fldChar w:fldCharType="separate"/>
      </w:r>
      <w:r>
        <w:rPr>
          <w:noProof/>
        </w:rPr>
        <w:t>148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11: Demonstrējumu objekts kūdreņu mežos Aģes upes krastā.</w:t>
      </w:r>
      <w:r>
        <w:rPr>
          <w:noProof/>
        </w:rPr>
        <w:tab/>
      </w:r>
      <w:r>
        <w:rPr>
          <w:noProof/>
        </w:rPr>
        <w:fldChar w:fldCharType="begin"/>
      </w:r>
      <w:r>
        <w:rPr>
          <w:noProof/>
        </w:rPr>
        <w:instrText xml:space="preserve"> PAGEREF _Toc472433650 \h </w:instrText>
      </w:r>
      <w:r>
        <w:rPr>
          <w:noProof/>
        </w:rPr>
      </w:r>
      <w:r>
        <w:rPr>
          <w:noProof/>
        </w:rPr>
        <w:fldChar w:fldCharType="separate"/>
      </w:r>
      <w:r>
        <w:rPr>
          <w:noProof/>
        </w:rPr>
        <w:t>148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12: Rezerves demonstrējumu objekts sausieņu mežos Rūsiņupītes krastā.</w:t>
      </w:r>
      <w:r>
        <w:rPr>
          <w:noProof/>
        </w:rPr>
        <w:tab/>
      </w:r>
      <w:r>
        <w:rPr>
          <w:noProof/>
        </w:rPr>
        <w:fldChar w:fldCharType="begin"/>
      </w:r>
      <w:r>
        <w:rPr>
          <w:noProof/>
        </w:rPr>
        <w:instrText xml:space="preserve"> PAGEREF _Toc472433651 \h </w:instrText>
      </w:r>
      <w:r>
        <w:rPr>
          <w:noProof/>
        </w:rPr>
      </w:r>
      <w:r>
        <w:rPr>
          <w:noProof/>
        </w:rPr>
        <w:fldChar w:fldCharType="separate"/>
      </w:r>
      <w:r>
        <w:rPr>
          <w:noProof/>
        </w:rPr>
        <w:t>149</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Att. 13: Mēslojuma ietekme uz oglekļa piesaisti kokaugu biomasā un augsnē egļu audzēs </w:t>
      </w:r>
      <w:r w:rsidRPr="00304D54">
        <w:rPr>
          <w:noProof/>
        </w:rPr>
        <w:t xml:space="preserve">(Sathre </w:t>
      </w:r>
      <w:r w:rsidRPr="00304D54">
        <w:rPr>
          <w:i/>
          <w:noProof/>
        </w:rPr>
        <w:t>et al.</w:t>
      </w:r>
      <w:r w:rsidRPr="00304D54">
        <w:rPr>
          <w:noProof/>
        </w:rPr>
        <w:t>, 2010)</w:t>
      </w:r>
      <w:r>
        <w:rPr>
          <w:noProof/>
        </w:rPr>
        <w:t>.</w:t>
      </w:r>
      <w:r>
        <w:rPr>
          <w:noProof/>
        </w:rPr>
        <w:tab/>
      </w:r>
      <w:r>
        <w:rPr>
          <w:noProof/>
        </w:rPr>
        <w:fldChar w:fldCharType="begin"/>
      </w:r>
      <w:r>
        <w:rPr>
          <w:noProof/>
        </w:rPr>
        <w:instrText xml:space="preserve"> PAGEREF _Toc472433652 \h </w:instrText>
      </w:r>
      <w:r>
        <w:rPr>
          <w:noProof/>
        </w:rPr>
      </w:r>
      <w:r>
        <w:rPr>
          <w:noProof/>
        </w:rPr>
        <w:fldChar w:fldCharType="separate"/>
      </w:r>
      <w:r>
        <w:rPr>
          <w:noProof/>
        </w:rPr>
        <w:t>155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14: Meža mēslošanas tehniskais risinājums Zviedrijā.</w:t>
      </w:r>
      <w:r>
        <w:rPr>
          <w:noProof/>
        </w:rPr>
        <w:tab/>
      </w:r>
      <w:r>
        <w:rPr>
          <w:noProof/>
        </w:rPr>
        <w:fldChar w:fldCharType="begin"/>
      </w:r>
      <w:r>
        <w:rPr>
          <w:noProof/>
        </w:rPr>
        <w:instrText xml:space="preserve"> PAGEREF _Toc472433653 \h </w:instrText>
      </w:r>
      <w:r>
        <w:rPr>
          <w:noProof/>
        </w:rPr>
      </w:r>
      <w:r>
        <w:rPr>
          <w:noProof/>
        </w:rPr>
        <w:fldChar w:fldCharType="separate"/>
      </w:r>
      <w:r>
        <w:rPr>
          <w:noProof/>
        </w:rPr>
        <w:t>156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lastRenderedPageBreak/>
        <w:t>Att. 15: Meža mēslošana Zviedrijā</w:t>
      </w:r>
      <w:r w:rsidRPr="00304D54">
        <w:rPr>
          <w:noProof/>
          <w:vertAlign w:val="superscript"/>
        </w:rPr>
        <w:t>18</w:t>
      </w:r>
      <w:r>
        <w:rPr>
          <w:noProof/>
        </w:rPr>
        <w:t>.</w:t>
      </w:r>
      <w:r>
        <w:rPr>
          <w:noProof/>
        </w:rPr>
        <w:tab/>
      </w:r>
      <w:r>
        <w:rPr>
          <w:noProof/>
        </w:rPr>
        <w:fldChar w:fldCharType="begin"/>
      </w:r>
      <w:r>
        <w:rPr>
          <w:noProof/>
        </w:rPr>
        <w:instrText xml:space="preserve"> PAGEREF _Toc472433654 \h </w:instrText>
      </w:r>
      <w:r>
        <w:rPr>
          <w:noProof/>
        </w:rPr>
      </w:r>
      <w:r>
        <w:rPr>
          <w:noProof/>
        </w:rPr>
        <w:fldChar w:fldCharType="separate"/>
      </w:r>
      <w:r>
        <w:rPr>
          <w:noProof/>
        </w:rPr>
        <w:t>157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16: Meža mēslošana Somijā (Ylitalo, 2012).</w:t>
      </w:r>
      <w:r>
        <w:rPr>
          <w:noProof/>
        </w:rPr>
        <w:tab/>
      </w:r>
      <w:r>
        <w:rPr>
          <w:noProof/>
        </w:rPr>
        <w:fldChar w:fldCharType="begin"/>
      </w:r>
      <w:r>
        <w:rPr>
          <w:noProof/>
        </w:rPr>
        <w:instrText xml:space="preserve"> PAGEREF _Toc472433655 \h </w:instrText>
      </w:r>
      <w:r>
        <w:rPr>
          <w:noProof/>
        </w:rPr>
      </w:r>
      <w:r>
        <w:rPr>
          <w:noProof/>
        </w:rPr>
        <w:fldChar w:fldCharType="separate"/>
      </w:r>
      <w:r>
        <w:rPr>
          <w:noProof/>
        </w:rPr>
        <w:t>157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17: Mežā izmantojamais N mēslojums.</w:t>
      </w:r>
      <w:r>
        <w:rPr>
          <w:noProof/>
        </w:rPr>
        <w:tab/>
      </w:r>
      <w:r>
        <w:rPr>
          <w:noProof/>
        </w:rPr>
        <w:fldChar w:fldCharType="begin"/>
      </w:r>
      <w:r>
        <w:rPr>
          <w:noProof/>
        </w:rPr>
        <w:instrText xml:space="preserve"> PAGEREF _Toc472433656 \h </w:instrText>
      </w:r>
      <w:r>
        <w:rPr>
          <w:noProof/>
        </w:rPr>
      </w:r>
      <w:r>
        <w:rPr>
          <w:noProof/>
        </w:rPr>
        <w:fldChar w:fldCharType="separate"/>
      </w:r>
      <w:r>
        <w:rPr>
          <w:noProof/>
        </w:rPr>
        <w:t>158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18: Minerālmēslojuma izkliedēšanai piemēroto platību izvietojums AS “Latvijas valsts meži” reģionos.</w:t>
      </w:r>
      <w:r>
        <w:rPr>
          <w:noProof/>
        </w:rPr>
        <w:tab/>
      </w:r>
      <w:r>
        <w:rPr>
          <w:noProof/>
        </w:rPr>
        <w:fldChar w:fldCharType="begin"/>
      </w:r>
      <w:r>
        <w:rPr>
          <w:noProof/>
        </w:rPr>
        <w:instrText xml:space="preserve"> PAGEREF _Toc472433657 \h </w:instrText>
      </w:r>
      <w:r>
        <w:rPr>
          <w:noProof/>
        </w:rPr>
      </w:r>
      <w:r>
        <w:rPr>
          <w:noProof/>
        </w:rPr>
        <w:fldChar w:fldCharType="separate"/>
      </w:r>
      <w:r>
        <w:rPr>
          <w:noProof/>
        </w:rPr>
        <w:t>162</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19: Pelnu izkliedēšanai piemēroto platību izvietojums AS “Latvijas valsts meži” reģionos.</w:t>
      </w:r>
      <w:r>
        <w:rPr>
          <w:noProof/>
        </w:rPr>
        <w:tab/>
      </w:r>
      <w:r>
        <w:rPr>
          <w:noProof/>
        </w:rPr>
        <w:fldChar w:fldCharType="begin"/>
      </w:r>
      <w:r>
        <w:rPr>
          <w:noProof/>
        </w:rPr>
        <w:instrText xml:space="preserve"> PAGEREF _Toc472433658 \h </w:instrText>
      </w:r>
      <w:r>
        <w:rPr>
          <w:noProof/>
        </w:rPr>
      </w:r>
      <w:r>
        <w:rPr>
          <w:noProof/>
        </w:rPr>
        <w:fldChar w:fldCharType="separate"/>
      </w:r>
      <w:r>
        <w:rPr>
          <w:noProof/>
        </w:rPr>
        <w:t>163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20: Minerālmēslojuma izkliedēšanas tehnika.</w:t>
      </w:r>
      <w:r>
        <w:rPr>
          <w:noProof/>
        </w:rPr>
        <w:tab/>
      </w:r>
      <w:r>
        <w:rPr>
          <w:noProof/>
        </w:rPr>
        <w:fldChar w:fldCharType="begin"/>
      </w:r>
      <w:r>
        <w:rPr>
          <w:noProof/>
        </w:rPr>
        <w:instrText xml:space="preserve"> PAGEREF _Toc472433659 \h </w:instrText>
      </w:r>
      <w:r>
        <w:rPr>
          <w:noProof/>
        </w:rPr>
      </w:r>
      <w:r>
        <w:rPr>
          <w:noProof/>
        </w:rPr>
        <w:fldChar w:fldCharType="separate"/>
      </w:r>
      <w:r>
        <w:rPr>
          <w:noProof/>
        </w:rPr>
        <w:t>164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21: Pelnu izkliedēšanas tehnika.</w:t>
      </w:r>
      <w:r>
        <w:rPr>
          <w:noProof/>
        </w:rPr>
        <w:tab/>
      </w:r>
      <w:r>
        <w:rPr>
          <w:noProof/>
        </w:rPr>
        <w:fldChar w:fldCharType="begin"/>
      </w:r>
      <w:r>
        <w:rPr>
          <w:noProof/>
        </w:rPr>
        <w:instrText xml:space="preserve"> PAGEREF _Toc472433660 \h </w:instrText>
      </w:r>
      <w:r>
        <w:rPr>
          <w:noProof/>
        </w:rPr>
      </w:r>
      <w:r>
        <w:rPr>
          <w:noProof/>
        </w:rPr>
        <w:fldChar w:fldCharType="separate"/>
      </w:r>
      <w:r>
        <w:rPr>
          <w:noProof/>
        </w:rPr>
        <w:t>165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22: Neapstrādāti (kreisajā pusē) un cietināti pelni pirms sijāšanas.</w:t>
      </w:r>
      <w:r>
        <w:rPr>
          <w:noProof/>
        </w:rPr>
        <w:tab/>
      </w:r>
      <w:r>
        <w:rPr>
          <w:noProof/>
        </w:rPr>
        <w:fldChar w:fldCharType="begin"/>
      </w:r>
      <w:r>
        <w:rPr>
          <w:noProof/>
        </w:rPr>
        <w:instrText xml:space="preserve"> PAGEREF _Toc472433661 \h </w:instrText>
      </w:r>
      <w:r>
        <w:rPr>
          <w:noProof/>
        </w:rPr>
      </w:r>
      <w:r>
        <w:rPr>
          <w:noProof/>
        </w:rPr>
        <w:fldChar w:fldCharType="separate"/>
      </w:r>
      <w:r>
        <w:rPr>
          <w:noProof/>
        </w:rPr>
        <w:t>165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23: Iekšzemes kopprodukta prognoze.</w:t>
      </w:r>
      <w:r>
        <w:rPr>
          <w:noProof/>
        </w:rPr>
        <w:tab/>
      </w:r>
      <w:r>
        <w:rPr>
          <w:noProof/>
        </w:rPr>
        <w:fldChar w:fldCharType="begin"/>
      </w:r>
      <w:r>
        <w:rPr>
          <w:noProof/>
        </w:rPr>
        <w:instrText xml:space="preserve"> PAGEREF _Toc472433662 \h </w:instrText>
      </w:r>
      <w:r>
        <w:rPr>
          <w:noProof/>
        </w:rPr>
      </w:r>
      <w:r>
        <w:rPr>
          <w:noProof/>
        </w:rPr>
        <w:fldChar w:fldCharType="separate"/>
      </w:r>
      <w:r>
        <w:rPr>
          <w:noProof/>
        </w:rPr>
        <w:t>167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24: Augsnes ielabošanas pasākumu ietekme uz SEG emisijām meža zemēs.</w:t>
      </w:r>
      <w:r>
        <w:rPr>
          <w:noProof/>
        </w:rPr>
        <w:tab/>
      </w:r>
      <w:r>
        <w:rPr>
          <w:noProof/>
        </w:rPr>
        <w:fldChar w:fldCharType="begin"/>
      </w:r>
      <w:r>
        <w:rPr>
          <w:noProof/>
        </w:rPr>
        <w:instrText xml:space="preserve"> PAGEREF _Toc472433663 \h </w:instrText>
      </w:r>
      <w:r>
        <w:rPr>
          <w:noProof/>
        </w:rPr>
      </w:r>
      <w:r>
        <w:rPr>
          <w:noProof/>
        </w:rPr>
        <w:fldChar w:fldCharType="separate"/>
      </w:r>
      <w:r>
        <w:rPr>
          <w:noProof/>
        </w:rPr>
        <w:t>172</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25: Augsnes ielabošanas pasākumu radīto SEG emisiju samazinājums CO</w:t>
      </w:r>
      <w:r w:rsidRPr="00304D54">
        <w:rPr>
          <w:noProof/>
          <w:vertAlign w:val="subscript"/>
        </w:rPr>
        <w:t>2</w:t>
      </w:r>
      <w:r>
        <w:rPr>
          <w:noProof/>
        </w:rPr>
        <w:t xml:space="preserve"> piesaistes vienību vērtības izteiksmē pirmajos 10 gados pēc projekta uzsākšanas.</w:t>
      </w:r>
      <w:r>
        <w:rPr>
          <w:noProof/>
        </w:rPr>
        <w:tab/>
      </w:r>
      <w:r>
        <w:rPr>
          <w:noProof/>
        </w:rPr>
        <w:fldChar w:fldCharType="begin"/>
      </w:r>
      <w:r>
        <w:rPr>
          <w:noProof/>
        </w:rPr>
        <w:instrText xml:space="preserve"> PAGEREF _Toc472433664 \h </w:instrText>
      </w:r>
      <w:r>
        <w:rPr>
          <w:noProof/>
        </w:rPr>
      </w:r>
      <w:r>
        <w:rPr>
          <w:noProof/>
        </w:rPr>
        <w:fldChar w:fldCharType="separate"/>
      </w:r>
      <w:r>
        <w:rPr>
          <w:noProof/>
        </w:rPr>
        <w:t>173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26: Augsnes ielabošanas pasākumu radīto SEG emisiju samazinājums CO</w:t>
      </w:r>
      <w:r w:rsidRPr="00304D54">
        <w:rPr>
          <w:noProof/>
          <w:vertAlign w:val="subscript"/>
        </w:rPr>
        <w:t>2</w:t>
      </w:r>
      <w:r>
        <w:rPr>
          <w:noProof/>
        </w:rPr>
        <w:t xml:space="preserve"> piesaistes vienību vērtības izteiksmē 11.-50. gadā pēc projekta uzsākšanas.</w:t>
      </w:r>
      <w:r>
        <w:rPr>
          <w:noProof/>
        </w:rPr>
        <w:tab/>
      </w:r>
      <w:r>
        <w:rPr>
          <w:noProof/>
        </w:rPr>
        <w:fldChar w:fldCharType="begin"/>
      </w:r>
      <w:r>
        <w:rPr>
          <w:noProof/>
        </w:rPr>
        <w:instrText xml:space="preserve"> PAGEREF _Toc472433665 \h </w:instrText>
      </w:r>
      <w:r>
        <w:rPr>
          <w:noProof/>
        </w:rPr>
      </w:r>
      <w:r>
        <w:rPr>
          <w:noProof/>
        </w:rPr>
        <w:fldChar w:fldCharType="separate"/>
      </w:r>
      <w:r>
        <w:rPr>
          <w:noProof/>
        </w:rPr>
        <w:t>173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27: Uzkrājošās naudas plūsmas aprēķins.</w:t>
      </w:r>
      <w:r>
        <w:rPr>
          <w:noProof/>
        </w:rPr>
        <w:tab/>
      </w:r>
      <w:r>
        <w:rPr>
          <w:noProof/>
        </w:rPr>
        <w:fldChar w:fldCharType="begin"/>
      </w:r>
      <w:r>
        <w:rPr>
          <w:noProof/>
        </w:rPr>
        <w:instrText xml:space="preserve"> PAGEREF _Toc472433666 \h </w:instrText>
      </w:r>
      <w:r>
        <w:rPr>
          <w:noProof/>
        </w:rPr>
      </w:r>
      <w:r>
        <w:rPr>
          <w:noProof/>
        </w:rPr>
        <w:fldChar w:fldCharType="separate"/>
      </w:r>
      <w:r>
        <w:rPr>
          <w:noProof/>
        </w:rPr>
        <w:t>175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28: Augsnes ielabošanas pasākumu ietekme uz SEG emisijām meža zemēs.</w:t>
      </w:r>
      <w:r>
        <w:rPr>
          <w:noProof/>
        </w:rPr>
        <w:tab/>
      </w:r>
      <w:r>
        <w:rPr>
          <w:noProof/>
        </w:rPr>
        <w:fldChar w:fldCharType="begin"/>
      </w:r>
      <w:r>
        <w:rPr>
          <w:noProof/>
        </w:rPr>
        <w:instrText xml:space="preserve"> PAGEREF _Toc472433667 \h </w:instrText>
      </w:r>
      <w:r>
        <w:rPr>
          <w:noProof/>
        </w:rPr>
      </w:r>
      <w:r>
        <w:rPr>
          <w:noProof/>
        </w:rPr>
        <w:fldChar w:fldCharType="separate"/>
      </w:r>
      <w:r>
        <w:rPr>
          <w:noProof/>
        </w:rPr>
        <w:t>176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29: Augsnes ielabošanas pasākumu radīto SEG emisiju samazinājums CO</w:t>
      </w:r>
      <w:r w:rsidRPr="00304D54">
        <w:rPr>
          <w:noProof/>
          <w:vertAlign w:val="subscript"/>
        </w:rPr>
        <w:t>2</w:t>
      </w:r>
      <w:r>
        <w:rPr>
          <w:noProof/>
        </w:rPr>
        <w:t xml:space="preserve"> piesaistes vienību vērtības izteiksmē pirmajos 10 gados pēc projekta uzsākšanas.</w:t>
      </w:r>
      <w:r>
        <w:rPr>
          <w:noProof/>
        </w:rPr>
        <w:tab/>
      </w:r>
      <w:r>
        <w:rPr>
          <w:noProof/>
        </w:rPr>
        <w:fldChar w:fldCharType="begin"/>
      </w:r>
      <w:r>
        <w:rPr>
          <w:noProof/>
        </w:rPr>
        <w:instrText xml:space="preserve"> PAGEREF _Toc472433668 \h </w:instrText>
      </w:r>
      <w:r>
        <w:rPr>
          <w:noProof/>
        </w:rPr>
      </w:r>
      <w:r>
        <w:rPr>
          <w:noProof/>
        </w:rPr>
        <w:fldChar w:fldCharType="separate"/>
      </w:r>
      <w:r>
        <w:rPr>
          <w:noProof/>
        </w:rPr>
        <w:t>177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30: Augsnes ielabošanas pasākumu radīto SEG emisiju samazinājums CO</w:t>
      </w:r>
      <w:r w:rsidRPr="00304D54">
        <w:rPr>
          <w:noProof/>
          <w:vertAlign w:val="subscript"/>
        </w:rPr>
        <w:t>2</w:t>
      </w:r>
      <w:r>
        <w:rPr>
          <w:noProof/>
        </w:rPr>
        <w:t xml:space="preserve"> piesaistes vienību vērtības izteiksmē 11.-50. gadā pēc projekta uzsākšanas.</w:t>
      </w:r>
      <w:r>
        <w:rPr>
          <w:noProof/>
        </w:rPr>
        <w:tab/>
      </w:r>
      <w:r>
        <w:rPr>
          <w:noProof/>
        </w:rPr>
        <w:fldChar w:fldCharType="begin"/>
      </w:r>
      <w:r>
        <w:rPr>
          <w:noProof/>
        </w:rPr>
        <w:instrText xml:space="preserve"> PAGEREF _Toc472433669 \h </w:instrText>
      </w:r>
      <w:r>
        <w:rPr>
          <w:noProof/>
        </w:rPr>
      </w:r>
      <w:r>
        <w:rPr>
          <w:noProof/>
        </w:rPr>
        <w:fldChar w:fldCharType="separate"/>
      </w:r>
      <w:r>
        <w:rPr>
          <w:noProof/>
        </w:rPr>
        <w:t>177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31: Traktors Valtra 6350 ar modulāro pelnu kliedēšanas piekabi.</w:t>
      </w:r>
      <w:r>
        <w:rPr>
          <w:noProof/>
        </w:rPr>
        <w:tab/>
      </w:r>
      <w:r>
        <w:rPr>
          <w:noProof/>
        </w:rPr>
        <w:fldChar w:fldCharType="begin"/>
      </w:r>
      <w:r>
        <w:rPr>
          <w:noProof/>
        </w:rPr>
        <w:instrText xml:space="preserve"> PAGEREF _Toc472433670 \h </w:instrText>
      </w:r>
      <w:r>
        <w:rPr>
          <w:noProof/>
        </w:rPr>
      </w:r>
      <w:r>
        <w:rPr>
          <w:noProof/>
        </w:rPr>
        <w:fldChar w:fldCharType="separate"/>
      </w:r>
      <w:r>
        <w:rPr>
          <w:noProof/>
        </w:rPr>
        <w:t>185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32: Pelnu izkliedētājs (LR Patentu valdes patents Nr. 15075).</w:t>
      </w:r>
      <w:r>
        <w:rPr>
          <w:noProof/>
        </w:rPr>
        <w:tab/>
      </w:r>
      <w:r>
        <w:rPr>
          <w:noProof/>
        </w:rPr>
        <w:fldChar w:fldCharType="begin"/>
      </w:r>
      <w:r>
        <w:rPr>
          <w:noProof/>
        </w:rPr>
        <w:instrText xml:space="preserve"> PAGEREF _Toc472433671 \h </w:instrText>
      </w:r>
      <w:r>
        <w:rPr>
          <w:noProof/>
        </w:rPr>
      </w:r>
      <w:r>
        <w:rPr>
          <w:noProof/>
        </w:rPr>
        <w:fldChar w:fldCharType="separate"/>
      </w:r>
      <w:r>
        <w:rPr>
          <w:noProof/>
        </w:rPr>
        <w:t>185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33: Traktors Valtra P191 ar Amazone minerālmēslu izkliedētāju.</w:t>
      </w:r>
      <w:r>
        <w:rPr>
          <w:noProof/>
        </w:rPr>
        <w:tab/>
      </w:r>
      <w:r>
        <w:rPr>
          <w:noProof/>
        </w:rPr>
        <w:fldChar w:fldCharType="begin"/>
      </w:r>
      <w:r>
        <w:rPr>
          <w:noProof/>
        </w:rPr>
        <w:instrText xml:space="preserve"> PAGEREF _Toc472433672 \h </w:instrText>
      </w:r>
      <w:r>
        <w:rPr>
          <w:noProof/>
        </w:rPr>
      </w:r>
      <w:r>
        <w:rPr>
          <w:noProof/>
        </w:rPr>
        <w:fldChar w:fldCharType="separate"/>
      </w:r>
      <w:r>
        <w:rPr>
          <w:noProof/>
        </w:rPr>
        <w:t>185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34: Darba laika sadalījums pelnu izkliedē ar modulāro piekabi.</w:t>
      </w:r>
      <w:r>
        <w:rPr>
          <w:noProof/>
        </w:rPr>
        <w:tab/>
      </w:r>
      <w:r>
        <w:rPr>
          <w:noProof/>
        </w:rPr>
        <w:fldChar w:fldCharType="begin"/>
      </w:r>
      <w:r>
        <w:rPr>
          <w:noProof/>
        </w:rPr>
        <w:instrText xml:space="preserve"> PAGEREF _Toc472433673 \h </w:instrText>
      </w:r>
      <w:r>
        <w:rPr>
          <w:noProof/>
        </w:rPr>
      </w:r>
      <w:r>
        <w:rPr>
          <w:noProof/>
        </w:rPr>
        <w:fldChar w:fldCharType="separate"/>
      </w:r>
      <w:r>
        <w:rPr>
          <w:noProof/>
        </w:rPr>
        <w:t>187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35: Darba laika sadalījums pelnu izkliedē ar minerālmēslu izkliedētāju Amazone.</w:t>
      </w:r>
      <w:r>
        <w:rPr>
          <w:noProof/>
        </w:rPr>
        <w:tab/>
      </w:r>
      <w:r>
        <w:rPr>
          <w:noProof/>
        </w:rPr>
        <w:fldChar w:fldCharType="begin"/>
      </w:r>
      <w:r>
        <w:rPr>
          <w:noProof/>
        </w:rPr>
        <w:instrText xml:space="preserve"> PAGEREF _Toc472433674 \h </w:instrText>
      </w:r>
      <w:r>
        <w:rPr>
          <w:noProof/>
        </w:rPr>
      </w:r>
      <w:r>
        <w:rPr>
          <w:noProof/>
        </w:rPr>
        <w:fldChar w:fldCharType="separate"/>
      </w:r>
      <w:r>
        <w:rPr>
          <w:noProof/>
        </w:rPr>
        <w:t>188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36: Mežizstrādes sadalījums valdošo sugu griezumā.</w:t>
      </w:r>
      <w:r>
        <w:rPr>
          <w:noProof/>
        </w:rPr>
        <w:tab/>
      </w:r>
      <w:r>
        <w:rPr>
          <w:noProof/>
        </w:rPr>
        <w:fldChar w:fldCharType="begin"/>
      </w:r>
      <w:r>
        <w:rPr>
          <w:noProof/>
        </w:rPr>
        <w:instrText xml:space="preserve"> PAGEREF _Toc472433675 \h </w:instrText>
      </w:r>
      <w:r>
        <w:rPr>
          <w:noProof/>
        </w:rPr>
      </w:r>
      <w:r>
        <w:rPr>
          <w:noProof/>
        </w:rPr>
        <w:fldChar w:fldCharType="separate"/>
      </w:r>
      <w:r>
        <w:rPr>
          <w:noProof/>
        </w:rPr>
        <w:t>197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37: Latvijā saražoto koksnes pelnu sadalījums frakcijās.</w:t>
      </w:r>
      <w:r>
        <w:rPr>
          <w:noProof/>
        </w:rPr>
        <w:tab/>
      </w:r>
      <w:r>
        <w:rPr>
          <w:noProof/>
        </w:rPr>
        <w:fldChar w:fldCharType="begin"/>
      </w:r>
      <w:r>
        <w:rPr>
          <w:noProof/>
        </w:rPr>
        <w:instrText xml:space="preserve"> PAGEREF _Toc472433676 \h </w:instrText>
      </w:r>
      <w:r>
        <w:rPr>
          <w:noProof/>
        </w:rPr>
      </w:r>
      <w:r>
        <w:rPr>
          <w:noProof/>
        </w:rPr>
        <w:fldChar w:fldCharType="separate"/>
      </w:r>
      <w:r>
        <w:rPr>
          <w:noProof/>
        </w:rPr>
        <w:t>200</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Att. 38: Latvijā izstrādāts pelnu izkliedētājs ar kravnesību līdz 5 tonnas.</w:t>
      </w:r>
      <w:r>
        <w:rPr>
          <w:noProof/>
        </w:rPr>
        <w:tab/>
      </w:r>
      <w:r>
        <w:rPr>
          <w:noProof/>
        </w:rPr>
        <w:fldChar w:fldCharType="begin"/>
      </w:r>
      <w:r>
        <w:rPr>
          <w:noProof/>
        </w:rPr>
        <w:instrText xml:space="preserve"> PAGEREF _Toc472433677 \h </w:instrText>
      </w:r>
      <w:r>
        <w:rPr>
          <w:noProof/>
        </w:rPr>
      </w:r>
      <w:r>
        <w:rPr>
          <w:noProof/>
        </w:rPr>
        <w:fldChar w:fldCharType="separate"/>
      </w:r>
      <w:r>
        <w:rPr>
          <w:noProof/>
        </w:rPr>
        <w:t>219</w:t>
      </w:r>
      <w:r>
        <w:rPr>
          <w:noProof/>
        </w:rPr>
        <w:fldChar w:fldCharType="end"/>
      </w:r>
    </w:p>
    <w:p w:rsidR="00257E39" w:rsidRDefault="00001D30">
      <w:pPr>
        <w:pStyle w:val="TableIndex1"/>
      </w:pPr>
      <w:r>
        <w:fldChar w:fldCharType="end"/>
      </w:r>
    </w:p>
    <w:p w:rsidR="00257E39" w:rsidRDefault="00257E39">
      <w:pPr>
        <w:pStyle w:val="TableIndexHeading"/>
      </w:pPr>
      <w:r>
        <w:t>Tabulas</w:t>
      </w:r>
    </w:p>
    <w:p w:rsidR="00CE7C78" w:rsidRDefault="00001D30">
      <w:pPr>
        <w:pStyle w:val="TableofFigures"/>
        <w:tabs>
          <w:tab w:val="right" w:leader="dot" w:pos="9628"/>
        </w:tabs>
        <w:rPr>
          <w:rFonts w:asciiTheme="minorHAnsi" w:eastAsiaTheme="minorEastAsia" w:hAnsiTheme="minorHAnsi" w:cstheme="minorBidi"/>
          <w:noProof/>
          <w:kern w:val="0"/>
          <w:szCs w:val="22"/>
          <w:lang w:eastAsia="lv-LV" w:bidi="ar-SA"/>
        </w:rPr>
      </w:pPr>
      <w:r>
        <w:fldChar w:fldCharType="begin"/>
      </w:r>
      <w:r w:rsidR="00257E39">
        <w:instrText xml:space="preserve"> TOC \c "Tab." </w:instrText>
      </w:r>
      <w:r>
        <w:fldChar w:fldCharType="separate"/>
      </w:r>
      <w:r w:rsidR="00CE7C78">
        <w:rPr>
          <w:noProof/>
        </w:rPr>
        <w:t>Tab. 1: Izmēģinājumiem izraudzīto audžu kopsavilkums (platība, ha)</w:t>
      </w:r>
      <w:r w:rsidR="00CE7C78">
        <w:rPr>
          <w:noProof/>
        </w:rPr>
        <w:tab/>
      </w:r>
      <w:r w:rsidR="00CE7C78">
        <w:rPr>
          <w:noProof/>
        </w:rPr>
        <w:fldChar w:fldCharType="begin"/>
      </w:r>
      <w:r w:rsidR="00CE7C78">
        <w:rPr>
          <w:noProof/>
        </w:rPr>
        <w:instrText xml:space="preserve"> PAGEREF _Toc472433721 \h </w:instrText>
      </w:r>
      <w:r w:rsidR="00CE7C78">
        <w:rPr>
          <w:noProof/>
        </w:rPr>
      </w:r>
      <w:r w:rsidR="00CE7C78">
        <w:rPr>
          <w:noProof/>
        </w:rPr>
        <w:fldChar w:fldCharType="separate"/>
      </w:r>
      <w:r w:rsidR="00CE7C78">
        <w:rPr>
          <w:noProof/>
        </w:rPr>
        <w:t>2</w:t>
      </w:r>
      <w:r w:rsidR="00CE7C78">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 Pētījumu objektu apsaimniekotāji (platības sadalījums, ha)</w:t>
      </w:r>
      <w:r>
        <w:rPr>
          <w:noProof/>
        </w:rPr>
        <w:tab/>
      </w:r>
      <w:r>
        <w:rPr>
          <w:noProof/>
        </w:rPr>
        <w:fldChar w:fldCharType="begin"/>
      </w:r>
      <w:r>
        <w:rPr>
          <w:noProof/>
        </w:rPr>
        <w:instrText xml:space="preserve"> PAGEREF _Toc472433722 \h </w:instrText>
      </w:r>
      <w:r>
        <w:rPr>
          <w:noProof/>
        </w:rPr>
      </w:r>
      <w:r>
        <w:rPr>
          <w:noProof/>
        </w:rPr>
        <w:fldChar w:fldCharType="separate"/>
      </w:r>
      <w:r>
        <w:rPr>
          <w:noProof/>
        </w:rPr>
        <w:t>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 Overview of stands selected for trials (area, ha)</w:t>
      </w:r>
      <w:r>
        <w:rPr>
          <w:noProof/>
        </w:rPr>
        <w:tab/>
      </w:r>
      <w:r>
        <w:rPr>
          <w:noProof/>
        </w:rPr>
        <w:fldChar w:fldCharType="begin"/>
      </w:r>
      <w:r>
        <w:rPr>
          <w:noProof/>
        </w:rPr>
        <w:instrText xml:space="preserve"> PAGEREF _Toc472433723 \h </w:instrText>
      </w:r>
      <w:r>
        <w:rPr>
          <w:noProof/>
        </w:rPr>
      </w:r>
      <w:r>
        <w:rPr>
          <w:noProof/>
        </w:rPr>
        <w:fldChar w:fldCharType="separate"/>
      </w:r>
      <w:r>
        <w:rPr>
          <w:noProof/>
        </w:rPr>
        <w:t>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sidRPr="006B53C5">
        <w:rPr>
          <w:noProof/>
          <w:lang w:val="en-GB"/>
        </w:rPr>
        <w:t>Tab. 4: Management of research objects (area, ha)</w:t>
      </w:r>
      <w:r>
        <w:rPr>
          <w:noProof/>
        </w:rPr>
        <w:tab/>
      </w:r>
      <w:r>
        <w:rPr>
          <w:noProof/>
        </w:rPr>
        <w:fldChar w:fldCharType="begin"/>
      </w:r>
      <w:r>
        <w:rPr>
          <w:noProof/>
        </w:rPr>
        <w:instrText xml:space="preserve"> PAGEREF _Toc472433724 \h </w:instrText>
      </w:r>
      <w:r>
        <w:rPr>
          <w:noProof/>
        </w:rPr>
      </w:r>
      <w:r>
        <w:rPr>
          <w:noProof/>
        </w:rPr>
        <w:fldChar w:fldCharType="separate"/>
      </w:r>
      <w:r>
        <w:rPr>
          <w:noProof/>
        </w:rPr>
        <w:t>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 2016. gada darba uzdevumu un rezultātu kopsavilkums</w:t>
      </w:r>
      <w:r>
        <w:rPr>
          <w:noProof/>
        </w:rPr>
        <w:tab/>
      </w:r>
      <w:r>
        <w:rPr>
          <w:noProof/>
        </w:rPr>
        <w:fldChar w:fldCharType="begin"/>
      </w:r>
      <w:r>
        <w:rPr>
          <w:noProof/>
        </w:rPr>
        <w:instrText xml:space="preserve"> PAGEREF _Toc472433725 \h </w:instrText>
      </w:r>
      <w:r>
        <w:rPr>
          <w:noProof/>
        </w:rPr>
      </w:r>
      <w:r>
        <w:rPr>
          <w:noProof/>
        </w:rPr>
        <w:fldChar w:fldCharType="separate"/>
      </w:r>
      <w:r>
        <w:rPr>
          <w:noProof/>
        </w:rPr>
        <w:t>14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6: Koksnes pelnu izmantošanas izmēģinājumu objekti, kas ierīkoti 2014. gadā</w:t>
      </w:r>
      <w:r>
        <w:rPr>
          <w:noProof/>
        </w:rPr>
        <w:tab/>
      </w:r>
      <w:r>
        <w:rPr>
          <w:noProof/>
        </w:rPr>
        <w:fldChar w:fldCharType="begin"/>
      </w:r>
      <w:r>
        <w:rPr>
          <w:noProof/>
        </w:rPr>
        <w:instrText xml:space="preserve"> PAGEREF _Toc472433726 \h </w:instrText>
      </w:r>
      <w:r>
        <w:rPr>
          <w:noProof/>
        </w:rPr>
      </w:r>
      <w:r>
        <w:rPr>
          <w:noProof/>
        </w:rPr>
        <w:fldChar w:fldCharType="separate"/>
      </w:r>
      <w:r>
        <w:rPr>
          <w:noProof/>
        </w:rPr>
        <w:t>17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7: Papildus atlasē izraudzītie objekti koksnes pelnu ienešanai bojātās egļu audzēs</w:t>
      </w:r>
      <w:r>
        <w:rPr>
          <w:noProof/>
        </w:rPr>
        <w:tab/>
      </w:r>
      <w:r>
        <w:rPr>
          <w:noProof/>
        </w:rPr>
        <w:fldChar w:fldCharType="begin"/>
      </w:r>
      <w:r>
        <w:rPr>
          <w:noProof/>
        </w:rPr>
        <w:instrText xml:space="preserve"> PAGEREF _Toc472433727 \h </w:instrText>
      </w:r>
      <w:r>
        <w:rPr>
          <w:noProof/>
        </w:rPr>
      </w:r>
      <w:r>
        <w:rPr>
          <w:noProof/>
        </w:rPr>
        <w:fldChar w:fldCharType="separate"/>
      </w:r>
      <w:r>
        <w:rPr>
          <w:noProof/>
        </w:rPr>
        <w:t>18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8: 2016. gadā uzmērītās audzes augsnes ielabošanas ar slāpekļa mēslojumu izmēģinājumiem</w:t>
      </w:r>
      <w:r>
        <w:rPr>
          <w:noProof/>
        </w:rPr>
        <w:tab/>
      </w:r>
      <w:r>
        <w:rPr>
          <w:noProof/>
        </w:rPr>
        <w:fldChar w:fldCharType="begin"/>
      </w:r>
      <w:r>
        <w:rPr>
          <w:noProof/>
        </w:rPr>
        <w:instrText xml:space="preserve"> PAGEREF _Toc472433728 \h </w:instrText>
      </w:r>
      <w:r>
        <w:rPr>
          <w:noProof/>
        </w:rPr>
      </w:r>
      <w:r>
        <w:rPr>
          <w:noProof/>
        </w:rPr>
        <w:fldChar w:fldCharType="separate"/>
      </w:r>
      <w:r>
        <w:rPr>
          <w:noProof/>
        </w:rPr>
        <w:t>18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9: 2016. gadā uzmērītās audzes atkārtotas augsnes ielabošanas ar slāpekļa mēslojumu izmēģinājumiem</w:t>
      </w:r>
      <w:r>
        <w:rPr>
          <w:noProof/>
        </w:rPr>
        <w:tab/>
      </w:r>
      <w:r>
        <w:rPr>
          <w:noProof/>
        </w:rPr>
        <w:fldChar w:fldCharType="begin"/>
      </w:r>
      <w:r>
        <w:rPr>
          <w:noProof/>
        </w:rPr>
        <w:instrText xml:space="preserve"> PAGEREF _Toc472433729 \h </w:instrText>
      </w:r>
      <w:r>
        <w:rPr>
          <w:noProof/>
        </w:rPr>
      </w:r>
      <w:r>
        <w:rPr>
          <w:noProof/>
        </w:rPr>
        <w:fldChar w:fldCharType="separate"/>
      </w:r>
      <w:r>
        <w:rPr>
          <w:noProof/>
        </w:rPr>
        <w:t>19</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10: Mežaudzes, kurās 2015. gadā ienests slāpekļa mēslojums</w:t>
      </w:r>
      <w:r>
        <w:rPr>
          <w:noProof/>
        </w:rPr>
        <w:tab/>
      </w:r>
      <w:r>
        <w:rPr>
          <w:noProof/>
        </w:rPr>
        <w:fldChar w:fldCharType="begin"/>
      </w:r>
      <w:r>
        <w:rPr>
          <w:noProof/>
        </w:rPr>
        <w:instrText xml:space="preserve"> PAGEREF _Toc472433730 \h </w:instrText>
      </w:r>
      <w:r>
        <w:rPr>
          <w:noProof/>
        </w:rPr>
      </w:r>
      <w:r>
        <w:rPr>
          <w:noProof/>
        </w:rPr>
        <w:fldChar w:fldCharType="separate"/>
      </w:r>
      <w:r>
        <w:rPr>
          <w:noProof/>
        </w:rPr>
        <w:t>20</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11: 2016. gadā uzmērītās audzes augsnes ielabošanas ar slāpekļa mēslojumu un koksnes pelniem izmēģinājumiem</w:t>
      </w:r>
      <w:r>
        <w:rPr>
          <w:noProof/>
        </w:rPr>
        <w:tab/>
      </w:r>
      <w:r>
        <w:rPr>
          <w:noProof/>
        </w:rPr>
        <w:fldChar w:fldCharType="begin"/>
      </w:r>
      <w:r>
        <w:rPr>
          <w:noProof/>
        </w:rPr>
        <w:instrText xml:space="preserve"> PAGEREF _Toc472433731 \h </w:instrText>
      </w:r>
      <w:r>
        <w:rPr>
          <w:noProof/>
        </w:rPr>
      </w:r>
      <w:r>
        <w:rPr>
          <w:noProof/>
        </w:rPr>
        <w:fldChar w:fldCharType="separate"/>
      </w:r>
      <w:r>
        <w:rPr>
          <w:noProof/>
        </w:rPr>
        <w:t>22</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12: 2016. gadā uzmērītās audzes augsnes ielabošanas ar slāpekļa mēslojumu un koksnes pelniem izmēģinājumiem</w:t>
      </w:r>
      <w:r>
        <w:rPr>
          <w:noProof/>
        </w:rPr>
        <w:tab/>
      </w:r>
      <w:r>
        <w:rPr>
          <w:noProof/>
        </w:rPr>
        <w:fldChar w:fldCharType="begin"/>
      </w:r>
      <w:r>
        <w:rPr>
          <w:noProof/>
        </w:rPr>
        <w:instrText xml:space="preserve"> PAGEREF _Toc472433732 \h </w:instrText>
      </w:r>
      <w:r>
        <w:rPr>
          <w:noProof/>
        </w:rPr>
      </w:r>
      <w:r>
        <w:rPr>
          <w:noProof/>
        </w:rPr>
        <w:fldChar w:fldCharType="separate"/>
      </w:r>
      <w:r>
        <w:rPr>
          <w:noProof/>
        </w:rPr>
        <w:t>23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13: Parceles, kur izvietoti augsnes ielabošanas pasākumu parauglaukumi</w:t>
      </w:r>
      <w:r>
        <w:rPr>
          <w:noProof/>
        </w:rPr>
        <w:tab/>
      </w:r>
      <w:r>
        <w:rPr>
          <w:noProof/>
        </w:rPr>
        <w:fldChar w:fldCharType="begin"/>
      </w:r>
      <w:r>
        <w:rPr>
          <w:noProof/>
        </w:rPr>
        <w:instrText xml:space="preserve"> PAGEREF _Toc472433733 \h </w:instrText>
      </w:r>
      <w:r>
        <w:rPr>
          <w:noProof/>
        </w:rPr>
      </w:r>
      <w:r>
        <w:rPr>
          <w:noProof/>
        </w:rPr>
        <w:fldChar w:fldCharType="separate"/>
      </w:r>
      <w:r>
        <w:rPr>
          <w:noProof/>
        </w:rPr>
        <w:t>24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14: 2016. gadā izraudzītās audzes augsnes kompleksai mēslojuma izmantošanas ietekmes izpētei</w:t>
      </w:r>
      <w:r>
        <w:rPr>
          <w:noProof/>
        </w:rPr>
        <w:tab/>
      </w:r>
      <w:r>
        <w:rPr>
          <w:noProof/>
        </w:rPr>
        <w:fldChar w:fldCharType="begin"/>
      </w:r>
      <w:r>
        <w:rPr>
          <w:noProof/>
        </w:rPr>
        <w:instrText xml:space="preserve"> PAGEREF _Toc472433734 \h </w:instrText>
      </w:r>
      <w:r>
        <w:rPr>
          <w:noProof/>
        </w:rPr>
      </w:r>
      <w:r>
        <w:rPr>
          <w:noProof/>
        </w:rPr>
        <w:fldChar w:fldCharType="separate"/>
      </w:r>
      <w:r>
        <w:rPr>
          <w:noProof/>
        </w:rPr>
        <w:t>26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15: 2016. gadā izraudzītās audzes augsnes kompleksai mēslojuma izmantošanas ietekmes izpēte</w:t>
      </w:r>
      <w:r>
        <w:rPr>
          <w:noProof/>
        </w:rPr>
        <w:tab/>
      </w:r>
      <w:r>
        <w:rPr>
          <w:noProof/>
        </w:rPr>
        <w:fldChar w:fldCharType="begin"/>
      </w:r>
      <w:r>
        <w:rPr>
          <w:noProof/>
        </w:rPr>
        <w:instrText xml:space="preserve"> PAGEREF _Toc472433735 \h </w:instrText>
      </w:r>
      <w:r>
        <w:rPr>
          <w:noProof/>
        </w:rPr>
      </w:r>
      <w:r>
        <w:rPr>
          <w:noProof/>
        </w:rPr>
        <w:fldChar w:fldCharType="separate"/>
      </w:r>
      <w:r>
        <w:rPr>
          <w:noProof/>
        </w:rPr>
        <w:t>27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16: 2017. gadā pētījuma ietvaros plānotās darbības</w:t>
      </w:r>
      <w:r>
        <w:rPr>
          <w:noProof/>
        </w:rPr>
        <w:tab/>
      </w:r>
      <w:r>
        <w:rPr>
          <w:noProof/>
        </w:rPr>
        <w:fldChar w:fldCharType="begin"/>
      </w:r>
      <w:r>
        <w:rPr>
          <w:noProof/>
        </w:rPr>
        <w:instrText xml:space="preserve"> PAGEREF _Toc472433736 \h </w:instrText>
      </w:r>
      <w:r>
        <w:rPr>
          <w:noProof/>
        </w:rPr>
      </w:r>
      <w:r>
        <w:rPr>
          <w:noProof/>
        </w:rPr>
        <w:fldChar w:fldCharType="separate"/>
      </w:r>
      <w:r>
        <w:rPr>
          <w:noProof/>
        </w:rPr>
        <w:t>30</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17: 2017. gadā pētījuma ietvaros sagaidāmie rezultāti</w:t>
      </w:r>
      <w:r>
        <w:rPr>
          <w:noProof/>
        </w:rPr>
        <w:tab/>
      </w:r>
      <w:r>
        <w:rPr>
          <w:noProof/>
        </w:rPr>
        <w:fldChar w:fldCharType="begin"/>
      </w:r>
      <w:r>
        <w:rPr>
          <w:noProof/>
        </w:rPr>
        <w:instrText xml:space="preserve"> PAGEREF _Toc472433737 \h </w:instrText>
      </w:r>
      <w:r>
        <w:rPr>
          <w:noProof/>
        </w:rPr>
      </w:r>
      <w:r>
        <w:rPr>
          <w:noProof/>
        </w:rPr>
        <w:fldChar w:fldCharType="separate"/>
      </w:r>
      <w:r>
        <w:rPr>
          <w:noProof/>
        </w:rPr>
        <w:t>31</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18: Priekšlikumi pētījumu programmas paplašināšanai</w:t>
      </w:r>
      <w:r>
        <w:rPr>
          <w:noProof/>
        </w:rPr>
        <w:tab/>
      </w:r>
      <w:r>
        <w:rPr>
          <w:noProof/>
        </w:rPr>
        <w:fldChar w:fldCharType="begin"/>
      </w:r>
      <w:r>
        <w:rPr>
          <w:noProof/>
        </w:rPr>
        <w:instrText xml:space="preserve"> PAGEREF _Toc472433738 \h </w:instrText>
      </w:r>
      <w:r>
        <w:rPr>
          <w:noProof/>
        </w:rPr>
      </w:r>
      <w:r>
        <w:rPr>
          <w:noProof/>
        </w:rPr>
        <w:fldChar w:fldCharType="separate"/>
      </w:r>
      <w:r>
        <w:rPr>
          <w:noProof/>
        </w:rPr>
        <w:t>32</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19 Organisko un minerālvielu horizontu atšķirības</w:t>
      </w:r>
      <w:r>
        <w:rPr>
          <w:noProof/>
        </w:rPr>
        <w:tab/>
      </w:r>
      <w:r>
        <w:rPr>
          <w:noProof/>
        </w:rPr>
        <w:fldChar w:fldCharType="begin"/>
      </w:r>
      <w:r>
        <w:rPr>
          <w:noProof/>
        </w:rPr>
        <w:instrText xml:space="preserve"> PAGEREF _Toc472433739 \h </w:instrText>
      </w:r>
      <w:r>
        <w:rPr>
          <w:noProof/>
        </w:rPr>
      </w:r>
      <w:r>
        <w:rPr>
          <w:noProof/>
        </w:rPr>
        <w:fldChar w:fldCharType="separate"/>
      </w:r>
      <w:r>
        <w:rPr>
          <w:noProof/>
        </w:rPr>
        <w:t>48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lastRenderedPageBreak/>
        <w:t>Tab. 20 Paraugu ievākšanas dziļumi</w:t>
      </w:r>
      <w:r>
        <w:rPr>
          <w:noProof/>
        </w:rPr>
        <w:tab/>
      </w:r>
      <w:r>
        <w:rPr>
          <w:noProof/>
        </w:rPr>
        <w:fldChar w:fldCharType="begin"/>
      </w:r>
      <w:r>
        <w:rPr>
          <w:noProof/>
        </w:rPr>
        <w:instrText xml:space="preserve"> PAGEREF _Toc472433740 \h </w:instrText>
      </w:r>
      <w:r>
        <w:rPr>
          <w:noProof/>
        </w:rPr>
      </w:r>
      <w:r>
        <w:rPr>
          <w:noProof/>
        </w:rPr>
        <w:fldChar w:fldCharType="separate"/>
      </w:r>
      <w:r>
        <w:rPr>
          <w:noProof/>
        </w:rPr>
        <w:t>49</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21 Minerālaugsnes blīvuma pārrēķinu koeficienti</w:t>
      </w:r>
      <w:r>
        <w:rPr>
          <w:noProof/>
        </w:rPr>
        <w:tab/>
      </w:r>
      <w:r>
        <w:rPr>
          <w:noProof/>
        </w:rPr>
        <w:fldChar w:fldCharType="begin"/>
      </w:r>
      <w:r>
        <w:rPr>
          <w:noProof/>
        </w:rPr>
        <w:instrText xml:space="preserve"> PAGEREF _Toc472433741 \h </w:instrText>
      </w:r>
      <w:r>
        <w:rPr>
          <w:noProof/>
        </w:rPr>
      </w:r>
      <w:r>
        <w:rPr>
          <w:noProof/>
        </w:rPr>
        <w:fldChar w:fldCharType="separate"/>
      </w:r>
      <w:r>
        <w:rPr>
          <w:noProof/>
        </w:rPr>
        <w:t>49</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22 Paraugošanas laiks un dziļums mehāniskā sastāva noteikšanai</w:t>
      </w:r>
      <w:r>
        <w:rPr>
          <w:noProof/>
        </w:rPr>
        <w:tab/>
      </w:r>
      <w:r>
        <w:rPr>
          <w:noProof/>
        </w:rPr>
        <w:fldChar w:fldCharType="begin"/>
      </w:r>
      <w:r>
        <w:rPr>
          <w:noProof/>
        </w:rPr>
        <w:instrText xml:space="preserve"> PAGEREF _Toc472433742 \h </w:instrText>
      </w:r>
      <w:r>
        <w:rPr>
          <w:noProof/>
        </w:rPr>
      </w:r>
      <w:r>
        <w:rPr>
          <w:noProof/>
        </w:rPr>
        <w:fldChar w:fldCharType="separate"/>
      </w:r>
      <w:r>
        <w:rPr>
          <w:noProof/>
        </w:rPr>
        <w:t>55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23 Karbonātu noteikšanai nepieciešamā parauga daudzuma novērtēšana</w:t>
      </w:r>
      <w:r>
        <w:rPr>
          <w:noProof/>
        </w:rPr>
        <w:tab/>
      </w:r>
      <w:r>
        <w:rPr>
          <w:noProof/>
        </w:rPr>
        <w:fldChar w:fldCharType="begin"/>
      </w:r>
      <w:r>
        <w:rPr>
          <w:noProof/>
        </w:rPr>
        <w:instrText xml:space="preserve"> PAGEREF _Toc472433743 \h </w:instrText>
      </w:r>
      <w:r>
        <w:rPr>
          <w:noProof/>
        </w:rPr>
      </w:r>
      <w:r>
        <w:rPr>
          <w:noProof/>
        </w:rPr>
        <w:fldChar w:fldCharType="separate"/>
      </w:r>
      <w:r>
        <w:rPr>
          <w:noProof/>
        </w:rPr>
        <w:t>61</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24: Karsēšanas režīmi</w:t>
      </w:r>
      <w:r>
        <w:rPr>
          <w:noProof/>
        </w:rPr>
        <w:tab/>
      </w:r>
      <w:r>
        <w:rPr>
          <w:noProof/>
        </w:rPr>
        <w:fldChar w:fldCharType="begin"/>
      </w:r>
      <w:r>
        <w:rPr>
          <w:noProof/>
        </w:rPr>
        <w:instrText xml:space="preserve"> PAGEREF _Toc472433744 \h </w:instrText>
      </w:r>
      <w:r>
        <w:rPr>
          <w:noProof/>
        </w:rPr>
      </w:r>
      <w:r>
        <w:rPr>
          <w:noProof/>
        </w:rPr>
        <w:fldChar w:fldCharType="separate"/>
      </w:r>
      <w:r>
        <w:rPr>
          <w:noProof/>
        </w:rPr>
        <w:t>65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25: Standartšķīdumu tilpumi kalibrēšanai</w:t>
      </w:r>
      <w:r>
        <w:rPr>
          <w:noProof/>
        </w:rPr>
        <w:tab/>
      </w:r>
      <w:r>
        <w:rPr>
          <w:noProof/>
        </w:rPr>
        <w:fldChar w:fldCharType="begin"/>
      </w:r>
      <w:r>
        <w:rPr>
          <w:noProof/>
        </w:rPr>
        <w:instrText xml:space="preserve"> PAGEREF _Toc472433745 \h </w:instrText>
      </w:r>
      <w:r>
        <w:rPr>
          <w:noProof/>
        </w:rPr>
      </w:r>
      <w:r>
        <w:rPr>
          <w:noProof/>
        </w:rPr>
        <w:fldChar w:fldCharType="separate"/>
      </w:r>
      <w:r>
        <w:rPr>
          <w:noProof/>
        </w:rPr>
        <w:t>74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26: Paraugu tilpumi un koncentrācijas</w:t>
      </w:r>
      <w:r>
        <w:rPr>
          <w:noProof/>
        </w:rPr>
        <w:tab/>
      </w:r>
      <w:r>
        <w:rPr>
          <w:noProof/>
        </w:rPr>
        <w:fldChar w:fldCharType="begin"/>
      </w:r>
      <w:r>
        <w:rPr>
          <w:noProof/>
        </w:rPr>
        <w:instrText xml:space="preserve"> PAGEREF _Toc472433746 \h </w:instrText>
      </w:r>
      <w:r>
        <w:rPr>
          <w:noProof/>
        </w:rPr>
      </w:r>
      <w:r>
        <w:rPr>
          <w:noProof/>
        </w:rPr>
        <w:fldChar w:fldCharType="separate"/>
      </w:r>
      <w:r>
        <w:rPr>
          <w:noProof/>
        </w:rPr>
        <w:t>79</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27: AAS kalibrēšanas multistandartu pagatavošana</w:t>
      </w:r>
      <w:r>
        <w:rPr>
          <w:noProof/>
        </w:rPr>
        <w:tab/>
      </w:r>
      <w:r>
        <w:rPr>
          <w:noProof/>
        </w:rPr>
        <w:fldChar w:fldCharType="begin"/>
      </w:r>
      <w:r>
        <w:rPr>
          <w:noProof/>
        </w:rPr>
        <w:instrText xml:space="preserve"> PAGEREF _Toc472433747 \h </w:instrText>
      </w:r>
      <w:r>
        <w:rPr>
          <w:noProof/>
        </w:rPr>
      </w:r>
      <w:r>
        <w:rPr>
          <w:noProof/>
        </w:rPr>
        <w:fldChar w:fldCharType="separate"/>
      </w:r>
      <w:r>
        <w:rPr>
          <w:noProof/>
        </w:rPr>
        <w:t>84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28: AAS darba pamatparametri (iestatījumi)</w:t>
      </w:r>
      <w:r>
        <w:rPr>
          <w:noProof/>
        </w:rPr>
        <w:tab/>
      </w:r>
      <w:r>
        <w:rPr>
          <w:noProof/>
        </w:rPr>
        <w:fldChar w:fldCharType="begin"/>
      </w:r>
      <w:r>
        <w:rPr>
          <w:noProof/>
        </w:rPr>
        <w:instrText xml:space="preserve"> PAGEREF _Toc472433748 \h </w:instrText>
      </w:r>
      <w:r>
        <w:rPr>
          <w:noProof/>
        </w:rPr>
      </w:r>
      <w:r>
        <w:rPr>
          <w:noProof/>
        </w:rPr>
        <w:fldChar w:fldCharType="separate"/>
      </w:r>
      <w:r>
        <w:rPr>
          <w:noProof/>
        </w:rPr>
        <w:t>85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29: Ilglaicīgo novērojumu parauglaukumu centra koordinātes</w:t>
      </w:r>
      <w:r>
        <w:rPr>
          <w:noProof/>
        </w:rPr>
        <w:tab/>
      </w:r>
      <w:r>
        <w:rPr>
          <w:noProof/>
        </w:rPr>
        <w:fldChar w:fldCharType="begin"/>
      </w:r>
      <w:r>
        <w:rPr>
          <w:noProof/>
        </w:rPr>
        <w:instrText xml:space="preserve"> PAGEREF _Toc472433749 \h </w:instrText>
      </w:r>
      <w:r>
        <w:rPr>
          <w:noProof/>
        </w:rPr>
      </w:r>
      <w:r>
        <w:rPr>
          <w:noProof/>
        </w:rPr>
        <w:fldChar w:fldCharType="separate"/>
      </w:r>
      <w:r>
        <w:rPr>
          <w:noProof/>
        </w:rPr>
        <w:t>94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30: Galvenie taksācijas rādītāji ilglaicīgo novērojumu parauglaukumos</w:t>
      </w:r>
      <w:r>
        <w:rPr>
          <w:noProof/>
        </w:rPr>
        <w:tab/>
      </w:r>
      <w:r>
        <w:rPr>
          <w:noProof/>
        </w:rPr>
        <w:fldChar w:fldCharType="begin"/>
      </w:r>
      <w:r>
        <w:rPr>
          <w:noProof/>
        </w:rPr>
        <w:instrText xml:space="preserve"> PAGEREF _Toc472433750 \h </w:instrText>
      </w:r>
      <w:r>
        <w:rPr>
          <w:noProof/>
        </w:rPr>
      </w:r>
      <w:r>
        <w:rPr>
          <w:noProof/>
        </w:rPr>
        <w:fldChar w:fldCharType="separate"/>
      </w:r>
      <w:r>
        <w:rPr>
          <w:noProof/>
        </w:rPr>
        <w:t>101</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31: Veģetācijas projektīvais segums 2016. gadā ierīkotajos izmēģinājumu objektos – koku un krūmu stāvs (vidējie rādītāji audzē)</w:t>
      </w:r>
      <w:r>
        <w:rPr>
          <w:noProof/>
        </w:rPr>
        <w:tab/>
      </w:r>
      <w:r>
        <w:rPr>
          <w:noProof/>
        </w:rPr>
        <w:fldChar w:fldCharType="begin"/>
      </w:r>
      <w:r>
        <w:rPr>
          <w:noProof/>
        </w:rPr>
        <w:instrText xml:space="preserve"> PAGEREF _Toc472433751 \h </w:instrText>
      </w:r>
      <w:r>
        <w:rPr>
          <w:noProof/>
        </w:rPr>
      </w:r>
      <w:r>
        <w:rPr>
          <w:noProof/>
        </w:rPr>
        <w:fldChar w:fldCharType="separate"/>
      </w:r>
      <w:r>
        <w:rPr>
          <w:noProof/>
        </w:rPr>
        <w:t>113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32: Veģetācijas projektīvais segums 2016. gadā ierīkotajos izmēģinājumu objektos – sūnas un ķērpji (vidējie rādītāji audzē)</w:t>
      </w:r>
      <w:r>
        <w:rPr>
          <w:noProof/>
        </w:rPr>
        <w:tab/>
      </w:r>
      <w:r>
        <w:rPr>
          <w:noProof/>
        </w:rPr>
        <w:fldChar w:fldCharType="begin"/>
      </w:r>
      <w:r>
        <w:rPr>
          <w:noProof/>
        </w:rPr>
        <w:instrText xml:space="preserve"> PAGEREF _Toc472433752 \h </w:instrText>
      </w:r>
      <w:r>
        <w:rPr>
          <w:noProof/>
        </w:rPr>
      </w:r>
      <w:r>
        <w:rPr>
          <w:noProof/>
        </w:rPr>
        <w:fldChar w:fldCharType="separate"/>
      </w:r>
      <w:r>
        <w:rPr>
          <w:noProof/>
        </w:rPr>
        <w:t>115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33: Veģetācijas projektīvais segums 2016. gadā ierīkotajos izmēģinājumu objektos – lakstaugi (vidējie rādītāji audzē)</w:t>
      </w:r>
      <w:r>
        <w:rPr>
          <w:noProof/>
        </w:rPr>
        <w:tab/>
      </w:r>
      <w:r>
        <w:rPr>
          <w:noProof/>
        </w:rPr>
        <w:fldChar w:fldCharType="begin"/>
      </w:r>
      <w:r>
        <w:rPr>
          <w:noProof/>
        </w:rPr>
        <w:instrText xml:space="preserve"> PAGEREF _Toc472433753 \h </w:instrText>
      </w:r>
      <w:r>
        <w:rPr>
          <w:noProof/>
        </w:rPr>
      </w:r>
      <w:r>
        <w:rPr>
          <w:noProof/>
        </w:rPr>
        <w:fldChar w:fldCharType="separate"/>
      </w:r>
      <w:r>
        <w:rPr>
          <w:noProof/>
        </w:rPr>
        <w:t>118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34: Veģetācijas projektīvais segums (%) objektos Nr. 301-209-13, 301-221-17, 301-228-5 un 301-231-12</w:t>
      </w:r>
      <w:r>
        <w:rPr>
          <w:noProof/>
        </w:rPr>
        <w:tab/>
      </w:r>
      <w:r>
        <w:rPr>
          <w:noProof/>
        </w:rPr>
        <w:fldChar w:fldCharType="begin"/>
      </w:r>
      <w:r>
        <w:rPr>
          <w:noProof/>
        </w:rPr>
        <w:instrText xml:space="preserve"> PAGEREF _Toc472433754 \h </w:instrText>
      </w:r>
      <w:r>
        <w:rPr>
          <w:noProof/>
        </w:rPr>
      </w:r>
      <w:r>
        <w:rPr>
          <w:noProof/>
        </w:rPr>
        <w:fldChar w:fldCharType="separate"/>
      </w:r>
      <w:r>
        <w:rPr>
          <w:noProof/>
        </w:rPr>
        <w:t>120</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35: Veģetācijas projektīvais segums (%) objektos Nr. 12-147-1 un 12-129-18</w:t>
      </w:r>
      <w:r>
        <w:rPr>
          <w:noProof/>
        </w:rPr>
        <w:tab/>
      </w:r>
      <w:r>
        <w:rPr>
          <w:noProof/>
        </w:rPr>
        <w:fldChar w:fldCharType="begin"/>
      </w:r>
      <w:r>
        <w:rPr>
          <w:noProof/>
        </w:rPr>
        <w:instrText xml:space="preserve"> PAGEREF _Toc472433755 \h </w:instrText>
      </w:r>
      <w:r>
        <w:rPr>
          <w:noProof/>
        </w:rPr>
      </w:r>
      <w:r>
        <w:rPr>
          <w:noProof/>
        </w:rPr>
        <w:fldChar w:fldCharType="separate"/>
      </w:r>
      <w:r>
        <w:rPr>
          <w:noProof/>
        </w:rPr>
        <w:t>126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36: Veģetācijas projektīvais segums (%) objektos Nr. 12-279-18</w:t>
      </w:r>
      <w:r>
        <w:rPr>
          <w:noProof/>
        </w:rPr>
        <w:tab/>
      </w:r>
      <w:r>
        <w:rPr>
          <w:noProof/>
        </w:rPr>
        <w:fldChar w:fldCharType="begin"/>
      </w:r>
      <w:r>
        <w:rPr>
          <w:noProof/>
        </w:rPr>
        <w:instrText xml:space="preserve"> PAGEREF _Toc472433756 \h </w:instrText>
      </w:r>
      <w:r>
        <w:rPr>
          <w:noProof/>
        </w:rPr>
      </w:r>
      <w:r>
        <w:rPr>
          <w:noProof/>
        </w:rPr>
        <w:fldChar w:fldCharType="separate"/>
      </w:r>
      <w:r>
        <w:rPr>
          <w:noProof/>
        </w:rPr>
        <w:t>130</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37: Veģetācijas projektīvais segums (%) objektos Nr. 12-79-16 un 12-87-9</w:t>
      </w:r>
      <w:r>
        <w:rPr>
          <w:noProof/>
        </w:rPr>
        <w:tab/>
      </w:r>
      <w:r>
        <w:rPr>
          <w:noProof/>
        </w:rPr>
        <w:fldChar w:fldCharType="begin"/>
      </w:r>
      <w:r>
        <w:rPr>
          <w:noProof/>
        </w:rPr>
        <w:instrText xml:space="preserve"> PAGEREF _Toc472433757 \h </w:instrText>
      </w:r>
      <w:r>
        <w:rPr>
          <w:noProof/>
        </w:rPr>
      </w:r>
      <w:r>
        <w:rPr>
          <w:noProof/>
        </w:rPr>
        <w:fldChar w:fldCharType="separate"/>
      </w:r>
      <w:r>
        <w:rPr>
          <w:noProof/>
        </w:rPr>
        <w:t>133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sidRPr="006B53C5">
        <w:rPr>
          <w:bCs/>
          <w:noProof/>
        </w:rPr>
        <w:t>Tab. 38: Ietekmes uz noteces ūdeņu un dziļo gruntsūdeņu ķīmiskajām un fizikālajām īpašībām novērtēšanas darba apjoma kopsavilkums</w:t>
      </w:r>
      <w:r>
        <w:rPr>
          <w:noProof/>
        </w:rPr>
        <w:tab/>
      </w:r>
      <w:r>
        <w:rPr>
          <w:noProof/>
        </w:rPr>
        <w:fldChar w:fldCharType="begin"/>
      </w:r>
      <w:r>
        <w:rPr>
          <w:noProof/>
        </w:rPr>
        <w:instrText xml:space="preserve"> PAGEREF _Toc472433758 \h </w:instrText>
      </w:r>
      <w:r>
        <w:rPr>
          <w:noProof/>
        </w:rPr>
      </w:r>
      <w:r>
        <w:rPr>
          <w:noProof/>
        </w:rPr>
        <w:fldChar w:fldCharType="separate"/>
      </w:r>
      <w:r>
        <w:rPr>
          <w:noProof/>
        </w:rPr>
        <w:t>141</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39: Ietekmes uz bioloģisko ūdens ekoloģiskās kvalitātes novērtēšanas darba apjoma kopsavilkums</w:t>
      </w:r>
      <w:r>
        <w:rPr>
          <w:noProof/>
        </w:rPr>
        <w:tab/>
      </w:r>
      <w:r>
        <w:rPr>
          <w:noProof/>
        </w:rPr>
        <w:fldChar w:fldCharType="begin"/>
      </w:r>
      <w:r>
        <w:rPr>
          <w:noProof/>
        </w:rPr>
        <w:instrText xml:space="preserve"> PAGEREF _Toc472433759 \h </w:instrText>
      </w:r>
      <w:r>
        <w:rPr>
          <w:noProof/>
        </w:rPr>
      </w:r>
      <w:r>
        <w:rPr>
          <w:noProof/>
        </w:rPr>
        <w:fldChar w:fldCharType="separate"/>
      </w:r>
      <w:r>
        <w:rPr>
          <w:noProof/>
        </w:rPr>
        <w:t>146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40: Ekstensīvās un optimizētās augsnes ielabošanas prakses salīdzinājums </w:t>
      </w:r>
      <w:r w:rsidRPr="006B53C5">
        <w:rPr>
          <w:noProof/>
        </w:rPr>
        <w:t xml:space="preserve">(Hedwall </w:t>
      </w:r>
      <w:r w:rsidRPr="006B53C5">
        <w:rPr>
          <w:i/>
          <w:noProof/>
        </w:rPr>
        <w:t>et al.</w:t>
      </w:r>
      <w:r w:rsidRPr="006B53C5">
        <w:rPr>
          <w:noProof/>
        </w:rPr>
        <w:t>, 2014)</w:t>
      </w:r>
      <w:r>
        <w:rPr>
          <w:noProof/>
        </w:rPr>
        <w:tab/>
      </w:r>
      <w:r>
        <w:rPr>
          <w:noProof/>
        </w:rPr>
        <w:fldChar w:fldCharType="begin"/>
      </w:r>
      <w:r>
        <w:rPr>
          <w:noProof/>
        </w:rPr>
        <w:instrText xml:space="preserve"> PAGEREF _Toc472433760 \h </w:instrText>
      </w:r>
      <w:r>
        <w:rPr>
          <w:noProof/>
        </w:rPr>
      </w:r>
      <w:r>
        <w:rPr>
          <w:noProof/>
        </w:rPr>
        <w:fldChar w:fldCharType="separate"/>
      </w:r>
      <w:r>
        <w:rPr>
          <w:noProof/>
        </w:rPr>
        <w:t>153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41: </w:t>
      </w:r>
      <w:r w:rsidRPr="006B53C5">
        <w:rPr>
          <w:rFonts w:eastAsia="WenQuanYi Micro Hei"/>
          <w:noProof/>
        </w:rPr>
        <w:t>Izmaksas 1500 tonnu pašsacietējušo pelnu saražošanai (Rasmusson, 2013)</w:t>
      </w:r>
      <w:r>
        <w:rPr>
          <w:noProof/>
        </w:rPr>
        <w:tab/>
      </w:r>
      <w:r>
        <w:rPr>
          <w:noProof/>
        </w:rPr>
        <w:fldChar w:fldCharType="begin"/>
      </w:r>
      <w:r>
        <w:rPr>
          <w:noProof/>
        </w:rPr>
        <w:instrText xml:space="preserve"> PAGEREF _Toc472433761 \h </w:instrText>
      </w:r>
      <w:r>
        <w:rPr>
          <w:noProof/>
        </w:rPr>
      </w:r>
      <w:r>
        <w:rPr>
          <w:noProof/>
        </w:rPr>
        <w:fldChar w:fldCharType="separate"/>
      </w:r>
      <w:r>
        <w:rPr>
          <w:noProof/>
        </w:rPr>
        <w:t>157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42: </w:t>
      </w:r>
      <w:r w:rsidRPr="006B53C5">
        <w:rPr>
          <w:rFonts w:eastAsia="WenQuanYi Micro Hei"/>
          <w:noProof/>
        </w:rPr>
        <w:t>Izmaksas 1500 tonnu pelnu granulu saražošanai (Rasmusson, 2013)</w:t>
      </w:r>
      <w:r>
        <w:rPr>
          <w:noProof/>
        </w:rPr>
        <w:tab/>
      </w:r>
      <w:r>
        <w:rPr>
          <w:noProof/>
        </w:rPr>
        <w:fldChar w:fldCharType="begin"/>
      </w:r>
      <w:r>
        <w:rPr>
          <w:noProof/>
        </w:rPr>
        <w:instrText xml:space="preserve"> PAGEREF _Toc472433762 \h </w:instrText>
      </w:r>
      <w:r>
        <w:rPr>
          <w:noProof/>
        </w:rPr>
      </w:r>
      <w:r>
        <w:rPr>
          <w:noProof/>
        </w:rPr>
        <w:fldChar w:fldCharType="separate"/>
      </w:r>
      <w:r>
        <w:rPr>
          <w:noProof/>
        </w:rPr>
        <w:t>158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43: </w:t>
      </w:r>
      <w:r w:rsidRPr="006B53C5">
        <w:rPr>
          <w:rFonts w:eastAsia="WenQuanYi Micro Hei"/>
          <w:noProof/>
        </w:rPr>
        <w:t>Izmaksas 1500 tonnu pelnu granulu saražošanai ar nelielas jaudas iekārtu (Rasmusson, 2013)</w:t>
      </w:r>
      <w:r>
        <w:rPr>
          <w:noProof/>
        </w:rPr>
        <w:tab/>
      </w:r>
      <w:r>
        <w:rPr>
          <w:noProof/>
        </w:rPr>
        <w:fldChar w:fldCharType="begin"/>
      </w:r>
      <w:r>
        <w:rPr>
          <w:noProof/>
        </w:rPr>
        <w:instrText xml:space="preserve"> PAGEREF _Toc472433763 \h </w:instrText>
      </w:r>
      <w:r>
        <w:rPr>
          <w:noProof/>
        </w:rPr>
      </w:r>
      <w:r>
        <w:rPr>
          <w:noProof/>
        </w:rPr>
        <w:fldChar w:fldCharType="separate"/>
      </w:r>
      <w:r>
        <w:rPr>
          <w:noProof/>
        </w:rPr>
        <w:t>158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44: </w:t>
      </w:r>
      <w:r w:rsidRPr="006B53C5">
        <w:rPr>
          <w:rFonts w:eastAsia="WenQuanYi Micro Hei"/>
          <w:noProof/>
        </w:rPr>
        <w:t>Slāpekļa mēslojuma izmantošanai piemērotās platības</w:t>
      </w:r>
      <w:r>
        <w:rPr>
          <w:noProof/>
        </w:rPr>
        <w:tab/>
      </w:r>
      <w:r>
        <w:rPr>
          <w:noProof/>
        </w:rPr>
        <w:fldChar w:fldCharType="begin"/>
      </w:r>
      <w:r>
        <w:rPr>
          <w:noProof/>
        </w:rPr>
        <w:instrText xml:space="preserve"> PAGEREF _Toc472433764 \h </w:instrText>
      </w:r>
      <w:r>
        <w:rPr>
          <w:noProof/>
        </w:rPr>
      </w:r>
      <w:r>
        <w:rPr>
          <w:noProof/>
        </w:rPr>
        <w:fldChar w:fldCharType="separate"/>
      </w:r>
      <w:r>
        <w:rPr>
          <w:noProof/>
        </w:rPr>
        <w:t>161</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45: </w:t>
      </w:r>
      <w:r w:rsidRPr="006B53C5">
        <w:rPr>
          <w:rFonts w:eastAsia="WenQuanYi Micro Hei"/>
          <w:noProof/>
        </w:rPr>
        <w:t>Pelnu izmantošanai piemērotās platības</w:t>
      </w:r>
      <w:r>
        <w:rPr>
          <w:noProof/>
        </w:rPr>
        <w:tab/>
      </w:r>
      <w:r>
        <w:rPr>
          <w:noProof/>
        </w:rPr>
        <w:fldChar w:fldCharType="begin"/>
      </w:r>
      <w:r>
        <w:rPr>
          <w:noProof/>
        </w:rPr>
        <w:instrText xml:space="preserve"> PAGEREF _Toc472433765 \h </w:instrText>
      </w:r>
      <w:r>
        <w:rPr>
          <w:noProof/>
        </w:rPr>
      </w:r>
      <w:r>
        <w:rPr>
          <w:noProof/>
        </w:rPr>
        <w:fldChar w:fldCharType="separate"/>
      </w:r>
      <w:r>
        <w:rPr>
          <w:noProof/>
        </w:rPr>
        <w:t>162</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46: </w:t>
      </w:r>
      <w:r w:rsidRPr="006B53C5">
        <w:rPr>
          <w:rFonts w:eastAsia="WenQuanYi Micro Hei"/>
          <w:noProof/>
        </w:rPr>
        <w:t>Kokmateriālu iznākums galvenajā cirtē atbilstoši valdošajai sugai (Lazdi</w:t>
      </w:r>
      <w:r w:rsidRPr="006B53C5">
        <w:rPr>
          <w:noProof/>
        </w:rPr>
        <w:t xml:space="preserve">ņš </w:t>
      </w:r>
      <w:r w:rsidRPr="006B53C5">
        <w:rPr>
          <w:i/>
          <w:noProof/>
        </w:rPr>
        <w:t>et al.</w:t>
      </w:r>
      <w:r w:rsidRPr="006B53C5">
        <w:rPr>
          <w:noProof/>
        </w:rPr>
        <w:t>, 2013)</w:t>
      </w:r>
      <w:r>
        <w:rPr>
          <w:noProof/>
        </w:rPr>
        <w:tab/>
      </w:r>
      <w:r>
        <w:rPr>
          <w:noProof/>
        </w:rPr>
        <w:fldChar w:fldCharType="begin"/>
      </w:r>
      <w:r>
        <w:rPr>
          <w:noProof/>
        </w:rPr>
        <w:instrText xml:space="preserve"> PAGEREF _Toc472433766 \h </w:instrText>
      </w:r>
      <w:r>
        <w:rPr>
          <w:noProof/>
        </w:rPr>
      </w:r>
      <w:r>
        <w:rPr>
          <w:noProof/>
        </w:rPr>
        <w:fldChar w:fldCharType="separate"/>
      </w:r>
      <w:r>
        <w:rPr>
          <w:noProof/>
        </w:rPr>
        <w:t>165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47: </w:t>
      </w:r>
      <w:r w:rsidRPr="006B53C5">
        <w:rPr>
          <w:rFonts w:eastAsia="WenQuanYi Micro Hei"/>
          <w:noProof/>
        </w:rPr>
        <w:t>Pieņēmumi koksnes produktu iznākuma novērtēšanai</w:t>
      </w:r>
      <w:r>
        <w:rPr>
          <w:noProof/>
        </w:rPr>
        <w:tab/>
      </w:r>
      <w:r>
        <w:rPr>
          <w:noProof/>
        </w:rPr>
        <w:fldChar w:fldCharType="begin"/>
      </w:r>
      <w:r>
        <w:rPr>
          <w:noProof/>
        </w:rPr>
        <w:instrText xml:space="preserve"> PAGEREF _Toc472433767 \h </w:instrText>
      </w:r>
      <w:r>
        <w:rPr>
          <w:noProof/>
        </w:rPr>
      </w:r>
      <w:r>
        <w:rPr>
          <w:noProof/>
        </w:rPr>
        <w:fldChar w:fldCharType="separate"/>
      </w:r>
      <w:r>
        <w:rPr>
          <w:noProof/>
        </w:rPr>
        <w:t>166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 xml:space="preserve">Tab. 48: </w:t>
      </w:r>
      <w:r w:rsidRPr="006B53C5">
        <w:rPr>
          <w:rFonts w:eastAsia="WenQuanYi Micro Hei"/>
          <w:noProof/>
        </w:rPr>
        <w:t>SEG emisiju faktori aizstāšanas efekta novērtēšanai</w:t>
      </w:r>
      <w:r>
        <w:rPr>
          <w:noProof/>
        </w:rPr>
        <w:tab/>
      </w:r>
      <w:r>
        <w:rPr>
          <w:noProof/>
        </w:rPr>
        <w:fldChar w:fldCharType="begin"/>
      </w:r>
      <w:r>
        <w:rPr>
          <w:noProof/>
        </w:rPr>
        <w:instrText xml:space="preserve"> PAGEREF _Toc472433768 \h </w:instrText>
      </w:r>
      <w:r>
        <w:rPr>
          <w:noProof/>
        </w:rPr>
      </w:r>
      <w:r>
        <w:rPr>
          <w:noProof/>
        </w:rPr>
        <w:fldChar w:fldCharType="separate"/>
      </w:r>
      <w:r>
        <w:rPr>
          <w:noProof/>
        </w:rPr>
        <w:t>167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49: Pelnu izkliedes mašīnu sastāvu tehniskie parametri</w:t>
      </w:r>
      <w:r>
        <w:rPr>
          <w:noProof/>
        </w:rPr>
        <w:tab/>
      </w:r>
      <w:r>
        <w:rPr>
          <w:noProof/>
        </w:rPr>
        <w:fldChar w:fldCharType="begin"/>
      </w:r>
      <w:r>
        <w:rPr>
          <w:noProof/>
        </w:rPr>
        <w:instrText xml:space="preserve"> PAGEREF _Toc472433769 \h </w:instrText>
      </w:r>
      <w:r>
        <w:rPr>
          <w:noProof/>
        </w:rPr>
      </w:r>
      <w:r>
        <w:rPr>
          <w:noProof/>
        </w:rPr>
        <w:fldChar w:fldCharType="separate"/>
      </w:r>
      <w:r>
        <w:rPr>
          <w:noProof/>
        </w:rPr>
        <w:t>184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50: Pirmās grupas audžu taksācijas rādītāji</w:t>
      </w:r>
      <w:r>
        <w:rPr>
          <w:noProof/>
        </w:rPr>
        <w:tab/>
      </w:r>
      <w:r>
        <w:rPr>
          <w:noProof/>
        </w:rPr>
        <w:fldChar w:fldCharType="begin"/>
      </w:r>
      <w:r>
        <w:rPr>
          <w:noProof/>
        </w:rPr>
        <w:instrText xml:space="preserve"> PAGEREF _Toc472433770 \h </w:instrText>
      </w:r>
      <w:r>
        <w:rPr>
          <w:noProof/>
        </w:rPr>
      </w:r>
      <w:r>
        <w:rPr>
          <w:noProof/>
        </w:rPr>
        <w:fldChar w:fldCharType="separate"/>
      </w:r>
      <w:r>
        <w:rPr>
          <w:noProof/>
        </w:rPr>
        <w:t>185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51: Otrās grupas audžu taksācijas rādītāji</w:t>
      </w:r>
      <w:r>
        <w:rPr>
          <w:noProof/>
        </w:rPr>
        <w:tab/>
      </w:r>
      <w:r>
        <w:rPr>
          <w:noProof/>
        </w:rPr>
        <w:fldChar w:fldCharType="begin"/>
      </w:r>
      <w:r>
        <w:rPr>
          <w:noProof/>
        </w:rPr>
        <w:instrText xml:space="preserve"> PAGEREF _Toc472433771 \h </w:instrText>
      </w:r>
      <w:r>
        <w:rPr>
          <w:noProof/>
        </w:rPr>
      </w:r>
      <w:r>
        <w:rPr>
          <w:noProof/>
        </w:rPr>
        <w:fldChar w:fldCharType="separate"/>
      </w:r>
      <w:r>
        <w:rPr>
          <w:noProof/>
        </w:rPr>
        <w:t>185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52: Izmēģinājumos izmantoto pelnu īpašības</w:t>
      </w:r>
      <w:r>
        <w:rPr>
          <w:noProof/>
        </w:rPr>
        <w:tab/>
      </w:r>
      <w:r>
        <w:rPr>
          <w:noProof/>
        </w:rPr>
        <w:fldChar w:fldCharType="begin"/>
      </w:r>
      <w:r>
        <w:rPr>
          <w:noProof/>
        </w:rPr>
        <w:instrText xml:space="preserve"> PAGEREF _Toc472433772 \h </w:instrText>
      </w:r>
      <w:r>
        <w:rPr>
          <w:noProof/>
        </w:rPr>
      </w:r>
      <w:r>
        <w:rPr>
          <w:noProof/>
        </w:rPr>
        <w:fldChar w:fldCharType="separate"/>
      </w:r>
      <w:r>
        <w:rPr>
          <w:noProof/>
        </w:rPr>
        <w:t>185</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53: Biogēno elementu ikgadējā iznese dažādu sugu koksnes materiāliem un koksnes atliekām</w:t>
      </w:r>
      <w:r>
        <w:rPr>
          <w:noProof/>
        </w:rPr>
        <w:tab/>
      </w:r>
      <w:r>
        <w:rPr>
          <w:noProof/>
        </w:rPr>
        <w:fldChar w:fldCharType="begin"/>
      </w:r>
      <w:r>
        <w:rPr>
          <w:noProof/>
        </w:rPr>
        <w:instrText xml:space="preserve"> PAGEREF _Toc472433773 \h </w:instrText>
      </w:r>
      <w:r>
        <w:rPr>
          <w:noProof/>
        </w:rPr>
      </w:r>
      <w:r>
        <w:rPr>
          <w:noProof/>
        </w:rPr>
        <w:fldChar w:fldCharType="separate"/>
      </w:r>
      <w:r>
        <w:rPr>
          <w:noProof/>
        </w:rPr>
        <w:t>196</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54: Minimālais barības vielu saturs koksnes pelnos atbilstoši „Rekomendācijām koksnes kurināmā apstrādei un kompensējošajai mēslošanai”</w:t>
      </w:r>
      <w:r>
        <w:rPr>
          <w:noProof/>
        </w:rPr>
        <w:tab/>
      </w:r>
      <w:r>
        <w:rPr>
          <w:noProof/>
        </w:rPr>
        <w:fldChar w:fldCharType="begin"/>
      </w:r>
      <w:r>
        <w:rPr>
          <w:noProof/>
        </w:rPr>
        <w:instrText xml:space="preserve"> PAGEREF _Toc472433774 \h </w:instrText>
      </w:r>
      <w:r>
        <w:rPr>
          <w:noProof/>
        </w:rPr>
      </w:r>
      <w:r>
        <w:rPr>
          <w:noProof/>
        </w:rPr>
        <w:fldChar w:fldCharType="separate"/>
      </w:r>
      <w:r>
        <w:rPr>
          <w:noProof/>
        </w:rPr>
        <w:t>197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55: Maksimālais potenciāli kaitīgo elementu saturs pelnos no „Rekomendācijām koksnes kurināmā apstrādei un kompensējošajai mēslošanai”Zviedrijā</w:t>
      </w:r>
      <w:r w:rsidRPr="006B53C5">
        <w:rPr>
          <w:noProof/>
          <w:vertAlign w:val="superscript"/>
        </w:rPr>
        <w:t>36</w:t>
      </w:r>
      <w:r>
        <w:rPr>
          <w:noProof/>
        </w:rPr>
        <w:tab/>
      </w:r>
      <w:r>
        <w:rPr>
          <w:noProof/>
        </w:rPr>
        <w:fldChar w:fldCharType="begin"/>
      </w:r>
      <w:r>
        <w:rPr>
          <w:noProof/>
        </w:rPr>
        <w:instrText xml:space="preserve"> PAGEREF _Toc472433775 \h </w:instrText>
      </w:r>
      <w:r>
        <w:rPr>
          <w:noProof/>
        </w:rPr>
      </w:r>
      <w:r>
        <w:rPr>
          <w:noProof/>
        </w:rPr>
        <w:fldChar w:fldCharType="separate"/>
      </w:r>
      <w:r>
        <w:rPr>
          <w:noProof/>
        </w:rPr>
        <w:t>197</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56: Maksimālais pieļaujamais potenciāli kaitīgo elementu saturs pelnos Somijā</w:t>
      </w:r>
      <w:r>
        <w:rPr>
          <w:noProof/>
        </w:rPr>
        <w:tab/>
      </w:r>
      <w:r>
        <w:rPr>
          <w:noProof/>
        </w:rPr>
        <w:fldChar w:fldCharType="begin"/>
      </w:r>
      <w:r>
        <w:rPr>
          <w:noProof/>
        </w:rPr>
        <w:instrText xml:space="preserve"> PAGEREF _Toc472433776 \h </w:instrText>
      </w:r>
      <w:r>
        <w:rPr>
          <w:noProof/>
        </w:rPr>
      </w:r>
      <w:r>
        <w:rPr>
          <w:noProof/>
        </w:rPr>
        <w:fldChar w:fldCharType="separate"/>
      </w:r>
      <w:r>
        <w:rPr>
          <w:noProof/>
        </w:rPr>
        <w:t>198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57: Pelnu ķīmiskais sastāvs lielākajās siltumapgādes sistēmās Latvijā</w:t>
      </w:r>
      <w:r>
        <w:rPr>
          <w:noProof/>
        </w:rPr>
        <w:tab/>
      </w:r>
      <w:r>
        <w:rPr>
          <w:noProof/>
        </w:rPr>
        <w:fldChar w:fldCharType="begin"/>
      </w:r>
      <w:r>
        <w:rPr>
          <w:noProof/>
        </w:rPr>
        <w:instrText xml:space="preserve"> PAGEREF _Toc472433777 \h </w:instrText>
      </w:r>
      <w:r>
        <w:rPr>
          <w:noProof/>
        </w:rPr>
      </w:r>
      <w:r>
        <w:rPr>
          <w:noProof/>
        </w:rPr>
        <w:fldChar w:fldCharType="separate"/>
      </w:r>
      <w:r>
        <w:rPr>
          <w:noProof/>
        </w:rPr>
        <w:t>198</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58: Rekomendētās pelnu devas pēc barības vielu līdzsvarošanas metodes</w:t>
      </w:r>
      <w:r>
        <w:rPr>
          <w:noProof/>
        </w:rPr>
        <w:tab/>
      </w:r>
      <w:r>
        <w:rPr>
          <w:noProof/>
        </w:rPr>
        <w:fldChar w:fldCharType="begin"/>
      </w:r>
      <w:r>
        <w:rPr>
          <w:noProof/>
        </w:rPr>
        <w:instrText xml:space="preserve"> PAGEREF _Toc472433778 \h </w:instrText>
      </w:r>
      <w:r>
        <w:rPr>
          <w:noProof/>
        </w:rPr>
      </w:r>
      <w:r>
        <w:rPr>
          <w:noProof/>
        </w:rPr>
        <w:fldChar w:fldCharType="separate"/>
      </w:r>
      <w:r>
        <w:rPr>
          <w:noProof/>
        </w:rPr>
        <w:t>213</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59: Rekomendēta pelnu deva pēc standartizācijas metodes. No „Rekomendācijas koksnes kurināmā iegūšanai no meža un papildmēslošanai”</w:t>
      </w:r>
      <w:r>
        <w:rPr>
          <w:noProof/>
        </w:rPr>
        <w:tab/>
      </w:r>
      <w:r>
        <w:rPr>
          <w:noProof/>
        </w:rPr>
        <w:fldChar w:fldCharType="begin"/>
      </w:r>
      <w:r>
        <w:rPr>
          <w:noProof/>
        </w:rPr>
        <w:instrText xml:space="preserve"> PAGEREF _Toc472433779 \h </w:instrText>
      </w:r>
      <w:r>
        <w:rPr>
          <w:noProof/>
        </w:rPr>
      </w:r>
      <w:r>
        <w:rPr>
          <w:noProof/>
        </w:rPr>
        <w:fldChar w:fldCharType="separate"/>
      </w:r>
      <w:r>
        <w:rPr>
          <w:noProof/>
        </w:rPr>
        <w:t>214</w:t>
      </w:r>
      <w:r>
        <w:rPr>
          <w:noProof/>
        </w:rPr>
        <w:fldChar w:fldCharType="end"/>
      </w:r>
    </w:p>
    <w:p w:rsidR="00CE7C78" w:rsidRDefault="00CE7C78">
      <w:pPr>
        <w:pStyle w:val="TableofFigures"/>
        <w:tabs>
          <w:tab w:val="right" w:leader="dot" w:pos="9628"/>
        </w:tabs>
        <w:rPr>
          <w:rFonts w:asciiTheme="minorHAnsi" w:eastAsiaTheme="minorEastAsia" w:hAnsiTheme="minorHAnsi" w:cstheme="minorBidi"/>
          <w:noProof/>
          <w:kern w:val="0"/>
          <w:szCs w:val="22"/>
          <w:lang w:eastAsia="lv-LV" w:bidi="ar-SA"/>
        </w:rPr>
      </w:pPr>
      <w:r>
        <w:rPr>
          <w:noProof/>
        </w:rPr>
        <w:t>Tab. 60: Barības vielu un smago metālu saturs Somijas koksnes un kūdras pelnos salīdzinājumā ar Zviedrijā noteiktajām vielu koncentrāciju rekomendācijām</w:t>
      </w:r>
      <w:r>
        <w:rPr>
          <w:noProof/>
        </w:rPr>
        <w:tab/>
      </w:r>
      <w:r>
        <w:rPr>
          <w:noProof/>
        </w:rPr>
        <w:fldChar w:fldCharType="begin"/>
      </w:r>
      <w:r>
        <w:rPr>
          <w:noProof/>
        </w:rPr>
        <w:instrText xml:space="preserve"> PAGEREF _Toc472433780 \h </w:instrText>
      </w:r>
      <w:r>
        <w:rPr>
          <w:noProof/>
        </w:rPr>
      </w:r>
      <w:r>
        <w:rPr>
          <w:noProof/>
        </w:rPr>
        <w:fldChar w:fldCharType="separate"/>
      </w:r>
      <w:r>
        <w:rPr>
          <w:noProof/>
        </w:rPr>
        <w:t>214</w:t>
      </w:r>
      <w:r>
        <w:rPr>
          <w:noProof/>
        </w:rPr>
        <w:fldChar w:fldCharType="end"/>
      </w:r>
    </w:p>
    <w:p w:rsidR="00257E39" w:rsidRDefault="00001D30">
      <w:pPr>
        <w:pStyle w:val="TableIndex1"/>
      </w:pPr>
      <w:r>
        <w:fldChar w:fldCharType="end"/>
      </w:r>
    </w:p>
    <w:p w:rsidR="00257E39" w:rsidRDefault="00257E39">
      <w:pPr>
        <w:pStyle w:val="Heading1"/>
      </w:pPr>
      <w:bookmarkStart w:id="16" w:name="_Toc472339863"/>
      <w:r>
        <w:lastRenderedPageBreak/>
        <w:t>Darba uzdevumu izpildes gaita 2016. gada 2. pusgadā</w:t>
      </w:r>
      <w:bookmarkEnd w:id="16"/>
    </w:p>
    <w:p w:rsidR="00257E39" w:rsidRDefault="00257E39">
      <w:pPr>
        <w:pStyle w:val="BodyText"/>
      </w:pPr>
      <w:r>
        <w:t>Darba uzdevumu izpildes un laika grafika izmaiņu kopsavilkums dots Tab. 5. Tabulā nav ietverta informācija, kas jau sniegta 1. starpziņojumā. Turpmākajās nodaļās sniegts detalizēts pētījuma īstenošanas gaitas apraksts darba uzdevumu un aktivitāšu griezumā.</w:t>
      </w:r>
    </w:p>
    <w:p w:rsidR="00257E39" w:rsidRDefault="00257E39">
      <w:pPr>
        <w:pStyle w:val="Tab"/>
      </w:pPr>
      <w:bookmarkStart w:id="17" w:name="_Toc472433725"/>
      <w:r>
        <w:t xml:space="preserve">Tab. </w:t>
      </w:r>
      <w:fldSimple w:instr=" SEQ &quot;Tab.&quot; \* ARABIC ">
        <w:r>
          <w:t>5</w:t>
        </w:r>
      </w:fldSimple>
      <w:r>
        <w:t>: 2016. gada darba uzdevumu un rezultātu kopsavilkums</w:t>
      </w:r>
      <w:bookmarkEnd w:id="17"/>
    </w:p>
    <w:tbl>
      <w:tblPr>
        <w:tblW w:w="0" w:type="auto"/>
        <w:tblInd w:w="55" w:type="dxa"/>
        <w:tblLayout w:type="fixed"/>
        <w:tblCellMar>
          <w:top w:w="55" w:type="dxa"/>
          <w:left w:w="55" w:type="dxa"/>
          <w:bottom w:w="55" w:type="dxa"/>
          <w:right w:w="55" w:type="dxa"/>
        </w:tblCellMar>
        <w:tblLook w:val="0000"/>
      </w:tblPr>
      <w:tblGrid>
        <w:gridCol w:w="1749"/>
        <w:gridCol w:w="3080"/>
        <w:gridCol w:w="2797"/>
        <w:gridCol w:w="2012"/>
      </w:tblGrid>
      <w:tr w:rsidR="00257E39">
        <w:trPr>
          <w:trHeight w:val="207"/>
          <w:tblHeader/>
        </w:trPr>
        <w:tc>
          <w:tcPr>
            <w:tcW w:w="1749" w:type="dxa"/>
            <w:tcBorders>
              <w:top w:val="single" w:sz="4" w:space="0" w:color="00000A"/>
              <w:left w:val="single" w:sz="4" w:space="0" w:color="00000A"/>
              <w:bottom w:val="single" w:sz="4" w:space="0" w:color="00000A"/>
            </w:tcBorders>
            <w:shd w:val="clear" w:color="auto" w:fill="auto"/>
          </w:tcPr>
          <w:p w:rsidR="00257E39" w:rsidRDefault="00257E39">
            <w:pPr>
              <w:pStyle w:val="TableHeading"/>
            </w:pPr>
            <w:r>
              <w:t>Darba uzdevums</w:t>
            </w:r>
          </w:p>
        </w:tc>
        <w:tc>
          <w:tcPr>
            <w:tcW w:w="3080" w:type="dxa"/>
            <w:tcBorders>
              <w:top w:val="single" w:sz="4" w:space="0" w:color="00000A"/>
              <w:left w:val="single" w:sz="4" w:space="0" w:color="00000A"/>
              <w:bottom w:val="single" w:sz="4" w:space="0" w:color="00000A"/>
            </w:tcBorders>
            <w:shd w:val="clear" w:color="auto" w:fill="auto"/>
          </w:tcPr>
          <w:p w:rsidR="00257E39" w:rsidRDefault="00257E39">
            <w:pPr>
              <w:pStyle w:val="TableHeading"/>
            </w:pPr>
            <w:r>
              <w:t>Darbība</w:t>
            </w:r>
          </w:p>
        </w:tc>
        <w:tc>
          <w:tcPr>
            <w:tcW w:w="2797" w:type="dxa"/>
            <w:tcBorders>
              <w:top w:val="single" w:sz="4" w:space="0" w:color="00000A"/>
              <w:left w:val="single" w:sz="4" w:space="0" w:color="00000A"/>
              <w:bottom w:val="single" w:sz="4" w:space="0" w:color="00000A"/>
            </w:tcBorders>
            <w:shd w:val="clear" w:color="auto" w:fill="auto"/>
          </w:tcPr>
          <w:p w:rsidR="00257E39" w:rsidRDefault="00257E39">
            <w:pPr>
              <w:pStyle w:val="TableHeading"/>
            </w:pPr>
            <w:r>
              <w:t>Progress</w:t>
            </w:r>
          </w:p>
        </w:tc>
        <w:tc>
          <w:tcPr>
            <w:tcW w:w="2012" w:type="dxa"/>
            <w:tcBorders>
              <w:top w:val="single" w:sz="4" w:space="0" w:color="00000A"/>
              <w:left w:val="single" w:sz="4" w:space="0" w:color="00000A"/>
              <w:bottom w:val="single" w:sz="4" w:space="0" w:color="00000A"/>
              <w:right w:val="single" w:sz="4" w:space="0" w:color="00000A"/>
            </w:tcBorders>
            <w:shd w:val="clear" w:color="auto" w:fill="auto"/>
          </w:tcPr>
          <w:p w:rsidR="00257E39" w:rsidRDefault="00257E39">
            <w:pPr>
              <w:pStyle w:val="TableHeading"/>
            </w:pPr>
            <w:r>
              <w:t>Izmaiņas grafikā un to iemesli</w:t>
            </w:r>
          </w:p>
        </w:tc>
      </w:tr>
      <w:tr w:rsidR="00257E39">
        <w:trPr>
          <w:trHeight w:val="207"/>
        </w:trPr>
        <w:tc>
          <w:tcPr>
            <w:tcW w:w="9638" w:type="dxa"/>
            <w:gridSpan w:val="4"/>
            <w:tcBorders>
              <w:left w:val="single" w:sz="4" w:space="0" w:color="00000A"/>
              <w:bottom w:val="single" w:sz="4" w:space="0" w:color="00000A"/>
              <w:right w:val="single" w:sz="4" w:space="0" w:color="00000A"/>
            </w:tcBorders>
            <w:shd w:val="clear" w:color="auto" w:fill="auto"/>
          </w:tcPr>
          <w:p w:rsidR="00257E39" w:rsidRDefault="00257E39">
            <w:pPr>
              <w:pStyle w:val="TableContents"/>
            </w:pPr>
            <w:r>
              <w:t>I. Koksnes pelnu pielietošanas koku augšanas apstākļu uzlabošanā tehnisko risinājumu, saimnieciskā efekta un ietekmes uz vidi vērtējums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Izmēģinājumu objektu ierīkošana empīrisku datu ieguvei par pelnu pielietošanas koku augšanas apstākļu uzlabošanā saimniecisko izdevīgumu un ietekmi uz vidi</w:t>
            </w:r>
          </w:p>
        </w:tc>
        <w:tc>
          <w:tcPr>
            <w:tcW w:w="3080" w:type="dxa"/>
            <w:tcBorders>
              <w:left w:val="single" w:sz="4" w:space="0" w:color="00000A"/>
              <w:bottom w:val="single" w:sz="4" w:space="0" w:color="00000A"/>
            </w:tcBorders>
            <w:shd w:val="clear" w:color="auto" w:fill="auto"/>
          </w:tcPr>
          <w:p w:rsidR="00257E39" w:rsidRDefault="00257E39">
            <w:pPr>
              <w:pStyle w:val="TableContents"/>
            </w:pPr>
            <w:r>
              <w:t>Mežaudžu atlase, audžu taksācijas rādītāju noteikšana un papildus izmēģinājumu veikšana apstrādātu pelnu izkliedēšanas darba ražīguma noteikšanai (platība – līdz 20 ha). Izmēģinājumos plānots izmantot 3 dažādas pelnu devas. Pārskata sagatavošana par pelnu izkliedēšanas kvalitāti un izmaksām.</w:t>
            </w:r>
          </w:p>
        </w:tc>
        <w:tc>
          <w:tcPr>
            <w:tcW w:w="2797" w:type="dxa"/>
            <w:tcBorders>
              <w:left w:val="single" w:sz="4" w:space="0" w:color="00000A"/>
              <w:bottom w:val="single" w:sz="4" w:space="0" w:color="00000A"/>
            </w:tcBorders>
            <w:shd w:val="clear" w:color="auto" w:fill="auto"/>
          </w:tcPr>
          <w:p w:rsidR="00257E39" w:rsidRDefault="00257E39">
            <w:pPr>
              <w:pStyle w:val="TableContents"/>
            </w:pPr>
            <w:r>
              <w:t>Pabeigta papildus objektu atlase un paraugu ievākšana LVM apsaimniekotajos mežos. Pelnu izkliedēšana pabeigta visās MPS platībās, kā arī izpētes objektos, kur pelnu izkliedēšanu veic ar rokām noteikta lieluma parauglaukumos. Darba ražīguma izmēģinājumi ir pabeigti un sagatavots pārskats par izmēģinājumu rezultātiem (10. pielikums).</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Pelnu izkliedēšana LVM apsaimniekotajos mežos uz laiku pārtraukta sakarā ar augsnes nestspējas pasliktināšanos (izmēģinājumu objekti ierīkoti kūdreņos). Pelnu izkliedēšanu plānots atsākt tiklīdz uzlabosies laika apstākļi (sasals augsnes virskārta). Ja augsnes virskārta nepaspēs sasalt pirms sniega segas izveidošanās, pelnu izkliedēšanu vajadzēs pārcelt uz 2017. gadu.</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Ietekmes uz vidi novērtēšanas infrastruktūras izveidošana un vides monitorings ar pelniem apstrādātajās mežaudzēs un kontroles platībās</w:t>
            </w:r>
          </w:p>
        </w:tc>
        <w:tc>
          <w:tcPr>
            <w:tcW w:w="3080" w:type="dxa"/>
            <w:tcBorders>
              <w:left w:val="single" w:sz="4" w:space="0" w:color="00000A"/>
              <w:bottom w:val="single" w:sz="4" w:space="0" w:color="00000A"/>
            </w:tcBorders>
            <w:shd w:val="clear" w:color="auto" w:fill="auto"/>
          </w:tcPr>
          <w:p w:rsidR="00257E39" w:rsidRDefault="00257E39">
            <w:pPr>
              <w:pStyle w:val="TableContents"/>
            </w:pPr>
            <w:r>
              <w:t xml:space="preserve">Izmēģinājumu objekti Ks un Dm meža tipos, katrā 3 dažādas augsnes ielabošanas līdzekļu devas + kontrole; katra varianta kopējā platība 1 audzē 0,4 ha, kopējā pētījumu objektu platība – 3,2 ha. Vides parametru izmaiņu uzskaitei katrā variantā uzstādīs 3 lizimetru pārus </w:t>
            </w:r>
            <w:r>
              <w:rPr>
                <w:i/>
                <w:iCs/>
              </w:rPr>
              <w:t>(30 cm un 60 cm dziļumā)</w:t>
            </w:r>
            <w:r>
              <w:t>, kopā 48 lizimetri un 24 nokrišņu savācējus. Turpmākajos 5 gados (sākot ar 2016. gadu) abos objektos sekos barības vielu apritei, t.sk. konduktivitāte, N, P, K, Ca, Mg, pH un DOC saturam caur vainagam izplūstošajā nokrišņu ūdenī un augsnes ūdenī, novērtējot dažādu pelnu devu ietekmi uz barības ievu iznesi</w:t>
            </w:r>
          </w:p>
        </w:tc>
        <w:tc>
          <w:tcPr>
            <w:tcW w:w="2797" w:type="dxa"/>
            <w:tcBorders>
              <w:left w:val="single" w:sz="4" w:space="0" w:color="00000A"/>
              <w:bottom w:val="single" w:sz="4" w:space="0" w:color="00000A"/>
            </w:tcBorders>
            <w:shd w:val="clear" w:color="auto" w:fill="auto"/>
          </w:tcPr>
          <w:p w:rsidR="00257E39" w:rsidRDefault="00257E39">
            <w:pPr>
              <w:pStyle w:val="TableContents"/>
            </w:pPr>
            <w:r>
              <w:t>Darbi pabeigti saskaņā ar plānu</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Papildus izmaiņas nav nepieciešamas</w:t>
            </w:r>
          </w:p>
        </w:tc>
      </w:tr>
      <w:tr w:rsidR="00257E39">
        <w:tc>
          <w:tcPr>
            <w:tcW w:w="9638" w:type="dxa"/>
            <w:gridSpan w:val="4"/>
            <w:tcBorders>
              <w:left w:val="single" w:sz="4" w:space="0" w:color="00000A"/>
              <w:bottom w:val="single" w:sz="4" w:space="0" w:color="00000A"/>
              <w:right w:val="single" w:sz="4" w:space="0" w:color="00000A"/>
            </w:tcBorders>
            <w:shd w:val="clear" w:color="auto" w:fill="auto"/>
          </w:tcPr>
          <w:p w:rsidR="00257E39" w:rsidRDefault="00257E39">
            <w:pPr>
              <w:pStyle w:val="TableContents"/>
            </w:pPr>
            <w:r>
              <w:t>II. Slāpekļa saimnieciskā efekta un ietekmes uz vidi izpēte skujkoku un bērza briestaudzēs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Izmēģinājumu objektu ierīkošana empīrisku datu ieguvei</w:t>
            </w:r>
          </w:p>
        </w:tc>
        <w:tc>
          <w:tcPr>
            <w:tcW w:w="3080" w:type="dxa"/>
            <w:tcBorders>
              <w:left w:val="single" w:sz="4" w:space="0" w:color="00000A"/>
              <w:bottom w:val="single" w:sz="4" w:space="0" w:color="00000A"/>
            </w:tcBorders>
            <w:shd w:val="clear" w:color="auto" w:fill="auto"/>
          </w:tcPr>
          <w:p w:rsidR="00257E39" w:rsidRDefault="00257E39">
            <w:pPr>
              <w:pStyle w:val="TableContents"/>
            </w:pPr>
            <w:r>
              <w:t xml:space="preserve">Mežaudžu atlase, audžu taksācijas rādītāju noteikšana, augsnes un skuju paraugu ievākšana un analīzes </w:t>
            </w:r>
            <w:r>
              <w:rPr>
                <w:i/>
                <w:iCs/>
              </w:rPr>
              <w:t>(N, P, K, C, Ca, Mg, pH, augsnes blīvums un granulometriskais sastāvs)</w:t>
            </w:r>
            <w:r>
              <w:t>, veģetācijas raksturojums; augšanas apstākļu uzlabošanas parauglaukumu marķēšana, 150 kg ha</w:t>
            </w:r>
            <w:r>
              <w:rPr>
                <w:vertAlign w:val="superscript"/>
              </w:rPr>
              <w:t>-1</w:t>
            </w:r>
            <w:r>
              <w:t xml:space="preserve"> izkliedēšana izmēģinājumu objektos 6 ha platībā.</w:t>
            </w:r>
          </w:p>
        </w:tc>
        <w:tc>
          <w:tcPr>
            <w:tcW w:w="2797" w:type="dxa"/>
            <w:tcBorders>
              <w:left w:val="single" w:sz="4" w:space="0" w:color="00000A"/>
              <w:bottom w:val="single" w:sz="4" w:space="0" w:color="00000A"/>
            </w:tcBorders>
            <w:shd w:val="clear" w:color="auto" w:fill="auto"/>
          </w:tcPr>
          <w:p w:rsidR="00257E39" w:rsidRDefault="00257E39">
            <w:pPr>
              <w:pStyle w:val="TableContents"/>
            </w:pPr>
            <w:r>
              <w:t>Izmēģinājumu objekti MPS un LVM platībās ierīkoti, augsnes un augu materiāla paraugi ievākti un turpinās to analīzes. Iegādāts augsnes ielabošanas pasākumiem nepieciešamais slāpekļa minerālmēslojuma daudzums. Zinātniskajos mežos ierīkotajiem objektiem nepieciešamo mēslojumu iegādājās MPS, bet LVM apsaimniekotajos mežos ierīkotajiem izpētes objektiem – LVMI Silava. Augsnes ielabošanas līdzekļu izkliedēšana plānota 2017. gada jūnijā.</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Papildus izmaiņas nav nepieciešamas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Slāpekļa saimnieciskās un vides ietekmes briestaudzēs analīze un rekomendāciju izstrādāšana</w:t>
            </w:r>
          </w:p>
        </w:tc>
        <w:tc>
          <w:tcPr>
            <w:tcW w:w="3080" w:type="dxa"/>
            <w:tcBorders>
              <w:left w:val="single" w:sz="4" w:space="0" w:color="00000A"/>
              <w:bottom w:val="single" w:sz="4" w:space="0" w:color="00000A"/>
            </w:tcBorders>
            <w:shd w:val="clear" w:color="auto" w:fill="auto"/>
          </w:tcPr>
          <w:p w:rsidR="00257E39" w:rsidRDefault="00257E39">
            <w:pPr>
              <w:pStyle w:val="TableContents"/>
            </w:pPr>
            <w:r>
              <w:t>Pārskats par augsnes ielabošanas līdzekļu izkliedēšanas kvalitāti un izmaksām</w:t>
            </w:r>
          </w:p>
        </w:tc>
        <w:tc>
          <w:tcPr>
            <w:tcW w:w="2797" w:type="dxa"/>
            <w:tcBorders>
              <w:left w:val="single" w:sz="4" w:space="0" w:color="00000A"/>
              <w:bottom w:val="single" w:sz="4" w:space="0" w:color="00000A"/>
            </w:tcBorders>
            <w:shd w:val="clear" w:color="auto" w:fill="auto"/>
          </w:tcPr>
          <w:p w:rsidR="00257E39" w:rsidRDefault="00257E39">
            <w:pPr>
              <w:pStyle w:val="TableContents"/>
            </w:pPr>
            <w:r>
              <w:t>-</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Sakarā ar mēslojuma izkliedēšanas pārcelšanu uz 2017. gada jūniju, arī pārskatu plānots sagatavot 2017. gada 1. pusgadā</w:t>
            </w:r>
          </w:p>
        </w:tc>
      </w:tr>
      <w:tr w:rsidR="00257E39">
        <w:tc>
          <w:tcPr>
            <w:tcW w:w="9638" w:type="dxa"/>
            <w:gridSpan w:val="4"/>
            <w:tcBorders>
              <w:left w:val="single" w:sz="4" w:space="0" w:color="00000A"/>
              <w:bottom w:val="single" w:sz="4" w:space="0" w:color="00000A"/>
              <w:right w:val="single" w:sz="4" w:space="0" w:color="00000A"/>
            </w:tcBorders>
            <w:shd w:val="clear" w:color="auto" w:fill="auto"/>
          </w:tcPr>
          <w:p w:rsidR="00257E39" w:rsidRDefault="00257E39">
            <w:pPr>
              <w:pStyle w:val="TableContents"/>
            </w:pPr>
            <w:r>
              <w:t>III. Dažādu slāpekļa augsnes ielabošanas līdzekļu devu saimnieciskā efekta un ietekmes uz vidi izpēte skujkoku un bērza jaunaudzēs un vidēja vecuma audzēs, paredzot atkārtotu augsnes ielabošanas līdzekļu ienešanu</w:t>
            </w:r>
          </w:p>
        </w:tc>
      </w:tr>
      <w:tr w:rsidR="00257E39">
        <w:tc>
          <w:tcPr>
            <w:tcW w:w="1749" w:type="dxa"/>
            <w:vMerge w:val="restart"/>
            <w:tcBorders>
              <w:left w:val="single" w:sz="4" w:space="0" w:color="00000A"/>
              <w:bottom w:val="single" w:sz="4" w:space="0" w:color="00000A"/>
            </w:tcBorders>
            <w:shd w:val="clear" w:color="auto" w:fill="auto"/>
          </w:tcPr>
          <w:p w:rsidR="00257E39" w:rsidRDefault="00257E39">
            <w:pPr>
              <w:pStyle w:val="TableContents"/>
            </w:pPr>
            <w:r>
              <w:t xml:space="preserve">Izmēģinājumu objektu </w:t>
            </w:r>
            <w:r>
              <w:lastRenderedPageBreak/>
              <w:t>ierīkošana empīrisku datu ieguvei</w:t>
            </w:r>
          </w:p>
        </w:tc>
        <w:tc>
          <w:tcPr>
            <w:tcW w:w="3080" w:type="dxa"/>
            <w:tcBorders>
              <w:left w:val="single" w:sz="4" w:space="0" w:color="00000A"/>
              <w:bottom w:val="single" w:sz="4" w:space="0" w:color="00000A"/>
            </w:tcBorders>
            <w:shd w:val="clear" w:color="auto" w:fill="auto"/>
          </w:tcPr>
          <w:p w:rsidR="00257E39" w:rsidRDefault="00257E39">
            <w:pPr>
              <w:pStyle w:val="TableContents"/>
            </w:pPr>
            <w:r>
              <w:lastRenderedPageBreak/>
              <w:t xml:space="preserve">Mežaudžu atlase, audžu taksācijas rādītāju </w:t>
            </w:r>
            <w:r>
              <w:lastRenderedPageBreak/>
              <w:t xml:space="preserve">noteikšana, augsnes un skuju paraugu ievākšana un analīzes </w:t>
            </w:r>
            <w:r>
              <w:rPr>
                <w:i/>
                <w:iCs/>
              </w:rPr>
              <w:t>(N, P, K, C, Ca, Mg, pH, augsnes blīvums un granulometriskais sastāvs)</w:t>
            </w:r>
            <w:r>
              <w:t>, veģetācijas raksturojums; augšanas apstākļu uzlabošanas parauglaukumu marķēšana</w:t>
            </w:r>
          </w:p>
        </w:tc>
        <w:tc>
          <w:tcPr>
            <w:tcW w:w="2797" w:type="dxa"/>
            <w:tcBorders>
              <w:left w:val="single" w:sz="4" w:space="0" w:color="00000A"/>
              <w:bottom w:val="single" w:sz="4" w:space="0" w:color="00000A"/>
            </w:tcBorders>
            <w:shd w:val="clear" w:color="auto" w:fill="auto"/>
          </w:tcPr>
          <w:p w:rsidR="00257E39" w:rsidRDefault="00257E39">
            <w:pPr>
              <w:pStyle w:val="TableContents"/>
            </w:pPr>
            <w:r>
              <w:lastRenderedPageBreak/>
              <w:t xml:space="preserve">Ierīkoti izmēģinājumu objekti MPS un </w:t>
            </w:r>
            <w:r>
              <w:lastRenderedPageBreak/>
              <w:t>LVM apsaimniekotajos mežos, tajā skaitā ierīkoti ilglaicīgo novērojumu parauglaukumi, ievākti augsnes un augu materiāla paraugi un turpinās to analīzes.</w:t>
            </w:r>
          </w:p>
        </w:tc>
        <w:tc>
          <w:tcPr>
            <w:tcW w:w="2012" w:type="dxa"/>
            <w:vMerge w:val="restart"/>
            <w:tcBorders>
              <w:left w:val="single" w:sz="4" w:space="0" w:color="00000A"/>
              <w:bottom w:val="single" w:sz="4" w:space="0" w:color="00000A"/>
              <w:right w:val="single" w:sz="4" w:space="0" w:color="00000A"/>
            </w:tcBorders>
            <w:shd w:val="clear" w:color="auto" w:fill="auto"/>
          </w:tcPr>
          <w:p w:rsidR="00257E39" w:rsidRDefault="00257E39">
            <w:pPr>
              <w:pStyle w:val="TableContents"/>
            </w:pPr>
            <w:r>
              <w:lastRenderedPageBreak/>
              <w:t xml:space="preserve">Sakarā ar papildus izpētes </w:t>
            </w:r>
            <w:r>
              <w:lastRenderedPageBreak/>
              <w:t>objektu atlasi, augsnes un skuju analīzes varēs pabeigt 2017. gada vidū. Pētījuma izpildes grafiku kopumā tas neietekmēs.</w:t>
            </w:r>
          </w:p>
        </w:tc>
      </w:tr>
      <w:tr w:rsidR="00257E39">
        <w:tc>
          <w:tcPr>
            <w:tcW w:w="1749" w:type="dxa"/>
            <w:vMerge/>
            <w:tcBorders>
              <w:left w:val="single" w:sz="4" w:space="0" w:color="00000A"/>
              <w:bottom w:val="single" w:sz="4" w:space="0" w:color="00000A"/>
            </w:tcBorders>
            <w:shd w:val="clear" w:color="auto" w:fill="auto"/>
          </w:tcPr>
          <w:p w:rsidR="00257E39" w:rsidRDefault="00257E39"/>
        </w:tc>
        <w:tc>
          <w:tcPr>
            <w:tcW w:w="3080" w:type="dxa"/>
            <w:tcBorders>
              <w:left w:val="single" w:sz="4" w:space="0" w:color="00000A"/>
              <w:bottom w:val="single" w:sz="4" w:space="0" w:color="00000A"/>
            </w:tcBorders>
            <w:shd w:val="clear" w:color="auto" w:fill="auto"/>
          </w:tcPr>
          <w:p w:rsidR="00257E39" w:rsidRDefault="00257E39">
            <w:pPr>
              <w:pStyle w:val="TableContents"/>
            </w:pPr>
            <w:r>
              <w:t>Pārskats par atlasītajiem izmēģinājumu objektiem</w:t>
            </w:r>
          </w:p>
        </w:tc>
        <w:tc>
          <w:tcPr>
            <w:tcW w:w="2797" w:type="dxa"/>
            <w:tcBorders>
              <w:left w:val="single" w:sz="4" w:space="0" w:color="00000A"/>
              <w:bottom w:val="single" w:sz="4" w:space="0" w:color="00000A"/>
            </w:tcBorders>
            <w:shd w:val="clear" w:color="auto" w:fill="auto"/>
          </w:tcPr>
          <w:p w:rsidR="00257E39" w:rsidRDefault="00257E39">
            <w:pPr>
              <w:pStyle w:val="TableContents"/>
            </w:pPr>
            <w:r>
              <w:t>Sagatavots pārskats par taksācijas rādītājiem izmēģinājuma objektos un veģetācijas raksturojums un lapu laukuma indekss</w:t>
            </w:r>
          </w:p>
        </w:tc>
        <w:tc>
          <w:tcPr>
            <w:tcW w:w="2012" w:type="dxa"/>
            <w:vMerge/>
            <w:tcBorders>
              <w:left w:val="single" w:sz="4" w:space="0" w:color="00000A"/>
              <w:bottom w:val="single" w:sz="4" w:space="0" w:color="00000A"/>
              <w:right w:val="single" w:sz="4" w:space="0" w:color="00000A"/>
            </w:tcBorders>
            <w:shd w:val="clear" w:color="auto" w:fill="auto"/>
          </w:tcPr>
          <w:p w:rsidR="00257E39" w:rsidRDefault="00257E39"/>
        </w:tc>
      </w:tr>
      <w:tr w:rsidR="00257E39">
        <w:tc>
          <w:tcPr>
            <w:tcW w:w="9638" w:type="dxa"/>
            <w:gridSpan w:val="4"/>
            <w:tcBorders>
              <w:left w:val="single" w:sz="4" w:space="0" w:color="00000A"/>
              <w:bottom w:val="single" w:sz="4" w:space="0" w:color="00000A"/>
              <w:right w:val="single" w:sz="4" w:space="0" w:color="00000A"/>
            </w:tcBorders>
            <w:shd w:val="clear" w:color="auto" w:fill="auto"/>
          </w:tcPr>
          <w:p w:rsidR="00257E39" w:rsidRDefault="00257E39">
            <w:pPr>
              <w:pStyle w:val="TableContents"/>
            </w:pPr>
            <w:r>
              <w:t>IV. Kombinētā slāpekļa un koksnes pelnu augsnes ielabošanas līdzekļu saimnieciskā efekta un ietekmes uz vidi izpēte susinātajos meža tipos vidēja vecuma skujkoku un bērza audzēs</w:t>
            </w:r>
          </w:p>
        </w:tc>
      </w:tr>
      <w:tr w:rsidR="00257E39">
        <w:tc>
          <w:tcPr>
            <w:tcW w:w="1749" w:type="dxa"/>
            <w:vMerge w:val="restart"/>
            <w:tcBorders>
              <w:left w:val="single" w:sz="4" w:space="0" w:color="00000A"/>
              <w:bottom w:val="single" w:sz="4" w:space="0" w:color="00000A"/>
            </w:tcBorders>
            <w:shd w:val="clear" w:color="auto" w:fill="auto"/>
          </w:tcPr>
          <w:p w:rsidR="00257E39" w:rsidRDefault="00257E39">
            <w:pPr>
              <w:pStyle w:val="TableContents"/>
            </w:pPr>
            <w:r>
              <w:t>Izmēģinājumu objektu ierīkošana empīrisku datu ieguvei</w:t>
            </w:r>
          </w:p>
        </w:tc>
        <w:tc>
          <w:tcPr>
            <w:tcW w:w="3080" w:type="dxa"/>
            <w:tcBorders>
              <w:left w:val="single" w:sz="4" w:space="0" w:color="00000A"/>
              <w:bottom w:val="single" w:sz="4" w:space="0" w:color="00000A"/>
            </w:tcBorders>
            <w:shd w:val="clear" w:color="auto" w:fill="auto"/>
          </w:tcPr>
          <w:p w:rsidR="00257E39" w:rsidRDefault="00257E39">
            <w:pPr>
              <w:pStyle w:val="TableContents"/>
            </w:pPr>
            <w:r>
              <w:t xml:space="preserve">Mežaudžu atlase, audžu taksācijas rādītāju noteikšana, augsnes un skuju paraugu ievākšana un analīzes </w:t>
            </w:r>
            <w:r>
              <w:rPr>
                <w:i/>
                <w:iCs/>
              </w:rPr>
              <w:t>(N, P, K, C, Ca, Mg, pH, augsnes blīvums un granulometriskais sastāvs)</w:t>
            </w:r>
            <w:r>
              <w:t>, veģetācijas raksturojums; augšanas apstākļu uzlabošanas parauglaukumu marķēšana</w:t>
            </w:r>
          </w:p>
        </w:tc>
        <w:tc>
          <w:tcPr>
            <w:tcW w:w="2797" w:type="dxa"/>
            <w:tcBorders>
              <w:left w:val="single" w:sz="4" w:space="0" w:color="00000A"/>
              <w:bottom w:val="single" w:sz="4" w:space="0" w:color="00000A"/>
            </w:tcBorders>
            <w:shd w:val="clear" w:color="auto" w:fill="auto"/>
          </w:tcPr>
          <w:p w:rsidR="00257E39" w:rsidRDefault="00257E39">
            <w:pPr>
              <w:pStyle w:val="TableContents"/>
            </w:pPr>
            <w:r>
              <w:t>Ierīkoti izmēģinājumu objekti LVM un MPS apsaimniekotajos mežos, ievākti augsnes un augu materiāla paraugi un turpinās to analīzes.</w:t>
            </w:r>
          </w:p>
        </w:tc>
        <w:tc>
          <w:tcPr>
            <w:tcW w:w="2012" w:type="dxa"/>
            <w:vMerge w:val="restart"/>
            <w:tcBorders>
              <w:left w:val="single" w:sz="4" w:space="0" w:color="00000A"/>
              <w:bottom w:val="single" w:sz="4" w:space="0" w:color="00000A"/>
              <w:right w:val="single" w:sz="4" w:space="0" w:color="00000A"/>
            </w:tcBorders>
            <w:shd w:val="clear" w:color="auto" w:fill="auto"/>
          </w:tcPr>
          <w:p w:rsidR="00257E39" w:rsidRDefault="00257E39">
            <w:pPr>
              <w:pStyle w:val="TableContents"/>
            </w:pPr>
            <w:r>
              <w:t>Augsnes un augu materiāla analīzes no papildus atlasītajām audzēm varēs pabeigt 2017. gada 1. pusgadā.</w:t>
            </w:r>
          </w:p>
        </w:tc>
      </w:tr>
      <w:tr w:rsidR="00257E39">
        <w:tc>
          <w:tcPr>
            <w:tcW w:w="1749" w:type="dxa"/>
            <w:vMerge/>
            <w:tcBorders>
              <w:left w:val="single" w:sz="4" w:space="0" w:color="00000A"/>
              <w:bottom w:val="single" w:sz="4" w:space="0" w:color="00000A"/>
            </w:tcBorders>
            <w:shd w:val="clear" w:color="auto" w:fill="auto"/>
          </w:tcPr>
          <w:p w:rsidR="00257E39" w:rsidRDefault="00257E39"/>
        </w:tc>
        <w:tc>
          <w:tcPr>
            <w:tcW w:w="3080" w:type="dxa"/>
            <w:tcBorders>
              <w:left w:val="single" w:sz="4" w:space="0" w:color="00000A"/>
              <w:bottom w:val="single" w:sz="4" w:space="0" w:color="00000A"/>
            </w:tcBorders>
            <w:shd w:val="clear" w:color="auto" w:fill="auto"/>
          </w:tcPr>
          <w:p w:rsidR="00257E39" w:rsidRDefault="00257E39">
            <w:pPr>
              <w:pStyle w:val="TableContents"/>
            </w:pPr>
            <w:r>
              <w:t>Pārskats par atlasītajiem izmēģinājumu objektiem</w:t>
            </w:r>
          </w:p>
        </w:tc>
        <w:tc>
          <w:tcPr>
            <w:tcW w:w="2797" w:type="dxa"/>
            <w:tcBorders>
              <w:left w:val="single" w:sz="4" w:space="0" w:color="00000A"/>
              <w:bottom w:val="single" w:sz="4" w:space="0" w:color="00000A"/>
            </w:tcBorders>
            <w:shd w:val="clear" w:color="auto" w:fill="auto"/>
          </w:tcPr>
          <w:p w:rsidR="00257E39" w:rsidRDefault="00257E39">
            <w:pPr>
              <w:pStyle w:val="TableContents"/>
            </w:pPr>
            <w:r>
              <w:t>Pārskats par taksācijas rādītājiem izmēģinājumu objektos sagatavots; augsnes un augu materiāla analīžu rezultāti pilnībā būs gatavi 2017. gada 1. pusē.</w:t>
            </w:r>
          </w:p>
        </w:tc>
        <w:tc>
          <w:tcPr>
            <w:tcW w:w="2012" w:type="dxa"/>
            <w:vMerge/>
            <w:tcBorders>
              <w:left w:val="single" w:sz="4" w:space="0" w:color="00000A"/>
              <w:bottom w:val="single" w:sz="4" w:space="0" w:color="00000A"/>
              <w:right w:val="single" w:sz="4" w:space="0" w:color="00000A"/>
            </w:tcBorders>
            <w:shd w:val="clear" w:color="auto" w:fill="auto"/>
          </w:tcPr>
          <w:p w:rsidR="00257E39" w:rsidRDefault="00257E39"/>
        </w:tc>
      </w:tr>
      <w:tr w:rsidR="00257E39">
        <w:tc>
          <w:tcPr>
            <w:tcW w:w="9638" w:type="dxa"/>
            <w:gridSpan w:val="4"/>
            <w:tcBorders>
              <w:left w:val="single" w:sz="4" w:space="0" w:color="00000A"/>
              <w:bottom w:val="single" w:sz="4" w:space="0" w:color="00000A"/>
              <w:right w:val="single" w:sz="4" w:space="0" w:color="00000A"/>
            </w:tcBorders>
            <w:shd w:val="clear" w:color="auto" w:fill="auto"/>
          </w:tcPr>
          <w:p w:rsidR="00257E39" w:rsidRDefault="00257E39">
            <w:pPr>
              <w:pStyle w:val="TableContents"/>
            </w:pPr>
            <w:r>
              <w:t>V. Ātraudzīgo un perspektīvo introducēto koku sugu papildus krājas pieauguma novērtējums, veicot augsnes ielabošanu ar slāpekli un koksnes pelniem</w:t>
            </w:r>
          </w:p>
        </w:tc>
      </w:tr>
      <w:tr w:rsidR="00257E39">
        <w:tc>
          <w:tcPr>
            <w:tcW w:w="1749" w:type="dxa"/>
            <w:vMerge w:val="restart"/>
            <w:tcBorders>
              <w:left w:val="single" w:sz="4" w:space="0" w:color="00000A"/>
              <w:bottom w:val="single" w:sz="4" w:space="0" w:color="00000A"/>
            </w:tcBorders>
            <w:shd w:val="clear" w:color="auto" w:fill="auto"/>
          </w:tcPr>
          <w:p w:rsidR="00257E39" w:rsidRDefault="00257E39">
            <w:pPr>
              <w:pStyle w:val="TableContents"/>
            </w:pPr>
            <w:r>
              <w:t>Izmēģinājumu objektu ierīkošana empīrisku datu ieguvei</w:t>
            </w:r>
          </w:p>
        </w:tc>
        <w:tc>
          <w:tcPr>
            <w:tcW w:w="3080" w:type="dxa"/>
            <w:tcBorders>
              <w:left w:val="single" w:sz="4" w:space="0" w:color="00000A"/>
              <w:bottom w:val="single" w:sz="4" w:space="0" w:color="00000A"/>
            </w:tcBorders>
            <w:shd w:val="clear" w:color="auto" w:fill="auto"/>
          </w:tcPr>
          <w:p w:rsidR="00257E39" w:rsidRDefault="00257E39">
            <w:pPr>
              <w:pStyle w:val="TableContents"/>
            </w:pPr>
            <w:r>
              <w:t xml:space="preserve">Mežaudžu atlase, audžu taksācijas rādītāju noteikšana, augsnes un skuju paraugu ievākšana un analīzes </w:t>
            </w:r>
            <w:r>
              <w:rPr>
                <w:i/>
                <w:iCs/>
              </w:rPr>
              <w:t>(N, P, K, C, Ca, Mg, pH, augsnes blīvums un granulometriskais sastāvs)</w:t>
            </w:r>
            <w:r>
              <w:t>, veģetācijas raksturojums; augšanas apstākļu uzlabošanas parauglaukumu marķēšana</w:t>
            </w:r>
          </w:p>
        </w:tc>
        <w:tc>
          <w:tcPr>
            <w:tcW w:w="2797" w:type="dxa"/>
            <w:tcBorders>
              <w:left w:val="single" w:sz="4" w:space="0" w:color="00000A"/>
              <w:bottom w:val="single" w:sz="4" w:space="0" w:color="00000A"/>
            </w:tcBorders>
            <w:shd w:val="clear" w:color="auto" w:fill="auto"/>
          </w:tcPr>
          <w:p w:rsidR="00257E39" w:rsidRDefault="00257E39">
            <w:pPr>
              <w:pStyle w:val="TableContents"/>
            </w:pPr>
            <w:r>
              <w:t>Izmēģinājumu objektu atlase pabeigta, mežaudžu taksācijas rādītāji ilglaicīgo novērojumu parauglaukumos noteikti, kā arī pabeigts veģetācijas raksturojums ievākto augsnes un skuju paraugu analīzes plānots pabeigt 2017. gadā</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Papildus izmaiņas darba grafikā nav nepieciešamas</w:t>
            </w:r>
          </w:p>
        </w:tc>
      </w:tr>
      <w:tr w:rsidR="00257E39">
        <w:tc>
          <w:tcPr>
            <w:tcW w:w="1749" w:type="dxa"/>
            <w:vMerge/>
            <w:tcBorders>
              <w:left w:val="single" w:sz="4" w:space="0" w:color="00000A"/>
              <w:bottom w:val="single" w:sz="4" w:space="0" w:color="00000A"/>
            </w:tcBorders>
            <w:shd w:val="clear" w:color="auto" w:fill="auto"/>
          </w:tcPr>
          <w:p w:rsidR="00257E39" w:rsidRDefault="00257E39"/>
        </w:tc>
        <w:tc>
          <w:tcPr>
            <w:tcW w:w="3080" w:type="dxa"/>
            <w:tcBorders>
              <w:left w:val="single" w:sz="4" w:space="0" w:color="00000A"/>
              <w:bottom w:val="single" w:sz="4" w:space="0" w:color="00000A"/>
            </w:tcBorders>
            <w:shd w:val="clear" w:color="auto" w:fill="auto"/>
          </w:tcPr>
          <w:p w:rsidR="00257E39" w:rsidRDefault="00257E39">
            <w:pPr>
              <w:pStyle w:val="TableContents"/>
            </w:pPr>
            <w:r>
              <w:t>Pārskats par atlasītajiem izmēģinājumu objektiem</w:t>
            </w:r>
          </w:p>
        </w:tc>
        <w:tc>
          <w:tcPr>
            <w:tcW w:w="2797" w:type="dxa"/>
            <w:tcBorders>
              <w:left w:val="single" w:sz="4" w:space="0" w:color="00000A"/>
              <w:bottom w:val="single" w:sz="4" w:space="0" w:color="00000A"/>
            </w:tcBorders>
            <w:shd w:val="clear" w:color="auto" w:fill="auto"/>
          </w:tcPr>
          <w:p w:rsidR="00257E39" w:rsidRDefault="00257E39">
            <w:pPr>
              <w:pStyle w:val="TableContents"/>
            </w:pPr>
            <w:r>
              <w:t>Pārskats par taksācijas rādītājiem sagatavots.</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w:t>
            </w:r>
          </w:p>
        </w:tc>
      </w:tr>
      <w:tr w:rsidR="00257E39">
        <w:tc>
          <w:tcPr>
            <w:tcW w:w="9638" w:type="dxa"/>
            <w:gridSpan w:val="4"/>
            <w:tcBorders>
              <w:left w:val="single" w:sz="4" w:space="0" w:color="00000A"/>
              <w:bottom w:val="single" w:sz="4" w:space="0" w:color="00000A"/>
              <w:right w:val="single" w:sz="4" w:space="0" w:color="00000A"/>
            </w:tcBorders>
            <w:shd w:val="clear" w:color="auto" w:fill="auto"/>
          </w:tcPr>
          <w:p w:rsidR="00257E39" w:rsidRDefault="00257E39">
            <w:pPr>
              <w:pStyle w:val="TableContents"/>
            </w:pPr>
            <w:r>
              <w:t>VI. Komplekss ietekmes uz ūdeņu ekoloģisko kvalitāti novērtējums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Izmēģinājumu objektu ierīkošana empīrisku datu ieguvei</w:t>
            </w:r>
          </w:p>
        </w:tc>
        <w:tc>
          <w:tcPr>
            <w:tcW w:w="3080" w:type="dxa"/>
            <w:tcBorders>
              <w:left w:val="single" w:sz="4" w:space="0" w:color="00000A"/>
              <w:bottom w:val="single" w:sz="4" w:space="0" w:color="00000A"/>
            </w:tcBorders>
            <w:shd w:val="clear" w:color="auto" w:fill="auto"/>
          </w:tcPr>
          <w:p w:rsidR="00257E39" w:rsidRDefault="00257E39">
            <w:pPr>
              <w:pStyle w:val="TableContents"/>
            </w:pPr>
            <w:r>
              <w:t xml:space="preserve">Mežaudžu atlase, audžu taksācijas rādītāju noteikšana, augsnes un skuju paraugu ievākšana un analīzes </w:t>
            </w:r>
            <w:r>
              <w:rPr>
                <w:i/>
                <w:iCs/>
              </w:rPr>
              <w:t>(N, P, K, C, Ca, Mg, pH, augsnes blīvums un granulometriskais sastāvs)</w:t>
            </w:r>
            <w:r>
              <w:t>, veģetācijas raksturojums; augšanas apstākļu uzlabošanas nogabalu marķēšana</w:t>
            </w:r>
          </w:p>
        </w:tc>
        <w:tc>
          <w:tcPr>
            <w:tcW w:w="2797" w:type="dxa"/>
            <w:tcBorders>
              <w:left w:val="single" w:sz="4" w:space="0" w:color="00000A"/>
              <w:bottom w:val="single" w:sz="4" w:space="0" w:color="00000A"/>
            </w:tcBorders>
            <w:shd w:val="clear" w:color="auto" w:fill="auto"/>
          </w:tcPr>
          <w:p w:rsidR="00257E39" w:rsidRDefault="00257E39">
            <w:pPr>
              <w:pStyle w:val="TableContents"/>
            </w:pPr>
            <w:r>
              <w:t>Pabeigta mežaudžu taksācijas rādītāju noteikšana un ilglaicīgo novērojumu parauglaukumu ierīkošana visos objektos, sagatavots veģetācijas apraksts un ievākti augsnes un lapotnes paraugi. Noslēgts pakalpojumu līgums par darbu izpildi ar SIA “Latvijas Vides, ģeoloģijas un meteoroloģijas centrs” un LU Bioloģijas institūtu. Līgumdarbu darba uzdevumi pievienoti 7. un 8. pielikumā.</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Vienā no modeļteritorijām, kas paredzēta bioloģisko parametru noteikšanai (Att. 10), 2017. gadā plānota kopšanas cirte, tāpēc visus mežaudžu un augsnes parametrus šajā teritorijā varēs noteikt 2017. gadā pēc kokmateriālu izvešanas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 xml:space="preserve">Ietekmes uz meža vidi novērtēšanas infrastruktūras izveidošana un vides monitorings </w:t>
            </w:r>
          </w:p>
        </w:tc>
        <w:tc>
          <w:tcPr>
            <w:tcW w:w="3080" w:type="dxa"/>
            <w:tcBorders>
              <w:left w:val="single" w:sz="4" w:space="0" w:color="00000A"/>
              <w:bottom w:val="single" w:sz="4" w:space="0" w:color="00000A"/>
            </w:tcBorders>
            <w:shd w:val="clear" w:color="auto" w:fill="auto"/>
          </w:tcPr>
          <w:p w:rsidR="00257E39" w:rsidRDefault="00257E39">
            <w:pPr>
              <w:pStyle w:val="TableContents"/>
            </w:pPr>
            <w:r>
              <w:t>Izmēģinājumu objekti dažādos meža tipos, kontroles un augšanas apstākļu uzlabošanas parauglaukumi. Vides parametru izmaiņu uzskaitei katrā variantā uzstādīs 3 lizimetru pārus, kopā 72 lizimetri un 36 nokrišņu savācējus. Turpmākajos 5 gados (sākot ar 2016. gadu) visos objektos sekos barības vielu apritei, t.sk. konduktivitāte, N, P, K, Ca, Mg, pH un DOC saturam caur vainagam izplūstošajā nokrišņu ūdenī un augsnes ūdenī, novērtējot augsnes ielabošanas līdzekļu ietekmi uz barības vielu iznesi, skuju ķīmiskās analīzes</w:t>
            </w:r>
          </w:p>
        </w:tc>
        <w:tc>
          <w:tcPr>
            <w:tcW w:w="2797" w:type="dxa"/>
            <w:tcBorders>
              <w:left w:val="single" w:sz="4" w:space="0" w:color="00000A"/>
              <w:bottom w:val="single" w:sz="4" w:space="0" w:color="00000A"/>
            </w:tcBorders>
            <w:shd w:val="clear" w:color="auto" w:fill="auto"/>
          </w:tcPr>
          <w:p w:rsidR="00257E39" w:rsidRDefault="00257E39">
            <w:pPr>
              <w:pStyle w:val="TableContents"/>
            </w:pPr>
            <w:r>
              <w:t>Vides monitoringa infrastruktūra ierīkota kūdreņu modeļ-teritorijā (Att. 11), kur 2016. gada oktobrī ievākti pirmie ūdens paraugi. Novembrī paraugu vākšana pārtraukta, lai novērstu iespējamos lizimetru bojājumus, pazeminoties gaisa temperatūrai. Vides monitoringa infrastruktūra ierīkota arī rezerves sausieņu modeļ-teritorijā (Att. 12), kur pirmie ūdens paraugi arī ievākti 2016. gada oktobrī. Ūdens paraugu ievākšanu plānots atsākt 2017. gada martā vai aprīlī, atkarībā no meteoroloģiskajiem apstākļiem</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Papildus izmaiņas darba grafikā nav nepieciešamas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Bioloģisko ekoloģiskās kvalitātes kritēriju monitorings</w:t>
            </w:r>
          </w:p>
        </w:tc>
        <w:tc>
          <w:tcPr>
            <w:tcW w:w="3080" w:type="dxa"/>
            <w:tcBorders>
              <w:left w:val="single" w:sz="4" w:space="0" w:color="00000A"/>
              <w:bottom w:val="single" w:sz="4" w:space="0" w:color="00000A"/>
            </w:tcBorders>
            <w:shd w:val="clear" w:color="auto" w:fill="auto"/>
          </w:tcPr>
          <w:p w:rsidR="00257E39" w:rsidRDefault="00257E39">
            <w:pPr>
              <w:pStyle w:val="TableContents"/>
            </w:pPr>
            <w:r>
              <w:t xml:space="preserve">Fitobentosa sezonāla (3x gadā) paraugu ievākšana pētījuma teritorijā, paraugu pirmapstrāde, sugu sastāva un biomasas noteikšana; datu analīze un informācijas sagatavošana tehniskajam ziņojumam. </w:t>
            </w:r>
            <w:r>
              <w:lastRenderedPageBreak/>
              <w:t>Makrofītu apsekojums, sugu sastāva un sastopamības novērtēšana; datu analīze, indeksu aprēķināšana un informācijas sagatavošana tehniskajam ziņojumam. Zoobentosa paraugu sezonāla (2x gadā) ievākšana pētījuma teritorijā; paraugu pirmapstrāde, sugu sastāva un biomasas noteikšana; datu analīze un informācijas sagatavošana tehniskajam ziņojumam</w:t>
            </w:r>
          </w:p>
        </w:tc>
        <w:tc>
          <w:tcPr>
            <w:tcW w:w="2797" w:type="dxa"/>
            <w:tcBorders>
              <w:left w:val="single" w:sz="4" w:space="0" w:color="00000A"/>
              <w:bottom w:val="single" w:sz="4" w:space="0" w:color="00000A"/>
            </w:tcBorders>
            <w:shd w:val="clear" w:color="auto" w:fill="auto"/>
          </w:tcPr>
          <w:p w:rsidR="00257E39" w:rsidRDefault="00257E39">
            <w:pPr>
              <w:pStyle w:val="TableContents"/>
            </w:pPr>
            <w:r>
              <w:lastRenderedPageBreak/>
              <w:t>Noslēgts pakalpojumu līgums par darbu izpildi ar LU Bioloģijas institūtu. Līgumdarbu darba uzdevumi pievienoti 8. pielikumā. Lauka darbu izpildi plānots uzsākt 2017. gada martā.</w:t>
            </w:r>
          </w:p>
        </w:tc>
        <w:tc>
          <w:tcPr>
            <w:tcW w:w="2012" w:type="dxa"/>
            <w:vMerge w:val="restart"/>
            <w:tcBorders>
              <w:left w:val="single" w:sz="4" w:space="0" w:color="00000A"/>
              <w:bottom w:val="single" w:sz="4" w:space="0" w:color="00000A"/>
              <w:right w:val="single" w:sz="4" w:space="0" w:color="00000A"/>
            </w:tcBorders>
            <w:shd w:val="clear" w:color="auto" w:fill="auto"/>
          </w:tcPr>
          <w:p w:rsidR="00257E39" w:rsidRDefault="00257E39">
            <w:pPr>
              <w:pStyle w:val="TableContents"/>
            </w:pPr>
            <w:r>
              <w:t>Papildus izmaiņas darba grafikā nav nepieciešamas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lastRenderedPageBreak/>
              <w:t>Ķīmisko ekoloģiskās kvalitātes kritēriju monitorings</w:t>
            </w:r>
          </w:p>
        </w:tc>
        <w:tc>
          <w:tcPr>
            <w:tcW w:w="3080" w:type="dxa"/>
            <w:tcBorders>
              <w:left w:val="single" w:sz="4" w:space="0" w:color="00000A"/>
              <w:bottom w:val="single" w:sz="4" w:space="0" w:color="00000A"/>
            </w:tcBorders>
            <w:shd w:val="clear" w:color="auto" w:fill="auto"/>
          </w:tcPr>
          <w:p w:rsidR="00257E39" w:rsidRDefault="00257E39">
            <w:pPr>
              <w:pStyle w:val="TableContents"/>
            </w:pPr>
            <w:r>
              <w:t>Pētījumu infrastruktūras ierīkošana (12 gruntsūdeņu akas), automātiskās plūsmas mērīšanas stacijas ierīkošana sausieņu modeļ-teritorijā. Atkārtoti ūdens caurplūdes mērījumi (sausieņos), ūdens temperatūras un ķīmisko kvalitātes rādītāju noteikšana upes ūdenī (krāsainība, temperatūra, pH, izšķīdušais skābeklis, N, P, K, DOC) un gruntsūdens akās (pH, N, P, K, DOC) reizi mēnesī. Izkliedes datu modelēšana.</w:t>
            </w:r>
          </w:p>
        </w:tc>
        <w:tc>
          <w:tcPr>
            <w:tcW w:w="2797" w:type="dxa"/>
            <w:tcBorders>
              <w:left w:val="single" w:sz="4" w:space="0" w:color="00000A"/>
              <w:bottom w:val="single" w:sz="4" w:space="0" w:color="00000A"/>
            </w:tcBorders>
            <w:shd w:val="clear" w:color="auto" w:fill="auto"/>
          </w:tcPr>
          <w:p w:rsidR="00257E39" w:rsidRDefault="00257E39">
            <w:pPr>
              <w:pStyle w:val="TableContents"/>
            </w:pPr>
            <w:r>
              <w:t>Noslēgts pakalpojumu līgums par darbu izpildi ar SIA “Latvijas Vides, ģeoloģijas un meteoroloģijas centrs” 7. pielikumā. Lauka darbus plānots uzsākt 2017. gada janvārī</w:t>
            </w:r>
          </w:p>
        </w:tc>
        <w:tc>
          <w:tcPr>
            <w:tcW w:w="2012" w:type="dxa"/>
            <w:vMerge/>
            <w:tcBorders>
              <w:left w:val="single" w:sz="4" w:space="0" w:color="00000A"/>
              <w:bottom w:val="single" w:sz="4" w:space="0" w:color="00000A"/>
              <w:right w:val="single" w:sz="4" w:space="0" w:color="00000A"/>
            </w:tcBorders>
            <w:shd w:val="clear" w:color="auto" w:fill="auto"/>
          </w:tcPr>
          <w:p w:rsidR="00257E39" w:rsidRDefault="00257E39"/>
        </w:tc>
      </w:tr>
      <w:tr w:rsidR="00257E39">
        <w:tc>
          <w:tcPr>
            <w:tcW w:w="9638" w:type="dxa"/>
            <w:gridSpan w:val="4"/>
            <w:tcBorders>
              <w:left w:val="single" w:sz="4" w:space="0" w:color="00000A"/>
              <w:bottom w:val="single" w:sz="4" w:space="0" w:color="00000A"/>
              <w:right w:val="single" w:sz="4" w:space="0" w:color="00000A"/>
            </w:tcBorders>
            <w:shd w:val="clear" w:color="auto" w:fill="auto"/>
          </w:tcPr>
          <w:p w:rsidR="00257E39" w:rsidRDefault="00257E39">
            <w:pPr>
              <w:pStyle w:val="TableContents"/>
            </w:pPr>
            <w:r>
              <w:t>VII. Publicitātes un sabiedrības informēšanas pasākumi</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Brošūru izdošana par koku augšanas apstākļu uzlabošanu un koksnes pelnu atgriešanu meža ekosistēmās</w:t>
            </w:r>
          </w:p>
        </w:tc>
        <w:tc>
          <w:tcPr>
            <w:tcW w:w="3080" w:type="dxa"/>
            <w:tcBorders>
              <w:left w:val="single" w:sz="4" w:space="0" w:color="00000A"/>
              <w:bottom w:val="single" w:sz="4" w:space="0" w:color="00000A"/>
            </w:tcBorders>
            <w:shd w:val="clear" w:color="auto" w:fill="auto"/>
          </w:tcPr>
          <w:p w:rsidR="00257E39" w:rsidRDefault="00257E39">
            <w:pPr>
              <w:pStyle w:val="TableContents"/>
            </w:pPr>
            <w:r>
              <w:t>Brošūra par pelnu izmantošanu koku augšanas apstākļu uzlabošanai (Koksnes pelnu atgriešana mežā – tehniskie risinājumi, saimnieciskais efekts un ietekme uz vidi)</w:t>
            </w:r>
          </w:p>
        </w:tc>
        <w:tc>
          <w:tcPr>
            <w:tcW w:w="2797" w:type="dxa"/>
            <w:tcBorders>
              <w:left w:val="single" w:sz="4" w:space="0" w:color="00000A"/>
              <w:bottom w:val="single" w:sz="4" w:space="0" w:color="00000A"/>
            </w:tcBorders>
            <w:shd w:val="clear" w:color="auto" w:fill="auto"/>
          </w:tcPr>
          <w:p w:rsidR="00257E39" w:rsidRDefault="00257E39">
            <w:pPr>
              <w:pStyle w:val="TableContents"/>
            </w:pPr>
            <w:r>
              <w:t>Brošūras par pelnu izmantošanu projekts sagatavots un patreiz ir saskaņošanas stadijā. Dokumenta jaunākā versija pievienota 11. pielikumā.</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Izmaiņas darba grafikā nav nepieciešamas</w:t>
            </w:r>
          </w:p>
        </w:tc>
      </w:tr>
      <w:tr w:rsidR="00257E39">
        <w:tc>
          <w:tcPr>
            <w:tcW w:w="1749" w:type="dxa"/>
            <w:tcBorders>
              <w:left w:val="single" w:sz="4" w:space="0" w:color="00000A"/>
              <w:bottom w:val="single" w:sz="4" w:space="0" w:color="00000A"/>
            </w:tcBorders>
            <w:shd w:val="clear" w:color="auto" w:fill="auto"/>
          </w:tcPr>
          <w:p w:rsidR="00257E39" w:rsidRDefault="00257E39">
            <w:pPr>
              <w:pStyle w:val="TableContents"/>
            </w:pPr>
            <w:r>
              <w:t>Ziņojums par koku augšanas apstākļu uzlabošanas pasākumu prognozējamo ietekmi uz nodarbinātību un nodokļu ieņēmumiem</w:t>
            </w:r>
          </w:p>
        </w:tc>
        <w:tc>
          <w:tcPr>
            <w:tcW w:w="3080" w:type="dxa"/>
            <w:tcBorders>
              <w:left w:val="single" w:sz="4" w:space="0" w:color="00000A"/>
              <w:bottom w:val="single" w:sz="4" w:space="0" w:color="00000A"/>
            </w:tcBorders>
            <w:shd w:val="clear" w:color="auto" w:fill="auto"/>
          </w:tcPr>
          <w:p w:rsidR="00257E39" w:rsidRDefault="00257E39">
            <w:pPr>
              <w:pStyle w:val="TableContents"/>
            </w:pPr>
            <w:r>
              <w:t>Sagatavots ziņojums par meža augšanas apstākļu uzlabošanas pasākumu prognozējamo ietekmi uz nodarbinātību un nodokļu ieņēmumiem</w:t>
            </w:r>
          </w:p>
        </w:tc>
        <w:tc>
          <w:tcPr>
            <w:tcW w:w="2797" w:type="dxa"/>
            <w:tcBorders>
              <w:left w:val="single" w:sz="4" w:space="0" w:color="00000A"/>
              <w:bottom w:val="single" w:sz="4" w:space="0" w:color="00000A"/>
            </w:tcBorders>
            <w:shd w:val="clear" w:color="auto" w:fill="auto"/>
          </w:tcPr>
          <w:p w:rsidR="00257E39" w:rsidRDefault="00257E39">
            <w:pPr>
              <w:pStyle w:val="TableContents"/>
            </w:pPr>
            <w:r>
              <w:t>Sagatavots ziņojums par meža augšanas apstākļu uzlabošanas pasākumu prognozējamo ietekmi uz nodarbinātību un nodokļu ieņēmumiem. Dokuments pievienots 9. pielikumā. Papildus darba izpildes metodikā paredzētajam novērtējumam atbilstoši Meža resursu monitoringa datiem veikts vērtējums, izmantojot meža fonda datus, kuros nošķirotas mežaudzes, kurās saimnieciskās darbības mērķis ir koksnes ieguve.</w:t>
            </w:r>
          </w:p>
        </w:tc>
        <w:tc>
          <w:tcPr>
            <w:tcW w:w="2012" w:type="dxa"/>
            <w:tcBorders>
              <w:left w:val="single" w:sz="4" w:space="0" w:color="00000A"/>
              <w:bottom w:val="single" w:sz="4" w:space="0" w:color="00000A"/>
              <w:right w:val="single" w:sz="4" w:space="0" w:color="00000A"/>
            </w:tcBorders>
            <w:shd w:val="clear" w:color="auto" w:fill="auto"/>
          </w:tcPr>
          <w:p w:rsidR="00257E39" w:rsidRDefault="00257E39">
            <w:pPr>
              <w:pStyle w:val="TableContents"/>
            </w:pPr>
            <w:r>
              <w:t>Izmaiņas darba grafikā nav nepieciešamas</w:t>
            </w:r>
          </w:p>
        </w:tc>
      </w:tr>
    </w:tbl>
    <w:p w:rsidR="00257E39" w:rsidRDefault="00257E39">
      <w:pPr>
        <w:pStyle w:val="BodyText"/>
      </w:pPr>
      <w:r>
        <w:t>Ilglaicīgo novērojumu parauglaukumu ierīkošanas metodika pievienota 1. pielikumā, zemsedzes veģetācijas raksturošanas metodika - 2. pielikumā, augsnes un lapotnes paraugu ievākšanas un analīžu metodika - 3. pielikumā, bet lapu laukuma indeksa noteikšanas metodika - 4. pielikumā. Visu 2016. gadā ierīkoto izmēģinājumu objektu (ilglaicīgo novērojumu parauglaukumu) centra koordinātes un taksācijas rādītāju kopsavilkums dots 5. pielikumā (Tab. 29 un 30).</w:t>
      </w:r>
    </w:p>
    <w:p w:rsidR="00257E39" w:rsidRDefault="00257E39">
      <w:pPr>
        <w:pStyle w:val="Heading2"/>
      </w:pPr>
      <w:bookmarkStart w:id="18" w:name="_Toc472339864"/>
      <w:r>
        <w:t>Koksnes pelnu pielietošanas koku augšanas apstākļu uzlabošanā tehnisko risinājumu, saimnieciskā efekta un ietekmes uz vidi vērtējums (I. darba uzdevums)</w:t>
      </w:r>
      <w:bookmarkEnd w:id="18"/>
    </w:p>
    <w:p w:rsidR="00257E39" w:rsidRDefault="00257E39">
      <w:pPr>
        <w:pStyle w:val="BodyText"/>
      </w:pPr>
      <w:r>
        <w:t>Pētījuma laikā Viesītes apkārtnē ierīkoto izmēģinājumu objektu raksturojums dots Tab. 6. Kopējā izmēģinājumu objektu platība 18,3 ha. Šajās platībās 2016. gadā uzstādīti lizimetri (48 gab.) un nokrišņu savācēji (24 gab.) pelnu izmantošanas ietekmes uz biogēno elementu apriti monitoringam. Pirmās paraugu sērijas ievāktas 2015. gada oktobrī.</w:t>
      </w:r>
    </w:p>
    <w:p w:rsidR="00257E39" w:rsidRDefault="00257E39">
      <w:pPr>
        <w:pStyle w:val="Tab"/>
      </w:pPr>
      <w:bookmarkStart w:id="19" w:name="_Toc472433726"/>
      <w:r>
        <w:lastRenderedPageBreak/>
        <w:t xml:space="preserve">Tab. </w:t>
      </w:r>
      <w:fldSimple w:instr=" SEQ &quot;Tab.&quot; \* ARABIC ">
        <w:r>
          <w:t>6</w:t>
        </w:r>
      </w:fldSimple>
      <w:r>
        <w:t>: Koksnes pelnu izmantošanas izmēģinājumu objekti, kas ierīkoti 2014. gadā</w:t>
      </w:r>
      <w:bookmarkEnd w:id="1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05"/>
        <w:gridCol w:w="510"/>
        <w:gridCol w:w="1020"/>
        <w:gridCol w:w="580"/>
        <w:gridCol w:w="692"/>
        <w:gridCol w:w="692"/>
        <w:gridCol w:w="1045"/>
        <w:gridCol w:w="632"/>
        <w:gridCol w:w="632"/>
        <w:gridCol w:w="632"/>
        <w:gridCol w:w="632"/>
        <w:gridCol w:w="632"/>
        <w:gridCol w:w="634"/>
      </w:tblGrid>
      <w:tr w:rsidR="00257E39" w:rsidTr="00A80D97">
        <w:trPr>
          <w:trHeight w:val="1245"/>
          <w:tblHeader/>
        </w:trPr>
        <w:tc>
          <w:tcPr>
            <w:tcW w:w="1305" w:type="dxa"/>
            <w:shd w:val="clear" w:color="auto" w:fill="auto"/>
            <w:textDirection w:val="tbRlV"/>
            <w:vAlign w:val="center"/>
          </w:tcPr>
          <w:p w:rsidR="00257E39" w:rsidRDefault="00257E39" w:rsidP="00A80D97">
            <w:pPr>
              <w:pStyle w:val="TableHeading"/>
              <w:jc w:val="right"/>
            </w:pPr>
            <w:r>
              <w:t>Nogabala atslēga</w:t>
            </w:r>
          </w:p>
        </w:tc>
        <w:tc>
          <w:tcPr>
            <w:tcW w:w="510" w:type="dxa"/>
            <w:shd w:val="clear" w:color="auto" w:fill="auto"/>
            <w:textDirection w:val="tbRlV"/>
            <w:vAlign w:val="center"/>
          </w:tcPr>
          <w:p w:rsidR="00257E39" w:rsidRDefault="00257E39" w:rsidP="00A80D97">
            <w:pPr>
              <w:pStyle w:val="TableHeading"/>
              <w:jc w:val="right"/>
            </w:pPr>
            <w:r>
              <w:t>Platība, ha</w:t>
            </w:r>
          </w:p>
        </w:tc>
        <w:tc>
          <w:tcPr>
            <w:tcW w:w="1020" w:type="dxa"/>
            <w:shd w:val="clear" w:color="auto" w:fill="auto"/>
            <w:textDirection w:val="tbRlV"/>
            <w:vAlign w:val="center"/>
          </w:tcPr>
          <w:p w:rsidR="00257E39" w:rsidRDefault="00257E39" w:rsidP="00A80D97">
            <w:pPr>
              <w:pStyle w:val="TableHeading"/>
              <w:jc w:val="right"/>
            </w:pPr>
            <w:r>
              <w:t>Kadastra numurs</w:t>
            </w:r>
          </w:p>
        </w:tc>
        <w:tc>
          <w:tcPr>
            <w:tcW w:w="580" w:type="dxa"/>
            <w:shd w:val="clear" w:color="auto" w:fill="auto"/>
            <w:textDirection w:val="tbRlV"/>
            <w:vAlign w:val="center"/>
          </w:tcPr>
          <w:p w:rsidR="00257E39" w:rsidRDefault="00257E39" w:rsidP="00A80D97">
            <w:pPr>
              <w:pStyle w:val="TableHeading"/>
              <w:jc w:val="right"/>
            </w:pPr>
            <w:r>
              <w:t>Apsaimniekotājs</w:t>
            </w:r>
          </w:p>
        </w:tc>
        <w:tc>
          <w:tcPr>
            <w:tcW w:w="692" w:type="dxa"/>
            <w:shd w:val="clear" w:color="auto" w:fill="auto"/>
            <w:textDirection w:val="tbRlV"/>
            <w:vAlign w:val="center"/>
          </w:tcPr>
          <w:p w:rsidR="00257E39" w:rsidRDefault="00257E39" w:rsidP="00A80D97">
            <w:pPr>
              <w:pStyle w:val="TableHeading"/>
              <w:jc w:val="right"/>
            </w:pPr>
            <w:r>
              <w:t>Valdošā suga</w:t>
            </w:r>
          </w:p>
        </w:tc>
        <w:tc>
          <w:tcPr>
            <w:tcW w:w="692" w:type="dxa"/>
            <w:shd w:val="clear" w:color="auto" w:fill="auto"/>
            <w:textDirection w:val="tbRlV"/>
            <w:vAlign w:val="center"/>
          </w:tcPr>
          <w:p w:rsidR="00257E39" w:rsidRDefault="00257E39" w:rsidP="00A80D97">
            <w:pPr>
              <w:pStyle w:val="TableHeading"/>
              <w:jc w:val="right"/>
            </w:pPr>
            <w:r>
              <w:t>Meža tips</w:t>
            </w:r>
          </w:p>
        </w:tc>
        <w:tc>
          <w:tcPr>
            <w:tcW w:w="1045" w:type="dxa"/>
            <w:shd w:val="clear" w:color="auto" w:fill="auto"/>
            <w:textDirection w:val="tbRlV"/>
            <w:vAlign w:val="center"/>
          </w:tcPr>
          <w:p w:rsidR="00257E39" w:rsidRDefault="00257E39" w:rsidP="00A80D97">
            <w:pPr>
              <w:pStyle w:val="TableHeading"/>
              <w:jc w:val="right"/>
            </w:pPr>
            <w:r>
              <w:t>Sugu sastāvs</w:t>
            </w:r>
          </w:p>
        </w:tc>
        <w:tc>
          <w:tcPr>
            <w:tcW w:w="632" w:type="dxa"/>
            <w:shd w:val="clear" w:color="auto" w:fill="auto"/>
            <w:textDirection w:val="tbRlV"/>
            <w:vAlign w:val="center"/>
          </w:tcPr>
          <w:p w:rsidR="00257E39" w:rsidRDefault="00257E39" w:rsidP="00A80D97">
            <w:pPr>
              <w:pStyle w:val="TableHeading"/>
              <w:jc w:val="right"/>
            </w:pPr>
            <w:r>
              <w:t>Šķērslaukums, m</w:t>
            </w:r>
            <w:r>
              <w:rPr>
                <w:vertAlign w:val="superscript"/>
              </w:rPr>
              <w:t>2</w:t>
            </w:r>
            <w:r>
              <w:t xml:space="preserve"> ha</w:t>
            </w:r>
            <w:r>
              <w:rPr>
                <w:vertAlign w:val="superscript"/>
              </w:rPr>
              <w:t>-1</w:t>
            </w:r>
          </w:p>
        </w:tc>
        <w:tc>
          <w:tcPr>
            <w:tcW w:w="632" w:type="dxa"/>
            <w:shd w:val="clear" w:color="auto" w:fill="auto"/>
            <w:textDirection w:val="tbRlV"/>
            <w:vAlign w:val="center"/>
          </w:tcPr>
          <w:p w:rsidR="00257E39" w:rsidRDefault="00257E39" w:rsidP="00A80D97">
            <w:pPr>
              <w:pStyle w:val="TableHeading"/>
              <w:jc w:val="right"/>
            </w:pPr>
            <w:r>
              <w:t>Vecums, gados</w:t>
            </w:r>
          </w:p>
        </w:tc>
        <w:tc>
          <w:tcPr>
            <w:tcW w:w="632" w:type="dxa"/>
            <w:shd w:val="clear" w:color="auto" w:fill="auto"/>
            <w:textDirection w:val="tbRlV"/>
            <w:vAlign w:val="center"/>
          </w:tcPr>
          <w:p w:rsidR="00257E39" w:rsidRDefault="00257E39" w:rsidP="00A80D97">
            <w:pPr>
              <w:pStyle w:val="TableHeading"/>
              <w:jc w:val="right"/>
            </w:pPr>
            <w:r>
              <w:t>Caurmērs, cm</w:t>
            </w:r>
          </w:p>
        </w:tc>
        <w:tc>
          <w:tcPr>
            <w:tcW w:w="632" w:type="dxa"/>
            <w:shd w:val="clear" w:color="auto" w:fill="auto"/>
            <w:textDirection w:val="tbRlV"/>
            <w:vAlign w:val="center"/>
          </w:tcPr>
          <w:p w:rsidR="00257E39" w:rsidRDefault="00257E39" w:rsidP="00A80D97">
            <w:pPr>
              <w:pStyle w:val="TableHeading"/>
              <w:jc w:val="right"/>
            </w:pPr>
            <w:r>
              <w:t>Augstums, m</w:t>
            </w:r>
          </w:p>
        </w:tc>
        <w:tc>
          <w:tcPr>
            <w:tcW w:w="632" w:type="dxa"/>
            <w:shd w:val="clear" w:color="auto" w:fill="auto"/>
            <w:textDirection w:val="tbRlV"/>
            <w:vAlign w:val="center"/>
          </w:tcPr>
          <w:p w:rsidR="00257E39" w:rsidRDefault="00257E39" w:rsidP="00A80D97">
            <w:pPr>
              <w:pStyle w:val="TableHeading"/>
              <w:jc w:val="right"/>
            </w:pPr>
            <w:r>
              <w:t>Krāja, m</w:t>
            </w:r>
            <w:r>
              <w:rPr>
                <w:vertAlign w:val="superscript"/>
              </w:rPr>
              <w:t>3</w:t>
            </w:r>
            <w:r>
              <w:t xml:space="preserve"> ha</w:t>
            </w:r>
            <w:r>
              <w:rPr>
                <w:vertAlign w:val="superscript"/>
              </w:rPr>
              <w:t>-1</w:t>
            </w:r>
          </w:p>
        </w:tc>
        <w:tc>
          <w:tcPr>
            <w:tcW w:w="634" w:type="dxa"/>
            <w:shd w:val="clear" w:color="auto" w:fill="auto"/>
            <w:textDirection w:val="tbRlV"/>
            <w:vAlign w:val="center"/>
          </w:tcPr>
          <w:p w:rsidR="00257E39" w:rsidRDefault="00257E39" w:rsidP="00A80D97">
            <w:pPr>
              <w:pStyle w:val="TableHeading"/>
              <w:jc w:val="right"/>
            </w:pPr>
            <w:r>
              <w:t>Izcelsme</w:t>
            </w:r>
          </w:p>
        </w:tc>
      </w:tr>
      <w:tr w:rsidR="00257E39" w:rsidTr="00A80D97">
        <w:tc>
          <w:tcPr>
            <w:tcW w:w="1305" w:type="dxa"/>
            <w:shd w:val="clear" w:color="auto" w:fill="auto"/>
          </w:tcPr>
          <w:p w:rsidR="00257E39" w:rsidRDefault="00257E39">
            <w:pPr>
              <w:pStyle w:val="TableContents"/>
            </w:pPr>
            <w:r>
              <w:t>70-03-07-301-228-5</w:t>
            </w:r>
          </w:p>
        </w:tc>
        <w:tc>
          <w:tcPr>
            <w:tcW w:w="510" w:type="dxa"/>
            <w:shd w:val="clear" w:color="auto" w:fill="auto"/>
          </w:tcPr>
          <w:p w:rsidR="00257E39" w:rsidRDefault="00257E39">
            <w:pPr>
              <w:pStyle w:val="TableContents"/>
            </w:pPr>
            <w:r>
              <w:t>5,9</w:t>
            </w:r>
          </w:p>
        </w:tc>
        <w:tc>
          <w:tcPr>
            <w:tcW w:w="1020" w:type="dxa"/>
            <w:shd w:val="clear" w:color="auto" w:fill="auto"/>
          </w:tcPr>
          <w:p w:rsidR="00257E39" w:rsidRDefault="00257E39">
            <w:pPr>
              <w:pStyle w:val="TableContents"/>
            </w:pPr>
            <w:r>
              <w:t>56350100067</w:t>
            </w:r>
          </w:p>
        </w:tc>
        <w:tc>
          <w:tcPr>
            <w:tcW w:w="580" w:type="dxa"/>
            <w:shd w:val="clear" w:color="auto" w:fill="auto"/>
          </w:tcPr>
          <w:p w:rsidR="00257E39" w:rsidRDefault="00257E39">
            <w:pPr>
              <w:pStyle w:val="TableContents"/>
            </w:pPr>
            <w:r>
              <w:t>LVM</w:t>
            </w:r>
          </w:p>
        </w:tc>
        <w:tc>
          <w:tcPr>
            <w:tcW w:w="692" w:type="dxa"/>
            <w:shd w:val="clear" w:color="auto" w:fill="auto"/>
          </w:tcPr>
          <w:p w:rsidR="00257E39" w:rsidRDefault="00257E39">
            <w:pPr>
              <w:pStyle w:val="TableContents"/>
            </w:pPr>
            <w:r>
              <w:t>3</w:t>
            </w:r>
          </w:p>
        </w:tc>
        <w:tc>
          <w:tcPr>
            <w:tcW w:w="692" w:type="dxa"/>
            <w:shd w:val="clear" w:color="auto" w:fill="auto"/>
          </w:tcPr>
          <w:p w:rsidR="00257E39" w:rsidRDefault="00257E39">
            <w:pPr>
              <w:pStyle w:val="TableContents"/>
            </w:pPr>
            <w:r>
              <w:t>Dm</w:t>
            </w:r>
          </w:p>
        </w:tc>
        <w:tc>
          <w:tcPr>
            <w:tcW w:w="1045" w:type="dxa"/>
            <w:shd w:val="clear" w:color="auto" w:fill="auto"/>
          </w:tcPr>
          <w:p w:rsidR="00257E39" w:rsidRDefault="00257E39">
            <w:pPr>
              <w:pStyle w:val="TableContents"/>
            </w:pPr>
            <w:r>
              <w:t>8E1Le1P 46</w:t>
            </w:r>
          </w:p>
        </w:tc>
        <w:tc>
          <w:tcPr>
            <w:tcW w:w="632" w:type="dxa"/>
            <w:shd w:val="clear" w:color="auto" w:fill="auto"/>
          </w:tcPr>
          <w:p w:rsidR="00257E39" w:rsidRDefault="00257E39">
            <w:pPr>
              <w:pStyle w:val="TableContents"/>
            </w:pPr>
            <w:r>
              <w:t>24</w:t>
            </w:r>
          </w:p>
        </w:tc>
        <w:tc>
          <w:tcPr>
            <w:tcW w:w="632" w:type="dxa"/>
            <w:shd w:val="clear" w:color="auto" w:fill="auto"/>
          </w:tcPr>
          <w:p w:rsidR="00257E39" w:rsidRDefault="00257E39">
            <w:pPr>
              <w:pStyle w:val="TableContents"/>
            </w:pPr>
            <w:r>
              <w:t>46</w:t>
            </w:r>
          </w:p>
        </w:tc>
        <w:tc>
          <w:tcPr>
            <w:tcW w:w="632" w:type="dxa"/>
            <w:shd w:val="clear" w:color="auto" w:fill="auto"/>
          </w:tcPr>
          <w:p w:rsidR="00257E39" w:rsidRDefault="00257E39">
            <w:pPr>
              <w:pStyle w:val="TableContents"/>
            </w:pPr>
            <w:r>
              <w:t>17</w:t>
            </w:r>
          </w:p>
        </w:tc>
        <w:tc>
          <w:tcPr>
            <w:tcW w:w="632" w:type="dxa"/>
            <w:shd w:val="clear" w:color="auto" w:fill="auto"/>
          </w:tcPr>
          <w:p w:rsidR="00257E39" w:rsidRDefault="00257E39">
            <w:pPr>
              <w:pStyle w:val="TableContents"/>
            </w:pPr>
            <w:r>
              <w:t>15</w:t>
            </w:r>
          </w:p>
        </w:tc>
        <w:tc>
          <w:tcPr>
            <w:tcW w:w="632" w:type="dxa"/>
            <w:shd w:val="clear" w:color="auto" w:fill="auto"/>
          </w:tcPr>
          <w:p w:rsidR="00257E39" w:rsidRDefault="00257E39">
            <w:pPr>
              <w:pStyle w:val="TableContents"/>
            </w:pPr>
            <w:r>
              <w:t>209</w:t>
            </w:r>
          </w:p>
        </w:tc>
        <w:tc>
          <w:tcPr>
            <w:tcW w:w="634" w:type="dxa"/>
            <w:shd w:val="clear" w:color="auto" w:fill="auto"/>
          </w:tcPr>
          <w:p w:rsidR="00257E39" w:rsidRDefault="00257E39">
            <w:pPr>
              <w:pStyle w:val="TableContents"/>
            </w:pPr>
            <w:r>
              <w:t>M</w:t>
            </w:r>
          </w:p>
        </w:tc>
      </w:tr>
      <w:tr w:rsidR="00257E39" w:rsidTr="00A80D97">
        <w:tc>
          <w:tcPr>
            <w:tcW w:w="1305" w:type="dxa"/>
            <w:shd w:val="clear" w:color="auto" w:fill="auto"/>
          </w:tcPr>
          <w:p w:rsidR="00257E39" w:rsidRDefault="00257E39">
            <w:pPr>
              <w:pStyle w:val="TableContents"/>
            </w:pPr>
            <w:r>
              <w:t>70-03-07-301-209-13</w:t>
            </w:r>
          </w:p>
        </w:tc>
        <w:tc>
          <w:tcPr>
            <w:tcW w:w="510" w:type="dxa"/>
            <w:shd w:val="clear" w:color="auto" w:fill="auto"/>
          </w:tcPr>
          <w:p w:rsidR="00257E39" w:rsidRDefault="00257E39">
            <w:pPr>
              <w:pStyle w:val="TableContents"/>
            </w:pPr>
            <w:r>
              <w:t>5,7</w:t>
            </w:r>
          </w:p>
        </w:tc>
        <w:tc>
          <w:tcPr>
            <w:tcW w:w="1020" w:type="dxa"/>
            <w:shd w:val="clear" w:color="auto" w:fill="auto"/>
          </w:tcPr>
          <w:p w:rsidR="00257E39" w:rsidRDefault="00257E39">
            <w:pPr>
              <w:pStyle w:val="TableContents"/>
            </w:pPr>
            <w:r>
              <w:t>56350100067</w:t>
            </w:r>
          </w:p>
        </w:tc>
        <w:tc>
          <w:tcPr>
            <w:tcW w:w="580" w:type="dxa"/>
            <w:shd w:val="clear" w:color="auto" w:fill="auto"/>
          </w:tcPr>
          <w:p w:rsidR="00257E39" w:rsidRDefault="00257E39">
            <w:pPr>
              <w:pStyle w:val="TableContents"/>
            </w:pPr>
            <w:r>
              <w:t>LVM</w:t>
            </w:r>
          </w:p>
        </w:tc>
        <w:tc>
          <w:tcPr>
            <w:tcW w:w="692" w:type="dxa"/>
            <w:shd w:val="clear" w:color="auto" w:fill="auto"/>
          </w:tcPr>
          <w:p w:rsidR="00257E39" w:rsidRDefault="00257E39">
            <w:pPr>
              <w:pStyle w:val="TableContents"/>
            </w:pPr>
            <w:r>
              <w:t>3</w:t>
            </w:r>
          </w:p>
        </w:tc>
        <w:tc>
          <w:tcPr>
            <w:tcW w:w="692" w:type="dxa"/>
            <w:shd w:val="clear" w:color="auto" w:fill="auto"/>
          </w:tcPr>
          <w:p w:rsidR="00257E39" w:rsidRDefault="00257E39">
            <w:pPr>
              <w:pStyle w:val="TableContents"/>
            </w:pPr>
            <w:r>
              <w:t>Kp</w:t>
            </w:r>
          </w:p>
        </w:tc>
        <w:tc>
          <w:tcPr>
            <w:tcW w:w="1045" w:type="dxa"/>
            <w:shd w:val="clear" w:color="auto" w:fill="auto"/>
          </w:tcPr>
          <w:p w:rsidR="00257E39" w:rsidRDefault="00257E39">
            <w:pPr>
              <w:pStyle w:val="TableContents"/>
            </w:pPr>
            <w:r>
              <w:t>10E 46</w:t>
            </w:r>
          </w:p>
        </w:tc>
        <w:tc>
          <w:tcPr>
            <w:tcW w:w="632" w:type="dxa"/>
            <w:shd w:val="clear" w:color="auto" w:fill="auto"/>
          </w:tcPr>
          <w:p w:rsidR="00257E39" w:rsidRDefault="00257E39">
            <w:pPr>
              <w:pStyle w:val="TableContents"/>
            </w:pPr>
            <w:r>
              <w:t>28</w:t>
            </w:r>
          </w:p>
        </w:tc>
        <w:tc>
          <w:tcPr>
            <w:tcW w:w="632" w:type="dxa"/>
            <w:shd w:val="clear" w:color="auto" w:fill="auto"/>
          </w:tcPr>
          <w:p w:rsidR="00257E39" w:rsidRDefault="00257E39">
            <w:pPr>
              <w:pStyle w:val="TableContents"/>
            </w:pPr>
            <w:r>
              <w:t>46</w:t>
            </w:r>
          </w:p>
        </w:tc>
        <w:tc>
          <w:tcPr>
            <w:tcW w:w="632" w:type="dxa"/>
            <w:shd w:val="clear" w:color="auto" w:fill="auto"/>
          </w:tcPr>
          <w:p w:rsidR="00257E39" w:rsidRDefault="00257E39">
            <w:pPr>
              <w:pStyle w:val="TableContents"/>
            </w:pPr>
            <w:r>
              <w:t>17</w:t>
            </w:r>
          </w:p>
        </w:tc>
        <w:tc>
          <w:tcPr>
            <w:tcW w:w="632" w:type="dxa"/>
            <w:shd w:val="clear" w:color="auto" w:fill="auto"/>
          </w:tcPr>
          <w:p w:rsidR="00257E39" w:rsidRDefault="00257E39">
            <w:pPr>
              <w:pStyle w:val="TableContents"/>
            </w:pPr>
            <w:r>
              <w:t>15</w:t>
            </w:r>
          </w:p>
        </w:tc>
        <w:tc>
          <w:tcPr>
            <w:tcW w:w="632" w:type="dxa"/>
            <w:shd w:val="clear" w:color="auto" w:fill="auto"/>
          </w:tcPr>
          <w:p w:rsidR="00257E39" w:rsidRDefault="00257E39">
            <w:pPr>
              <w:pStyle w:val="TableContents"/>
            </w:pPr>
            <w:r>
              <w:t>232</w:t>
            </w:r>
          </w:p>
        </w:tc>
        <w:tc>
          <w:tcPr>
            <w:tcW w:w="634" w:type="dxa"/>
            <w:shd w:val="clear" w:color="auto" w:fill="auto"/>
          </w:tcPr>
          <w:p w:rsidR="00257E39" w:rsidRDefault="00257E39">
            <w:pPr>
              <w:pStyle w:val="TableContents"/>
            </w:pPr>
            <w:r>
              <w:t>M</w:t>
            </w:r>
          </w:p>
        </w:tc>
      </w:tr>
      <w:tr w:rsidR="00257E39" w:rsidTr="00A80D97">
        <w:tc>
          <w:tcPr>
            <w:tcW w:w="1305" w:type="dxa"/>
            <w:shd w:val="clear" w:color="auto" w:fill="auto"/>
          </w:tcPr>
          <w:p w:rsidR="00257E39" w:rsidRDefault="00257E39">
            <w:pPr>
              <w:pStyle w:val="TableContents"/>
            </w:pPr>
            <w:r>
              <w:t>70-03-07-301-221-15</w:t>
            </w:r>
          </w:p>
        </w:tc>
        <w:tc>
          <w:tcPr>
            <w:tcW w:w="510" w:type="dxa"/>
            <w:shd w:val="clear" w:color="auto" w:fill="auto"/>
          </w:tcPr>
          <w:p w:rsidR="00257E39" w:rsidRDefault="00257E39">
            <w:pPr>
              <w:pStyle w:val="TableContents"/>
            </w:pPr>
            <w:r>
              <w:t>4,6</w:t>
            </w:r>
          </w:p>
        </w:tc>
        <w:tc>
          <w:tcPr>
            <w:tcW w:w="1020" w:type="dxa"/>
            <w:shd w:val="clear" w:color="auto" w:fill="auto"/>
          </w:tcPr>
          <w:p w:rsidR="00257E39" w:rsidRDefault="00257E39">
            <w:pPr>
              <w:pStyle w:val="TableContents"/>
            </w:pPr>
            <w:r>
              <w:t>56350090099</w:t>
            </w:r>
          </w:p>
        </w:tc>
        <w:tc>
          <w:tcPr>
            <w:tcW w:w="580" w:type="dxa"/>
            <w:shd w:val="clear" w:color="auto" w:fill="auto"/>
          </w:tcPr>
          <w:p w:rsidR="00257E39" w:rsidRDefault="00257E39">
            <w:pPr>
              <w:pStyle w:val="TableContents"/>
            </w:pPr>
            <w:r>
              <w:t>LVM</w:t>
            </w:r>
          </w:p>
        </w:tc>
        <w:tc>
          <w:tcPr>
            <w:tcW w:w="692" w:type="dxa"/>
            <w:shd w:val="clear" w:color="auto" w:fill="auto"/>
          </w:tcPr>
          <w:p w:rsidR="00257E39" w:rsidRDefault="00257E39">
            <w:pPr>
              <w:pStyle w:val="TableContents"/>
            </w:pPr>
            <w:r>
              <w:t>3</w:t>
            </w:r>
          </w:p>
        </w:tc>
        <w:tc>
          <w:tcPr>
            <w:tcW w:w="692" w:type="dxa"/>
            <w:shd w:val="clear" w:color="auto" w:fill="auto"/>
          </w:tcPr>
          <w:p w:rsidR="00257E39" w:rsidRDefault="00257E39">
            <w:pPr>
              <w:pStyle w:val="TableContents"/>
            </w:pPr>
            <w:r>
              <w:t>Dm</w:t>
            </w:r>
          </w:p>
        </w:tc>
        <w:tc>
          <w:tcPr>
            <w:tcW w:w="1045" w:type="dxa"/>
            <w:shd w:val="clear" w:color="auto" w:fill="auto"/>
          </w:tcPr>
          <w:p w:rsidR="00257E39" w:rsidRDefault="00257E39">
            <w:pPr>
              <w:pStyle w:val="TableContents"/>
            </w:pPr>
            <w:r>
              <w:t>7E2Le1P 46</w:t>
            </w:r>
          </w:p>
        </w:tc>
        <w:tc>
          <w:tcPr>
            <w:tcW w:w="632" w:type="dxa"/>
            <w:shd w:val="clear" w:color="auto" w:fill="auto"/>
          </w:tcPr>
          <w:p w:rsidR="00257E39" w:rsidRDefault="00257E39">
            <w:pPr>
              <w:pStyle w:val="TableContents"/>
            </w:pPr>
            <w:r>
              <w:t>24</w:t>
            </w:r>
          </w:p>
        </w:tc>
        <w:tc>
          <w:tcPr>
            <w:tcW w:w="632" w:type="dxa"/>
            <w:shd w:val="clear" w:color="auto" w:fill="auto"/>
          </w:tcPr>
          <w:p w:rsidR="00257E39" w:rsidRDefault="00257E39">
            <w:pPr>
              <w:pStyle w:val="TableContents"/>
            </w:pPr>
            <w:r>
              <w:t>46</w:t>
            </w:r>
          </w:p>
        </w:tc>
        <w:tc>
          <w:tcPr>
            <w:tcW w:w="632" w:type="dxa"/>
            <w:shd w:val="clear" w:color="auto" w:fill="auto"/>
          </w:tcPr>
          <w:p w:rsidR="00257E39" w:rsidRDefault="00257E39">
            <w:pPr>
              <w:pStyle w:val="TableContents"/>
            </w:pPr>
            <w:r>
              <w:t>17</w:t>
            </w:r>
          </w:p>
        </w:tc>
        <w:tc>
          <w:tcPr>
            <w:tcW w:w="632" w:type="dxa"/>
            <w:shd w:val="clear" w:color="auto" w:fill="auto"/>
          </w:tcPr>
          <w:p w:rsidR="00257E39" w:rsidRDefault="00257E39">
            <w:pPr>
              <w:pStyle w:val="TableContents"/>
            </w:pPr>
            <w:r>
              <w:t>15</w:t>
            </w:r>
          </w:p>
        </w:tc>
        <w:tc>
          <w:tcPr>
            <w:tcW w:w="632" w:type="dxa"/>
            <w:shd w:val="clear" w:color="auto" w:fill="auto"/>
          </w:tcPr>
          <w:p w:rsidR="00257E39" w:rsidRDefault="00257E39">
            <w:pPr>
              <w:pStyle w:val="TableContents"/>
            </w:pPr>
            <w:r>
              <w:t>211</w:t>
            </w:r>
          </w:p>
        </w:tc>
        <w:tc>
          <w:tcPr>
            <w:tcW w:w="634" w:type="dxa"/>
            <w:shd w:val="clear" w:color="auto" w:fill="auto"/>
          </w:tcPr>
          <w:p w:rsidR="00257E39" w:rsidRDefault="00257E39">
            <w:pPr>
              <w:pStyle w:val="TableContents"/>
            </w:pPr>
            <w:r>
              <w:t>M</w:t>
            </w:r>
          </w:p>
        </w:tc>
      </w:tr>
      <w:tr w:rsidR="00257E39" w:rsidTr="00A80D97">
        <w:tc>
          <w:tcPr>
            <w:tcW w:w="1305" w:type="dxa"/>
            <w:shd w:val="clear" w:color="auto" w:fill="auto"/>
          </w:tcPr>
          <w:p w:rsidR="00257E39" w:rsidRDefault="00257E39">
            <w:pPr>
              <w:pStyle w:val="TableContents"/>
            </w:pPr>
            <w:r>
              <w:t>70-03-07-301-231-10</w:t>
            </w:r>
          </w:p>
        </w:tc>
        <w:tc>
          <w:tcPr>
            <w:tcW w:w="510" w:type="dxa"/>
            <w:shd w:val="clear" w:color="auto" w:fill="auto"/>
          </w:tcPr>
          <w:p w:rsidR="00257E39" w:rsidRDefault="00257E39">
            <w:pPr>
              <w:pStyle w:val="TableContents"/>
            </w:pPr>
            <w:r>
              <w:t>2,1</w:t>
            </w:r>
          </w:p>
        </w:tc>
        <w:tc>
          <w:tcPr>
            <w:tcW w:w="1020" w:type="dxa"/>
            <w:shd w:val="clear" w:color="auto" w:fill="auto"/>
          </w:tcPr>
          <w:p w:rsidR="00257E39" w:rsidRDefault="00257E39">
            <w:pPr>
              <w:pStyle w:val="TableContents"/>
            </w:pPr>
            <w:r>
              <w:t>56350090099</w:t>
            </w:r>
          </w:p>
        </w:tc>
        <w:tc>
          <w:tcPr>
            <w:tcW w:w="580" w:type="dxa"/>
            <w:shd w:val="clear" w:color="auto" w:fill="auto"/>
          </w:tcPr>
          <w:p w:rsidR="00257E39" w:rsidRDefault="00257E39">
            <w:pPr>
              <w:pStyle w:val="TableContents"/>
            </w:pPr>
            <w:r>
              <w:t>LVM</w:t>
            </w:r>
          </w:p>
        </w:tc>
        <w:tc>
          <w:tcPr>
            <w:tcW w:w="692" w:type="dxa"/>
            <w:shd w:val="clear" w:color="auto" w:fill="auto"/>
          </w:tcPr>
          <w:p w:rsidR="00257E39" w:rsidRDefault="00257E39">
            <w:pPr>
              <w:pStyle w:val="TableContents"/>
            </w:pPr>
            <w:r>
              <w:t>3</w:t>
            </w:r>
          </w:p>
        </w:tc>
        <w:tc>
          <w:tcPr>
            <w:tcW w:w="692" w:type="dxa"/>
            <w:shd w:val="clear" w:color="auto" w:fill="auto"/>
          </w:tcPr>
          <w:p w:rsidR="00257E39" w:rsidRDefault="00257E39">
            <w:pPr>
              <w:pStyle w:val="TableContents"/>
            </w:pPr>
            <w:r>
              <w:t>Kp</w:t>
            </w:r>
          </w:p>
        </w:tc>
        <w:tc>
          <w:tcPr>
            <w:tcW w:w="1045" w:type="dxa"/>
            <w:shd w:val="clear" w:color="auto" w:fill="auto"/>
          </w:tcPr>
          <w:p w:rsidR="00257E39" w:rsidRDefault="00257E39">
            <w:pPr>
              <w:pStyle w:val="TableContents"/>
            </w:pPr>
            <w:r>
              <w:t>9E1B 41</w:t>
            </w:r>
          </w:p>
        </w:tc>
        <w:tc>
          <w:tcPr>
            <w:tcW w:w="632" w:type="dxa"/>
            <w:shd w:val="clear" w:color="auto" w:fill="auto"/>
          </w:tcPr>
          <w:p w:rsidR="00257E39" w:rsidRDefault="00257E39">
            <w:pPr>
              <w:pStyle w:val="TableContents"/>
            </w:pPr>
            <w:r>
              <w:t>32</w:t>
            </w:r>
          </w:p>
        </w:tc>
        <w:tc>
          <w:tcPr>
            <w:tcW w:w="632" w:type="dxa"/>
            <w:shd w:val="clear" w:color="auto" w:fill="auto"/>
          </w:tcPr>
          <w:p w:rsidR="00257E39" w:rsidRDefault="00257E39">
            <w:pPr>
              <w:pStyle w:val="TableContents"/>
            </w:pPr>
            <w:r>
              <w:t>41</w:t>
            </w:r>
          </w:p>
        </w:tc>
        <w:tc>
          <w:tcPr>
            <w:tcW w:w="632" w:type="dxa"/>
            <w:shd w:val="clear" w:color="auto" w:fill="auto"/>
          </w:tcPr>
          <w:p w:rsidR="00257E39" w:rsidRDefault="00257E39">
            <w:pPr>
              <w:pStyle w:val="TableContents"/>
            </w:pPr>
            <w:r>
              <w:t>15</w:t>
            </w:r>
          </w:p>
        </w:tc>
        <w:tc>
          <w:tcPr>
            <w:tcW w:w="632" w:type="dxa"/>
            <w:shd w:val="clear" w:color="auto" w:fill="auto"/>
          </w:tcPr>
          <w:p w:rsidR="00257E39" w:rsidRDefault="00257E39">
            <w:pPr>
              <w:pStyle w:val="TableContents"/>
            </w:pPr>
            <w:r>
              <w:t>13</w:t>
            </w:r>
          </w:p>
        </w:tc>
        <w:tc>
          <w:tcPr>
            <w:tcW w:w="632" w:type="dxa"/>
            <w:shd w:val="clear" w:color="auto" w:fill="auto"/>
          </w:tcPr>
          <w:p w:rsidR="00257E39" w:rsidRDefault="00257E39">
            <w:pPr>
              <w:pStyle w:val="TableContents"/>
            </w:pPr>
            <w:r>
              <w:t>240</w:t>
            </w:r>
          </w:p>
        </w:tc>
        <w:tc>
          <w:tcPr>
            <w:tcW w:w="634" w:type="dxa"/>
            <w:shd w:val="clear" w:color="auto" w:fill="auto"/>
          </w:tcPr>
          <w:p w:rsidR="00257E39" w:rsidRDefault="00257E39">
            <w:pPr>
              <w:pStyle w:val="TableContents"/>
            </w:pPr>
            <w:r>
              <w:t>M</w:t>
            </w:r>
          </w:p>
        </w:tc>
      </w:tr>
    </w:tbl>
    <w:p w:rsidR="00257E39" w:rsidRDefault="00257E39">
      <w:pPr>
        <w:pStyle w:val="BodyText"/>
      </w:pPr>
      <w:r>
        <w:t xml:space="preserve">Darba ražīguma izmēģinājumi ar minerālmēslu kliedētāju un modulāro piekabi veikti mežaudzēs ar kodu 301-209-13, 301-231-12, 301-228-5, 301-221-17, 011-134-8, 011-187-16, 021-32-13 un 031-165-20 (kopējā platība 28,4 ha, mežaudžu taksācijas rādītāji pievienoti 5. pielikumā). Izmēģinājumos konstatēts, ka, izmantojot neapstrādātus pelnus, pelnu izkliedēšanas kvalitāte pasliktinās un faktiski izkliedētā materiāla daudzums ir grūtāk prognozējams, tāpēc praksē koku augšanas apstākļu uzlabošanai izmantojami tikai pašcietināti, presēti vai granulēti pelni. Minerālmēslu izkliedētājs uzrāda labākus darba ražīguma rādītājus, ir manevrētspējīgāks un tam nav nepieciešams traktors ar frontālo iekrāvēju pelnu iepildīšanai, tomēr modulārā piekabe ar kustīgo grīdu un lielāku tilpumu ir piemērotāka apstrādātu pelnu izkliedēšanai, jo vienlaicīgi ieved mežā līdz 5 reizes lielāku pelnu apjomu un nodrošina vienmērīgāku pelnu izkliedēšanu. Minerālmēslu kliedētāja padeves mehānisms ir paredzēts granulētam un viendabīgam materiālam. Lai kliedētu pelnus ar šo agregātu, nodrošināma materiāla maisīšana visā tvertnes tilpumā un lielākas padeves lūkas. Būtiskākie pelnu izkliedes piekabes trūkumi ir zemais klīrenss (novērsts izmēģinājumu gaitā), garā sakabe, apgrūtināta caurgājamība (aizmugurējam tandēmam nav piedziņas mehānisma) un hidromanipulatora neesamība. Izmantojot modulāro izkliedēšanas piekabi un traktoru ar frontālo iekrāvēju pelnu iepildīšanai, pelnu izkliedēšanas izmaksas ir </w:t>
      </w:r>
      <w:r>
        <w:rPr>
          <w:b/>
          <w:bCs/>
        </w:rPr>
        <w:t>88 EUR ha</w:t>
      </w:r>
      <w:r>
        <w:rPr>
          <w:b/>
          <w:bCs/>
          <w:vertAlign w:val="superscript"/>
        </w:rPr>
        <w:t>-1</w:t>
      </w:r>
      <w:r>
        <w:t xml:space="preserve">, bet, izmantojot Amazone izkliedētāju ar hidraulisko pacēlāju, </w:t>
      </w:r>
      <w:r>
        <w:rPr>
          <w:b/>
          <w:bCs/>
        </w:rPr>
        <w:t>41 EUR ha</w:t>
      </w:r>
      <w:r>
        <w:rPr>
          <w:b/>
          <w:bCs/>
          <w:vertAlign w:val="superscript"/>
        </w:rPr>
        <w:t>-1</w:t>
      </w:r>
      <w:r>
        <w:t>. Būtisku izmaksu samazinājumu var panākt, aprīkojot modulāro izkliedēšanas piekabi velkošo traktoru ar hidromanipulatoru uz trīspunktu piekares un nelielu ekskavatora kausu. Izmēģinājumu atskaite pievienota 10. pielikumā.</w:t>
      </w:r>
    </w:p>
    <w:p w:rsidR="00257E39" w:rsidRDefault="00257E39">
      <w:pPr>
        <w:pStyle w:val="BodyText"/>
      </w:pPr>
      <w:r>
        <w:t>Rekomendācijas pelnu izmantošanai mežaudzēs apkopotas “Vadlīnijās koksnes pelnu apstrādei un izmantošanai mežsaimniecībā” (11. pielikums).</w:t>
      </w:r>
    </w:p>
    <w:p w:rsidR="00257E39" w:rsidRDefault="00257E39">
      <w:pPr>
        <w:pStyle w:val="BodyText"/>
      </w:pPr>
      <w:r>
        <w:t>2016. gada rudenī ierīkoti papildus izmēģinājumu objekti egļu bruņuts bojātās audzēs ar būtiski pasliktinātiem pieauguma rādītājiem pēc 2010. gada (taksācijas rādītāju kopsavilkums dots Tab. 7, taksācijas rādītāju kopsavilkums parauglaukumu griezumā dots 5. pielikumā, Tab. 29 un Tab. 30; kopējā izmēģinājumu objektu platība 15,3 ha). Šajās platībās 2016. gada oktobrī uzsākta pelnu izkliedēšana (pabeigta objektos Nr. 503-300-12 un 503-312-1, mēslojuma deva 3 un 6 tonnas ha</w:t>
      </w:r>
      <w:r>
        <w:rPr>
          <w:vertAlign w:val="superscript"/>
        </w:rPr>
        <w:t>-1</w:t>
      </w:r>
      <w:r>
        <w:t>). Ropažu apkārtnē esošajās audzēs (objekti Nr. 409-537-4 un 409-537-8) pelnu izkliedēšanu neizdevās uzsākt, jo tehnikas remonta laikā piegādātie samitrinātie pelni sasala. Pelnu izkliedēšanu šajos objektos varēs turpināt 2017. gadā. Iespējams, ka pirms pelnu izkliedēšanas tos nāksies sadrupināt būvgružu smalcinātājā.</w:t>
      </w:r>
    </w:p>
    <w:p w:rsidR="00257E39" w:rsidRDefault="00257E39">
      <w:pPr>
        <w:pStyle w:val="Tab"/>
      </w:pPr>
      <w:bookmarkStart w:id="20" w:name="_Toc472433727"/>
      <w:r>
        <w:lastRenderedPageBreak/>
        <w:t xml:space="preserve">Tab. </w:t>
      </w:r>
      <w:fldSimple w:instr=" SEQ &quot;Tab.&quot; \* ARABIC ">
        <w:r>
          <w:t>7</w:t>
        </w:r>
      </w:fldSimple>
      <w:r>
        <w:t>: Papildus atlasē izraudzītie objekti koksnes pelnu ienešanai bojātās egļu audzēs</w:t>
      </w:r>
      <w:bookmarkEnd w:id="20"/>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93"/>
        <w:gridCol w:w="567"/>
        <w:gridCol w:w="664"/>
        <w:gridCol w:w="741"/>
        <w:gridCol w:w="741"/>
        <w:gridCol w:w="742"/>
        <w:gridCol w:w="741"/>
        <w:gridCol w:w="741"/>
        <w:gridCol w:w="742"/>
        <w:gridCol w:w="741"/>
        <w:gridCol w:w="741"/>
        <w:gridCol w:w="742"/>
        <w:gridCol w:w="742"/>
      </w:tblGrid>
      <w:tr w:rsidR="00257E39" w:rsidTr="00A80D97">
        <w:trPr>
          <w:trHeight w:val="1135"/>
        </w:trPr>
        <w:tc>
          <w:tcPr>
            <w:tcW w:w="993" w:type="dxa"/>
            <w:shd w:val="clear" w:color="auto" w:fill="auto"/>
            <w:textDirection w:val="tbRlV"/>
            <w:vAlign w:val="bottom"/>
          </w:tcPr>
          <w:p w:rsidR="00257E39" w:rsidRDefault="00257E39">
            <w:pPr>
              <w:pStyle w:val="TableHeading"/>
              <w:jc w:val="right"/>
            </w:pPr>
            <w:r>
              <w:t>Objekts</w:t>
            </w:r>
          </w:p>
        </w:tc>
        <w:tc>
          <w:tcPr>
            <w:tcW w:w="567" w:type="dxa"/>
            <w:shd w:val="clear" w:color="auto" w:fill="auto"/>
            <w:textDirection w:val="tbRlV"/>
            <w:vAlign w:val="bottom"/>
          </w:tcPr>
          <w:p w:rsidR="00257E39" w:rsidRDefault="00257E39">
            <w:pPr>
              <w:pStyle w:val="TableHeading"/>
              <w:jc w:val="right"/>
            </w:pPr>
            <w:r>
              <w:t>Darba uzdevums</w:t>
            </w:r>
          </w:p>
        </w:tc>
        <w:tc>
          <w:tcPr>
            <w:tcW w:w="664" w:type="dxa"/>
            <w:shd w:val="clear" w:color="auto" w:fill="auto"/>
            <w:textDirection w:val="tbRlV"/>
            <w:vAlign w:val="bottom"/>
          </w:tcPr>
          <w:p w:rsidR="00257E39" w:rsidRDefault="00257E39">
            <w:pPr>
              <w:pStyle w:val="TableHeading"/>
              <w:jc w:val="right"/>
            </w:pPr>
            <w:r>
              <w:t>Audzes vecums</w:t>
            </w:r>
          </w:p>
        </w:tc>
        <w:tc>
          <w:tcPr>
            <w:tcW w:w="741" w:type="dxa"/>
            <w:shd w:val="clear" w:color="auto" w:fill="auto"/>
            <w:textDirection w:val="tbRlV"/>
            <w:vAlign w:val="bottom"/>
          </w:tcPr>
          <w:p w:rsidR="00257E39" w:rsidRDefault="00257E39">
            <w:pPr>
              <w:pStyle w:val="TableHeading"/>
              <w:jc w:val="right"/>
            </w:pPr>
            <w:r>
              <w:t>Meža tips</w:t>
            </w:r>
          </w:p>
        </w:tc>
        <w:tc>
          <w:tcPr>
            <w:tcW w:w="741" w:type="dxa"/>
            <w:shd w:val="clear" w:color="auto" w:fill="auto"/>
            <w:textDirection w:val="tbRlV"/>
            <w:vAlign w:val="bottom"/>
          </w:tcPr>
          <w:p w:rsidR="00257E39" w:rsidRDefault="00257E39">
            <w:pPr>
              <w:pStyle w:val="TableHeading"/>
              <w:jc w:val="right"/>
            </w:pPr>
            <w:r>
              <w:t>Valdošā suga</w:t>
            </w:r>
          </w:p>
        </w:tc>
        <w:tc>
          <w:tcPr>
            <w:tcW w:w="742" w:type="dxa"/>
            <w:shd w:val="clear" w:color="auto" w:fill="auto"/>
            <w:textDirection w:val="tbRlV"/>
            <w:vAlign w:val="bottom"/>
          </w:tcPr>
          <w:p w:rsidR="00257E39" w:rsidRDefault="00257E39">
            <w:pPr>
              <w:pStyle w:val="TableHeading"/>
              <w:jc w:val="right"/>
            </w:pPr>
            <w:r>
              <w:t>Platība, ha</w:t>
            </w:r>
          </w:p>
        </w:tc>
        <w:tc>
          <w:tcPr>
            <w:tcW w:w="741" w:type="dxa"/>
            <w:shd w:val="clear" w:color="auto" w:fill="auto"/>
            <w:textDirection w:val="tbRlV"/>
            <w:vAlign w:val="bottom"/>
          </w:tcPr>
          <w:p w:rsidR="00257E39" w:rsidRDefault="00257E39">
            <w:pPr>
              <w:pStyle w:val="TableHeading"/>
              <w:jc w:val="right"/>
            </w:pPr>
            <w:r>
              <w:t>Koku skaits, gab. ha¯¹</w:t>
            </w:r>
          </w:p>
        </w:tc>
        <w:tc>
          <w:tcPr>
            <w:tcW w:w="741" w:type="dxa"/>
            <w:shd w:val="clear" w:color="auto" w:fill="auto"/>
            <w:textDirection w:val="tbRlV"/>
            <w:vAlign w:val="bottom"/>
          </w:tcPr>
          <w:p w:rsidR="00257E39" w:rsidRDefault="00257E39">
            <w:pPr>
              <w:pStyle w:val="TableHeading"/>
              <w:jc w:val="right"/>
            </w:pPr>
            <w:r>
              <w:t>D, cm</w:t>
            </w:r>
          </w:p>
        </w:tc>
        <w:tc>
          <w:tcPr>
            <w:tcW w:w="742" w:type="dxa"/>
            <w:shd w:val="clear" w:color="auto" w:fill="auto"/>
            <w:textDirection w:val="tbRlV"/>
            <w:vAlign w:val="bottom"/>
          </w:tcPr>
          <w:p w:rsidR="00257E39" w:rsidRDefault="00257E39">
            <w:pPr>
              <w:pStyle w:val="TableHeading"/>
              <w:jc w:val="right"/>
            </w:pPr>
            <w:r>
              <w:t>H, m</w:t>
            </w:r>
          </w:p>
        </w:tc>
        <w:tc>
          <w:tcPr>
            <w:tcW w:w="741" w:type="dxa"/>
            <w:shd w:val="clear" w:color="auto" w:fill="auto"/>
            <w:textDirection w:val="tbRlV"/>
            <w:vAlign w:val="bottom"/>
          </w:tcPr>
          <w:p w:rsidR="00257E39" w:rsidRDefault="00257E39">
            <w:pPr>
              <w:pStyle w:val="TableHeading"/>
              <w:jc w:val="right"/>
            </w:pPr>
            <w:r>
              <w:t>H vald., m</w:t>
            </w:r>
          </w:p>
        </w:tc>
        <w:tc>
          <w:tcPr>
            <w:tcW w:w="741" w:type="dxa"/>
            <w:shd w:val="clear" w:color="auto" w:fill="auto"/>
            <w:textDirection w:val="tbRlV"/>
            <w:vAlign w:val="bottom"/>
          </w:tcPr>
          <w:p w:rsidR="00257E39" w:rsidRDefault="00257E39">
            <w:pPr>
              <w:pStyle w:val="TableHeading"/>
              <w:jc w:val="right"/>
            </w:pPr>
            <w:r>
              <w:t>G, m² ha¯¹</w:t>
            </w:r>
          </w:p>
        </w:tc>
        <w:tc>
          <w:tcPr>
            <w:tcW w:w="742" w:type="dxa"/>
            <w:shd w:val="clear" w:color="auto" w:fill="auto"/>
            <w:textDirection w:val="tbRlV"/>
            <w:vAlign w:val="bottom"/>
          </w:tcPr>
          <w:p w:rsidR="00257E39" w:rsidRDefault="00257E39">
            <w:pPr>
              <w:pStyle w:val="TableHeading"/>
              <w:jc w:val="right"/>
            </w:pPr>
            <w:r>
              <w:t>Stumbra biomasa, tonnas ha¯¹</w:t>
            </w:r>
          </w:p>
        </w:tc>
        <w:tc>
          <w:tcPr>
            <w:tcW w:w="742" w:type="dxa"/>
            <w:shd w:val="clear" w:color="auto" w:fill="auto"/>
            <w:textDirection w:val="tbRlV"/>
            <w:vAlign w:val="bottom"/>
          </w:tcPr>
          <w:p w:rsidR="00257E39" w:rsidRDefault="00257E39">
            <w:pPr>
              <w:pStyle w:val="TableHeading"/>
              <w:jc w:val="right"/>
            </w:pPr>
            <w:r>
              <w:t>Krāja, m³ ha¯¹</w:t>
            </w:r>
          </w:p>
        </w:tc>
      </w:tr>
      <w:tr w:rsidR="00257E39" w:rsidTr="00A80D97">
        <w:tc>
          <w:tcPr>
            <w:tcW w:w="993" w:type="dxa"/>
            <w:shd w:val="clear" w:color="auto" w:fill="auto"/>
          </w:tcPr>
          <w:p w:rsidR="00257E39" w:rsidRDefault="00257E39">
            <w:pPr>
              <w:pStyle w:val="TableContents"/>
            </w:pPr>
            <w:r>
              <w:t>409-537-4</w:t>
            </w:r>
          </w:p>
        </w:tc>
        <w:tc>
          <w:tcPr>
            <w:tcW w:w="567" w:type="dxa"/>
            <w:shd w:val="clear" w:color="auto" w:fill="auto"/>
          </w:tcPr>
          <w:p w:rsidR="00257E39" w:rsidRDefault="00257E39">
            <w:pPr>
              <w:pStyle w:val="TableContents"/>
            </w:pPr>
            <w:r>
              <w:t>7</w:t>
            </w:r>
          </w:p>
        </w:tc>
        <w:tc>
          <w:tcPr>
            <w:tcW w:w="664" w:type="dxa"/>
            <w:shd w:val="clear" w:color="auto" w:fill="auto"/>
          </w:tcPr>
          <w:p w:rsidR="00257E39" w:rsidRDefault="00257E39">
            <w:pPr>
              <w:pStyle w:val="TableContents"/>
            </w:pPr>
            <w:r>
              <w:t>39</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1,8</w:t>
            </w:r>
          </w:p>
        </w:tc>
        <w:tc>
          <w:tcPr>
            <w:tcW w:w="741" w:type="dxa"/>
            <w:shd w:val="clear" w:color="auto" w:fill="auto"/>
          </w:tcPr>
          <w:p w:rsidR="00257E39" w:rsidRDefault="00257E39">
            <w:pPr>
              <w:pStyle w:val="TableContents"/>
            </w:pPr>
            <w:r>
              <w:t>665</w:t>
            </w:r>
          </w:p>
        </w:tc>
        <w:tc>
          <w:tcPr>
            <w:tcW w:w="741" w:type="dxa"/>
            <w:shd w:val="clear" w:color="auto" w:fill="auto"/>
          </w:tcPr>
          <w:p w:rsidR="00257E39" w:rsidRDefault="00257E39">
            <w:pPr>
              <w:pStyle w:val="TableContents"/>
            </w:pPr>
            <w:r>
              <w:t>23,6</w:t>
            </w:r>
          </w:p>
        </w:tc>
        <w:tc>
          <w:tcPr>
            <w:tcW w:w="742" w:type="dxa"/>
            <w:shd w:val="clear" w:color="auto" w:fill="auto"/>
          </w:tcPr>
          <w:p w:rsidR="00257E39" w:rsidRDefault="00257E39">
            <w:pPr>
              <w:pStyle w:val="TableContents"/>
            </w:pPr>
            <w:r>
              <w:t>22,3</w:t>
            </w:r>
          </w:p>
        </w:tc>
        <w:tc>
          <w:tcPr>
            <w:tcW w:w="741" w:type="dxa"/>
            <w:shd w:val="clear" w:color="auto" w:fill="auto"/>
          </w:tcPr>
          <w:p w:rsidR="00257E39" w:rsidRDefault="00257E39">
            <w:pPr>
              <w:pStyle w:val="TableContents"/>
            </w:pPr>
            <w:r>
              <w:t>22,9</w:t>
            </w:r>
          </w:p>
        </w:tc>
        <w:tc>
          <w:tcPr>
            <w:tcW w:w="741" w:type="dxa"/>
            <w:shd w:val="clear" w:color="auto" w:fill="auto"/>
          </w:tcPr>
          <w:p w:rsidR="00257E39" w:rsidRDefault="00257E39">
            <w:pPr>
              <w:pStyle w:val="TableContents"/>
            </w:pPr>
            <w:r>
              <w:t>31</w:t>
            </w:r>
          </w:p>
        </w:tc>
        <w:tc>
          <w:tcPr>
            <w:tcW w:w="742" w:type="dxa"/>
            <w:shd w:val="clear" w:color="auto" w:fill="auto"/>
          </w:tcPr>
          <w:p w:rsidR="00257E39" w:rsidRDefault="00257E39">
            <w:pPr>
              <w:pStyle w:val="TableContents"/>
            </w:pPr>
            <w:r>
              <w:t>37</w:t>
            </w:r>
          </w:p>
        </w:tc>
        <w:tc>
          <w:tcPr>
            <w:tcW w:w="742" w:type="dxa"/>
            <w:shd w:val="clear" w:color="auto" w:fill="auto"/>
          </w:tcPr>
          <w:p w:rsidR="00257E39" w:rsidRDefault="00257E39">
            <w:pPr>
              <w:pStyle w:val="TableContents"/>
            </w:pPr>
            <w:r>
              <w:t>346</w:t>
            </w:r>
          </w:p>
        </w:tc>
      </w:tr>
      <w:tr w:rsidR="00257E39" w:rsidTr="00A80D97">
        <w:tc>
          <w:tcPr>
            <w:tcW w:w="993" w:type="dxa"/>
            <w:shd w:val="clear" w:color="auto" w:fill="auto"/>
          </w:tcPr>
          <w:p w:rsidR="00257E39" w:rsidRDefault="00257E39">
            <w:pPr>
              <w:pStyle w:val="TableContents"/>
            </w:pPr>
            <w:r>
              <w:t>409-537-8</w:t>
            </w:r>
          </w:p>
        </w:tc>
        <w:tc>
          <w:tcPr>
            <w:tcW w:w="567" w:type="dxa"/>
            <w:shd w:val="clear" w:color="auto" w:fill="auto"/>
          </w:tcPr>
          <w:p w:rsidR="00257E39" w:rsidRDefault="00257E39">
            <w:pPr>
              <w:pStyle w:val="TableContents"/>
            </w:pPr>
            <w:r>
              <w:t>7</w:t>
            </w:r>
          </w:p>
        </w:tc>
        <w:tc>
          <w:tcPr>
            <w:tcW w:w="664" w:type="dxa"/>
            <w:shd w:val="clear" w:color="auto" w:fill="auto"/>
          </w:tcPr>
          <w:p w:rsidR="00257E39" w:rsidRDefault="00257E39">
            <w:pPr>
              <w:pStyle w:val="TableContents"/>
            </w:pPr>
            <w:r>
              <w:t>45</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7,2</w:t>
            </w:r>
          </w:p>
        </w:tc>
        <w:tc>
          <w:tcPr>
            <w:tcW w:w="741" w:type="dxa"/>
            <w:shd w:val="clear" w:color="auto" w:fill="auto"/>
          </w:tcPr>
          <w:p w:rsidR="00257E39" w:rsidRDefault="00257E39">
            <w:pPr>
              <w:pStyle w:val="TableContents"/>
            </w:pPr>
            <w:r>
              <w:t>543</w:t>
            </w:r>
          </w:p>
        </w:tc>
        <w:tc>
          <w:tcPr>
            <w:tcW w:w="741" w:type="dxa"/>
            <w:shd w:val="clear" w:color="auto" w:fill="auto"/>
          </w:tcPr>
          <w:p w:rsidR="00257E39" w:rsidRDefault="00257E39">
            <w:pPr>
              <w:pStyle w:val="TableContents"/>
            </w:pPr>
            <w:r>
              <w:t>24,3</w:t>
            </w:r>
          </w:p>
        </w:tc>
        <w:tc>
          <w:tcPr>
            <w:tcW w:w="742" w:type="dxa"/>
            <w:shd w:val="clear" w:color="auto" w:fill="auto"/>
          </w:tcPr>
          <w:p w:rsidR="00257E39" w:rsidRDefault="00257E39">
            <w:pPr>
              <w:pStyle w:val="TableContents"/>
            </w:pPr>
            <w:r>
              <w:t>23,9</w:t>
            </w:r>
          </w:p>
        </w:tc>
        <w:tc>
          <w:tcPr>
            <w:tcW w:w="741" w:type="dxa"/>
            <w:shd w:val="clear" w:color="auto" w:fill="auto"/>
          </w:tcPr>
          <w:p w:rsidR="00257E39" w:rsidRDefault="00257E39">
            <w:pPr>
              <w:pStyle w:val="TableContents"/>
            </w:pPr>
            <w:r>
              <w:t>24,6</w:t>
            </w:r>
          </w:p>
        </w:tc>
        <w:tc>
          <w:tcPr>
            <w:tcW w:w="741" w:type="dxa"/>
            <w:shd w:val="clear" w:color="auto" w:fill="auto"/>
          </w:tcPr>
          <w:p w:rsidR="00257E39" w:rsidRDefault="00257E39">
            <w:pPr>
              <w:pStyle w:val="TableContents"/>
            </w:pPr>
            <w:r>
              <w:t>27</w:t>
            </w:r>
          </w:p>
        </w:tc>
        <w:tc>
          <w:tcPr>
            <w:tcW w:w="742" w:type="dxa"/>
            <w:shd w:val="clear" w:color="auto" w:fill="auto"/>
          </w:tcPr>
          <w:p w:rsidR="00257E39" w:rsidRDefault="00257E39">
            <w:pPr>
              <w:pStyle w:val="TableContents"/>
            </w:pPr>
            <w:r>
              <w:t>25</w:t>
            </w:r>
          </w:p>
        </w:tc>
        <w:tc>
          <w:tcPr>
            <w:tcW w:w="742" w:type="dxa"/>
            <w:shd w:val="clear" w:color="auto" w:fill="auto"/>
          </w:tcPr>
          <w:p w:rsidR="00257E39" w:rsidRDefault="00257E39">
            <w:pPr>
              <w:pStyle w:val="TableContents"/>
            </w:pPr>
            <w:r>
              <w:t>323</w:t>
            </w:r>
          </w:p>
        </w:tc>
      </w:tr>
      <w:tr w:rsidR="00257E39" w:rsidTr="00A80D97">
        <w:tc>
          <w:tcPr>
            <w:tcW w:w="993" w:type="dxa"/>
            <w:shd w:val="clear" w:color="auto" w:fill="auto"/>
          </w:tcPr>
          <w:p w:rsidR="00257E39" w:rsidRDefault="00257E39">
            <w:pPr>
              <w:pStyle w:val="TableContents"/>
            </w:pPr>
            <w:r>
              <w:t>503-300-12</w:t>
            </w:r>
          </w:p>
        </w:tc>
        <w:tc>
          <w:tcPr>
            <w:tcW w:w="567" w:type="dxa"/>
            <w:shd w:val="clear" w:color="auto" w:fill="auto"/>
          </w:tcPr>
          <w:p w:rsidR="00257E39" w:rsidRDefault="00257E39">
            <w:pPr>
              <w:pStyle w:val="TableContents"/>
            </w:pPr>
            <w:r>
              <w:t>7</w:t>
            </w:r>
          </w:p>
        </w:tc>
        <w:tc>
          <w:tcPr>
            <w:tcW w:w="664" w:type="dxa"/>
            <w:shd w:val="clear" w:color="auto" w:fill="auto"/>
          </w:tcPr>
          <w:p w:rsidR="00257E39" w:rsidRDefault="00257E39">
            <w:pPr>
              <w:pStyle w:val="TableContents"/>
            </w:pPr>
            <w:r>
              <w:t>45</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5,4</w:t>
            </w:r>
          </w:p>
        </w:tc>
        <w:tc>
          <w:tcPr>
            <w:tcW w:w="741" w:type="dxa"/>
            <w:shd w:val="clear" w:color="auto" w:fill="auto"/>
          </w:tcPr>
          <w:p w:rsidR="00257E39" w:rsidRDefault="00257E39">
            <w:pPr>
              <w:pStyle w:val="TableContents"/>
            </w:pPr>
            <w:r>
              <w:t>807</w:t>
            </w:r>
          </w:p>
        </w:tc>
        <w:tc>
          <w:tcPr>
            <w:tcW w:w="741" w:type="dxa"/>
            <w:shd w:val="clear" w:color="auto" w:fill="auto"/>
          </w:tcPr>
          <w:p w:rsidR="00257E39" w:rsidRDefault="00257E39">
            <w:pPr>
              <w:pStyle w:val="TableContents"/>
            </w:pPr>
            <w:r>
              <w:t>13,5</w:t>
            </w:r>
          </w:p>
        </w:tc>
        <w:tc>
          <w:tcPr>
            <w:tcW w:w="742" w:type="dxa"/>
            <w:shd w:val="clear" w:color="auto" w:fill="auto"/>
          </w:tcPr>
          <w:p w:rsidR="00257E39" w:rsidRDefault="00257E39">
            <w:pPr>
              <w:pStyle w:val="TableContents"/>
            </w:pPr>
            <w:r>
              <w:t>13,6</w:t>
            </w:r>
          </w:p>
        </w:tc>
        <w:tc>
          <w:tcPr>
            <w:tcW w:w="741" w:type="dxa"/>
            <w:shd w:val="clear" w:color="auto" w:fill="auto"/>
          </w:tcPr>
          <w:p w:rsidR="00257E39" w:rsidRDefault="00257E39">
            <w:pPr>
              <w:pStyle w:val="TableContents"/>
            </w:pPr>
            <w:r>
              <w:t>15,4</w:t>
            </w:r>
          </w:p>
        </w:tc>
        <w:tc>
          <w:tcPr>
            <w:tcW w:w="741" w:type="dxa"/>
            <w:shd w:val="clear" w:color="auto" w:fill="auto"/>
          </w:tcPr>
          <w:p w:rsidR="00257E39" w:rsidRDefault="00257E39">
            <w:pPr>
              <w:pStyle w:val="TableContents"/>
            </w:pPr>
            <w:r>
              <w:t>13</w:t>
            </w:r>
          </w:p>
        </w:tc>
        <w:tc>
          <w:tcPr>
            <w:tcW w:w="742" w:type="dxa"/>
            <w:shd w:val="clear" w:color="auto" w:fill="auto"/>
          </w:tcPr>
          <w:p w:rsidR="00257E39" w:rsidRDefault="00257E39">
            <w:pPr>
              <w:pStyle w:val="TableContents"/>
            </w:pPr>
            <w:r>
              <w:t>14</w:t>
            </w:r>
          </w:p>
        </w:tc>
        <w:tc>
          <w:tcPr>
            <w:tcW w:w="742" w:type="dxa"/>
            <w:shd w:val="clear" w:color="auto" w:fill="auto"/>
          </w:tcPr>
          <w:p w:rsidR="00257E39" w:rsidRDefault="00257E39">
            <w:pPr>
              <w:pStyle w:val="TableContents"/>
            </w:pPr>
            <w:r>
              <w:t>106</w:t>
            </w:r>
          </w:p>
        </w:tc>
      </w:tr>
      <w:tr w:rsidR="00257E39" w:rsidTr="00A80D97">
        <w:tc>
          <w:tcPr>
            <w:tcW w:w="993" w:type="dxa"/>
            <w:shd w:val="clear" w:color="auto" w:fill="auto"/>
          </w:tcPr>
          <w:p w:rsidR="00257E39" w:rsidRDefault="00257E39">
            <w:pPr>
              <w:pStyle w:val="TableContents"/>
            </w:pPr>
            <w:r>
              <w:t>503-312-1</w:t>
            </w:r>
          </w:p>
        </w:tc>
        <w:tc>
          <w:tcPr>
            <w:tcW w:w="567" w:type="dxa"/>
            <w:shd w:val="clear" w:color="auto" w:fill="auto"/>
          </w:tcPr>
          <w:p w:rsidR="00257E39" w:rsidRDefault="00257E39">
            <w:pPr>
              <w:pStyle w:val="TableContents"/>
            </w:pPr>
            <w:r>
              <w:t>7</w:t>
            </w:r>
          </w:p>
        </w:tc>
        <w:tc>
          <w:tcPr>
            <w:tcW w:w="664" w:type="dxa"/>
            <w:shd w:val="clear" w:color="auto" w:fill="auto"/>
          </w:tcPr>
          <w:p w:rsidR="00257E39" w:rsidRDefault="00257E39">
            <w:pPr>
              <w:pStyle w:val="TableContents"/>
            </w:pPr>
            <w:r>
              <w:t>42</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0,9</w:t>
            </w:r>
          </w:p>
        </w:tc>
        <w:tc>
          <w:tcPr>
            <w:tcW w:w="741" w:type="dxa"/>
            <w:shd w:val="clear" w:color="auto" w:fill="auto"/>
          </w:tcPr>
          <w:p w:rsidR="00257E39" w:rsidRDefault="00257E39">
            <w:pPr>
              <w:pStyle w:val="TableContents"/>
            </w:pPr>
            <w:r>
              <w:t>790</w:t>
            </w:r>
          </w:p>
        </w:tc>
        <w:tc>
          <w:tcPr>
            <w:tcW w:w="741" w:type="dxa"/>
            <w:shd w:val="clear" w:color="auto" w:fill="auto"/>
          </w:tcPr>
          <w:p w:rsidR="00257E39" w:rsidRDefault="00257E39">
            <w:pPr>
              <w:pStyle w:val="TableContents"/>
            </w:pPr>
            <w:r>
              <w:t>16,5</w:t>
            </w:r>
          </w:p>
        </w:tc>
        <w:tc>
          <w:tcPr>
            <w:tcW w:w="742" w:type="dxa"/>
            <w:shd w:val="clear" w:color="auto" w:fill="auto"/>
          </w:tcPr>
          <w:p w:rsidR="00257E39" w:rsidRDefault="00257E39">
            <w:pPr>
              <w:pStyle w:val="TableContents"/>
            </w:pPr>
            <w:r>
              <w:t>17,3</w:t>
            </w:r>
          </w:p>
        </w:tc>
        <w:tc>
          <w:tcPr>
            <w:tcW w:w="741" w:type="dxa"/>
            <w:shd w:val="clear" w:color="auto" w:fill="auto"/>
          </w:tcPr>
          <w:p w:rsidR="00257E39" w:rsidRDefault="00257E39">
            <w:pPr>
              <w:pStyle w:val="TableContents"/>
            </w:pPr>
            <w:r>
              <w:t>18,7</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50</w:t>
            </w:r>
          </w:p>
        </w:tc>
        <w:tc>
          <w:tcPr>
            <w:tcW w:w="742" w:type="dxa"/>
            <w:shd w:val="clear" w:color="auto" w:fill="auto"/>
          </w:tcPr>
          <w:p w:rsidR="00257E39" w:rsidRDefault="00257E39">
            <w:pPr>
              <w:pStyle w:val="TableContents"/>
            </w:pPr>
            <w:r>
              <w:t>180</w:t>
            </w:r>
          </w:p>
        </w:tc>
      </w:tr>
    </w:tbl>
    <w:p w:rsidR="00257E39" w:rsidRDefault="00257E39">
      <w:pPr>
        <w:pStyle w:val="BodyText"/>
      </w:pPr>
      <w:r>
        <w:t>Visos izmēģinājumu objektos veikts veģetācijas raksturojums ilglaicīgajos novērojumu parauglaukumos. 2014. gadā ierīkotajās eksperimentālajās platībās sagatavotais zemsedzes veģetācijas apraksts dots 6. pielikumā (Tab. 34), un tas raksturo situāciju pirms pelnu izkliedēšanas; savukārt 2016. gadā ierīkotajos ilglaicīgo novērojumu parauglaukumos sagatavotie zemsedzes raksturojumi apkopoti tā paša pielikuma Tab. 31, 32 un 33.</w:t>
      </w:r>
    </w:p>
    <w:p w:rsidR="00257E39" w:rsidRDefault="00257E39">
      <w:pPr>
        <w:pStyle w:val="Heading2"/>
      </w:pPr>
      <w:bookmarkStart w:id="21" w:name="_Toc472339865"/>
      <w:r>
        <w:t>Slāpekļa saimnieciskā efekta un ietekmes uz vidi izpēte skujkoku un bērza briestaudzēs (II. darba uzdevums)</w:t>
      </w:r>
      <w:bookmarkEnd w:id="21"/>
    </w:p>
    <w:p w:rsidR="00257E39" w:rsidRDefault="00257E39">
      <w:pPr>
        <w:pStyle w:val="BodyText"/>
      </w:pPr>
      <w:r>
        <w:t>Slāpekļa mēslojuma saimnieciskā efekta un ietekmes uz vidi raksturošanai izraudzītas 7 audzes 14,9 ha platībā. Visas audzes atrodas MPS apsaimniekotajos mežos, taču papildus slāpekļa izkliedēšanas izmēģinājumus plānots ierīkot arī LVM apsaimniekotajos mežos kompleksas augsnes ielabošanas pasākumu ietekmes uz ūdeņiem novērtēšanas aktivitātes ietvaros (7. pielikuma Att. 10).</w:t>
      </w:r>
    </w:p>
    <w:p w:rsidR="00257E39" w:rsidRDefault="00257E39">
      <w:pPr>
        <w:pStyle w:val="BodyText"/>
      </w:pPr>
      <w:r>
        <w:t>Mežaudžu taksācijas rādītāju kopsavilkums dots Tab. 8, ilglaicīgo novērojumu parauglaukumu taksācijas rādītāju kopsavilkums dots 5. pielikumā, Tab. 29 un Tab. 30.</w:t>
      </w:r>
    </w:p>
    <w:p w:rsidR="00257E39" w:rsidRDefault="00257E39">
      <w:pPr>
        <w:pStyle w:val="Tab"/>
      </w:pPr>
      <w:bookmarkStart w:id="22" w:name="_Toc472433728"/>
      <w:r>
        <w:t xml:space="preserve">Tab. </w:t>
      </w:r>
      <w:fldSimple w:instr=" SEQ &quot;Tab.&quot; \* ARABIC ">
        <w:r>
          <w:t>8</w:t>
        </w:r>
      </w:fldSimple>
      <w:r>
        <w:t>: 2016. gadā uzmērītās audzes augsnes ielabošanas ar slāpekļa mēslojumu izmēģinājumiem</w:t>
      </w:r>
      <w:bookmarkEnd w:id="2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93"/>
        <w:gridCol w:w="489"/>
        <w:gridCol w:w="742"/>
        <w:gridCol w:w="741"/>
        <w:gridCol w:w="741"/>
        <w:gridCol w:w="742"/>
        <w:gridCol w:w="741"/>
        <w:gridCol w:w="741"/>
        <w:gridCol w:w="742"/>
        <w:gridCol w:w="741"/>
        <w:gridCol w:w="741"/>
        <w:gridCol w:w="742"/>
        <w:gridCol w:w="742"/>
      </w:tblGrid>
      <w:tr w:rsidR="00257E39" w:rsidTr="00A80D97">
        <w:trPr>
          <w:trHeight w:val="1135"/>
        </w:trPr>
        <w:tc>
          <w:tcPr>
            <w:tcW w:w="993" w:type="dxa"/>
            <w:shd w:val="clear" w:color="auto" w:fill="auto"/>
            <w:textDirection w:val="tbRlV"/>
            <w:vAlign w:val="center"/>
          </w:tcPr>
          <w:p w:rsidR="00257E39" w:rsidRDefault="00257E39">
            <w:pPr>
              <w:pStyle w:val="TableHeading"/>
              <w:jc w:val="right"/>
            </w:pPr>
            <w:r>
              <w:t>Objekts</w:t>
            </w:r>
          </w:p>
        </w:tc>
        <w:tc>
          <w:tcPr>
            <w:tcW w:w="489" w:type="dxa"/>
            <w:shd w:val="clear" w:color="auto" w:fill="auto"/>
            <w:textDirection w:val="tbRlV"/>
            <w:vAlign w:val="center"/>
          </w:tcPr>
          <w:p w:rsidR="00257E39" w:rsidRDefault="00257E39">
            <w:pPr>
              <w:pStyle w:val="TableHeading"/>
              <w:jc w:val="right"/>
            </w:pPr>
            <w:r>
              <w:t>Darba uzdevums</w:t>
            </w:r>
          </w:p>
        </w:tc>
        <w:tc>
          <w:tcPr>
            <w:tcW w:w="742" w:type="dxa"/>
            <w:shd w:val="clear" w:color="auto" w:fill="auto"/>
            <w:textDirection w:val="tbRlV"/>
            <w:vAlign w:val="center"/>
          </w:tcPr>
          <w:p w:rsidR="00257E39" w:rsidRDefault="00257E39">
            <w:pPr>
              <w:pStyle w:val="TableHeading"/>
              <w:jc w:val="right"/>
            </w:pPr>
            <w:r>
              <w:t>Audzes vecums</w:t>
            </w:r>
          </w:p>
        </w:tc>
        <w:tc>
          <w:tcPr>
            <w:tcW w:w="741" w:type="dxa"/>
            <w:shd w:val="clear" w:color="auto" w:fill="auto"/>
            <w:textDirection w:val="tbRlV"/>
            <w:vAlign w:val="center"/>
          </w:tcPr>
          <w:p w:rsidR="00257E39" w:rsidRDefault="00257E39">
            <w:pPr>
              <w:pStyle w:val="TableHeading"/>
              <w:jc w:val="right"/>
            </w:pPr>
            <w:r>
              <w:t>Meža tips</w:t>
            </w:r>
          </w:p>
        </w:tc>
        <w:tc>
          <w:tcPr>
            <w:tcW w:w="741" w:type="dxa"/>
            <w:shd w:val="clear" w:color="auto" w:fill="auto"/>
            <w:textDirection w:val="tbRlV"/>
            <w:vAlign w:val="center"/>
          </w:tcPr>
          <w:p w:rsidR="00257E39" w:rsidRDefault="00257E39">
            <w:pPr>
              <w:pStyle w:val="TableHeading"/>
              <w:jc w:val="right"/>
            </w:pPr>
            <w:r>
              <w:t>Valdošā suga</w:t>
            </w:r>
          </w:p>
        </w:tc>
        <w:tc>
          <w:tcPr>
            <w:tcW w:w="742" w:type="dxa"/>
            <w:shd w:val="clear" w:color="auto" w:fill="auto"/>
            <w:textDirection w:val="tbRlV"/>
            <w:vAlign w:val="center"/>
          </w:tcPr>
          <w:p w:rsidR="00257E39" w:rsidRDefault="00257E39">
            <w:pPr>
              <w:pStyle w:val="TableHeading"/>
              <w:jc w:val="right"/>
            </w:pPr>
            <w:r>
              <w:t>Platība, ha</w:t>
            </w:r>
          </w:p>
        </w:tc>
        <w:tc>
          <w:tcPr>
            <w:tcW w:w="741" w:type="dxa"/>
            <w:shd w:val="clear" w:color="auto" w:fill="auto"/>
            <w:textDirection w:val="tbRlV"/>
            <w:vAlign w:val="center"/>
          </w:tcPr>
          <w:p w:rsidR="00257E39" w:rsidRDefault="00257E39">
            <w:pPr>
              <w:pStyle w:val="TableHeading"/>
              <w:jc w:val="right"/>
            </w:pPr>
            <w:r>
              <w:t>Koku skaits, gab. ha¯¹</w:t>
            </w:r>
          </w:p>
        </w:tc>
        <w:tc>
          <w:tcPr>
            <w:tcW w:w="741" w:type="dxa"/>
            <w:shd w:val="clear" w:color="auto" w:fill="auto"/>
            <w:textDirection w:val="tbRlV"/>
            <w:vAlign w:val="center"/>
          </w:tcPr>
          <w:p w:rsidR="00257E39" w:rsidRDefault="00257E39">
            <w:pPr>
              <w:pStyle w:val="TableHeading"/>
              <w:jc w:val="right"/>
            </w:pPr>
            <w:r>
              <w:t>D, cm</w:t>
            </w:r>
          </w:p>
        </w:tc>
        <w:tc>
          <w:tcPr>
            <w:tcW w:w="742" w:type="dxa"/>
            <w:shd w:val="clear" w:color="auto" w:fill="auto"/>
            <w:textDirection w:val="tbRlV"/>
            <w:vAlign w:val="center"/>
          </w:tcPr>
          <w:p w:rsidR="00257E39" w:rsidRDefault="00257E39">
            <w:pPr>
              <w:pStyle w:val="TableHeading"/>
              <w:jc w:val="right"/>
            </w:pPr>
            <w:r>
              <w:t>H, m</w:t>
            </w:r>
          </w:p>
        </w:tc>
        <w:tc>
          <w:tcPr>
            <w:tcW w:w="741" w:type="dxa"/>
            <w:shd w:val="clear" w:color="auto" w:fill="auto"/>
            <w:textDirection w:val="tbRlV"/>
            <w:vAlign w:val="center"/>
          </w:tcPr>
          <w:p w:rsidR="00257E39" w:rsidRDefault="00257E39">
            <w:pPr>
              <w:pStyle w:val="TableHeading"/>
              <w:jc w:val="right"/>
            </w:pPr>
            <w:r>
              <w:t>H vald., m</w:t>
            </w:r>
          </w:p>
        </w:tc>
        <w:tc>
          <w:tcPr>
            <w:tcW w:w="741" w:type="dxa"/>
            <w:shd w:val="clear" w:color="auto" w:fill="auto"/>
            <w:textDirection w:val="tbRlV"/>
            <w:vAlign w:val="center"/>
          </w:tcPr>
          <w:p w:rsidR="00257E39" w:rsidRDefault="00257E39">
            <w:pPr>
              <w:pStyle w:val="TableHeading"/>
              <w:jc w:val="right"/>
            </w:pPr>
            <w:r>
              <w:t>G, m² ha¯¹</w:t>
            </w:r>
          </w:p>
        </w:tc>
        <w:tc>
          <w:tcPr>
            <w:tcW w:w="742" w:type="dxa"/>
            <w:shd w:val="clear" w:color="auto" w:fill="auto"/>
            <w:textDirection w:val="tbRlV"/>
            <w:vAlign w:val="center"/>
          </w:tcPr>
          <w:p w:rsidR="00257E39" w:rsidRDefault="00257E39">
            <w:pPr>
              <w:pStyle w:val="TableHeading"/>
              <w:jc w:val="right"/>
            </w:pPr>
            <w:r>
              <w:t>Stumbra biomasa, tonnas ha¯¹</w:t>
            </w:r>
          </w:p>
        </w:tc>
        <w:tc>
          <w:tcPr>
            <w:tcW w:w="742" w:type="dxa"/>
            <w:shd w:val="clear" w:color="auto" w:fill="auto"/>
            <w:textDirection w:val="tbRlV"/>
            <w:vAlign w:val="center"/>
          </w:tcPr>
          <w:p w:rsidR="00257E39" w:rsidRDefault="00257E39">
            <w:pPr>
              <w:pStyle w:val="TableHeading"/>
              <w:jc w:val="right"/>
            </w:pPr>
            <w:r>
              <w:t>Krāja, m³ ha¯¹</w:t>
            </w:r>
          </w:p>
        </w:tc>
      </w:tr>
      <w:tr w:rsidR="00257E39" w:rsidTr="00A80D97">
        <w:tc>
          <w:tcPr>
            <w:tcW w:w="993" w:type="dxa"/>
            <w:shd w:val="clear" w:color="auto" w:fill="auto"/>
          </w:tcPr>
          <w:p w:rsidR="00257E39" w:rsidRDefault="00257E39">
            <w:pPr>
              <w:pStyle w:val="TableContents"/>
            </w:pPr>
            <w:r>
              <w:t>11-106-8</w:t>
            </w:r>
          </w:p>
        </w:tc>
        <w:tc>
          <w:tcPr>
            <w:tcW w:w="489" w:type="dxa"/>
            <w:shd w:val="clear" w:color="auto" w:fill="auto"/>
          </w:tcPr>
          <w:p w:rsidR="00257E39" w:rsidRDefault="00257E39">
            <w:pPr>
              <w:pStyle w:val="TableContents"/>
            </w:pPr>
            <w:r>
              <w:t>2</w:t>
            </w:r>
          </w:p>
        </w:tc>
        <w:tc>
          <w:tcPr>
            <w:tcW w:w="742" w:type="dxa"/>
            <w:shd w:val="clear" w:color="auto" w:fill="auto"/>
          </w:tcPr>
          <w:p w:rsidR="00257E39" w:rsidRDefault="00257E39">
            <w:pPr>
              <w:pStyle w:val="TableContents"/>
            </w:pPr>
            <w:r>
              <w:t>87</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3,6</w:t>
            </w:r>
          </w:p>
        </w:tc>
        <w:tc>
          <w:tcPr>
            <w:tcW w:w="741" w:type="dxa"/>
            <w:shd w:val="clear" w:color="auto" w:fill="auto"/>
          </w:tcPr>
          <w:p w:rsidR="00257E39" w:rsidRDefault="00257E39">
            <w:pPr>
              <w:pStyle w:val="TableContents"/>
            </w:pPr>
            <w:r>
              <w:t>825</w:t>
            </w:r>
          </w:p>
        </w:tc>
        <w:tc>
          <w:tcPr>
            <w:tcW w:w="741" w:type="dxa"/>
            <w:shd w:val="clear" w:color="auto" w:fill="auto"/>
          </w:tcPr>
          <w:p w:rsidR="00257E39" w:rsidRDefault="00257E39">
            <w:pPr>
              <w:pStyle w:val="TableContents"/>
            </w:pPr>
            <w:r>
              <w:t>17,8</w:t>
            </w:r>
          </w:p>
        </w:tc>
        <w:tc>
          <w:tcPr>
            <w:tcW w:w="742" w:type="dxa"/>
            <w:shd w:val="clear" w:color="auto" w:fill="auto"/>
          </w:tcPr>
          <w:p w:rsidR="00257E39" w:rsidRDefault="00257E39">
            <w:pPr>
              <w:pStyle w:val="TableContents"/>
            </w:pPr>
            <w:r>
              <w:t>17,1</w:t>
            </w:r>
          </w:p>
        </w:tc>
        <w:tc>
          <w:tcPr>
            <w:tcW w:w="741" w:type="dxa"/>
            <w:shd w:val="clear" w:color="auto" w:fill="auto"/>
          </w:tcPr>
          <w:p w:rsidR="00257E39" w:rsidRDefault="00257E39">
            <w:pPr>
              <w:pStyle w:val="TableContents"/>
            </w:pPr>
            <w:r>
              <w:t>24,7</w:t>
            </w:r>
          </w:p>
        </w:tc>
        <w:tc>
          <w:tcPr>
            <w:tcW w:w="741" w:type="dxa"/>
            <w:shd w:val="clear" w:color="auto" w:fill="auto"/>
          </w:tcPr>
          <w:p w:rsidR="00257E39" w:rsidRDefault="00257E39">
            <w:pPr>
              <w:pStyle w:val="TableContents"/>
            </w:pPr>
            <w:r>
              <w:t>27</w:t>
            </w:r>
          </w:p>
        </w:tc>
        <w:tc>
          <w:tcPr>
            <w:tcW w:w="742" w:type="dxa"/>
            <w:shd w:val="clear" w:color="auto" w:fill="auto"/>
          </w:tcPr>
          <w:p w:rsidR="00257E39" w:rsidRDefault="00257E39">
            <w:pPr>
              <w:pStyle w:val="TableContents"/>
            </w:pPr>
            <w:r>
              <w:t>18</w:t>
            </w:r>
          </w:p>
        </w:tc>
        <w:tc>
          <w:tcPr>
            <w:tcW w:w="742" w:type="dxa"/>
            <w:shd w:val="clear" w:color="auto" w:fill="auto"/>
          </w:tcPr>
          <w:p w:rsidR="00257E39" w:rsidRDefault="00257E39">
            <w:pPr>
              <w:pStyle w:val="TableContents"/>
            </w:pPr>
            <w:r>
              <w:t>312</w:t>
            </w:r>
          </w:p>
        </w:tc>
      </w:tr>
      <w:tr w:rsidR="00257E39" w:rsidTr="00A80D97">
        <w:tc>
          <w:tcPr>
            <w:tcW w:w="993" w:type="dxa"/>
            <w:shd w:val="clear" w:color="auto" w:fill="auto"/>
          </w:tcPr>
          <w:p w:rsidR="00257E39" w:rsidRDefault="00257E39">
            <w:pPr>
              <w:pStyle w:val="TableContents"/>
            </w:pPr>
            <w:r>
              <w:t>11-125-5</w:t>
            </w:r>
          </w:p>
        </w:tc>
        <w:tc>
          <w:tcPr>
            <w:tcW w:w="489" w:type="dxa"/>
            <w:shd w:val="clear" w:color="auto" w:fill="auto"/>
          </w:tcPr>
          <w:p w:rsidR="00257E39" w:rsidRDefault="00257E39">
            <w:pPr>
              <w:pStyle w:val="TableContents"/>
            </w:pPr>
            <w:r>
              <w:t>2</w:t>
            </w:r>
          </w:p>
        </w:tc>
        <w:tc>
          <w:tcPr>
            <w:tcW w:w="742" w:type="dxa"/>
            <w:shd w:val="clear" w:color="auto" w:fill="auto"/>
          </w:tcPr>
          <w:p w:rsidR="00257E39" w:rsidRDefault="00257E39">
            <w:pPr>
              <w:pStyle w:val="TableContents"/>
            </w:pPr>
            <w:r>
              <w:t>70</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1,6</w:t>
            </w:r>
          </w:p>
        </w:tc>
        <w:tc>
          <w:tcPr>
            <w:tcW w:w="741" w:type="dxa"/>
            <w:shd w:val="clear" w:color="auto" w:fill="auto"/>
          </w:tcPr>
          <w:p w:rsidR="00257E39" w:rsidRDefault="00257E39">
            <w:pPr>
              <w:pStyle w:val="TableContents"/>
            </w:pPr>
            <w:r>
              <w:t>800</w:t>
            </w:r>
          </w:p>
        </w:tc>
        <w:tc>
          <w:tcPr>
            <w:tcW w:w="741" w:type="dxa"/>
            <w:shd w:val="clear" w:color="auto" w:fill="auto"/>
          </w:tcPr>
          <w:p w:rsidR="00257E39" w:rsidRDefault="00257E39">
            <w:pPr>
              <w:pStyle w:val="TableContents"/>
            </w:pPr>
            <w:r>
              <w:t>19,5</w:t>
            </w:r>
          </w:p>
        </w:tc>
        <w:tc>
          <w:tcPr>
            <w:tcW w:w="742" w:type="dxa"/>
            <w:shd w:val="clear" w:color="auto" w:fill="auto"/>
          </w:tcPr>
          <w:p w:rsidR="00257E39" w:rsidRDefault="00257E39">
            <w:pPr>
              <w:pStyle w:val="TableContents"/>
            </w:pPr>
            <w:r>
              <w:t>19,8</w:t>
            </w:r>
          </w:p>
        </w:tc>
        <w:tc>
          <w:tcPr>
            <w:tcW w:w="741" w:type="dxa"/>
            <w:shd w:val="clear" w:color="auto" w:fill="auto"/>
          </w:tcPr>
          <w:p w:rsidR="00257E39" w:rsidRDefault="00257E39">
            <w:pPr>
              <w:pStyle w:val="TableContents"/>
            </w:pPr>
            <w:r>
              <w:t>26,5</w:t>
            </w:r>
          </w:p>
        </w:tc>
        <w:tc>
          <w:tcPr>
            <w:tcW w:w="741" w:type="dxa"/>
            <w:shd w:val="clear" w:color="auto" w:fill="auto"/>
          </w:tcPr>
          <w:p w:rsidR="00257E39" w:rsidRDefault="00257E39">
            <w:pPr>
              <w:pStyle w:val="TableContents"/>
            </w:pPr>
            <w:r>
              <w:t>28</w:t>
            </w:r>
          </w:p>
        </w:tc>
        <w:tc>
          <w:tcPr>
            <w:tcW w:w="742" w:type="dxa"/>
            <w:shd w:val="clear" w:color="auto" w:fill="auto"/>
          </w:tcPr>
          <w:p w:rsidR="00257E39" w:rsidRDefault="00257E39">
            <w:pPr>
              <w:pStyle w:val="TableContents"/>
            </w:pPr>
            <w:r>
              <w:t>80</w:t>
            </w:r>
          </w:p>
        </w:tc>
        <w:tc>
          <w:tcPr>
            <w:tcW w:w="742" w:type="dxa"/>
            <w:shd w:val="clear" w:color="auto" w:fill="auto"/>
          </w:tcPr>
          <w:p w:rsidR="00257E39" w:rsidRDefault="00257E39">
            <w:pPr>
              <w:pStyle w:val="TableContents"/>
            </w:pPr>
            <w:r>
              <w:t>331</w:t>
            </w:r>
          </w:p>
        </w:tc>
      </w:tr>
      <w:tr w:rsidR="00257E39" w:rsidTr="00A80D97">
        <w:tc>
          <w:tcPr>
            <w:tcW w:w="993" w:type="dxa"/>
            <w:shd w:val="clear" w:color="auto" w:fill="auto"/>
          </w:tcPr>
          <w:p w:rsidR="00257E39" w:rsidRDefault="00257E39">
            <w:pPr>
              <w:pStyle w:val="TableContents"/>
            </w:pPr>
            <w:r>
              <w:t>11-174-6</w:t>
            </w:r>
          </w:p>
        </w:tc>
        <w:tc>
          <w:tcPr>
            <w:tcW w:w="489" w:type="dxa"/>
            <w:shd w:val="clear" w:color="auto" w:fill="auto"/>
          </w:tcPr>
          <w:p w:rsidR="00257E39" w:rsidRDefault="00257E39">
            <w:pPr>
              <w:pStyle w:val="TableContents"/>
            </w:pPr>
            <w:r>
              <w:t>2</w:t>
            </w:r>
          </w:p>
        </w:tc>
        <w:tc>
          <w:tcPr>
            <w:tcW w:w="742" w:type="dxa"/>
            <w:shd w:val="clear" w:color="auto" w:fill="auto"/>
          </w:tcPr>
          <w:p w:rsidR="00257E39" w:rsidRDefault="00257E39">
            <w:pPr>
              <w:pStyle w:val="TableContents"/>
            </w:pPr>
            <w:r>
              <w:t>80</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1,3</w:t>
            </w:r>
          </w:p>
        </w:tc>
        <w:tc>
          <w:tcPr>
            <w:tcW w:w="741" w:type="dxa"/>
            <w:shd w:val="clear" w:color="auto" w:fill="auto"/>
          </w:tcPr>
          <w:p w:rsidR="00257E39" w:rsidRDefault="00257E39">
            <w:pPr>
              <w:pStyle w:val="TableContents"/>
            </w:pPr>
            <w:r>
              <w:t>690</w:t>
            </w:r>
          </w:p>
        </w:tc>
        <w:tc>
          <w:tcPr>
            <w:tcW w:w="741" w:type="dxa"/>
            <w:shd w:val="clear" w:color="auto" w:fill="auto"/>
          </w:tcPr>
          <w:p w:rsidR="00257E39" w:rsidRDefault="00257E39">
            <w:pPr>
              <w:pStyle w:val="TableContents"/>
            </w:pPr>
            <w:r>
              <w:t>18,5</w:t>
            </w:r>
          </w:p>
        </w:tc>
        <w:tc>
          <w:tcPr>
            <w:tcW w:w="742" w:type="dxa"/>
            <w:shd w:val="clear" w:color="auto" w:fill="auto"/>
          </w:tcPr>
          <w:p w:rsidR="00257E39" w:rsidRDefault="00257E39">
            <w:pPr>
              <w:pStyle w:val="TableContents"/>
            </w:pPr>
            <w:r>
              <w:t>17,9</w:t>
            </w:r>
          </w:p>
        </w:tc>
        <w:tc>
          <w:tcPr>
            <w:tcW w:w="741" w:type="dxa"/>
            <w:shd w:val="clear" w:color="auto" w:fill="auto"/>
          </w:tcPr>
          <w:p w:rsidR="00257E39" w:rsidRDefault="00257E39">
            <w:pPr>
              <w:pStyle w:val="TableContents"/>
            </w:pPr>
            <w:r>
              <w:t>19,9</w:t>
            </w:r>
          </w:p>
        </w:tc>
        <w:tc>
          <w:tcPr>
            <w:tcW w:w="741" w:type="dxa"/>
            <w:shd w:val="clear" w:color="auto" w:fill="auto"/>
          </w:tcPr>
          <w:p w:rsidR="00257E39" w:rsidRDefault="00257E39">
            <w:pPr>
              <w:pStyle w:val="TableContents"/>
            </w:pPr>
            <w:r>
              <w:t>21</w:t>
            </w:r>
          </w:p>
        </w:tc>
        <w:tc>
          <w:tcPr>
            <w:tcW w:w="742" w:type="dxa"/>
            <w:shd w:val="clear" w:color="auto" w:fill="auto"/>
          </w:tcPr>
          <w:p w:rsidR="00257E39" w:rsidRDefault="00257E39">
            <w:pPr>
              <w:pStyle w:val="TableContents"/>
            </w:pPr>
            <w:r>
              <w:t>58</w:t>
            </w:r>
          </w:p>
        </w:tc>
        <w:tc>
          <w:tcPr>
            <w:tcW w:w="742" w:type="dxa"/>
            <w:shd w:val="clear" w:color="auto" w:fill="auto"/>
          </w:tcPr>
          <w:p w:rsidR="00257E39" w:rsidRDefault="00257E39">
            <w:pPr>
              <w:pStyle w:val="TableContents"/>
            </w:pPr>
            <w:r>
              <w:t>207</w:t>
            </w:r>
          </w:p>
        </w:tc>
      </w:tr>
      <w:tr w:rsidR="00257E39" w:rsidTr="00A80D97">
        <w:tc>
          <w:tcPr>
            <w:tcW w:w="993" w:type="dxa"/>
            <w:shd w:val="clear" w:color="auto" w:fill="auto"/>
          </w:tcPr>
          <w:p w:rsidR="00257E39" w:rsidRDefault="00257E39">
            <w:pPr>
              <w:pStyle w:val="TableContents"/>
            </w:pPr>
            <w:r>
              <w:t>12-208-16</w:t>
            </w:r>
          </w:p>
        </w:tc>
        <w:tc>
          <w:tcPr>
            <w:tcW w:w="489" w:type="dxa"/>
            <w:shd w:val="clear" w:color="auto" w:fill="auto"/>
          </w:tcPr>
          <w:p w:rsidR="00257E39" w:rsidRDefault="00257E39">
            <w:pPr>
              <w:pStyle w:val="TableContents"/>
            </w:pPr>
            <w:r>
              <w:t>2</w:t>
            </w:r>
          </w:p>
        </w:tc>
        <w:tc>
          <w:tcPr>
            <w:tcW w:w="742" w:type="dxa"/>
            <w:shd w:val="clear" w:color="auto" w:fill="auto"/>
          </w:tcPr>
          <w:p w:rsidR="00257E39" w:rsidRDefault="00257E39">
            <w:pPr>
              <w:pStyle w:val="TableContents"/>
            </w:pPr>
            <w:r>
              <w:t>72</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3,1</w:t>
            </w:r>
          </w:p>
        </w:tc>
        <w:tc>
          <w:tcPr>
            <w:tcW w:w="741" w:type="dxa"/>
            <w:shd w:val="clear" w:color="auto" w:fill="auto"/>
          </w:tcPr>
          <w:p w:rsidR="00257E39" w:rsidRDefault="00257E39">
            <w:pPr>
              <w:pStyle w:val="TableContents"/>
            </w:pPr>
            <w:r>
              <w:t>770</w:t>
            </w:r>
          </w:p>
        </w:tc>
        <w:tc>
          <w:tcPr>
            <w:tcW w:w="741" w:type="dxa"/>
            <w:shd w:val="clear" w:color="auto" w:fill="auto"/>
          </w:tcPr>
          <w:p w:rsidR="00257E39" w:rsidRDefault="00257E39">
            <w:pPr>
              <w:pStyle w:val="TableContents"/>
            </w:pPr>
            <w:r>
              <w:t>23,0</w:t>
            </w:r>
          </w:p>
        </w:tc>
        <w:tc>
          <w:tcPr>
            <w:tcW w:w="742" w:type="dxa"/>
            <w:shd w:val="clear" w:color="auto" w:fill="auto"/>
          </w:tcPr>
          <w:p w:rsidR="00257E39" w:rsidRDefault="00257E39">
            <w:pPr>
              <w:pStyle w:val="TableContents"/>
            </w:pPr>
            <w:r>
              <w:t>23,4</w:t>
            </w:r>
          </w:p>
        </w:tc>
        <w:tc>
          <w:tcPr>
            <w:tcW w:w="741" w:type="dxa"/>
            <w:shd w:val="clear" w:color="auto" w:fill="auto"/>
          </w:tcPr>
          <w:p w:rsidR="00257E39" w:rsidRDefault="00257E39">
            <w:pPr>
              <w:pStyle w:val="TableContents"/>
            </w:pPr>
            <w:r>
              <w:t>25,0</w:t>
            </w:r>
          </w:p>
        </w:tc>
        <w:tc>
          <w:tcPr>
            <w:tcW w:w="741" w:type="dxa"/>
            <w:shd w:val="clear" w:color="auto" w:fill="auto"/>
          </w:tcPr>
          <w:p w:rsidR="00257E39" w:rsidRDefault="00257E39">
            <w:pPr>
              <w:pStyle w:val="TableContents"/>
            </w:pPr>
            <w:r>
              <w:t>34</w:t>
            </w:r>
          </w:p>
        </w:tc>
        <w:tc>
          <w:tcPr>
            <w:tcW w:w="742" w:type="dxa"/>
            <w:shd w:val="clear" w:color="auto" w:fill="auto"/>
          </w:tcPr>
          <w:p w:rsidR="00257E39" w:rsidRDefault="00257E39">
            <w:pPr>
              <w:pStyle w:val="TableContents"/>
            </w:pPr>
            <w:r>
              <w:t>36</w:t>
            </w:r>
          </w:p>
        </w:tc>
        <w:tc>
          <w:tcPr>
            <w:tcW w:w="742" w:type="dxa"/>
            <w:shd w:val="clear" w:color="auto" w:fill="auto"/>
          </w:tcPr>
          <w:p w:rsidR="00257E39" w:rsidRDefault="00257E39">
            <w:pPr>
              <w:pStyle w:val="TableContents"/>
            </w:pPr>
            <w:r>
              <w:t>426</w:t>
            </w:r>
          </w:p>
        </w:tc>
      </w:tr>
      <w:tr w:rsidR="00257E39" w:rsidTr="00A80D97">
        <w:tc>
          <w:tcPr>
            <w:tcW w:w="993" w:type="dxa"/>
            <w:shd w:val="clear" w:color="auto" w:fill="auto"/>
          </w:tcPr>
          <w:p w:rsidR="00257E39" w:rsidRDefault="00257E39">
            <w:pPr>
              <w:pStyle w:val="TableContents"/>
            </w:pPr>
            <w:r>
              <w:t>21-10-1</w:t>
            </w:r>
          </w:p>
        </w:tc>
        <w:tc>
          <w:tcPr>
            <w:tcW w:w="489" w:type="dxa"/>
            <w:shd w:val="clear" w:color="auto" w:fill="auto"/>
          </w:tcPr>
          <w:p w:rsidR="00257E39" w:rsidRDefault="00257E39">
            <w:pPr>
              <w:pStyle w:val="TableContents"/>
            </w:pPr>
            <w:r>
              <w:t>2</w:t>
            </w:r>
          </w:p>
        </w:tc>
        <w:tc>
          <w:tcPr>
            <w:tcW w:w="742" w:type="dxa"/>
            <w:shd w:val="clear" w:color="auto" w:fill="auto"/>
          </w:tcPr>
          <w:p w:rsidR="00257E39" w:rsidRDefault="00257E39">
            <w:pPr>
              <w:pStyle w:val="TableContents"/>
            </w:pPr>
            <w:r>
              <w:t>79</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1,9</w:t>
            </w:r>
          </w:p>
        </w:tc>
        <w:tc>
          <w:tcPr>
            <w:tcW w:w="741" w:type="dxa"/>
            <w:shd w:val="clear" w:color="auto" w:fill="auto"/>
          </w:tcPr>
          <w:p w:rsidR="00257E39" w:rsidRDefault="00257E39">
            <w:pPr>
              <w:pStyle w:val="TableContents"/>
            </w:pPr>
            <w:r>
              <w:t>507</w:t>
            </w:r>
          </w:p>
        </w:tc>
        <w:tc>
          <w:tcPr>
            <w:tcW w:w="741" w:type="dxa"/>
            <w:shd w:val="clear" w:color="auto" w:fill="auto"/>
          </w:tcPr>
          <w:p w:rsidR="00257E39" w:rsidRDefault="00257E39">
            <w:pPr>
              <w:pStyle w:val="TableContents"/>
            </w:pPr>
            <w:r>
              <w:t>24,4</w:t>
            </w:r>
          </w:p>
        </w:tc>
        <w:tc>
          <w:tcPr>
            <w:tcW w:w="742" w:type="dxa"/>
            <w:shd w:val="clear" w:color="auto" w:fill="auto"/>
          </w:tcPr>
          <w:p w:rsidR="00257E39" w:rsidRDefault="00257E39">
            <w:pPr>
              <w:pStyle w:val="TableContents"/>
            </w:pPr>
            <w:r>
              <w:t>24,8</w:t>
            </w:r>
          </w:p>
        </w:tc>
        <w:tc>
          <w:tcPr>
            <w:tcW w:w="741" w:type="dxa"/>
            <w:shd w:val="clear" w:color="auto" w:fill="auto"/>
          </w:tcPr>
          <w:p w:rsidR="00257E39" w:rsidRDefault="00257E39">
            <w:pPr>
              <w:pStyle w:val="TableContents"/>
            </w:pPr>
            <w:r>
              <w:t>30,9</w:t>
            </w:r>
          </w:p>
        </w:tc>
        <w:tc>
          <w:tcPr>
            <w:tcW w:w="741" w:type="dxa"/>
            <w:shd w:val="clear" w:color="auto" w:fill="auto"/>
          </w:tcPr>
          <w:p w:rsidR="00257E39" w:rsidRDefault="00257E39">
            <w:pPr>
              <w:pStyle w:val="TableContents"/>
            </w:pPr>
            <w:r>
              <w:t>28</w:t>
            </w:r>
          </w:p>
        </w:tc>
        <w:tc>
          <w:tcPr>
            <w:tcW w:w="742" w:type="dxa"/>
            <w:shd w:val="clear" w:color="auto" w:fill="auto"/>
          </w:tcPr>
          <w:p w:rsidR="00257E39" w:rsidRDefault="00257E39">
            <w:pPr>
              <w:pStyle w:val="TableContents"/>
            </w:pPr>
            <w:r>
              <w:t>69</w:t>
            </w:r>
          </w:p>
        </w:tc>
        <w:tc>
          <w:tcPr>
            <w:tcW w:w="742" w:type="dxa"/>
            <w:shd w:val="clear" w:color="auto" w:fill="auto"/>
          </w:tcPr>
          <w:p w:rsidR="00257E39" w:rsidRDefault="00257E39">
            <w:pPr>
              <w:pStyle w:val="TableContents"/>
            </w:pPr>
            <w:r>
              <w:t>380</w:t>
            </w:r>
          </w:p>
        </w:tc>
      </w:tr>
      <w:tr w:rsidR="00257E39" w:rsidTr="00A80D97">
        <w:tc>
          <w:tcPr>
            <w:tcW w:w="993" w:type="dxa"/>
            <w:shd w:val="clear" w:color="auto" w:fill="auto"/>
          </w:tcPr>
          <w:p w:rsidR="00257E39" w:rsidRDefault="00257E39">
            <w:pPr>
              <w:pStyle w:val="TableContents"/>
            </w:pPr>
            <w:r>
              <w:t>21-4-25</w:t>
            </w:r>
          </w:p>
        </w:tc>
        <w:tc>
          <w:tcPr>
            <w:tcW w:w="489" w:type="dxa"/>
            <w:shd w:val="clear" w:color="auto" w:fill="auto"/>
          </w:tcPr>
          <w:p w:rsidR="00257E39" w:rsidRDefault="00257E39">
            <w:pPr>
              <w:pStyle w:val="TableContents"/>
            </w:pPr>
            <w:r>
              <w:t>2</w:t>
            </w:r>
          </w:p>
        </w:tc>
        <w:tc>
          <w:tcPr>
            <w:tcW w:w="742" w:type="dxa"/>
            <w:shd w:val="clear" w:color="auto" w:fill="auto"/>
          </w:tcPr>
          <w:p w:rsidR="00257E39" w:rsidRDefault="00257E39">
            <w:pPr>
              <w:pStyle w:val="TableContents"/>
            </w:pPr>
            <w:r>
              <w:t>79</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2,2</w:t>
            </w:r>
          </w:p>
        </w:tc>
        <w:tc>
          <w:tcPr>
            <w:tcW w:w="741" w:type="dxa"/>
            <w:shd w:val="clear" w:color="auto" w:fill="auto"/>
          </w:tcPr>
          <w:p w:rsidR="00257E39" w:rsidRDefault="00257E39">
            <w:pPr>
              <w:pStyle w:val="TableContents"/>
            </w:pPr>
            <w:r>
              <w:t>710</w:t>
            </w:r>
          </w:p>
        </w:tc>
        <w:tc>
          <w:tcPr>
            <w:tcW w:w="741" w:type="dxa"/>
            <w:shd w:val="clear" w:color="auto" w:fill="auto"/>
          </w:tcPr>
          <w:p w:rsidR="00257E39" w:rsidRDefault="00257E39">
            <w:pPr>
              <w:pStyle w:val="TableContents"/>
            </w:pPr>
            <w:r>
              <w:t>20,9</w:t>
            </w:r>
          </w:p>
        </w:tc>
        <w:tc>
          <w:tcPr>
            <w:tcW w:w="742" w:type="dxa"/>
            <w:shd w:val="clear" w:color="auto" w:fill="auto"/>
          </w:tcPr>
          <w:p w:rsidR="00257E39" w:rsidRDefault="00257E39">
            <w:pPr>
              <w:pStyle w:val="TableContents"/>
            </w:pPr>
            <w:r>
              <w:t>19,5</w:t>
            </w:r>
          </w:p>
        </w:tc>
        <w:tc>
          <w:tcPr>
            <w:tcW w:w="741" w:type="dxa"/>
            <w:shd w:val="clear" w:color="auto" w:fill="auto"/>
          </w:tcPr>
          <w:p w:rsidR="00257E39" w:rsidRDefault="00257E39">
            <w:pPr>
              <w:pStyle w:val="TableContents"/>
            </w:pPr>
            <w:r>
              <w:t>28,3</w:t>
            </w:r>
          </w:p>
        </w:tc>
        <w:tc>
          <w:tcPr>
            <w:tcW w:w="741" w:type="dxa"/>
            <w:shd w:val="clear" w:color="auto" w:fill="auto"/>
          </w:tcPr>
          <w:p w:rsidR="00257E39" w:rsidRDefault="00257E39">
            <w:pPr>
              <w:pStyle w:val="TableContents"/>
            </w:pPr>
            <w:r>
              <w:t>33</w:t>
            </w:r>
          </w:p>
        </w:tc>
        <w:tc>
          <w:tcPr>
            <w:tcW w:w="742" w:type="dxa"/>
            <w:shd w:val="clear" w:color="auto" w:fill="auto"/>
          </w:tcPr>
          <w:p w:rsidR="00257E39" w:rsidRDefault="00257E39">
            <w:pPr>
              <w:pStyle w:val="TableContents"/>
            </w:pPr>
            <w:r>
              <w:t>29</w:t>
            </w:r>
          </w:p>
        </w:tc>
        <w:tc>
          <w:tcPr>
            <w:tcW w:w="742" w:type="dxa"/>
            <w:shd w:val="clear" w:color="auto" w:fill="auto"/>
          </w:tcPr>
          <w:p w:rsidR="00257E39" w:rsidRDefault="00257E39">
            <w:pPr>
              <w:pStyle w:val="TableContents"/>
            </w:pPr>
            <w:r>
              <w:t>421</w:t>
            </w:r>
          </w:p>
        </w:tc>
      </w:tr>
      <w:tr w:rsidR="00257E39" w:rsidTr="00A80D97">
        <w:tc>
          <w:tcPr>
            <w:tcW w:w="993" w:type="dxa"/>
            <w:shd w:val="clear" w:color="auto" w:fill="auto"/>
          </w:tcPr>
          <w:p w:rsidR="00257E39" w:rsidRDefault="00257E39">
            <w:pPr>
              <w:pStyle w:val="TableContents"/>
            </w:pPr>
            <w:r>
              <w:t>21-60-7</w:t>
            </w:r>
          </w:p>
        </w:tc>
        <w:tc>
          <w:tcPr>
            <w:tcW w:w="489" w:type="dxa"/>
            <w:shd w:val="clear" w:color="auto" w:fill="auto"/>
          </w:tcPr>
          <w:p w:rsidR="00257E39" w:rsidRDefault="00257E39">
            <w:pPr>
              <w:pStyle w:val="TableContents"/>
            </w:pPr>
            <w:r>
              <w:t>2</w:t>
            </w:r>
          </w:p>
        </w:tc>
        <w:tc>
          <w:tcPr>
            <w:tcW w:w="742" w:type="dxa"/>
            <w:shd w:val="clear" w:color="auto" w:fill="auto"/>
          </w:tcPr>
          <w:p w:rsidR="00257E39" w:rsidRDefault="00257E39">
            <w:pPr>
              <w:pStyle w:val="TableContents"/>
            </w:pPr>
            <w:r>
              <w:t>69</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1,2</w:t>
            </w:r>
          </w:p>
        </w:tc>
        <w:tc>
          <w:tcPr>
            <w:tcW w:w="741" w:type="dxa"/>
            <w:shd w:val="clear" w:color="auto" w:fill="auto"/>
          </w:tcPr>
          <w:p w:rsidR="00257E39" w:rsidRDefault="00257E39">
            <w:pPr>
              <w:pStyle w:val="TableContents"/>
            </w:pPr>
            <w:r>
              <w:t>650</w:t>
            </w:r>
          </w:p>
        </w:tc>
        <w:tc>
          <w:tcPr>
            <w:tcW w:w="741" w:type="dxa"/>
            <w:shd w:val="clear" w:color="auto" w:fill="auto"/>
          </w:tcPr>
          <w:p w:rsidR="00257E39" w:rsidRDefault="00257E39">
            <w:pPr>
              <w:pStyle w:val="TableContents"/>
            </w:pPr>
            <w:r>
              <w:t>19,8</w:t>
            </w:r>
          </w:p>
        </w:tc>
        <w:tc>
          <w:tcPr>
            <w:tcW w:w="742" w:type="dxa"/>
            <w:shd w:val="clear" w:color="auto" w:fill="auto"/>
          </w:tcPr>
          <w:p w:rsidR="00257E39" w:rsidRDefault="00257E39">
            <w:pPr>
              <w:pStyle w:val="TableContents"/>
            </w:pPr>
            <w:r>
              <w:t>20,5</w:t>
            </w:r>
          </w:p>
        </w:tc>
        <w:tc>
          <w:tcPr>
            <w:tcW w:w="741" w:type="dxa"/>
            <w:shd w:val="clear" w:color="auto" w:fill="auto"/>
          </w:tcPr>
          <w:p w:rsidR="00257E39" w:rsidRDefault="00257E39">
            <w:pPr>
              <w:pStyle w:val="TableContents"/>
            </w:pPr>
            <w:r>
              <w:t>26,3</w:t>
            </w:r>
          </w:p>
        </w:tc>
        <w:tc>
          <w:tcPr>
            <w:tcW w:w="741" w:type="dxa"/>
            <w:shd w:val="clear" w:color="auto" w:fill="auto"/>
          </w:tcPr>
          <w:p w:rsidR="00257E39" w:rsidRDefault="00257E39">
            <w:pPr>
              <w:pStyle w:val="TableContents"/>
            </w:pPr>
            <w:r>
              <w:t>24</w:t>
            </w:r>
          </w:p>
        </w:tc>
        <w:tc>
          <w:tcPr>
            <w:tcW w:w="742" w:type="dxa"/>
            <w:shd w:val="clear" w:color="auto" w:fill="auto"/>
          </w:tcPr>
          <w:p w:rsidR="00257E39" w:rsidRDefault="00257E39">
            <w:pPr>
              <w:pStyle w:val="TableContents"/>
            </w:pPr>
            <w:r>
              <w:t>84</w:t>
            </w:r>
          </w:p>
        </w:tc>
        <w:tc>
          <w:tcPr>
            <w:tcW w:w="742" w:type="dxa"/>
            <w:shd w:val="clear" w:color="auto" w:fill="auto"/>
          </w:tcPr>
          <w:p w:rsidR="00257E39" w:rsidRDefault="00257E39">
            <w:pPr>
              <w:pStyle w:val="TableContents"/>
            </w:pPr>
            <w:r>
              <w:t>287</w:t>
            </w:r>
          </w:p>
        </w:tc>
      </w:tr>
    </w:tbl>
    <w:p w:rsidR="00257E39" w:rsidRDefault="00257E39">
      <w:pPr>
        <w:pStyle w:val="BodyText"/>
      </w:pPr>
      <w:r>
        <w:t>Zemsedzes raksturojuma kopsavilkums nogabalu griezumā dots 6. pielikuma Tab. 31, 32 un 33.</w:t>
      </w:r>
    </w:p>
    <w:p w:rsidR="00257E39" w:rsidRDefault="00257E39">
      <w:pPr>
        <w:pStyle w:val="BodyText"/>
      </w:pPr>
      <w:r>
        <w:t xml:space="preserve">Izpētes objektos lāna meža tipā konstatēts daudz lānam raksturīgo sīkkrūmu: </w:t>
      </w:r>
      <w:r>
        <w:rPr>
          <w:i/>
          <w:iCs/>
        </w:rPr>
        <w:t>Vaccinium myrtillus</w:t>
      </w:r>
      <w:r>
        <w:t xml:space="preserve"> un </w:t>
      </w:r>
      <w:r>
        <w:rPr>
          <w:i/>
          <w:iCs/>
        </w:rPr>
        <w:t>Vaccinium vitis-idaea</w:t>
      </w:r>
      <w:r>
        <w:t xml:space="preserve">. Atklātākās vietās konstatētas </w:t>
      </w:r>
      <w:r>
        <w:rPr>
          <w:i/>
          <w:iCs/>
        </w:rPr>
        <w:t>Cladonia rangiferina</w:t>
      </w:r>
      <w:r>
        <w:t xml:space="preserve"> un </w:t>
      </w:r>
      <w:r>
        <w:rPr>
          <w:i/>
          <w:iCs/>
        </w:rPr>
        <w:t>Cladonia stellaris</w:t>
      </w:r>
      <w:r>
        <w:t xml:space="preserve"> ķērpju sugas. </w:t>
      </w:r>
      <w:r>
        <w:rPr>
          <w:i/>
          <w:iCs/>
        </w:rPr>
        <w:t>Cladonia</w:t>
      </w:r>
      <w:r>
        <w:t xml:space="preserve"> ģints ķērpju sastopamība liecina par sausiem augšanas apstākļiem biotopā. Sūnu stāvā konstatētas lānam tipiskas sugas, galvenokārt </w:t>
      </w:r>
      <w:r>
        <w:rPr>
          <w:i/>
          <w:iCs/>
        </w:rPr>
        <w:t>Pleurozium schreberi</w:t>
      </w:r>
      <w:r>
        <w:t xml:space="preserve"> un </w:t>
      </w:r>
      <w:r>
        <w:rPr>
          <w:i/>
          <w:iCs/>
        </w:rPr>
        <w:t>Hylocomium splendens</w:t>
      </w:r>
      <w:r>
        <w:t xml:space="preserve">. Konstatēts arī nedaudz Latvijas teritorijā salīdzinoši reti sastopamās </w:t>
      </w:r>
      <w:r>
        <w:rPr>
          <w:i/>
          <w:iCs/>
        </w:rPr>
        <w:t>Ptilidiumcrista-castrensis</w:t>
      </w:r>
      <w:r>
        <w:t xml:space="preserve"> sugas sūnas.</w:t>
      </w:r>
    </w:p>
    <w:p w:rsidR="00257E39" w:rsidRDefault="00257E39">
      <w:pPr>
        <w:pStyle w:val="BodyText"/>
      </w:pPr>
      <w:r>
        <w:lastRenderedPageBreak/>
        <w:t xml:space="preserve">Parauglaukumos damakšņa meža tipā konstatēts, ka sūnu stāvā dominējošās sugas ir galvenokārt </w:t>
      </w:r>
      <w:r>
        <w:rPr>
          <w:i/>
          <w:iCs/>
        </w:rPr>
        <w:t xml:space="preserve">Hylocomium splendens </w:t>
      </w:r>
      <w:r>
        <w:t xml:space="preserve">un </w:t>
      </w:r>
      <w:r>
        <w:rPr>
          <w:i/>
          <w:iCs/>
        </w:rPr>
        <w:t>Pleurozium schreberi</w:t>
      </w:r>
      <w:r>
        <w:t xml:space="preserve"> (platībās, kur valdošā koku suga ir </w:t>
      </w:r>
      <w:r>
        <w:rPr>
          <w:i/>
          <w:iCs/>
        </w:rPr>
        <w:t>Pinus sylvestris</w:t>
      </w:r>
      <w:r>
        <w:t xml:space="preserve">). Sastopamas arī mitriem augšanas apstākļiem raksturīgas sugas, piemēram, </w:t>
      </w:r>
      <w:r>
        <w:rPr>
          <w:i/>
          <w:iCs/>
        </w:rPr>
        <w:t>Plagiomnium affine</w:t>
      </w:r>
      <w:r>
        <w:t xml:space="preserve"> un </w:t>
      </w:r>
      <w:r>
        <w:rPr>
          <w:i/>
          <w:iCs/>
        </w:rPr>
        <w:t>Rhodobryium roseum</w:t>
      </w:r>
      <w:r>
        <w:t xml:space="preserve">, kas norāda uz mikroieplakām. Konstatēti arī </w:t>
      </w:r>
      <w:r>
        <w:rPr>
          <w:i/>
          <w:iCs/>
        </w:rPr>
        <w:t>Cladonia</w:t>
      </w:r>
      <w:r>
        <w:t xml:space="preserve"> ģints ķērpji, kas liecina par izteiktu sausumu atsevišķās vietās. Graudzāļu un sīkkrūmu sastopamība atbilst tipiskam sausu damakšņu raksturojumam. </w:t>
      </w:r>
    </w:p>
    <w:p w:rsidR="00257E39" w:rsidRDefault="00257E39">
      <w:pPr>
        <w:pStyle w:val="BodyText"/>
      </w:pPr>
      <w:r>
        <w:t xml:space="preserve">Arī damakšņos, kur valdošā suga ir egle, sūnu stāvu veido damaksnim tipiskās </w:t>
      </w:r>
      <w:r>
        <w:rPr>
          <w:i/>
          <w:iCs/>
        </w:rPr>
        <w:t>Hylocomium splendens</w:t>
      </w:r>
      <w:r>
        <w:t xml:space="preserve"> un </w:t>
      </w:r>
      <w:r>
        <w:rPr>
          <w:i/>
          <w:iCs/>
        </w:rPr>
        <w:t>Pleurozium schreberi</w:t>
      </w:r>
      <w:r>
        <w:t xml:space="preserve"> sūnu sugas. Konstatētas skujkoku mežiem raksturīgās </w:t>
      </w:r>
      <w:r>
        <w:rPr>
          <w:i/>
          <w:iCs/>
        </w:rPr>
        <w:t>Dicranum</w:t>
      </w:r>
      <w:r>
        <w:t xml:space="preserve"> ģints un </w:t>
      </w:r>
      <w:r>
        <w:rPr>
          <w:i/>
          <w:iCs/>
        </w:rPr>
        <w:t>Plagiochila asplenioides</w:t>
      </w:r>
      <w:r>
        <w:t xml:space="preserve"> sugas. Sīkkrūmu un lakstaugu stāvā sastopamās </w:t>
      </w:r>
      <w:r>
        <w:rPr>
          <w:i/>
          <w:iCs/>
        </w:rPr>
        <w:t>Oxalis acetosella</w:t>
      </w:r>
      <w:r>
        <w:t xml:space="preserve"> un </w:t>
      </w:r>
      <w:r>
        <w:rPr>
          <w:i/>
          <w:iCs/>
        </w:rPr>
        <w:t>Vaccinium myrtillus</w:t>
      </w:r>
      <w:r>
        <w:t xml:space="preserve"> sugas liecina par nabadzīgu augsni ar skābu pH. Par to, ka egļu damaksnī ir mitrāks, liecina tur augošie </w:t>
      </w:r>
      <w:r>
        <w:rPr>
          <w:i/>
          <w:iCs/>
        </w:rPr>
        <w:t>Cyperaceae</w:t>
      </w:r>
      <w:r>
        <w:t xml:space="preserve"> dzimtas augi. </w:t>
      </w:r>
    </w:p>
    <w:p w:rsidR="00257E39" w:rsidRDefault="00257E39">
      <w:pPr>
        <w:pStyle w:val="BodyText"/>
      </w:pPr>
      <w:r>
        <w:t xml:space="preserve">Damaksnī, kur valdošā suga ir bērzs, sugu sastāvs liecina par pastāvīgi mitriem augšanas apstākļiem. Tas pamatojams ar tur konstatētiem </w:t>
      </w:r>
      <w:r>
        <w:rPr>
          <w:i/>
          <w:iCs/>
        </w:rPr>
        <w:t>Juncaceae</w:t>
      </w:r>
      <w:r>
        <w:t xml:space="preserve"> dzimtas augiem. Sūnu stāvā konstatēta liela sugu daudzveidība - 11 sugas, kas ir vairāk, nekā citos apskatītajos meža tipos. To starpā ir arī lapu koku mežiem un mitrām augtenēm raksturīgā </w:t>
      </w:r>
      <w:r>
        <w:rPr>
          <w:i/>
          <w:iCs/>
        </w:rPr>
        <w:t>Pseudoscleropodium purum</w:t>
      </w:r>
      <w:r>
        <w:t xml:space="preserve">. Dominē kalcifilā </w:t>
      </w:r>
      <w:r>
        <w:rPr>
          <w:i/>
          <w:iCs/>
        </w:rPr>
        <w:t>Rhytidiadelphus triquetrus</w:t>
      </w:r>
      <w:r>
        <w:t xml:space="preserve">. Vairākos ierīkotajos veģetācijas uzskaites parauglaukumos sūnu stāvā to projektīvais segums neveido 100 %, jo ir atsegta augsne un trūdvielas, kur uzskaites veikšanas brīdī nekas neaug. </w:t>
      </w:r>
    </w:p>
    <w:p w:rsidR="00257E39" w:rsidRDefault="00257E39">
      <w:pPr>
        <w:pStyle w:val="BodyText"/>
      </w:pPr>
      <w:r>
        <w:rPr>
          <w:highlight w:val="white"/>
        </w:rPr>
        <w:t>Izmēģinājumos 2017. gadā izmantosim amonija nitrātu (NH</w:t>
      </w:r>
      <w:r>
        <w:rPr>
          <w:highlight w:val="white"/>
          <w:vertAlign w:val="subscript"/>
        </w:rPr>
        <w:t>4</w:t>
      </w:r>
      <w:r>
        <w:rPr>
          <w:highlight w:val="white"/>
        </w:rPr>
        <w:t>NO</w:t>
      </w:r>
      <w:r>
        <w:rPr>
          <w:highlight w:val="white"/>
          <w:vertAlign w:val="subscript"/>
        </w:rPr>
        <w:t>3</w:t>
      </w:r>
      <w:r>
        <w:rPr>
          <w:highlight w:val="white"/>
        </w:rPr>
        <w:t>), kas satur vismaz 30 % slāpekļa (N) tīrvielas. Paredzētā deva ir 150 kg N ha</w:t>
      </w:r>
      <w:r>
        <w:rPr>
          <w:highlight w:val="white"/>
          <w:vertAlign w:val="superscript"/>
        </w:rPr>
        <w:t>-1</w:t>
      </w:r>
      <w:r>
        <w:rPr>
          <w:highlight w:val="white"/>
        </w:rPr>
        <w:t>. Izmēģinājumam nepieciešamais mēslojums jau ir iegādāts, un augsnes ielabošanas līdzekļu izkliedēšanu plānots veikt 2017. gada jūnijā.</w:t>
      </w:r>
    </w:p>
    <w:p w:rsidR="00257E39" w:rsidRDefault="00257E39">
      <w:pPr>
        <w:pStyle w:val="Heading2"/>
      </w:pPr>
      <w:bookmarkStart w:id="23" w:name="_Toc472339866"/>
      <w:r>
        <w:t>Dažādu slāpekļa devu saimnieciskā efekta un ietekmes uz vidi izpēte skujkoku un bērza jaunaudzēs un vidēja vecuma audzēs, paredzot atkārtotu augsnes ielabošanas līdzekļu ienešanu (III darba uzdevums)</w:t>
      </w:r>
      <w:bookmarkEnd w:id="23"/>
    </w:p>
    <w:p w:rsidR="00257E39" w:rsidRDefault="00257E39">
      <w:pPr>
        <w:pStyle w:val="BodyText"/>
      </w:pPr>
      <w:r>
        <w:t>Dažādu slāpekļa mēslojuma devu saimnieciskā efekta un ietekmes uz vidi raksturošanai izraudzītas 20 audzes 52,7 ha platībā. Visas audzes atrodas MPS apsaimniekotajos mežos, taču izmēģinājumu objekti bērza audzē ierīkoti LVM apsaimniekotajos mežos. Mežaudžu taksācijas rādītāju kopsavilkums dots Tab. 9, ilglaicīgo novērojumu parauglaukumu taksācijas rādītāju kopsavilkums dots 5. pielikumā, Tab. 29 un Tab. 30.</w:t>
      </w:r>
    </w:p>
    <w:p w:rsidR="00257E39" w:rsidRDefault="00257E39">
      <w:pPr>
        <w:pStyle w:val="Tab"/>
      </w:pPr>
      <w:bookmarkStart w:id="24" w:name="_Toc472433729"/>
      <w:r>
        <w:t xml:space="preserve">Tab. </w:t>
      </w:r>
      <w:fldSimple w:instr=" SEQ &quot;Tab.&quot; \* ARABIC ">
        <w:r>
          <w:t>9</w:t>
        </w:r>
      </w:fldSimple>
      <w:r>
        <w:t>: 2016. gadā uzmērītās audzes atkārtotas augsnes ielabošanas ar slāpekļa mēslojumu izmēģinājumiem</w:t>
      </w:r>
      <w:bookmarkEnd w:id="2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51"/>
        <w:gridCol w:w="631"/>
        <w:gridCol w:w="742"/>
        <w:gridCol w:w="741"/>
        <w:gridCol w:w="741"/>
        <w:gridCol w:w="742"/>
        <w:gridCol w:w="741"/>
        <w:gridCol w:w="741"/>
        <w:gridCol w:w="742"/>
        <w:gridCol w:w="741"/>
        <w:gridCol w:w="741"/>
        <w:gridCol w:w="742"/>
        <w:gridCol w:w="742"/>
      </w:tblGrid>
      <w:tr w:rsidR="00257E39" w:rsidTr="00A80D97">
        <w:trPr>
          <w:trHeight w:val="1135"/>
          <w:tblHeader/>
        </w:trPr>
        <w:tc>
          <w:tcPr>
            <w:tcW w:w="851" w:type="dxa"/>
            <w:shd w:val="clear" w:color="auto" w:fill="auto"/>
            <w:textDirection w:val="tbRlV"/>
            <w:vAlign w:val="center"/>
          </w:tcPr>
          <w:p w:rsidR="00257E39" w:rsidRDefault="00257E39">
            <w:pPr>
              <w:pStyle w:val="TableHeading"/>
              <w:jc w:val="right"/>
            </w:pPr>
            <w:r>
              <w:t>Objekts</w:t>
            </w:r>
          </w:p>
        </w:tc>
        <w:tc>
          <w:tcPr>
            <w:tcW w:w="631" w:type="dxa"/>
            <w:shd w:val="clear" w:color="auto" w:fill="auto"/>
            <w:textDirection w:val="tbRlV"/>
            <w:vAlign w:val="center"/>
          </w:tcPr>
          <w:p w:rsidR="00257E39" w:rsidRDefault="00257E39">
            <w:pPr>
              <w:pStyle w:val="TableHeading"/>
              <w:jc w:val="right"/>
            </w:pPr>
            <w:r>
              <w:t>Darba uzdevums</w:t>
            </w:r>
          </w:p>
        </w:tc>
        <w:tc>
          <w:tcPr>
            <w:tcW w:w="742" w:type="dxa"/>
            <w:shd w:val="clear" w:color="auto" w:fill="auto"/>
            <w:textDirection w:val="tbRlV"/>
            <w:vAlign w:val="center"/>
          </w:tcPr>
          <w:p w:rsidR="00257E39" w:rsidRDefault="00257E39">
            <w:pPr>
              <w:pStyle w:val="TableHeading"/>
              <w:jc w:val="right"/>
            </w:pPr>
            <w:r>
              <w:t>Audzes vecums</w:t>
            </w:r>
          </w:p>
        </w:tc>
        <w:tc>
          <w:tcPr>
            <w:tcW w:w="741" w:type="dxa"/>
            <w:shd w:val="clear" w:color="auto" w:fill="auto"/>
            <w:textDirection w:val="tbRlV"/>
            <w:vAlign w:val="center"/>
          </w:tcPr>
          <w:p w:rsidR="00257E39" w:rsidRDefault="00257E39">
            <w:pPr>
              <w:pStyle w:val="TableHeading"/>
              <w:jc w:val="right"/>
            </w:pPr>
            <w:r>
              <w:t>Meža tips</w:t>
            </w:r>
          </w:p>
        </w:tc>
        <w:tc>
          <w:tcPr>
            <w:tcW w:w="741" w:type="dxa"/>
            <w:shd w:val="clear" w:color="auto" w:fill="auto"/>
            <w:textDirection w:val="tbRlV"/>
            <w:vAlign w:val="center"/>
          </w:tcPr>
          <w:p w:rsidR="00257E39" w:rsidRDefault="00257E39">
            <w:pPr>
              <w:pStyle w:val="TableHeading"/>
              <w:jc w:val="right"/>
            </w:pPr>
            <w:r>
              <w:t>Valdošā suga</w:t>
            </w:r>
          </w:p>
        </w:tc>
        <w:tc>
          <w:tcPr>
            <w:tcW w:w="742" w:type="dxa"/>
            <w:shd w:val="clear" w:color="auto" w:fill="auto"/>
            <w:textDirection w:val="tbRlV"/>
            <w:vAlign w:val="center"/>
          </w:tcPr>
          <w:p w:rsidR="00257E39" w:rsidRDefault="00257E39">
            <w:pPr>
              <w:pStyle w:val="TableHeading"/>
              <w:jc w:val="right"/>
            </w:pPr>
            <w:r>
              <w:t>Platība, ha</w:t>
            </w:r>
          </w:p>
        </w:tc>
        <w:tc>
          <w:tcPr>
            <w:tcW w:w="741" w:type="dxa"/>
            <w:shd w:val="clear" w:color="auto" w:fill="auto"/>
            <w:textDirection w:val="tbRlV"/>
            <w:vAlign w:val="center"/>
          </w:tcPr>
          <w:p w:rsidR="00257E39" w:rsidRDefault="00257E39">
            <w:pPr>
              <w:pStyle w:val="TableHeading"/>
              <w:jc w:val="right"/>
            </w:pPr>
            <w:r>
              <w:t>Koku skaits, gab. ha¯¹</w:t>
            </w:r>
          </w:p>
        </w:tc>
        <w:tc>
          <w:tcPr>
            <w:tcW w:w="741" w:type="dxa"/>
            <w:shd w:val="clear" w:color="auto" w:fill="auto"/>
            <w:textDirection w:val="tbRlV"/>
            <w:vAlign w:val="center"/>
          </w:tcPr>
          <w:p w:rsidR="00257E39" w:rsidRDefault="00257E39">
            <w:pPr>
              <w:pStyle w:val="TableHeading"/>
              <w:jc w:val="right"/>
            </w:pPr>
            <w:r>
              <w:t>D, cm</w:t>
            </w:r>
          </w:p>
        </w:tc>
        <w:tc>
          <w:tcPr>
            <w:tcW w:w="742" w:type="dxa"/>
            <w:shd w:val="clear" w:color="auto" w:fill="auto"/>
            <w:textDirection w:val="tbRlV"/>
            <w:vAlign w:val="center"/>
          </w:tcPr>
          <w:p w:rsidR="00257E39" w:rsidRDefault="00257E39">
            <w:pPr>
              <w:pStyle w:val="TableHeading"/>
              <w:jc w:val="right"/>
            </w:pPr>
            <w:r>
              <w:t>H, m</w:t>
            </w:r>
          </w:p>
        </w:tc>
        <w:tc>
          <w:tcPr>
            <w:tcW w:w="741" w:type="dxa"/>
            <w:shd w:val="clear" w:color="auto" w:fill="auto"/>
            <w:textDirection w:val="tbRlV"/>
            <w:vAlign w:val="center"/>
          </w:tcPr>
          <w:p w:rsidR="00257E39" w:rsidRDefault="00257E39">
            <w:pPr>
              <w:pStyle w:val="TableHeading"/>
              <w:jc w:val="right"/>
            </w:pPr>
            <w:r>
              <w:t>H vald., m</w:t>
            </w:r>
          </w:p>
        </w:tc>
        <w:tc>
          <w:tcPr>
            <w:tcW w:w="741" w:type="dxa"/>
            <w:shd w:val="clear" w:color="auto" w:fill="auto"/>
            <w:textDirection w:val="tbRlV"/>
            <w:vAlign w:val="center"/>
          </w:tcPr>
          <w:p w:rsidR="00257E39" w:rsidRDefault="00257E39">
            <w:pPr>
              <w:pStyle w:val="TableHeading"/>
              <w:jc w:val="right"/>
            </w:pPr>
            <w:r>
              <w:t>G, m² ha¯¹</w:t>
            </w:r>
          </w:p>
        </w:tc>
        <w:tc>
          <w:tcPr>
            <w:tcW w:w="742" w:type="dxa"/>
            <w:shd w:val="clear" w:color="auto" w:fill="auto"/>
            <w:textDirection w:val="tbRlV"/>
            <w:vAlign w:val="center"/>
          </w:tcPr>
          <w:p w:rsidR="00257E39" w:rsidRDefault="00257E39">
            <w:pPr>
              <w:pStyle w:val="TableHeading"/>
              <w:jc w:val="right"/>
            </w:pPr>
            <w:r>
              <w:t>Stumbra biomasa, tonnas ha¯¹</w:t>
            </w:r>
          </w:p>
        </w:tc>
        <w:tc>
          <w:tcPr>
            <w:tcW w:w="742" w:type="dxa"/>
            <w:shd w:val="clear" w:color="auto" w:fill="auto"/>
            <w:textDirection w:val="tbRlV"/>
            <w:vAlign w:val="center"/>
          </w:tcPr>
          <w:p w:rsidR="00257E39" w:rsidRDefault="00257E39">
            <w:pPr>
              <w:pStyle w:val="TableHeading"/>
              <w:jc w:val="right"/>
            </w:pPr>
            <w:r>
              <w:t>Krāja, m³ ha¯¹</w:t>
            </w:r>
          </w:p>
        </w:tc>
      </w:tr>
      <w:tr w:rsidR="00257E39" w:rsidTr="00A80D97">
        <w:tc>
          <w:tcPr>
            <w:tcW w:w="851" w:type="dxa"/>
            <w:shd w:val="clear" w:color="auto" w:fill="auto"/>
          </w:tcPr>
          <w:p w:rsidR="00257E39" w:rsidRDefault="00257E39">
            <w:pPr>
              <w:pStyle w:val="TableContents"/>
            </w:pPr>
            <w:r>
              <w:t>11-127-10</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35</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3,0</w:t>
            </w:r>
          </w:p>
        </w:tc>
        <w:tc>
          <w:tcPr>
            <w:tcW w:w="741" w:type="dxa"/>
            <w:shd w:val="clear" w:color="auto" w:fill="auto"/>
          </w:tcPr>
          <w:p w:rsidR="00257E39" w:rsidRDefault="00257E39">
            <w:pPr>
              <w:pStyle w:val="TableContents"/>
            </w:pPr>
            <w:r>
              <w:t>1020</w:t>
            </w:r>
          </w:p>
        </w:tc>
        <w:tc>
          <w:tcPr>
            <w:tcW w:w="741" w:type="dxa"/>
            <w:shd w:val="clear" w:color="auto" w:fill="auto"/>
          </w:tcPr>
          <w:p w:rsidR="00257E39" w:rsidRDefault="00257E39">
            <w:pPr>
              <w:pStyle w:val="TableContents"/>
            </w:pPr>
            <w:r>
              <w:t>15,8</w:t>
            </w:r>
          </w:p>
        </w:tc>
        <w:tc>
          <w:tcPr>
            <w:tcW w:w="742" w:type="dxa"/>
            <w:shd w:val="clear" w:color="auto" w:fill="auto"/>
          </w:tcPr>
          <w:p w:rsidR="00257E39" w:rsidRDefault="00257E39">
            <w:pPr>
              <w:pStyle w:val="TableContents"/>
            </w:pPr>
            <w:r>
              <w:t>15,4</w:t>
            </w:r>
          </w:p>
        </w:tc>
        <w:tc>
          <w:tcPr>
            <w:tcW w:w="741" w:type="dxa"/>
            <w:shd w:val="clear" w:color="auto" w:fill="auto"/>
          </w:tcPr>
          <w:p w:rsidR="00257E39" w:rsidRDefault="00257E39">
            <w:pPr>
              <w:pStyle w:val="TableContents"/>
            </w:pPr>
            <w:r>
              <w:t>16,3</w:t>
            </w:r>
          </w:p>
        </w:tc>
        <w:tc>
          <w:tcPr>
            <w:tcW w:w="741" w:type="dxa"/>
            <w:shd w:val="clear" w:color="auto" w:fill="auto"/>
          </w:tcPr>
          <w:p w:rsidR="00257E39" w:rsidRDefault="00257E39">
            <w:pPr>
              <w:pStyle w:val="TableContents"/>
            </w:pPr>
            <w:r>
              <w:t>22</w:t>
            </w:r>
          </w:p>
        </w:tc>
        <w:tc>
          <w:tcPr>
            <w:tcW w:w="742" w:type="dxa"/>
            <w:shd w:val="clear" w:color="auto" w:fill="auto"/>
          </w:tcPr>
          <w:p w:rsidR="00257E39" w:rsidRDefault="00257E39">
            <w:pPr>
              <w:pStyle w:val="TableContents"/>
            </w:pPr>
            <w:r>
              <w:t>24</w:t>
            </w:r>
          </w:p>
        </w:tc>
        <w:tc>
          <w:tcPr>
            <w:tcW w:w="742" w:type="dxa"/>
            <w:shd w:val="clear" w:color="auto" w:fill="auto"/>
          </w:tcPr>
          <w:p w:rsidR="00257E39" w:rsidRDefault="00257E39">
            <w:pPr>
              <w:pStyle w:val="TableContents"/>
            </w:pPr>
            <w:r>
              <w:t>174</w:t>
            </w:r>
          </w:p>
        </w:tc>
      </w:tr>
      <w:tr w:rsidR="00257E39" w:rsidTr="00A80D97">
        <w:tc>
          <w:tcPr>
            <w:tcW w:w="851" w:type="dxa"/>
            <w:shd w:val="clear" w:color="auto" w:fill="auto"/>
          </w:tcPr>
          <w:p w:rsidR="00257E39" w:rsidRDefault="00257E39">
            <w:pPr>
              <w:pStyle w:val="TableContents"/>
            </w:pPr>
            <w:r>
              <w:t>11-18-5</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41</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2,1</w:t>
            </w:r>
          </w:p>
        </w:tc>
        <w:tc>
          <w:tcPr>
            <w:tcW w:w="741" w:type="dxa"/>
            <w:shd w:val="clear" w:color="auto" w:fill="auto"/>
          </w:tcPr>
          <w:p w:rsidR="00257E39" w:rsidRDefault="00257E39">
            <w:pPr>
              <w:pStyle w:val="TableContents"/>
            </w:pPr>
            <w:r>
              <w:t>885</w:t>
            </w:r>
          </w:p>
        </w:tc>
        <w:tc>
          <w:tcPr>
            <w:tcW w:w="741" w:type="dxa"/>
            <w:shd w:val="clear" w:color="auto" w:fill="auto"/>
          </w:tcPr>
          <w:p w:rsidR="00257E39" w:rsidRDefault="00257E39">
            <w:pPr>
              <w:pStyle w:val="TableContents"/>
            </w:pPr>
            <w:r>
              <w:t>19,4</w:t>
            </w:r>
          </w:p>
        </w:tc>
        <w:tc>
          <w:tcPr>
            <w:tcW w:w="742" w:type="dxa"/>
            <w:shd w:val="clear" w:color="auto" w:fill="auto"/>
          </w:tcPr>
          <w:p w:rsidR="00257E39" w:rsidRDefault="00257E39">
            <w:pPr>
              <w:pStyle w:val="TableContents"/>
            </w:pPr>
            <w:r>
              <w:t>19,5</w:t>
            </w:r>
          </w:p>
        </w:tc>
        <w:tc>
          <w:tcPr>
            <w:tcW w:w="741" w:type="dxa"/>
            <w:shd w:val="clear" w:color="auto" w:fill="auto"/>
          </w:tcPr>
          <w:p w:rsidR="00257E39" w:rsidRDefault="00257E39">
            <w:pPr>
              <w:pStyle w:val="TableContents"/>
            </w:pPr>
            <w:r>
              <w:t>20,5</w:t>
            </w:r>
          </w:p>
        </w:tc>
        <w:tc>
          <w:tcPr>
            <w:tcW w:w="741" w:type="dxa"/>
            <w:shd w:val="clear" w:color="auto" w:fill="auto"/>
          </w:tcPr>
          <w:p w:rsidR="00257E39" w:rsidRDefault="00257E39">
            <w:pPr>
              <w:pStyle w:val="TableContents"/>
            </w:pPr>
            <w:r>
              <w:t>28</w:t>
            </w:r>
          </w:p>
        </w:tc>
        <w:tc>
          <w:tcPr>
            <w:tcW w:w="742" w:type="dxa"/>
            <w:shd w:val="clear" w:color="auto" w:fill="auto"/>
          </w:tcPr>
          <w:p w:rsidR="00257E39" w:rsidRDefault="00257E39">
            <w:pPr>
              <w:pStyle w:val="TableContents"/>
            </w:pPr>
            <w:r>
              <w:t>30</w:t>
            </w:r>
          </w:p>
        </w:tc>
        <w:tc>
          <w:tcPr>
            <w:tcW w:w="742" w:type="dxa"/>
            <w:shd w:val="clear" w:color="auto" w:fill="auto"/>
          </w:tcPr>
          <w:p w:rsidR="00257E39" w:rsidRDefault="00257E39">
            <w:pPr>
              <w:pStyle w:val="TableContents"/>
            </w:pPr>
            <w:r>
              <w:t>287</w:t>
            </w:r>
          </w:p>
        </w:tc>
      </w:tr>
      <w:tr w:rsidR="00257E39" w:rsidTr="00A80D97">
        <w:tc>
          <w:tcPr>
            <w:tcW w:w="851" w:type="dxa"/>
            <w:shd w:val="clear" w:color="auto" w:fill="auto"/>
          </w:tcPr>
          <w:p w:rsidR="00257E39" w:rsidRDefault="00257E39">
            <w:pPr>
              <w:pStyle w:val="TableContents"/>
            </w:pPr>
            <w:r>
              <w:t>11-210-5</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72</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2,8</w:t>
            </w:r>
          </w:p>
        </w:tc>
        <w:tc>
          <w:tcPr>
            <w:tcW w:w="741" w:type="dxa"/>
            <w:shd w:val="clear" w:color="auto" w:fill="auto"/>
          </w:tcPr>
          <w:p w:rsidR="00257E39" w:rsidRDefault="00257E39">
            <w:pPr>
              <w:pStyle w:val="TableContents"/>
            </w:pPr>
            <w:r>
              <w:t>487</w:t>
            </w:r>
          </w:p>
        </w:tc>
        <w:tc>
          <w:tcPr>
            <w:tcW w:w="741" w:type="dxa"/>
            <w:shd w:val="clear" w:color="auto" w:fill="auto"/>
          </w:tcPr>
          <w:p w:rsidR="00257E39" w:rsidRDefault="00257E39">
            <w:pPr>
              <w:pStyle w:val="TableContents"/>
            </w:pPr>
            <w:r>
              <w:t>24,4</w:t>
            </w:r>
          </w:p>
        </w:tc>
        <w:tc>
          <w:tcPr>
            <w:tcW w:w="742" w:type="dxa"/>
            <w:shd w:val="clear" w:color="auto" w:fill="auto"/>
          </w:tcPr>
          <w:p w:rsidR="00257E39" w:rsidRDefault="00257E39">
            <w:pPr>
              <w:pStyle w:val="TableContents"/>
            </w:pPr>
            <w:r>
              <w:t>24,0</w:t>
            </w:r>
          </w:p>
        </w:tc>
        <w:tc>
          <w:tcPr>
            <w:tcW w:w="741" w:type="dxa"/>
            <w:shd w:val="clear" w:color="auto" w:fill="auto"/>
          </w:tcPr>
          <w:p w:rsidR="00257E39" w:rsidRDefault="00257E39">
            <w:pPr>
              <w:pStyle w:val="TableContents"/>
            </w:pPr>
            <w:r>
              <w:t>25,0</w:t>
            </w:r>
          </w:p>
        </w:tc>
        <w:tc>
          <w:tcPr>
            <w:tcW w:w="741" w:type="dxa"/>
            <w:shd w:val="clear" w:color="auto" w:fill="auto"/>
          </w:tcPr>
          <w:p w:rsidR="00257E39" w:rsidRDefault="00257E39">
            <w:pPr>
              <w:pStyle w:val="TableContents"/>
            </w:pPr>
            <w:r>
              <w:t>24</w:t>
            </w:r>
          </w:p>
        </w:tc>
        <w:tc>
          <w:tcPr>
            <w:tcW w:w="742" w:type="dxa"/>
            <w:shd w:val="clear" w:color="auto" w:fill="auto"/>
          </w:tcPr>
          <w:p w:rsidR="00257E39" w:rsidRDefault="00257E39">
            <w:pPr>
              <w:pStyle w:val="TableContents"/>
            </w:pPr>
            <w:r>
              <w:t>37</w:t>
            </w:r>
          </w:p>
        </w:tc>
        <w:tc>
          <w:tcPr>
            <w:tcW w:w="742" w:type="dxa"/>
            <w:shd w:val="clear" w:color="auto" w:fill="auto"/>
          </w:tcPr>
          <w:p w:rsidR="00257E39" w:rsidRDefault="00257E39">
            <w:pPr>
              <w:pStyle w:val="TableContents"/>
            </w:pPr>
            <w:r>
              <w:t>276</w:t>
            </w:r>
          </w:p>
        </w:tc>
      </w:tr>
      <w:tr w:rsidR="00257E39" w:rsidTr="00A80D97">
        <w:tc>
          <w:tcPr>
            <w:tcW w:w="851" w:type="dxa"/>
            <w:shd w:val="clear" w:color="auto" w:fill="auto"/>
          </w:tcPr>
          <w:p w:rsidR="00257E39" w:rsidRDefault="00257E39">
            <w:pPr>
              <w:pStyle w:val="TableContents"/>
            </w:pPr>
            <w:r>
              <w:t>11-232-22</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36</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1,1</w:t>
            </w:r>
          </w:p>
        </w:tc>
        <w:tc>
          <w:tcPr>
            <w:tcW w:w="741" w:type="dxa"/>
            <w:shd w:val="clear" w:color="auto" w:fill="auto"/>
          </w:tcPr>
          <w:p w:rsidR="00257E39" w:rsidRDefault="00257E39">
            <w:pPr>
              <w:pStyle w:val="TableContents"/>
            </w:pPr>
            <w:r>
              <w:t>330</w:t>
            </w:r>
          </w:p>
        </w:tc>
        <w:tc>
          <w:tcPr>
            <w:tcW w:w="741" w:type="dxa"/>
            <w:shd w:val="clear" w:color="auto" w:fill="auto"/>
          </w:tcPr>
          <w:p w:rsidR="00257E39" w:rsidRDefault="00257E39">
            <w:pPr>
              <w:pStyle w:val="TableContents"/>
            </w:pPr>
            <w:r>
              <w:t>21,8</w:t>
            </w:r>
          </w:p>
        </w:tc>
        <w:tc>
          <w:tcPr>
            <w:tcW w:w="742" w:type="dxa"/>
            <w:shd w:val="clear" w:color="auto" w:fill="auto"/>
          </w:tcPr>
          <w:p w:rsidR="00257E39" w:rsidRDefault="00257E39">
            <w:pPr>
              <w:pStyle w:val="TableContents"/>
            </w:pPr>
            <w:r>
              <w:t>19,6</w:t>
            </w:r>
          </w:p>
        </w:tc>
        <w:tc>
          <w:tcPr>
            <w:tcW w:w="741" w:type="dxa"/>
            <w:shd w:val="clear" w:color="auto" w:fill="auto"/>
          </w:tcPr>
          <w:p w:rsidR="00257E39" w:rsidRDefault="00257E39">
            <w:pPr>
              <w:pStyle w:val="TableContents"/>
            </w:pPr>
            <w:r>
              <w:t>19,8</w:t>
            </w:r>
          </w:p>
        </w:tc>
        <w:tc>
          <w:tcPr>
            <w:tcW w:w="741" w:type="dxa"/>
            <w:shd w:val="clear" w:color="auto" w:fill="auto"/>
          </w:tcPr>
          <w:p w:rsidR="00257E39" w:rsidRDefault="00257E39">
            <w:pPr>
              <w:pStyle w:val="TableContents"/>
            </w:pPr>
            <w:r>
              <w:t>13</w:t>
            </w:r>
          </w:p>
        </w:tc>
        <w:tc>
          <w:tcPr>
            <w:tcW w:w="742" w:type="dxa"/>
            <w:shd w:val="clear" w:color="auto" w:fill="auto"/>
          </w:tcPr>
          <w:p w:rsidR="00257E39" w:rsidRDefault="00257E39">
            <w:pPr>
              <w:pStyle w:val="TableContents"/>
            </w:pPr>
            <w:r>
              <w:t>102</w:t>
            </w:r>
          </w:p>
        </w:tc>
        <w:tc>
          <w:tcPr>
            <w:tcW w:w="742" w:type="dxa"/>
            <w:shd w:val="clear" w:color="auto" w:fill="auto"/>
          </w:tcPr>
          <w:p w:rsidR="00257E39" w:rsidRDefault="00257E39">
            <w:pPr>
              <w:pStyle w:val="TableContents"/>
            </w:pPr>
            <w:r>
              <w:t>117</w:t>
            </w:r>
          </w:p>
        </w:tc>
      </w:tr>
      <w:tr w:rsidR="00257E39" w:rsidTr="00A80D97">
        <w:tc>
          <w:tcPr>
            <w:tcW w:w="851" w:type="dxa"/>
            <w:shd w:val="clear" w:color="auto" w:fill="auto"/>
          </w:tcPr>
          <w:p w:rsidR="00257E39" w:rsidRDefault="00257E39">
            <w:pPr>
              <w:pStyle w:val="TableContents"/>
            </w:pPr>
            <w:r>
              <w:t>11-59-17</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47</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1,0</w:t>
            </w:r>
          </w:p>
        </w:tc>
        <w:tc>
          <w:tcPr>
            <w:tcW w:w="741" w:type="dxa"/>
            <w:shd w:val="clear" w:color="auto" w:fill="auto"/>
          </w:tcPr>
          <w:p w:rsidR="00257E39" w:rsidRDefault="00257E39">
            <w:pPr>
              <w:pStyle w:val="TableContents"/>
            </w:pPr>
            <w:r>
              <w:t>620</w:t>
            </w:r>
          </w:p>
        </w:tc>
        <w:tc>
          <w:tcPr>
            <w:tcW w:w="741" w:type="dxa"/>
            <w:shd w:val="clear" w:color="auto" w:fill="auto"/>
          </w:tcPr>
          <w:p w:rsidR="00257E39" w:rsidRDefault="00257E39">
            <w:pPr>
              <w:pStyle w:val="TableContents"/>
            </w:pPr>
            <w:r>
              <w:t>21,4</w:t>
            </w:r>
          </w:p>
        </w:tc>
        <w:tc>
          <w:tcPr>
            <w:tcW w:w="742" w:type="dxa"/>
            <w:shd w:val="clear" w:color="auto" w:fill="auto"/>
          </w:tcPr>
          <w:p w:rsidR="00257E39" w:rsidRDefault="00257E39">
            <w:pPr>
              <w:pStyle w:val="TableContents"/>
            </w:pPr>
            <w:r>
              <w:t>21,7</w:t>
            </w:r>
          </w:p>
        </w:tc>
        <w:tc>
          <w:tcPr>
            <w:tcW w:w="741" w:type="dxa"/>
            <w:shd w:val="clear" w:color="auto" w:fill="auto"/>
          </w:tcPr>
          <w:p w:rsidR="00257E39" w:rsidRDefault="00257E39">
            <w:pPr>
              <w:pStyle w:val="TableContents"/>
            </w:pPr>
            <w:r>
              <w:t>21,9</w:t>
            </w:r>
          </w:p>
        </w:tc>
        <w:tc>
          <w:tcPr>
            <w:tcW w:w="741" w:type="dxa"/>
            <w:shd w:val="clear" w:color="auto" w:fill="auto"/>
          </w:tcPr>
          <w:p w:rsidR="00257E39" w:rsidRDefault="00257E39">
            <w:pPr>
              <w:pStyle w:val="TableContents"/>
            </w:pPr>
            <w:r>
              <w:t>23</w:t>
            </w:r>
          </w:p>
        </w:tc>
        <w:tc>
          <w:tcPr>
            <w:tcW w:w="742" w:type="dxa"/>
            <w:shd w:val="clear" w:color="auto" w:fill="auto"/>
          </w:tcPr>
          <w:p w:rsidR="00257E39" w:rsidRDefault="00257E39">
            <w:pPr>
              <w:pStyle w:val="TableContents"/>
            </w:pPr>
            <w:r>
              <w:t>100</w:t>
            </w:r>
          </w:p>
        </w:tc>
        <w:tc>
          <w:tcPr>
            <w:tcW w:w="742" w:type="dxa"/>
            <w:shd w:val="clear" w:color="auto" w:fill="auto"/>
          </w:tcPr>
          <w:p w:rsidR="00257E39" w:rsidRDefault="00257E39">
            <w:pPr>
              <w:pStyle w:val="TableContents"/>
            </w:pPr>
            <w:r>
              <w:t>235</w:t>
            </w:r>
          </w:p>
        </w:tc>
      </w:tr>
      <w:tr w:rsidR="00257E39" w:rsidTr="00A80D97">
        <w:tc>
          <w:tcPr>
            <w:tcW w:w="851" w:type="dxa"/>
            <w:shd w:val="clear" w:color="auto" w:fill="auto"/>
          </w:tcPr>
          <w:p w:rsidR="00257E39" w:rsidRDefault="00257E39">
            <w:pPr>
              <w:pStyle w:val="TableContents"/>
            </w:pPr>
            <w:r>
              <w:lastRenderedPageBreak/>
              <w:t>11-61-13</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39</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1,8</w:t>
            </w:r>
          </w:p>
        </w:tc>
        <w:tc>
          <w:tcPr>
            <w:tcW w:w="741" w:type="dxa"/>
            <w:shd w:val="clear" w:color="auto" w:fill="auto"/>
          </w:tcPr>
          <w:p w:rsidR="00257E39" w:rsidRDefault="00257E39">
            <w:pPr>
              <w:pStyle w:val="TableContents"/>
            </w:pPr>
            <w:r>
              <w:t>505</w:t>
            </w:r>
          </w:p>
        </w:tc>
        <w:tc>
          <w:tcPr>
            <w:tcW w:w="741" w:type="dxa"/>
            <w:shd w:val="clear" w:color="auto" w:fill="auto"/>
          </w:tcPr>
          <w:p w:rsidR="00257E39" w:rsidRDefault="00257E39">
            <w:pPr>
              <w:pStyle w:val="TableContents"/>
            </w:pPr>
            <w:r>
              <w:t>17,2</w:t>
            </w:r>
          </w:p>
        </w:tc>
        <w:tc>
          <w:tcPr>
            <w:tcW w:w="742" w:type="dxa"/>
            <w:shd w:val="clear" w:color="auto" w:fill="auto"/>
          </w:tcPr>
          <w:p w:rsidR="00257E39" w:rsidRDefault="00257E39">
            <w:pPr>
              <w:pStyle w:val="TableContents"/>
            </w:pPr>
            <w:r>
              <w:t>15,3</w:t>
            </w:r>
          </w:p>
        </w:tc>
        <w:tc>
          <w:tcPr>
            <w:tcW w:w="741" w:type="dxa"/>
            <w:shd w:val="clear" w:color="auto" w:fill="auto"/>
          </w:tcPr>
          <w:p w:rsidR="00257E39" w:rsidRDefault="00257E39">
            <w:pPr>
              <w:pStyle w:val="TableContents"/>
            </w:pPr>
            <w:r>
              <w:t>15,7</w:t>
            </w:r>
          </w:p>
        </w:tc>
        <w:tc>
          <w:tcPr>
            <w:tcW w:w="741" w:type="dxa"/>
            <w:shd w:val="clear" w:color="auto" w:fill="auto"/>
          </w:tcPr>
          <w:p w:rsidR="00257E39" w:rsidRDefault="00257E39">
            <w:pPr>
              <w:pStyle w:val="TableContents"/>
            </w:pPr>
            <w:r>
              <w:t>13</w:t>
            </w:r>
          </w:p>
        </w:tc>
        <w:tc>
          <w:tcPr>
            <w:tcW w:w="742" w:type="dxa"/>
            <w:shd w:val="clear" w:color="auto" w:fill="auto"/>
          </w:tcPr>
          <w:p w:rsidR="00257E39" w:rsidRDefault="00257E39">
            <w:pPr>
              <w:pStyle w:val="TableContents"/>
            </w:pPr>
            <w:r>
              <w:t>40</w:t>
            </w:r>
          </w:p>
        </w:tc>
        <w:tc>
          <w:tcPr>
            <w:tcW w:w="742" w:type="dxa"/>
            <w:shd w:val="clear" w:color="auto" w:fill="auto"/>
          </w:tcPr>
          <w:p w:rsidR="00257E39" w:rsidRDefault="00257E39">
            <w:pPr>
              <w:pStyle w:val="TableContents"/>
            </w:pPr>
            <w:r>
              <w:t>96</w:t>
            </w:r>
          </w:p>
        </w:tc>
      </w:tr>
      <w:tr w:rsidR="00257E39" w:rsidTr="00A80D97">
        <w:tc>
          <w:tcPr>
            <w:tcW w:w="851" w:type="dxa"/>
            <w:shd w:val="clear" w:color="auto" w:fill="auto"/>
          </w:tcPr>
          <w:p w:rsidR="00257E39" w:rsidRDefault="00257E39">
            <w:pPr>
              <w:pStyle w:val="TableContents"/>
            </w:pPr>
            <w:r>
              <w:t>11-64-3</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37</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2,4</w:t>
            </w:r>
          </w:p>
        </w:tc>
        <w:tc>
          <w:tcPr>
            <w:tcW w:w="741" w:type="dxa"/>
            <w:shd w:val="clear" w:color="auto" w:fill="auto"/>
          </w:tcPr>
          <w:p w:rsidR="00257E39" w:rsidRDefault="00257E39">
            <w:pPr>
              <w:pStyle w:val="TableContents"/>
            </w:pPr>
            <w:r>
              <w:t>720</w:t>
            </w:r>
          </w:p>
        </w:tc>
        <w:tc>
          <w:tcPr>
            <w:tcW w:w="741" w:type="dxa"/>
            <w:shd w:val="clear" w:color="auto" w:fill="auto"/>
          </w:tcPr>
          <w:p w:rsidR="00257E39" w:rsidRDefault="00257E39">
            <w:pPr>
              <w:pStyle w:val="TableContents"/>
            </w:pPr>
            <w:r>
              <w:t>15,9</w:t>
            </w:r>
          </w:p>
        </w:tc>
        <w:tc>
          <w:tcPr>
            <w:tcW w:w="742" w:type="dxa"/>
            <w:shd w:val="clear" w:color="auto" w:fill="auto"/>
          </w:tcPr>
          <w:p w:rsidR="00257E39" w:rsidRDefault="00257E39">
            <w:pPr>
              <w:pStyle w:val="TableContents"/>
            </w:pPr>
            <w:r>
              <w:t>15,2</w:t>
            </w:r>
          </w:p>
        </w:tc>
        <w:tc>
          <w:tcPr>
            <w:tcW w:w="741" w:type="dxa"/>
            <w:shd w:val="clear" w:color="auto" w:fill="auto"/>
          </w:tcPr>
          <w:p w:rsidR="00257E39" w:rsidRDefault="00257E39">
            <w:pPr>
              <w:pStyle w:val="TableContents"/>
            </w:pPr>
            <w:r>
              <w:t>15,4</w:t>
            </w:r>
          </w:p>
        </w:tc>
        <w:tc>
          <w:tcPr>
            <w:tcW w:w="741" w:type="dxa"/>
            <w:shd w:val="clear" w:color="auto" w:fill="auto"/>
          </w:tcPr>
          <w:p w:rsidR="00257E39" w:rsidRDefault="00257E39">
            <w:pPr>
              <w:pStyle w:val="TableContents"/>
            </w:pPr>
            <w:r>
              <w:t>15</w:t>
            </w:r>
          </w:p>
        </w:tc>
        <w:tc>
          <w:tcPr>
            <w:tcW w:w="742" w:type="dxa"/>
            <w:shd w:val="clear" w:color="auto" w:fill="auto"/>
          </w:tcPr>
          <w:p w:rsidR="00257E39" w:rsidRDefault="00257E39">
            <w:pPr>
              <w:pStyle w:val="TableContents"/>
            </w:pPr>
            <w:r>
              <w:t>37</w:t>
            </w:r>
          </w:p>
        </w:tc>
        <w:tc>
          <w:tcPr>
            <w:tcW w:w="742" w:type="dxa"/>
            <w:shd w:val="clear" w:color="auto" w:fill="auto"/>
          </w:tcPr>
          <w:p w:rsidR="00257E39" w:rsidRDefault="00257E39">
            <w:pPr>
              <w:pStyle w:val="TableContents"/>
            </w:pPr>
            <w:r>
              <w:t>114</w:t>
            </w:r>
          </w:p>
        </w:tc>
      </w:tr>
      <w:tr w:rsidR="00257E39" w:rsidTr="00A80D97">
        <w:tc>
          <w:tcPr>
            <w:tcW w:w="851" w:type="dxa"/>
            <w:shd w:val="clear" w:color="auto" w:fill="auto"/>
          </w:tcPr>
          <w:p w:rsidR="00257E39" w:rsidRDefault="00257E39">
            <w:pPr>
              <w:pStyle w:val="TableContents"/>
            </w:pPr>
            <w:r>
              <w:t>12-196-7</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46</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3,3</w:t>
            </w:r>
          </w:p>
        </w:tc>
        <w:tc>
          <w:tcPr>
            <w:tcW w:w="741" w:type="dxa"/>
            <w:shd w:val="clear" w:color="auto" w:fill="auto"/>
          </w:tcPr>
          <w:p w:rsidR="00257E39" w:rsidRDefault="00257E39">
            <w:pPr>
              <w:pStyle w:val="TableContents"/>
            </w:pPr>
            <w:r>
              <w:t>633</w:t>
            </w:r>
          </w:p>
        </w:tc>
        <w:tc>
          <w:tcPr>
            <w:tcW w:w="741" w:type="dxa"/>
            <w:shd w:val="clear" w:color="auto" w:fill="auto"/>
          </w:tcPr>
          <w:p w:rsidR="00257E39" w:rsidRDefault="00257E39">
            <w:pPr>
              <w:pStyle w:val="TableContents"/>
            </w:pPr>
            <w:r>
              <w:t>18,3</w:t>
            </w:r>
          </w:p>
        </w:tc>
        <w:tc>
          <w:tcPr>
            <w:tcW w:w="742" w:type="dxa"/>
            <w:shd w:val="clear" w:color="auto" w:fill="auto"/>
          </w:tcPr>
          <w:p w:rsidR="00257E39" w:rsidRDefault="00257E39">
            <w:pPr>
              <w:pStyle w:val="TableContents"/>
            </w:pPr>
            <w:r>
              <w:t>17,6</w:t>
            </w:r>
          </w:p>
        </w:tc>
        <w:tc>
          <w:tcPr>
            <w:tcW w:w="741" w:type="dxa"/>
            <w:shd w:val="clear" w:color="auto" w:fill="auto"/>
          </w:tcPr>
          <w:p w:rsidR="00257E39" w:rsidRDefault="00257E39">
            <w:pPr>
              <w:pStyle w:val="TableContents"/>
            </w:pPr>
            <w:r>
              <w:t>18,9</w:t>
            </w:r>
          </w:p>
        </w:tc>
        <w:tc>
          <w:tcPr>
            <w:tcW w:w="741" w:type="dxa"/>
            <w:shd w:val="clear" w:color="auto" w:fill="auto"/>
          </w:tcPr>
          <w:p w:rsidR="00257E39" w:rsidRDefault="00257E39">
            <w:pPr>
              <w:pStyle w:val="TableContents"/>
            </w:pPr>
            <w:r>
              <w:t>18</w:t>
            </w:r>
          </w:p>
        </w:tc>
        <w:tc>
          <w:tcPr>
            <w:tcW w:w="742"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173</w:t>
            </w:r>
          </w:p>
        </w:tc>
      </w:tr>
      <w:tr w:rsidR="00257E39" w:rsidTr="00A80D97">
        <w:tc>
          <w:tcPr>
            <w:tcW w:w="851" w:type="dxa"/>
            <w:shd w:val="clear" w:color="auto" w:fill="auto"/>
          </w:tcPr>
          <w:p w:rsidR="00257E39" w:rsidRDefault="00257E39">
            <w:pPr>
              <w:pStyle w:val="TableContents"/>
            </w:pPr>
            <w:r>
              <w:t>12-209-10</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33</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2,0</w:t>
            </w:r>
          </w:p>
        </w:tc>
        <w:tc>
          <w:tcPr>
            <w:tcW w:w="741" w:type="dxa"/>
            <w:shd w:val="clear" w:color="auto" w:fill="auto"/>
          </w:tcPr>
          <w:p w:rsidR="00257E39" w:rsidRDefault="00257E39">
            <w:pPr>
              <w:pStyle w:val="TableContents"/>
            </w:pPr>
            <w:r>
              <w:t>1005</w:t>
            </w:r>
          </w:p>
        </w:tc>
        <w:tc>
          <w:tcPr>
            <w:tcW w:w="741" w:type="dxa"/>
            <w:shd w:val="clear" w:color="auto" w:fill="auto"/>
          </w:tcPr>
          <w:p w:rsidR="00257E39" w:rsidRDefault="00257E39">
            <w:pPr>
              <w:pStyle w:val="TableContents"/>
            </w:pPr>
            <w:r>
              <w:t>15,3</w:t>
            </w:r>
          </w:p>
        </w:tc>
        <w:tc>
          <w:tcPr>
            <w:tcW w:w="742" w:type="dxa"/>
            <w:shd w:val="clear" w:color="auto" w:fill="auto"/>
          </w:tcPr>
          <w:p w:rsidR="00257E39" w:rsidRDefault="00257E39">
            <w:pPr>
              <w:pStyle w:val="TableContents"/>
            </w:pPr>
            <w:r>
              <w:t>16,2</w:t>
            </w:r>
          </w:p>
        </w:tc>
        <w:tc>
          <w:tcPr>
            <w:tcW w:w="741" w:type="dxa"/>
            <w:shd w:val="clear" w:color="auto" w:fill="auto"/>
          </w:tcPr>
          <w:p w:rsidR="00257E39" w:rsidRDefault="00257E39">
            <w:pPr>
              <w:pStyle w:val="TableContents"/>
            </w:pPr>
            <w:r>
              <w:t>16,4</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23</w:t>
            </w:r>
          </w:p>
        </w:tc>
        <w:tc>
          <w:tcPr>
            <w:tcW w:w="742" w:type="dxa"/>
            <w:shd w:val="clear" w:color="auto" w:fill="auto"/>
          </w:tcPr>
          <w:p w:rsidR="00257E39" w:rsidRDefault="00257E39">
            <w:pPr>
              <w:pStyle w:val="TableContents"/>
            </w:pPr>
            <w:r>
              <w:t>169</w:t>
            </w:r>
          </w:p>
        </w:tc>
      </w:tr>
      <w:tr w:rsidR="00257E39" w:rsidTr="00A80D97">
        <w:tc>
          <w:tcPr>
            <w:tcW w:w="851" w:type="dxa"/>
            <w:shd w:val="clear" w:color="auto" w:fill="auto"/>
          </w:tcPr>
          <w:p w:rsidR="00257E39" w:rsidRDefault="00257E39">
            <w:pPr>
              <w:pStyle w:val="TableContents"/>
            </w:pPr>
            <w:r>
              <w:t>21-10-4</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45</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4,5</w:t>
            </w:r>
          </w:p>
        </w:tc>
        <w:tc>
          <w:tcPr>
            <w:tcW w:w="741" w:type="dxa"/>
            <w:shd w:val="clear" w:color="auto" w:fill="auto"/>
          </w:tcPr>
          <w:p w:rsidR="00257E39" w:rsidRDefault="00257E39">
            <w:pPr>
              <w:pStyle w:val="TableContents"/>
            </w:pPr>
            <w:r>
              <w:t>757</w:t>
            </w:r>
          </w:p>
        </w:tc>
        <w:tc>
          <w:tcPr>
            <w:tcW w:w="741" w:type="dxa"/>
            <w:shd w:val="clear" w:color="auto" w:fill="auto"/>
          </w:tcPr>
          <w:p w:rsidR="00257E39" w:rsidRDefault="00257E39">
            <w:pPr>
              <w:pStyle w:val="TableContents"/>
            </w:pPr>
            <w:r>
              <w:t>14,8</w:t>
            </w:r>
          </w:p>
        </w:tc>
        <w:tc>
          <w:tcPr>
            <w:tcW w:w="742" w:type="dxa"/>
            <w:shd w:val="clear" w:color="auto" w:fill="auto"/>
          </w:tcPr>
          <w:p w:rsidR="00257E39" w:rsidRDefault="00257E39">
            <w:pPr>
              <w:pStyle w:val="TableContents"/>
            </w:pPr>
            <w:r>
              <w:t>15,7</w:t>
            </w:r>
          </w:p>
        </w:tc>
        <w:tc>
          <w:tcPr>
            <w:tcW w:w="741" w:type="dxa"/>
            <w:shd w:val="clear" w:color="auto" w:fill="auto"/>
          </w:tcPr>
          <w:p w:rsidR="00257E39" w:rsidRDefault="00257E39">
            <w:pPr>
              <w:pStyle w:val="TableContents"/>
            </w:pPr>
            <w:r>
              <w:t>17,5</w:t>
            </w:r>
          </w:p>
        </w:tc>
        <w:tc>
          <w:tcPr>
            <w:tcW w:w="741" w:type="dxa"/>
            <w:shd w:val="clear" w:color="auto" w:fill="auto"/>
          </w:tcPr>
          <w:p w:rsidR="00257E39" w:rsidRDefault="00257E39">
            <w:pPr>
              <w:pStyle w:val="TableContents"/>
            </w:pPr>
            <w:r>
              <w:t>14</w:t>
            </w:r>
          </w:p>
        </w:tc>
        <w:tc>
          <w:tcPr>
            <w:tcW w:w="742" w:type="dxa"/>
            <w:shd w:val="clear" w:color="auto" w:fill="auto"/>
          </w:tcPr>
          <w:p w:rsidR="00257E39" w:rsidRDefault="00257E39">
            <w:pPr>
              <w:pStyle w:val="TableContents"/>
            </w:pPr>
            <w:r>
              <w:t>21</w:t>
            </w:r>
          </w:p>
        </w:tc>
        <w:tc>
          <w:tcPr>
            <w:tcW w:w="742" w:type="dxa"/>
            <w:shd w:val="clear" w:color="auto" w:fill="auto"/>
          </w:tcPr>
          <w:p w:rsidR="00257E39" w:rsidRDefault="00257E39">
            <w:pPr>
              <w:pStyle w:val="TableContents"/>
            </w:pPr>
            <w:r>
              <w:t>123</w:t>
            </w:r>
          </w:p>
        </w:tc>
      </w:tr>
      <w:tr w:rsidR="00257E39" w:rsidTr="00A80D97">
        <w:tc>
          <w:tcPr>
            <w:tcW w:w="851" w:type="dxa"/>
            <w:shd w:val="clear" w:color="auto" w:fill="auto"/>
          </w:tcPr>
          <w:p w:rsidR="00257E39" w:rsidRDefault="00257E39">
            <w:pPr>
              <w:pStyle w:val="TableContents"/>
            </w:pPr>
            <w:r>
              <w:t>21-34-2</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34</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1,8</w:t>
            </w:r>
          </w:p>
        </w:tc>
        <w:tc>
          <w:tcPr>
            <w:tcW w:w="741" w:type="dxa"/>
            <w:shd w:val="clear" w:color="auto" w:fill="auto"/>
          </w:tcPr>
          <w:p w:rsidR="00257E39" w:rsidRDefault="00257E39">
            <w:pPr>
              <w:pStyle w:val="TableContents"/>
            </w:pPr>
            <w:r>
              <w:t>650</w:t>
            </w:r>
          </w:p>
        </w:tc>
        <w:tc>
          <w:tcPr>
            <w:tcW w:w="741" w:type="dxa"/>
            <w:shd w:val="clear" w:color="auto" w:fill="auto"/>
          </w:tcPr>
          <w:p w:rsidR="00257E39" w:rsidRDefault="00257E39">
            <w:pPr>
              <w:pStyle w:val="TableContents"/>
            </w:pPr>
            <w:r>
              <w:t>17,1</w:t>
            </w:r>
          </w:p>
        </w:tc>
        <w:tc>
          <w:tcPr>
            <w:tcW w:w="742" w:type="dxa"/>
            <w:shd w:val="clear" w:color="auto" w:fill="auto"/>
          </w:tcPr>
          <w:p w:rsidR="00257E39" w:rsidRDefault="00257E39">
            <w:pPr>
              <w:pStyle w:val="TableContents"/>
            </w:pPr>
            <w:r>
              <w:t>17,6</w:t>
            </w:r>
          </w:p>
        </w:tc>
        <w:tc>
          <w:tcPr>
            <w:tcW w:w="741" w:type="dxa"/>
            <w:shd w:val="clear" w:color="auto" w:fill="auto"/>
          </w:tcPr>
          <w:p w:rsidR="00257E39" w:rsidRDefault="00257E39">
            <w:pPr>
              <w:pStyle w:val="TableContents"/>
            </w:pPr>
            <w:r>
              <w:t>18,4</w:t>
            </w:r>
          </w:p>
        </w:tc>
        <w:tc>
          <w:tcPr>
            <w:tcW w:w="741" w:type="dxa"/>
            <w:shd w:val="clear" w:color="auto" w:fill="auto"/>
          </w:tcPr>
          <w:p w:rsidR="00257E39" w:rsidRDefault="00257E39">
            <w:pPr>
              <w:pStyle w:val="TableContents"/>
            </w:pPr>
            <w:r>
              <w:t>15</w:t>
            </w:r>
          </w:p>
        </w:tc>
        <w:tc>
          <w:tcPr>
            <w:tcW w:w="742" w:type="dxa"/>
            <w:shd w:val="clear" w:color="auto" w:fill="auto"/>
          </w:tcPr>
          <w:p w:rsidR="00257E39" w:rsidRDefault="00257E39">
            <w:pPr>
              <w:pStyle w:val="TableContents"/>
            </w:pPr>
            <w:r>
              <w:t>40</w:t>
            </w:r>
          </w:p>
        </w:tc>
        <w:tc>
          <w:tcPr>
            <w:tcW w:w="742" w:type="dxa"/>
            <w:shd w:val="clear" w:color="auto" w:fill="auto"/>
          </w:tcPr>
          <w:p w:rsidR="00257E39" w:rsidRDefault="00257E39">
            <w:pPr>
              <w:pStyle w:val="TableContents"/>
            </w:pPr>
            <w:r>
              <w:t>137</w:t>
            </w:r>
          </w:p>
        </w:tc>
      </w:tr>
      <w:tr w:rsidR="00257E39" w:rsidTr="00A80D97">
        <w:tc>
          <w:tcPr>
            <w:tcW w:w="851" w:type="dxa"/>
            <w:shd w:val="clear" w:color="auto" w:fill="auto"/>
          </w:tcPr>
          <w:p w:rsidR="00257E39" w:rsidRDefault="00257E39">
            <w:pPr>
              <w:pStyle w:val="TableContents"/>
            </w:pPr>
            <w:r>
              <w:t>21-49-14</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20</w:t>
            </w:r>
          </w:p>
        </w:tc>
        <w:tc>
          <w:tcPr>
            <w:tcW w:w="741" w:type="dxa"/>
            <w:shd w:val="clear" w:color="auto" w:fill="auto"/>
          </w:tcPr>
          <w:p w:rsidR="00257E39" w:rsidRDefault="00257E39">
            <w:pPr>
              <w:pStyle w:val="TableContents"/>
            </w:pPr>
            <w:r>
              <w:t>Dms</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1,8</w:t>
            </w:r>
          </w:p>
        </w:tc>
        <w:tc>
          <w:tcPr>
            <w:tcW w:w="741" w:type="dxa"/>
            <w:shd w:val="clear" w:color="auto" w:fill="auto"/>
          </w:tcPr>
          <w:p w:rsidR="00257E39" w:rsidRDefault="00257E39">
            <w:pPr>
              <w:pStyle w:val="TableContents"/>
            </w:pPr>
            <w:r>
              <w:t>1020</w:t>
            </w:r>
          </w:p>
        </w:tc>
        <w:tc>
          <w:tcPr>
            <w:tcW w:w="741" w:type="dxa"/>
            <w:shd w:val="clear" w:color="auto" w:fill="auto"/>
          </w:tcPr>
          <w:p w:rsidR="00257E39" w:rsidRDefault="00257E39">
            <w:pPr>
              <w:pStyle w:val="TableContents"/>
            </w:pPr>
            <w:r>
              <w:t>13,3</w:t>
            </w:r>
          </w:p>
        </w:tc>
        <w:tc>
          <w:tcPr>
            <w:tcW w:w="742" w:type="dxa"/>
            <w:shd w:val="clear" w:color="auto" w:fill="auto"/>
          </w:tcPr>
          <w:p w:rsidR="00257E39" w:rsidRDefault="00257E39">
            <w:pPr>
              <w:pStyle w:val="TableContents"/>
            </w:pPr>
            <w:r>
              <w:t>17,0</w:t>
            </w:r>
          </w:p>
        </w:tc>
        <w:tc>
          <w:tcPr>
            <w:tcW w:w="741" w:type="dxa"/>
            <w:shd w:val="clear" w:color="auto" w:fill="auto"/>
          </w:tcPr>
          <w:p w:rsidR="00257E39" w:rsidRDefault="00257E39">
            <w:pPr>
              <w:pStyle w:val="TableContents"/>
            </w:pPr>
            <w:r>
              <w:t>17,7</w:t>
            </w:r>
          </w:p>
        </w:tc>
        <w:tc>
          <w:tcPr>
            <w:tcW w:w="741" w:type="dxa"/>
            <w:shd w:val="clear" w:color="auto" w:fill="auto"/>
          </w:tcPr>
          <w:p w:rsidR="00257E39" w:rsidRDefault="00257E39">
            <w:pPr>
              <w:pStyle w:val="TableContents"/>
            </w:pPr>
            <w:r>
              <w:t>15</w:t>
            </w:r>
          </w:p>
        </w:tc>
        <w:tc>
          <w:tcPr>
            <w:tcW w:w="742" w:type="dxa"/>
            <w:shd w:val="clear" w:color="auto" w:fill="auto"/>
          </w:tcPr>
          <w:p w:rsidR="00257E39" w:rsidRDefault="00257E39">
            <w:pPr>
              <w:pStyle w:val="TableContents"/>
            </w:pPr>
            <w:r>
              <w:t>34</w:t>
            </w:r>
          </w:p>
        </w:tc>
        <w:tc>
          <w:tcPr>
            <w:tcW w:w="742" w:type="dxa"/>
            <w:shd w:val="clear" w:color="auto" w:fill="auto"/>
          </w:tcPr>
          <w:p w:rsidR="00257E39" w:rsidRDefault="00257E39">
            <w:pPr>
              <w:pStyle w:val="TableContents"/>
            </w:pPr>
            <w:r>
              <w:t>126</w:t>
            </w:r>
          </w:p>
        </w:tc>
      </w:tr>
      <w:tr w:rsidR="00257E39" w:rsidTr="00A80D97">
        <w:tc>
          <w:tcPr>
            <w:tcW w:w="851" w:type="dxa"/>
            <w:shd w:val="clear" w:color="auto" w:fill="auto"/>
          </w:tcPr>
          <w:p w:rsidR="00257E39" w:rsidRDefault="00257E39">
            <w:pPr>
              <w:pStyle w:val="TableContents"/>
            </w:pPr>
            <w:r>
              <w:t>24-11-4</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65</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5,6</w:t>
            </w:r>
          </w:p>
        </w:tc>
        <w:tc>
          <w:tcPr>
            <w:tcW w:w="741" w:type="dxa"/>
            <w:shd w:val="clear" w:color="auto" w:fill="auto"/>
          </w:tcPr>
          <w:p w:rsidR="00257E39" w:rsidRDefault="00257E39">
            <w:pPr>
              <w:pStyle w:val="TableContents"/>
            </w:pPr>
            <w:r>
              <w:t>628</w:t>
            </w:r>
          </w:p>
        </w:tc>
        <w:tc>
          <w:tcPr>
            <w:tcW w:w="741" w:type="dxa"/>
            <w:shd w:val="clear" w:color="auto" w:fill="auto"/>
          </w:tcPr>
          <w:p w:rsidR="00257E39" w:rsidRDefault="00257E39">
            <w:pPr>
              <w:pStyle w:val="TableContents"/>
            </w:pPr>
            <w:r>
              <w:t>23,4</w:t>
            </w:r>
          </w:p>
        </w:tc>
        <w:tc>
          <w:tcPr>
            <w:tcW w:w="742" w:type="dxa"/>
            <w:shd w:val="clear" w:color="auto" w:fill="auto"/>
          </w:tcPr>
          <w:p w:rsidR="00257E39" w:rsidRDefault="00257E39">
            <w:pPr>
              <w:pStyle w:val="TableContents"/>
            </w:pPr>
            <w:r>
              <w:t>20,1</w:t>
            </w:r>
          </w:p>
        </w:tc>
        <w:tc>
          <w:tcPr>
            <w:tcW w:w="741" w:type="dxa"/>
            <w:shd w:val="clear" w:color="auto" w:fill="auto"/>
          </w:tcPr>
          <w:p w:rsidR="00257E39" w:rsidRDefault="00257E39">
            <w:pPr>
              <w:pStyle w:val="TableContents"/>
            </w:pPr>
            <w:r>
              <w:t>21,0</w:t>
            </w:r>
          </w:p>
        </w:tc>
        <w:tc>
          <w:tcPr>
            <w:tcW w:w="741" w:type="dxa"/>
            <w:shd w:val="clear" w:color="auto" w:fill="auto"/>
          </w:tcPr>
          <w:p w:rsidR="00257E39" w:rsidRDefault="00257E39">
            <w:pPr>
              <w:pStyle w:val="TableContents"/>
            </w:pPr>
            <w:r>
              <w:t>29</w:t>
            </w:r>
          </w:p>
        </w:tc>
        <w:tc>
          <w:tcPr>
            <w:tcW w:w="742" w:type="dxa"/>
            <w:shd w:val="clear" w:color="auto" w:fill="auto"/>
          </w:tcPr>
          <w:p w:rsidR="00257E39" w:rsidRDefault="00257E39">
            <w:pPr>
              <w:pStyle w:val="TableContents"/>
            </w:pPr>
            <w:r>
              <w:t>27</w:t>
            </w:r>
          </w:p>
        </w:tc>
        <w:tc>
          <w:tcPr>
            <w:tcW w:w="742" w:type="dxa"/>
            <w:shd w:val="clear" w:color="auto" w:fill="auto"/>
          </w:tcPr>
          <w:p w:rsidR="00257E39" w:rsidRDefault="00257E39">
            <w:pPr>
              <w:pStyle w:val="TableContents"/>
            </w:pPr>
            <w:r>
              <w:t>280</w:t>
            </w:r>
          </w:p>
        </w:tc>
      </w:tr>
      <w:tr w:rsidR="00257E39" w:rsidTr="00A80D97">
        <w:tc>
          <w:tcPr>
            <w:tcW w:w="851" w:type="dxa"/>
            <w:shd w:val="clear" w:color="auto" w:fill="auto"/>
          </w:tcPr>
          <w:p w:rsidR="00257E39" w:rsidRDefault="00257E39">
            <w:pPr>
              <w:pStyle w:val="TableContents"/>
            </w:pPr>
            <w:r>
              <w:t>24-22-12</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47</w:t>
            </w:r>
          </w:p>
        </w:tc>
        <w:tc>
          <w:tcPr>
            <w:tcW w:w="741" w:type="dxa"/>
            <w:shd w:val="clear" w:color="auto" w:fill="auto"/>
          </w:tcPr>
          <w:p w:rsidR="00257E39" w:rsidRDefault="00257E39">
            <w:pPr>
              <w:pStyle w:val="TableContents"/>
            </w:pPr>
            <w:r>
              <w:t>Dms</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6,0</w:t>
            </w:r>
          </w:p>
        </w:tc>
        <w:tc>
          <w:tcPr>
            <w:tcW w:w="741" w:type="dxa"/>
            <w:shd w:val="clear" w:color="auto" w:fill="auto"/>
          </w:tcPr>
          <w:p w:rsidR="00257E39" w:rsidRDefault="00257E39">
            <w:pPr>
              <w:pStyle w:val="TableContents"/>
            </w:pPr>
            <w:r>
              <w:t>650</w:t>
            </w:r>
          </w:p>
        </w:tc>
        <w:tc>
          <w:tcPr>
            <w:tcW w:w="741" w:type="dxa"/>
            <w:shd w:val="clear" w:color="auto" w:fill="auto"/>
          </w:tcPr>
          <w:p w:rsidR="00257E39" w:rsidRDefault="00257E39">
            <w:pPr>
              <w:pStyle w:val="TableContents"/>
            </w:pPr>
            <w:r>
              <w:t>15,0</w:t>
            </w:r>
          </w:p>
        </w:tc>
        <w:tc>
          <w:tcPr>
            <w:tcW w:w="742" w:type="dxa"/>
            <w:shd w:val="clear" w:color="auto" w:fill="auto"/>
          </w:tcPr>
          <w:p w:rsidR="00257E39" w:rsidRDefault="00257E39">
            <w:pPr>
              <w:pStyle w:val="TableContents"/>
            </w:pPr>
            <w:r>
              <w:t>16,4</w:t>
            </w:r>
          </w:p>
        </w:tc>
        <w:tc>
          <w:tcPr>
            <w:tcW w:w="741" w:type="dxa"/>
            <w:shd w:val="clear" w:color="auto" w:fill="auto"/>
          </w:tcPr>
          <w:p w:rsidR="00257E39" w:rsidRDefault="00257E39">
            <w:pPr>
              <w:pStyle w:val="TableContents"/>
            </w:pPr>
            <w:r>
              <w:t>17,9</w:t>
            </w:r>
          </w:p>
        </w:tc>
        <w:tc>
          <w:tcPr>
            <w:tcW w:w="741" w:type="dxa"/>
            <w:shd w:val="clear" w:color="auto" w:fill="auto"/>
          </w:tcPr>
          <w:p w:rsidR="00257E39" w:rsidRDefault="00257E39">
            <w:pPr>
              <w:pStyle w:val="TableContents"/>
            </w:pPr>
            <w:r>
              <w:t>13</w:t>
            </w:r>
          </w:p>
        </w:tc>
        <w:tc>
          <w:tcPr>
            <w:tcW w:w="742" w:type="dxa"/>
            <w:shd w:val="clear" w:color="auto" w:fill="auto"/>
          </w:tcPr>
          <w:p w:rsidR="00257E39" w:rsidRDefault="00257E39">
            <w:pPr>
              <w:pStyle w:val="TableContents"/>
            </w:pPr>
            <w:r>
              <w:t>18</w:t>
            </w:r>
          </w:p>
        </w:tc>
        <w:tc>
          <w:tcPr>
            <w:tcW w:w="742" w:type="dxa"/>
            <w:shd w:val="clear" w:color="auto" w:fill="auto"/>
          </w:tcPr>
          <w:p w:rsidR="00257E39" w:rsidRDefault="00257E39">
            <w:pPr>
              <w:pStyle w:val="TableContents"/>
            </w:pPr>
            <w:r>
              <w:t>104</w:t>
            </w:r>
          </w:p>
        </w:tc>
      </w:tr>
      <w:tr w:rsidR="00257E39" w:rsidTr="00A80D97">
        <w:tc>
          <w:tcPr>
            <w:tcW w:w="851" w:type="dxa"/>
            <w:shd w:val="clear" w:color="auto" w:fill="auto"/>
          </w:tcPr>
          <w:p w:rsidR="00257E39" w:rsidRDefault="00257E39">
            <w:pPr>
              <w:pStyle w:val="TableContents"/>
            </w:pPr>
            <w:r>
              <w:t>31-30-12</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38</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2,5</w:t>
            </w:r>
          </w:p>
        </w:tc>
        <w:tc>
          <w:tcPr>
            <w:tcW w:w="741" w:type="dxa"/>
            <w:shd w:val="clear" w:color="auto" w:fill="auto"/>
          </w:tcPr>
          <w:p w:rsidR="00257E39" w:rsidRDefault="00257E39">
            <w:pPr>
              <w:pStyle w:val="TableContents"/>
            </w:pPr>
            <w:r>
              <w:t>985</w:t>
            </w:r>
          </w:p>
        </w:tc>
        <w:tc>
          <w:tcPr>
            <w:tcW w:w="741" w:type="dxa"/>
            <w:shd w:val="clear" w:color="auto" w:fill="auto"/>
          </w:tcPr>
          <w:p w:rsidR="00257E39" w:rsidRDefault="00257E39">
            <w:pPr>
              <w:pStyle w:val="TableContents"/>
            </w:pPr>
            <w:r>
              <w:t>16,9</w:t>
            </w:r>
          </w:p>
        </w:tc>
        <w:tc>
          <w:tcPr>
            <w:tcW w:w="742" w:type="dxa"/>
            <w:shd w:val="clear" w:color="auto" w:fill="auto"/>
          </w:tcPr>
          <w:p w:rsidR="00257E39" w:rsidRDefault="00257E39">
            <w:pPr>
              <w:pStyle w:val="TableContents"/>
            </w:pPr>
            <w:r>
              <w:t>16,6</w:t>
            </w:r>
          </w:p>
        </w:tc>
        <w:tc>
          <w:tcPr>
            <w:tcW w:w="741" w:type="dxa"/>
            <w:shd w:val="clear" w:color="auto" w:fill="auto"/>
          </w:tcPr>
          <w:p w:rsidR="00257E39" w:rsidRDefault="00257E39">
            <w:pPr>
              <w:pStyle w:val="TableContents"/>
            </w:pPr>
            <w:r>
              <w:t>19,0</w:t>
            </w:r>
          </w:p>
        </w:tc>
        <w:tc>
          <w:tcPr>
            <w:tcW w:w="741" w:type="dxa"/>
            <w:shd w:val="clear" w:color="auto" w:fill="auto"/>
          </w:tcPr>
          <w:p w:rsidR="00257E39" w:rsidRDefault="00257E39">
            <w:pPr>
              <w:pStyle w:val="TableContents"/>
            </w:pPr>
            <w:r>
              <w:t>25</w:t>
            </w:r>
          </w:p>
        </w:tc>
        <w:tc>
          <w:tcPr>
            <w:tcW w:w="742" w:type="dxa"/>
            <w:shd w:val="clear" w:color="auto" w:fill="auto"/>
          </w:tcPr>
          <w:p w:rsidR="00257E39" w:rsidRDefault="00257E39">
            <w:pPr>
              <w:pStyle w:val="TableContents"/>
            </w:pPr>
            <w:r>
              <w:t>38</w:t>
            </w:r>
          </w:p>
        </w:tc>
        <w:tc>
          <w:tcPr>
            <w:tcW w:w="742" w:type="dxa"/>
            <w:shd w:val="clear" w:color="auto" w:fill="auto"/>
          </w:tcPr>
          <w:p w:rsidR="00257E39" w:rsidRDefault="00257E39">
            <w:pPr>
              <w:pStyle w:val="TableContents"/>
            </w:pPr>
            <w:r>
              <w:t>228</w:t>
            </w:r>
          </w:p>
        </w:tc>
      </w:tr>
      <w:tr w:rsidR="00257E39" w:rsidTr="00A80D97">
        <w:tc>
          <w:tcPr>
            <w:tcW w:w="851" w:type="dxa"/>
            <w:shd w:val="clear" w:color="auto" w:fill="auto"/>
          </w:tcPr>
          <w:p w:rsidR="00257E39" w:rsidRDefault="00257E39">
            <w:pPr>
              <w:pStyle w:val="TableContents"/>
            </w:pPr>
            <w:r>
              <w:t>31-87-13</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52</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3,0</w:t>
            </w:r>
          </w:p>
        </w:tc>
        <w:tc>
          <w:tcPr>
            <w:tcW w:w="741" w:type="dxa"/>
            <w:shd w:val="clear" w:color="auto" w:fill="auto"/>
          </w:tcPr>
          <w:p w:rsidR="00257E39" w:rsidRDefault="00257E39">
            <w:pPr>
              <w:pStyle w:val="TableContents"/>
            </w:pPr>
            <w:r>
              <w:t>717</w:t>
            </w:r>
          </w:p>
        </w:tc>
        <w:tc>
          <w:tcPr>
            <w:tcW w:w="741" w:type="dxa"/>
            <w:shd w:val="clear" w:color="auto" w:fill="auto"/>
          </w:tcPr>
          <w:p w:rsidR="00257E39" w:rsidRDefault="00257E39">
            <w:pPr>
              <w:pStyle w:val="TableContents"/>
            </w:pPr>
            <w:r>
              <w:t>22,0</w:t>
            </w:r>
          </w:p>
        </w:tc>
        <w:tc>
          <w:tcPr>
            <w:tcW w:w="742" w:type="dxa"/>
            <w:shd w:val="clear" w:color="auto" w:fill="auto"/>
          </w:tcPr>
          <w:p w:rsidR="00257E39" w:rsidRDefault="00257E39">
            <w:pPr>
              <w:pStyle w:val="TableContents"/>
            </w:pPr>
            <w:r>
              <w:t>21,7</w:t>
            </w:r>
          </w:p>
        </w:tc>
        <w:tc>
          <w:tcPr>
            <w:tcW w:w="741" w:type="dxa"/>
            <w:shd w:val="clear" w:color="auto" w:fill="auto"/>
          </w:tcPr>
          <w:p w:rsidR="00257E39" w:rsidRDefault="00257E39">
            <w:pPr>
              <w:pStyle w:val="TableContents"/>
            </w:pPr>
            <w:r>
              <w:t>21,8</w:t>
            </w:r>
          </w:p>
        </w:tc>
        <w:tc>
          <w:tcPr>
            <w:tcW w:w="741" w:type="dxa"/>
            <w:shd w:val="clear" w:color="auto" w:fill="auto"/>
          </w:tcPr>
          <w:p w:rsidR="00257E39" w:rsidRDefault="00257E39">
            <w:pPr>
              <w:pStyle w:val="TableContents"/>
            </w:pPr>
            <w:r>
              <w:t>28</w:t>
            </w:r>
          </w:p>
        </w:tc>
        <w:tc>
          <w:tcPr>
            <w:tcW w:w="742" w:type="dxa"/>
            <w:shd w:val="clear" w:color="auto" w:fill="auto"/>
          </w:tcPr>
          <w:p w:rsidR="00257E39" w:rsidRDefault="00257E39">
            <w:pPr>
              <w:pStyle w:val="TableContents"/>
            </w:pPr>
            <w:r>
              <w:t>34</w:t>
            </w:r>
          </w:p>
        </w:tc>
        <w:tc>
          <w:tcPr>
            <w:tcW w:w="742" w:type="dxa"/>
            <w:shd w:val="clear" w:color="auto" w:fill="auto"/>
          </w:tcPr>
          <w:p w:rsidR="00257E39" w:rsidRDefault="00257E39">
            <w:pPr>
              <w:pStyle w:val="TableContents"/>
            </w:pPr>
            <w:r>
              <w:t>285</w:t>
            </w:r>
          </w:p>
        </w:tc>
      </w:tr>
      <w:tr w:rsidR="00257E39" w:rsidTr="00A80D97">
        <w:tc>
          <w:tcPr>
            <w:tcW w:w="851" w:type="dxa"/>
            <w:shd w:val="clear" w:color="auto" w:fill="auto"/>
          </w:tcPr>
          <w:p w:rsidR="00257E39" w:rsidRDefault="00257E39">
            <w:pPr>
              <w:pStyle w:val="TableContents"/>
            </w:pPr>
            <w:r>
              <w:t>31-89-1</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50</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2,5</w:t>
            </w:r>
          </w:p>
        </w:tc>
        <w:tc>
          <w:tcPr>
            <w:tcW w:w="741" w:type="dxa"/>
            <w:shd w:val="clear" w:color="auto" w:fill="auto"/>
          </w:tcPr>
          <w:p w:rsidR="00257E39" w:rsidRDefault="00257E39">
            <w:pPr>
              <w:pStyle w:val="TableContents"/>
            </w:pPr>
            <w:r>
              <w:t>690</w:t>
            </w:r>
          </w:p>
        </w:tc>
        <w:tc>
          <w:tcPr>
            <w:tcW w:w="741" w:type="dxa"/>
            <w:shd w:val="clear" w:color="auto" w:fill="auto"/>
          </w:tcPr>
          <w:p w:rsidR="00257E39" w:rsidRDefault="00257E39">
            <w:pPr>
              <w:pStyle w:val="TableContents"/>
            </w:pPr>
            <w:r>
              <w:t>18,4</w:t>
            </w:r>
          </w:p>
        </w:tc>
        <w:tc>
          <w:tcPr>
            <w:tcW w:w="742" w:type="dxa"/>
            <w:shd w:val="clear" w:color="auto" w:fill="auto"/>
          </w:tcPr>
          <w:p w:rsidR="00257E39" w:rsidRDefault="00257E39">
            <w:pPr>
              <w:pStyle w:val="TableContents"/>
            </w:pPr>
            <w:r>
              <w:t>19,7</w:t>
            </w:r>
          </w:p>
        </w:tc>
        <w:tc>
          <w:tcPr>
            <w:tcW w:w="741" w:type="dxa"/>
            <w:shd w:val="clear" w:color="auto" w:fill="auto"/>
          </w:tcPr>
          <w:p w:rsidR="00257E39" w:rsidRDefault="00257E39">
            <w:pPr>
              <w:pStyle w:val="TableContents"/>
            </w:pPr>
            <w:r>
              <w:t>20,6</w:t>
            </w:r>
          </w:p>
        </w:tc>
        <w:tc>
          <w:tcPr>
            <w:tcW w:w="741" w:type="dxa"/>
            <w:shd w:val="clear" w:color="auto" w:fill="auto"/>
          </w:tcPr>
          <w:p w:rsidR="00257E39" w:rsidRDefault="00257E39">
            <w:pPr>
              <w:pStyle w:val="TableContents"/>
            </w:pPr>
            <w:r>
              <w:t>20</w:t>
            </w:r>
          </w:p>
        </w:tc>
        <w:tc>
          <w:tcPr>
            <w:tcW w:w="742" w:type="dxa"/>
            <w:shd w:val="clear" w:color="auto" w:fill="auto"/>
          </w:tcPr>
          <w:p w:rsidR="00257E39" w:rsidRDefault="00257E39">
            <w:pPr>
              <w:pStyle w:val="TableContents"/>
            </w:pPr>
            <w:r>
              <w:t>29</w:t>
            </w:r>
          </w:p>
        </w:tc>
        <w:tc>
          <w:tcPr>
            <w:tcW w:w="742" w:type="dxa"/>
            <w:shd w:val="clear" w:color="auto" w:fill="auto"/>
          </w:tcPr>
          <w:p w:rsidR="00257E39" w:rsidRDefault="00257E39">
            <w:pPr>
              <w:pStyle w:val="TableContents"/>
            </w:pPr>
            <w:r>
              <w:t>208</w:t>
            </w:r>
          </w:p>
        </w:tc>
      </w:tr>
      <w:tr w:rsidR="00257E39" w:rsidTr="00A80D97">
        <w:tc>
          <w:tcPr>
            <w:tcW w:w="851" w:type="dxa"/>
            <w:shd w:val="clear" w:color="auto" w:fill="auto"/>
          </w:tcPr>
          <w:p w:rsidR="00257E39" w:rsidRDefault="00257E39">
            <w:pPr>
              <w:pStyle w:val="TableContents"/>
            </w:pPr>
            <w:r>
              <w:t>31-89-25</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59</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0,7</w:t>
            </w:r>
          </w:p>
        </w:tc>
        <w:tc>
          <w:tcPr>
            <w:tcW w:w="741" w:type="dxa"/>
            <w:shd w:val="clear" w:color="auto" w:fill="auto"/>
          </w:tcPr>
          <w:p w:rsidR="00257E39" w:rsidRDefault="00257E39">
            <w:pPr>
              <w:pStyle w:val="TableContents"/>
            </w:pPr>
            <w:r>
              <w:t>740</w:t>
            </w:r>
          </w:p>
        </w:tc>
        <w:tc>
          <w:tcPr>
            <w:tcW w:w="741" w:type="dxa"/>
            <w:shd w:val="clear" w:color="auto" w:fill="auto"/>
          </w:tcPr>
          <w:p w:rsidR="00257E39" w:rsidRDefault="00257E39">
            <w:pPr>
              <w:pStyle w:val="TableContents"/>
            </w:pPr>
            <w:r>
              <w:t>21,8</w:t>
            </w:r>
          </w:p>
        </w:tc>
        <w:tc>
          <w:tcPr>
            <w:tcW w:w="742" w:type="dxa"/>
            <w:shd w:val="clear" w:color="auto" w:fill="auto"/>
          </w:tcPr>
          <w:p w:rsidR="00257E39" w:rsidRDefault="00257E39">
            <w:pPr>
              <w:pStyle w:val="TableContents"/>
            </w:pPr>
            <w:r>
              <w:t>22,1</w:t>
            </w:r>
          </w:p>
        </w:tc>
        <w:tc>
          <w:tcPr>
            <w:tcW w:w="741" w:type="dxa"/>
            <w:shd w:val="clear" w:color="auto" w:fill="auto"/>
          </w:tcPr>
          <w:p w:rsidR="00257E39" w:rsidRDefault="00257E39">
            <w:pPr>
              <w:pStyle w:val="TableContents"/>
            </w:pPr>
            <w:r>
              <w:t>22,9</w:t>
            </w:r>
          </w:p>
        </w:tc>
        <w:tc>
          <w:tcPr>
            <w:tcW w:w="741" w:type="dxa"/>
            <w:shd w:val="clear" w:color="auto" w:fill="auto"/>
          </w:tcPr>
          <w:p w:rsidR="00257E39" w:rsidRDefault="00257E39">
            <w:pPr>
              <w:pStyle w:val="TableContents"/>
            </w:pPr>
            <w:r>
              <w:t>29</w:t>
            </w:r>
          </w:p>
        </w:tc>
        <w:tc>
          <w:tcPr>
            <w:tcW w:w="742" w:type="dxa"/>
            <w:shd w:val="clear" w:color="auto" w:fill="auto"/>
          </w:tcPr>
          <w:p w:rsidR="00257E39" w:rsidRDefault="00257E39">
            <w:pPr>
              <w:pStyle w:val="TableContents"/>
            </w:pPr>
            <w:r>
              <w:t>97</w:t>
            </w:r>
          </w:p>
        </w:tc>
        <w:tc>
          <w:tcPr>
            <w:tcW w:w="742" w:type="dxa"/>
            <w:shd w:val="clear" w:color="auto" w:fill="auto"/>
          </w:tcPr>
          <w:p w:rsidR="00257E39" w:rsidRDefault="00257E39">
            <w:pPr>
              <w:pStyle w:val="TableContents"/>
            </w:pPr>
            <w:r>
              <w:t>311</w:t>
            </w:r>
          </w:p>
        </w:tc>
      </w:tr>
      <w:tr w:rsidR="00257E39" w:rsidTr="00A80D97">
        <w:tc>
          <w:tcPr>
            <w:tcW w:w="851" w:type="dxa"/>
            <w:shd w:val="clear" w:color="auto" w:fill="auto"/>
          </w:tcPr>
          <w:p w:rsidR="00257E39" w:rsidRDefault="00257E39">
            <w:pPr>
              <w:pStyle w:val="TableContents"/>
            </w:pPr>
            <w:r>
              <w:t>31-91-29</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42</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3,5</w:t>
            </w:r>
          </w:p>
        </w:tc>
        <w:tc>
          <w:tcPr>
            <w:tcW w:w="741" w:type="dxa"/>
            <w:shd w:val="clear" w:color="auto" w:fill="auto"/>
          </w:tcPr>
          <w:p w:rsidR="00257E39" w:rsidRDefault="00257E39">
            <w:pPr>
              <w:pStyle w:val="TableContents"/>
            </w:pPr>
            <w:r>
              <w:t>665</w:t>
            </w:r>
          </w:p>
        </w:tc>
        <w:tc>
          <w:tcPr>
            <w:tcW w:w="741" w:type="dxa"/>
            <w:shd w:val="clear" w:color="auto" w:fill="auto"/>
          </w:tcPr>
          <w:p w:rsidR="00257E39" w:rsidRDefault="00257E39">
            <w:pPr>
              <w:pStyle w:val="TableContents"/>
            </w:pPr>
            <w:r>
              <w:t>19,0</w:t>
            </w:r>
          </w:p>
        </w:tc>
        <w:tc>
          <w:tcPr>
            <w:tcW w:w="742" w:type="dxa"/>
            <w:shd w:val="clear" w:color="auto" w:fill="auto"/>
          </w:tcPr>
          <w:p w:rsidR="00257E39" w:rsidRDefault="00257E39">
            <w:pPr>
              <w:pStyle w:val="TableContents"/>
            </w:pPr>
            <w:r>
              <w:t>18,4</w:t>
            </w:r>
          </w:p>
        </w:tc>
        <w:tc>
          <w:tcPr>
            <w:tcW w:w="741" w:type="dxa"/>
            <w:shd w:val="clear" w:color="auto" w:fill="auto"/>
          </w:tcPr>
          <w:p w:rsidR="00257E39" w:rsidRDefault="00257E39">
            <w:pPr>
              <w:pStyle w:val="TableContents"/>
            </w:pPr>
            <w:r>
              <w:t>19,6</w:t>
            </w:r>
          </w:p>
        </w:tc>
        <w:tc>
          <w:tcPr>
            <w:tcW w:w="741" w:type="dxa"/>
            <w:shd w:val="clear" w:color="auto" w:fill="auto"/>
          </w:tcPr>
          <w:p w:rsidR="00257E39" w:rsidRDefault="00257E39">
            <w:pPr>
              <w:pStyle w:val="TableContents"/>
            </w:pPr>
            <w:r>
              <w:t>20</w:t>
            </w:r>
          </w:p>
        </w:tc>
        <w:tc>
          <w:tcPr>
            <w:tcW w:w="742" w:type="dxa"/>
            <w:shd w:val="clear" w:color="auto" w:fill="auto"/>
          </w:tcPr>
          <w:p w:rsidR="00257E39" w:rsidRDefault="00257E39">
            <w:pPr>
              <w:pStyle w:val="TableContents"/>
            </w:pPr>
            <w:r>
              <w:t>29</w:t>
            </w:r>
          </w:p>
        </w:tc>
        <w:tc>
          <w:tcPr>
            <w:tcW w:w="742" w:type="dxa"/>
            <w:shd w:val="clear" w:color="auto" w:fill="auto"/>
          </w:tcPr>
          <w:p w:rsidR="00257E39" w:rsidRDefault="00257E39">
            <w:pPr>
              <w:pStyle w:val="TableContents"/>
            </w:pPr>
            <w:r>
              <w:t>198</w:t>
            </w:r>
          </w:p>
        </w:tc>
      </w:tr>
      <w:tr w:rsidR="00257E39" w:rsidTr="00A80D97">
        <w:tc>
          <w:tcPr>
            <w:tcW w:w="851" w:type="dxa"/>
            <w:shd w:val="clear" w:color="auto" w:fill="auto"/>
          </w:tcPr>
          <w:p w:rsidR="00257E39" w:rsidRDefault="00257E39">
            <w:pPr>
              <w:pStyle w:val="TableContents"/>
            </w:pPr>
            <w:r>
              <w:t>503-481-11</w:t>
            </w:r>
          </w:p>
        </w:tc>
        <w:tc>
          <w:tcPr>
            <w:tcW w:w="631" w:type="dxa"/>
            <w:shd w:val="clear" w:color="auto" w:fill="auto"/>
          </w:tcPr>
          <w:p w:rsidR="00257E39" w:rsidRDefault="00257E39">
            <w:pPr>
              <w:pStyle w:val="TableContents"/>
            </w:pPr>
            <w:r>
              <w:t>3</w:t>
            </w:r>
          </w:p>
        </w:tc>
        <w:tc>
          <w:tcPr>
            <w:tcW w:w="742" w:type="dxa"/>
            <w:shd w:val="clear" w:color="auto" w:fill="auto"/>
          </w:tcPr>
          <w:p w:rsidR="00257E39" w:rsidRDefault="00257E39">
            <w:pPr>
              <w:pStyle w:val="TableContents"/>
            </w:pPr>
            <w:r>
              <w:t>39</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1,3</w:t>
            </w:r>
          </w:p>
        </w:tc>
        <w:tc>
          <w:tcPr>
            <w:tcW w:w="741" w:type="dxa"/>
            <w:shd w:val="clear" w:color="auto" w:fill="auto"/>
          </w:tcPr>
          <w:p w:rsidR="00257E39" w:rsidRDefault="00257E39">
            <w:pPr>
              <w:pStyle w:val="TableContents"/>
            </w:pPr>
            <w:r>
              <w:t>670</w:t>
            </w:r>
          </w:p>
        </w:tc>
        <w:tc>
          <w:tcPr>
            <w:tcW w:w="741" w:type="dxa"/>
            <w:shd w:val="clear" w:color="auto" w:fill="auto"/>
          </w:tcPr>
          <w:p w:rsidR="00257E39" w:rsidRDefault="00257E39">
            <w:pPr>
              <w:pStyle w:val="TableContents"/>
            </w:pPr>
            <w:r>
              <w:t>15,6</w:t>
            </w:r>
          </w:p>
        </w:tc>
        <w:tc>
          <w:tcPr>
            <w:tcW w:w="742" w:type="dxa"/>
            <w:shd w:val="clear" w:color="auto" w:fill="auto"/>
          </w:tcPr>
          <w:p w:rsidR="00257E39" w:rsidRDefault="00257E39">
            <w:pPr>
              <w:pStyle w:val="TableContents"/>
            </w:pPr>
            <w:r>
              <w:t>20,5</w:t>
            </w:r>
          </w:p>
        </w:tc>
        <w:tc>
          <w:tcPr>
            <w:tcW w:w="741" w:type="dxa"/>
            <w:shd w:val="clear" w:color="auto" w:fill="auto"/>
          </w:tcPr>
          <w:p w:rsidR="00257E39" w:rsidRDefault="00257E39">
            <w:pPr>
              <w:pStyle w:val="TableContents"/>
            </w:pPr>
            <w:r>
              <w:t>21,0</w:t>
            </w:r>
          </w:p>
        </w:tc>
        <w:tc>
          <w:tcPr>
            <w:tcW w:w="741" w:type="dxa"/>
            <w:shd w:val="clear" w:color="auto" w:fill="auto"/>
          </w:tcPr>
          <w:p w:rsidR="00257E39" w:rsidRDefault="00257E39">
            <w:pPr>
              <w:pStyle w:val="TableContents"/>
            </w:pPr>
            <w:r>
              <w:t>13</w:t>
            </w:r>
          </w:p>
        </w:tc>
        <w:tc>
          <w:tcPr>
            <w:tcW w:w="742" w:type="dxa"/>
            <w:shd w:val="clear" w:color="auto" w:fill="auto"/>
          </w:tcPr>
          <w:p w:rsidR="00257E39" w:rsidRDefault="00257E39">
            <w:pPr>
              <w:pStyle w:val="TableContents"/>
            </w:pPr>
            <w:r>
              <w:t>80</w:t>
            </w:r>
          </w:p>
        </w:tc>
        <w:tc>
          <w:tcPr>
            <w:tcW w:w="742" w:type="dxa"/>
            <w:shd w:val="clear" w:color="auto" w:fill="auto"/>
          </w:tcPr>
          <w:p w:rsidR="00257E39" w:rsidRDefault="00257E39">
            <w:pPr>
              <w:pStyle w:val="TableContents"/>
            </w:pPr>
            <w:r>
              <w:t>130</w:t>
            </w:r>
          </w:p>
        </w:tc>
      </w:tr>
    </w:tbl>
    <w:p w:rsidR="00257E39" w:rsidRDefault="00257E39">
      <w:pPr>
        <w:pStyle w:val="BodyText"/>
      </w:pPr>
      <w:r>
        <w:t>Visos izmēģinājumu objektos 2017. gada vasarā (jūnijs – jūlijs) plānota augsnes ielabošanas līdzekļu izkliedēšana, izmantojot 100 un 150 kg ha</w:t>
      </w:r>
      <w:r>
        <w:rPr>
          <w:vertAlign w:val="superscript"/>
        </w:rPr>
        <w:t>-1</w:t>
      </w:r>
      <w:r>
        <w:t xml:space="preserve"> NH</w:t>
      </w:r>
      <w:r>
        <w:rPr>
          <w:vertAlign w:val="subscript"/>
        </w:rPr>
        <w:t>4</w:t>
      </w:r>
      <w:r>
        <w:t>NO</w:t>
      </w:r>
      <w:r>
        <w:rPr>
          <w:vertAlign w:val="subscript"/>
        </w:rPr>
        <w:t>3</w:t>
      </w:r>
      <w:r>
        <w:t>-N devu.</w:t>
      </w:r>
    </w:p>
    <w:p w:rsidR="00257E39" w:rsidRPr="00BA0839" w:rsidRDefault="00257E39">
      <w:pPr>
        <w:pStyle w:val="BodyText"/>
        <w:rPr>
          <w:szCs w:val="22"/>
        </w:rPr>
      </w:pPr>
      <w:r w:rsidRPr="00BA0839">
        <w:rPr>
          <w:szCs w:val="22"/>
        </w:rPr>
        <w:t>Ietekmes uz vidi novērojumu aprīkojums (lizimetri un nokrišņu savācēji) uzstādīti objektos Nr. 11-210-5, 11-18-5 un 21-49-14.</w:t>
      </w:r>
    </w:p>
    <w:p w:rsidR="00257E39" w:rsidRDefault="00257E39">
      <w:pPr>
        <w:pStyle w:val="BodyText"/>
      </w:pPr>
      <w:r>
        <w:t>Izstrādājot pētījumu programmu, 2015. gadā 4 jaunaudzēs MPS apsaimniekotajos mežos ierīkoti augsnes ielabošanas izmēģinājumi 4 jaunaudzēs (Tab. 10), kur pielietota 120 kg N ha</w:t>
      </w:r>
      <w:r>
        <w:rPr>
          <w:vertAlign w:val="superscript"/>
        </w:rPr>
        <w:t>-1</w:t>
      </w:r>
      <w:r>
        <w:t xml:space="preserve"> deva. Kopējā izmēģinājumu platība ir 19,8 ha, tajā skaitā puse ir egļu audzes un otra puse – priedes audzes. Slāpekļa mēslojums ienests 20 x 20 m lielās parcelās, kuras atdala 20 m plata buferjosla. Tikpat plata buferjosla ievērota gar mežaudžu robežu. Visos parauglaukumos pirms minerālmēslu izkliedēšanas un nākošajā sezonā veikts veģetācijas raksturojums, ievākti augsnes un skuju paraugi, aprobējot pētījumu programmas lauka darbu metodiku. Šajos objektos veiksim ietekmes uz gruntsūdeņu kvalitāti novērojumus, nodrošinot par 1 gadu garāku novērojumu laika rindu skujkoku audzēs.</w:t>
      </w:r>
    </w:p>
    <w:p w:rsidR="00257E39" w:rsidRDefault="00257E39">
      <w:pPr>
        <w:pStyle w:val="Tab"/>
      </w:pPr>
      <w:bookmarkStart w:id="25" w:name="_Toc472433730"/>
      <w:r>
        <w:t xml:space="preserve">Tab. </w:t>
      </w:r>
      <w:fldSimple w:instr=" SEQ &quot;Tab.&quot; \* ARABIC ">
        <w:r>
          <w:t>10</w:t>
        </w:r>
      </w:fldSimple>
      <w:r>
        <w:t>: Mežaudzes, kurās 2015. gadā ienests slāpekļa mēslojums</w:t>
      </w:r>
      <w:bookmarkEnd w:id="2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93"/>
        <w:gridCol w:w="567"/>
        <w:gridCol w:w="664"/>
        <w:gridCol w:w="741"/>
        <w:gridCol w:w="741"/>
        <w:gridCol w:w="742"/>
        <w:gridCol w:w="741"/>
        <w:gridCol w:w="741"/>
        <w:gridCol w:w="742"/>
        <w:gridCol w:w="741"/>
        <w:gridCol w:w="741"/>
        <w:gridCol w:w="742"/>
        <w:gridCol w:w="742"/>
      </w:tblGrid>
      <w:tr w:rsidR="00257E39" w:rsidTr="00A80D97">
        <w:trPr>
          <w:trHeight w:val="1135"/>
          <w:tblHeader/>
        </w:trPr>
        <w:tc>
          <w:tcPr>
            <w:tcW w:w="993" w:type="dxa"/>
            <w:shd w:val="clear" w:color="auto" w:fill="auto"/>
            <w:textDirection w:val="tbRlV"/>
            <w:vAlign w:val="center"/>
          </w:tcPr>
          <w:p w:rsidR="00257E39" w:rsidRDefault="00257E39">
            <w:pPr>
              <w:pStyle w:val="TableHeading"/>
              <w:jc w:val="right"/>
            </w:pPr>
            <w:r>
              <w:t>Objekts</w:t>
            </w:r>
          </w:p>
        </w:tc>
        <w:tc>
          <w:tcPr>
            <w:tcW w:w="567" w:type="dxa"/>
            <w:shd w:val="clear" w:color="auto" w:fill="auto"/>
            <w:textDirection w:val="tbRlV"/>
            <w:vAlign w:val="center"/>
          </w:tcPr>
          <w:p w:rsidR="00257E39" w:rsidRDefault="00257E39">
            <w:pPr>
              <w:pStyle w:val="TableHeading"/>
              <w:jc w:val="right"/>
            </w:pPr>
            <w:r>
              <w:t>Darba uzdevums</w:t>
            </w:r>
          </w:p>
        </w:tc>
        <w:tc>
          <w:tcPr>
            <w:tcW w:w="664" w:type="dxa"/>
            <w:shd w:val="clear" w:color="auto" w:fill="auto"/>
            <w:textDirection w:val="tbRlV"/>
            <w:vAlign w:val="center"/>
          </w:tcPr>
          <w:p w:rsidR="00257E39" w:rsidRDefault="00257E39">
            <w:pPr>
              <w:pStyle w:val="TableHeading"/>
              <w:jc w:val="right"/>
            </w:pPr>
            <w:r>
              <w:t>Audzes vecums</w:t>
            </w:r>
          </w:p>
        </w:tc>
        <w:tc>
          <w:tcPr>
            <w:tcW w:w="741" w:type="dxa"/>
            <w:shd w:val="clear" w:color="auto" w:fill="auto"/>
            <w:textDirection w:val="tbRlV"/>
            <w:vAlign w:val="center"/>
          </w:tcPr>
          <w:p w:rsidR="00257E39" w:rsidRDefault="00257E39">
            <w:pPr>
              <w:pStyle w:val="TableHeading"/>
              <w:jc w:val="right"/>
            </w:pPr>
            <w:r>
              <w:t>Meža tips</w:t>
            </w:r>
          </w:p>
        </w:tc>
        <w:tc>
          <w:tcPr>
            <w:tcW w:w="741" w:type="dxa"/>
            <w:shd w:val="clear" w:color="auto" w:fill="auto"/>
            <w:textDirection w:val="tbRlV"/>
            <w:vAlign w:val="center"/>
          </w:tcPr>
          <w:p w:rsidR="00257E39" w:rsidRDefault="00257E39">
            <w:pPr>
              <w:pStyle w:val="TableHeading"/>
              <w:jc w:val="right"/>
            </w:pPr>
            <w:r>
              <w:t>Valdošā suga</w:t>
            </w:r>
          </w:p>
        </w:tc>
        <w:tc>
          <w:tcPr>
            <w:tcW w:w="742" w:type="dxa"/>
            <w:shd w:val="clear" w:color="auto" w:fill="auto"/>
            <w:textDirection w:val="tbRlV"/>
            <w:vAlign w:val="center"/>
          </w:tcPr>
          <w:p w:rsidR="00257E39" w:rsidRDefault="00257E39">
            <w:pPr>
              <w:pStyle w:val="TableHeading"/>
              <w:jc w:val="right"/>
            </w:pPr>
            <w:r>
              <w:t>Platība, ha</w:t>
            </w:r>
          </w:p>
        </w:tc>
        <w:tc>
          <w:tcPr>
            <w:tcW w:w="741" w:type="dxa"/>
            <w:shd w:val="clear" w:color="auto" w:fill="auto"/>
            <w:textDirection w:val="tbRlV"/>
            <w:vAlign w:val="center"/>
          </w:tcPr>
          <w:p w:rsidR="00257E39" w:rsidRDefault="00257E39">
            <w:pPr>
              <w:pStyle w:val="TableHeading"/>
              <w:jc w:val="right"/>
            </w:pPr>
            <w:r>
              <w:t>Koku skaits, gab. ha¯¹</w:t>
            </w:r>
          </w:p>
        </w:tc>
        <w:tc>
          <w:tcPr>
            <w:tcW w:w="741" w:type="dxa"/>
            <w:shd w:val="clear" w:color="auto" w:fill="auto"/>
            <w:textDirection w:val="tbRlV"/>
            <w:vAlign w:val="center"/>
          </w:tcPr>
          <w:p w:rsidR="00257E39" w:rsidRDefault="00257E39">
            <w:pPr>
              <w:pStyle w:val="TableHeading"/>
              <w:jc w:val="right"/>
            </w:pPr>
            <w:r>
              <w:t>D, cm</w:t>
            </w:r>
          </w:p>
        </w:tc>
        <w:tc>
          <w:tcPr>
            <w:tcW w:w="742" w:type="dxa"/>
            <w:shd w:val="clear" w:color="auto" w:fill="auto"/>
            <w:textDirection w:val="tbRlV"/>
            <w:vAlign w:val="center"/>
          </w:tcPr>
          <w:p w:rsidR="00257E39" w:rsidRDefault="00257E39">
            <w:pPr>
              <w:pStyle w:val="TableHeading"/>
              <w:jc w:val="right"/>
            </w:pPr>
            <w:r>
              <w:t>H, m</w:t>
            </w:r>
          </w:p>
        </w:tc>
        <w:tc>
          <w:tcPr>
            <w:tcW w:w="741" w:type="dxa"/>
            <w:shd w:val="clear" w:color="auto" w:fill="auto"/>
            <w:textDirection w:val="tbRlV"/>
            <w:vAlign w:val="center"/>
          </w:tcPr>
          <w:p w:rsidR="00257E39" w:rsidRDefault="00257E39">
            <w:pPr>
              <w:pStyle w:val="TableHeading"/>
              <w:jc w:val="right"/>
            </w:pPr>
            <w:r>
              <w:t>H vald., m</w:t>
            </w:r>
          </w:p>
        </w:tc>
        <w:tc>
          <w:tcPr>
            <w:tcW w:w="741" w:type="dxa"/>
            <w:shd w:val="clear" w:color="auto" w:fill="auto"/>
            <w:textDirection w:val="tbRlV"/>
            <w:vAlign w:val="center"/>
          </w:tcPr>
          <w:p w:rsidR="00257E39" w:rsidRDefault="00257E39">
            <w:pPr>
              <w:pStyle w:val="TableHeading"/>
              <w:jc w:val="right"/>
            </w:pPr>
            <w:r>
              <w:t>G, m² ha¯¹</w:t>
            </w:r>
          </w:p>
        </w:tc>
        <w:tc>
          <w:tcPr>
            <w:tcW w:w="742" w:type="dxa"/>
            <w:shd w:val="clear" w:color="auto" w:fill="auto"/>
            <w:textDirection w:val="tbRlV"/>
            <w:vAlign w:val="center"/>
          </w:tcPr>
          <w:p w:rsidR="00257E39" w:rsidRDefault="00257E39">
            <w:pPr>
              <w:pStyle w:val="TableHeading"/>
              <w:jc w:val="right"/>
            </w:pPr>
            <w:r>
              <w:t>Stumbra biomasa, tonnas ha¯¹</w:t>
            </w:r>
          </w:p>
        </w:tc>
        <w:tc>
          <w:tcPr>
            <w:tcW w:w="742" w:type="dxa"/>
            <w:shd w:val="clear" w:color="auto" w:fill="auto"/>
            <w:textDirection w:val="tbRlV"/>
            <w:vAlign w:val="center"/>
          </w:tcPr>
          <w:p w:rsidR="00257E39" w:rsidRDefault="00257E39">
            <w:pPr>
              <w:pStyle w:val="TableHeading"/>
              <w:jc w:val="right"/>
            </w:pPr>
            <w:r>
              <w:t>Krāja, m³ ha¯¹</w:t>
            </w:r>
          </w:p>
        </w:tc>
      </w:tr>
      <w:tr w:rsidR="00257E39" w:rsidTr="00A80D97">
        <w:tc>
          <w:tcPr>
            <w:tcW w:w="993" w:type="dxa"/>
            <w:shd w:val="clear" w:color="auto" w:fill="auto"/>
          </w:tcPr>
          <w:p w:rsidR="00257E39" w:rsidRDefault="00257E39">
            <w:pPr>
              <w:pStyle w:val="TableContents"/>
            </w:pPr>
            <w:r>
              <w:t>11-129-18</w:t>
            </w:r>
          </w:p>
        </w:tc>
        <w:tc>
          <w:tcPr>
            <w:tcW w:w="567" w:type="dxa"/>
            <w:shd w:val="clear" w:color="auto" w:fill="auto"/>
          </w:tcPr>
          <w:p w:rsidR="00257E39" w:rsidRDefault="00257E39">
            <w:pPr>
              <w:pStyle w:val="TableContents"/>
            </w:pPr>
            <w:r>
              <w:t>6</w:t>
            </w:r>
          </w:p>
        </w:tc>
        <w:tc>
          <w:tcPr>
            <w:tcW w:w="664" w:type="dxa"/>
            <w:shd w:val="clear" w:color="auto" w:fill="auto"/>
          </w:tcPr>
          <w:p w:rsidR="00257E39" w:rsidRDefault="00257E39">
            <w:pPr>
              <w:pStyle w:val="TableContents"/>
            </w:pPr>
            <w:r>
              <w:t>30</w:t>
            </w:r>
          </w:p>
        </w:tc>
        <w:tc>
          <w:tcPr>
            <w:tcW w:w="741" w:type="dxa"/>
            <w:shd w:val="clear" w:color="auto" w:fill="auto"/>
          </w:tcPr>
          <w:p w:rsidR="00257E39" w:rsidRDefault="00257E39">
            <w:pPr>
              <w:pStyle w:val="TableContents"/>
            </w:pPr>
            <w:r>
              <w:t>Ks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2,7</w:t>
            </w:r>
          </w:p>
        </w:tc>
        <w:tc>
          <w:tcPr>
            <w:tcW w:w="741" w:type="dxa"/>
            <w:shd w:val="clear" w:color="auto" w:fill="auto"/>
          </w:tcPr>
          <w:p w:rsidR="00257E39" w:rsidRDefault="00257E39">
            <w:pPr>
              <w:pStyle w:val="TableContents"/>
            </w:pPr>
            <w:r>
              <w:t>823</w:t>
            </w:r>
          </w:p>
        </w:tc>
        <w:tc>
          <w:tcPr>
            <w:tcW w:w="741" w:type="dxa"/>
            <w:shd w:val="clear" w:color="auto" w:fill="auto"/>
          </w:tcPr>
          <w:p w:rsidR="00257E39" w:rsidRDefault="00257E39">
            <w:pPr>
              <w:pStyle w:val="TableContents"/>
            </w:pPr>
            <w:r>
              <w:t>15,4</w:t>
            </w:r>
          </w:p>
        </w:tc>
        <w:tc>
          <w:tcPr>
            <w:tcW w:w="742" w:type="dxa"/>
            <w:shd w:val="clear" w:color="auto" w:fill="auto"/>
          </w:tcPr>
          <w:p w:rsidR="00257E39" w:rsidRDefault="00257E39">
            <w:pPr>
              <w:pStyle w:val="TableContents"/>
            </w:pPr>
            <w:r>
              <w:t>16,2</w:t>
            </w:r>
          </w:p>
        </w:tc>
        <w:tc>
          <w:tcPr>
            <w:tcW w:w="741" w:type="dxa"/>
            <w:shd w:val="clear" w:color="auto" w:fill="auto"/>
          </w:tcPr>
          <w:p w:rsidR="00257E39" w:rsidRDefault="00257E39">
            <w:pPr>
              <w:pStyle w:val="TableContents"/>
            </w:pPr>
            <w:r>
              <w:t>17,9</w:t>
            </w:r>
          </w:p>
        </w:tc>
        <w:tc>
          <w:tcPr>
            <w:tcW w:w="741" w:type="dxa"/>
            <w:shd w:val="clear" w:color="auto" w:fill="auto"/>
          </w:tcPr>
          <w:p w:rsidR="00257E39" w:rsidRDefault="00257E39">
            <w:pPr>
              <w:pStyle w:val="TableContents"/>
            </w:pPr>
            <w:r>
              <w:t>17</w:t>
            </w:r>
          </w:p>
        </w:tc>
        <w:tc>
          <w:tcPr>
            <w:tcW w:w="742" w:type="dxa"/>
            <w:shd w:val="clear" w:color="auto" w:fill="auto"/>
          </w:tcPr>
          <w:p w:rsidR="00257E39" w:rsidRDefault="00257E39">
            <w:pPr>
              <w:pStyle w:val="TableContents"/>
            </w:pPr>
            <w:r>
              <w:t>11</w:t>
            </w:r>
          </w:p>
        </w:tc>
        <w:tc>
          <w:tcPr>
            <w:tcW w:w="742" w:type="dxa"/>
            <w:shd w:val="clear" w:color="auto" w:fill="auto"/>
          </w:tcPr>
          <w:p w:rsidR="00257E39" w:rsidRDefault="00257E39">
            <w:pPr>
              <w:pStyle w:val="TableContents"/>
            </w:pPr>
            <w:r>
              <w:t>154</w:t>
            </w:r>
          </w:p>
        </w:tc>
      </w:tr>
      <w:tr w:rsidR="00257E39" w:rsidTr="00A80D97">
        <w:tc>
          <w:tcPr>
            <w:tcW w:w="993" w:type="dxa"/>
            <w:shd w:val="clear" w:color="auto" w:fill="auto"/>
          </w:tcPr>
          <w:p w:rsidR="00257E39" w:rsidRDefault="00257E39">
            <w:pPr>
              <w:pStyle w:val="TableContents"/>
            </w:pPr>
            <w:r>
              <w:t>11-147-1</w:t>
            </w:r>
          </w:p>
        </w:tc>
        <w:tc>
          <w:tcPr>
            <w:tcW w:w="567" w:type="dxa"/>
            <w:shd w:val="clear" w:color="auto" w:fill="auto"/>
          </w:tcPr>
          <w:p w:rsidR="00257E39" w:rsidRDefault="00257E39">
            <w:pPr>
              <w:pStyle w:val="TableContents"/>
            </w:pPr>
            <w:r>
              <w:t>6</w:t>
            </w:r>
          </w:p>
        </w:tc>
        <w:tc>
          <w:tcPr>
            <w:tcW w:w="664" w:type="dxa"/>
            <w:shd w:val="clear" w:color="auto" w:fill="auto"/>
          </w:tcPr>
          <w:p w:rsidR="00257E39" w:rsidRDefault="00257E39">
            <w:pPr>
              <w:pStyle w:val="TableContents"/>
            </w:pPr>
            <w:r>
              <w:t>34</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7,0</w:t>
            </w:r>
          </w:p>
        </w:tc>
        <w:tc>
          <w:tcPr>
            <w:tcW w:w="741" w:type="dxa"/>
            <w:shd w:val="clear" w:color="auto" w:fill="auto"/>
          </w:tcPr>
          <w:p w:rsidR="00257E39" w:rsidRDefault="00257E39">
            <w:pPr>
              <w:pStyle w:val="TableContents"/>
            </w:pPr>
            <w:r>
              <w:t>769</w:t>
            </w:r>
          </w:p>
        </w:tc>
        <w:tc>
          <w:tcPr>
            <w:tcW w:w="741" w:type="dxa"/>
            <w:shd w:val="clear" w:color="auto" w:fill="auto"/>
          </w:tcPr>
          <w:p w:rsidR="00257E39" w:rsidRDefault="00257E39">
            <w:pPr>
              <w:pStyle w:val="TableContents"/>
            </w:pPr>
            <w:r>
              <w:t>17,1</w:t>
            </w:r>
          </w:p>
        </w:tc>
        <w:tc>
          <w:tcPr>
            <w:tcW w:w="742" w:type="dxa"/>
            <w:shd w:val="clear" w:color="auto" w:fill="auto"/>
          </w:tcPr>
          <w:p w:rsidR="00257E39" w:rsidRDefault="00257E39">
            <w:pPr>
              <w:pStyle w:val="TableContents"/>
            </w:pPr>
            <w:r>
              <w:t>17,3</w:t>
            </w:r>
          </w:p>
        </w:tc>
        <w:tc>
          <w:tcPr>
            <w:tcW w:w="741" w:type="dxa"/>
            <w:shd w:val="clear" w:color="auto" w:fill="auto"/>
          </w:tcPr>
          <w:p w:rsidR="00257E39" w:rsidRDefault="00257E39">
            <w:pPr>
              <w:pStyle w:val="TableContents"/>
            </w:pPr>
            <w:r>
              <w:t>18,8</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10</w:t>
            </w:r>
          </w:p>
        </w:tc>
        <w:tc>
          <w:tcPr>
            <w:tcW w:w="742" w:type="dxa"/>
            <w:shd w:val="clear" w:color="auto" w:fill="auto"/>
          </w:tcPr>
          <w:p w:rsidR="00257E39" w:rsidRDefault="00257E39">
            <w:pPr>
              <w:pStyle w:val="TableContents"/>
            </w:pPr>
            <w:r>
              <w:t>186</w:t>
            </w:r>
          </w:p>
        </w:tc>
      </w:tr>
      <w:tr w:rsidR="00257E39" w:rsidTr="00A80D97">
        <w:tc>
          <w:tcPr>
            <w:tcW w:w="993" w:type="dxa"/>
            <w:shd w:val="clear" w:color="auto" w:fill="auto"/>
          </w:tcPr>
          <w:p w:rsidR="00257E39" w:rsidRDefault="00257E39">
            <w:pPr>
              <w:pStyle w:val="TableContents"/>
            </w:pPr>
            <w:r>
              <w:t>11-279-18</w:t>
            </w:r>
          </w:p>
        </w:tc>
        <w:tc>
          <w:tcPr>
            <w:tcW w:w="567" w:type="dxa"/>
            <w:shd w:val="clear" w:color="auto" w:fill="auto"/>
          </w:tcPr>
          <w:p w:rsidR="00257E39" w:rsidRDefault="00257E39">
            <w:pPr>
              <w:pStyle w:val="TableContents"/>
            </w:pPr>
            <w:r>
              <w:t>6</w:t>
            </w:r>
          </w:p>
        </w:tc>
        <w:tc>
          <w:tcPr>
            <w:tcW w:w="664" w:type="dxa"/>
            <w:shd w:val="clear" w:color="auto" w:fill="auto"/>
          </w:tcPr>
          <w:p w:rsidR="00257E39" w:rsidRDefault="00257E39">
            <w:pPr>
              <w:pStyle w:val="TableContents"/>
            </w:pPr>
            <w:r>
              <w:t>21</w:t>
            </w:r>
          </w:p>
        </w:tc>
        <w:tc>
          <w:tcPr>
            <w:tcW w:w="741" w:type="dxa"/>
            <w:shd w:val="clear" w:color="auto" w:fill="auto"/>
          </w:tcPr>
          <w:p w:rsidR="00257E39" w:rsidRDefault="00257E39">
            <w:pPr>
              <w:pStyle w:val="TableContents"/>
            </w:pPr>
            <w:r>
              <w:t>Vr</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1,6</w:t>
            </w:r>
          </w:p>
        </w:tc>
        <w:tc>
          <w:tcPr>
            <w:tcW w:w="741" w:type="dxa"/>
            <w:shd w:val="clear" w:color="auto" w:fill="auto"/>
          </w:tcPr>
          <w:p w:rsidR="00257E39" w:rsidRDefault="00257E39">
            <w:pPr>
              <w:pStyle w:val="TableContents"/>
            </w:pPr>
            <w:r>
              <w:t>2471</w:t>
            </w:r>
          </w:p>
        </w:tc>
        <w:tc>
          <w:tcPr>
            <w:tcW w:w="741" w:type="dxa"/>
            <w:shd w:val="clear" w:color="auto" w:fill="auto"/>
          </w:tcPr>
          <w:p w:rsidR="00257E39" w:rsidRDefault="00257E39">
            <w:pPr>
              <w:pStyle w:val="TableContents"/>
            </w:pPr>
            <w:r>
              <w:t>11,3</w:t>
            </w:r>
          </w:p>
        </w:tc>
        <w:tc>
          <w:tcPr>
            <w:tcW w:w="742" w:type="dxa"/>
            <w:shd w:val="clear" w:color="auto" w:fill="auto"/>
          </w:tcPr>
          <w:p w:rsidR="00257E39" w:rsidRDefault="00257E39">
            <w:pPr>
              <w:pStyle w:val="TableContents"/>
            </w:pPr>
            <w:r>
              <w:t>12,7</w:t>
            </w:r>
          </w:p>
        </w:tc>
        <w:tc>
          <w:tcPr>
            <w:tcW w:w="741" w:type="dxa"/>
            <w:shd w:val="clear" w:color="auto" w:fill="auto"/>
          </w:tcPr>
          <w:p w:rsidR="00257E39" w:rsidRDefault="00257E39">
            <w:pPr>
              <w:pStyle w:val="TableContents"/>
            </w:pPr>
            <w:r>
              <w:t>14,5</w:t>
            </w:r>
          </w:p>
        </w:tc>
        <w:tc>
          <w:tcPr>
            <w:tcW w:w="741" w:type="dxa"/>
            <w:shd w:val="clear" w:color="auto" w:fill="auto"/>
          </w:tcPr>
          <w:p w:rsidR="00257E39" w:rsidRDefault="00257E39">
            <w:pPr>
              <w:pStyle w:val="TableContents"/>
            </w:pPr>
            <w:r>
              <w:t>27</w:t>
            </w:r>
          </w:p>
        </w:tc>
        <w:tc>
          <w:tcPr>
            <w:tcW w:w="742" w:type="dxa"/>
            <w:shd w:val="clear" w:color="auto" w:fill="auto"/>
          </w:tcPr>
          <w:p w:rsidR="00257E39" w:rsidRDefault="00257E39">
            <w:pPr>
              <w:pStyle w:val="TableContents"/>
            </w:pPr>
            <w:r>
              <w:t>25</w:t>
            </w:r>
          </w:p>
        </w:tc>
        <w:tc>
          <w:tcPr>
            <w:tcW w:w="742" w:type="dxa"/>
            <w:shd w:val="clear" w:color="auto" w:fill="auto"/>
          </w:tcPr>
          <w:p w:rsidR="00257E39" w:rsidRDefault="00257E39">
            <w:pPr>
              <w:pStyle w:val="TableContents"/>
            </w:pPr>
            <w:r>
              <w:t>219</w:t>
            </w:r>
          </w:p>
        </w:tc>
      </w:tr>
      <w:tr w:rsidR="00257E39" w:rsidTr="00A80D97">
        <w:tc>
          <w:tcPr>
            <w:tcW w:w="993" w:type="dxa"/>
            <w:shd w:val="clear" w:color="auto" w:fill="auto"/>
          </w:tcPr>
          <w:p w:rsidR="00257E39" w:rsidRDefault="00257E39">
            <w:pPr>
              <w:pStyle w:val="TableContents"/>
            </w:pPr>
            <w:r>
              <w:t>12-87-9</w:t>
            </w:r>
          </w:p>
        </w:tc>
        <w:tc>
          <w:tcPr>
            <w:tcW w:w="567" w:type="dxa"/>
            <w:shd w:val="clear" w:color="auto" w:fill="auto"/>
          </w:tcPr>
          <w:p w:rsidR="00257E39" w:rsidRDefault="00257E39">
            <w:pPr>
              <w:pStyle w:val="TableContents"/>
            </w:pPr>
            <w:r>
              <w:t>6</w:t>
            </w:r>
          </w:p>
        </w:tc>
        <w:tc>
          <w:tcPr>
            <w:tcW w:w="664" w:type="dxa"/>
            <w:shd w:val="clear" w:color="auto" w:fill="auto"/>
          </w:tcPr>
          <w:p w:rsidR="00257E39" w:rsidRDefault="00257E39">
            <w:pPr>
              <w:pStyle w:val="TableContents"/>
            </w:pPr>
            <w:r>
              <w:t>28</w:t>
            </w:r>
          </w:p>
        </w:tc>
        <w:tc>
          <w:tcPr>
            <w:tcW w:w="741" w:type="dxa"/>
            <w:shd w:val="clear" w:color="auto" w:fill="auto"/>
          </w:tcPr>
          <w:p w:rsidR="00257E39" w:rsidRDefault="00257E39">
            <w:pPr>
              <w:pStyle w:val="TableContents"/>
            </w:pPr>
            <w:r>
              <w:t>Mr</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3,1</w:t>
            </w:r>
          </w:p>
        </w:tc>
        <w:tc>
          <w:tcPr>
            <w:tcW w:w="741" w:type="dxa"/>
            <w:shd w:val="clear" w:color="auto" w:fill="auto"/>
          </w:tcPr>
          <w:p w:rsidR="00257E39" w:rsidRDefault="00257E39">
            <w:pPr>
              <w:pStyle w:val="TableContents"/>
            </w:pPr>
            <w:r>
              <w:t>758</w:t>
            </w:r>
          </w:p>
        </w:tc>
        <w:tc>
          <w:tcPr>
            <w:tcW w:w="741" w:type="dxa"/>
            <w:shd w:val="clear" w:color="auto" w:fill="auto"/>
          </w:tcPr>
          <w:p w:rsidR="00257E39" w:rsidRDefault="00257E39">
            <w:pPr>
              <w:pStyle w:val="TableContents"/>
            </w:pPr>
            <w:r>
              <w:t>16,0</w:t>
            </w:r>
          </w:p>
        </w:tc>
        <w:tc>
          <w:tcPr>
            <w:tcW w:w="742" w:type="dxa"/>
            <w:shd w:val="clear" w:color="auto" w:fill="auto"/>
          </w:tcPr>
          <w:p w:rsidR="00257E39" w:rsidRDefault="00257E39">
            <w:pPr>
              <w:pStyle w:val="TableContents"/>
            </w:pPr>
            <w:r>
              <w:t>16,8</w:t>
            </w:r>
          </w:p>
        </w:tc>
        <w:tc>
          <w:tcPr>
            <w:tcW w:w="741" w:type="dxa"/>
            <w:shd w:val="clear" w:color="auto" w:fill="auto"/>
          </w:tcPr>
          <w:p w:rsidR="00257E39" w:rsidRDefault="00257E39">
            <w:pPr>
              <w:pStyle w:val="TableContents"/>
            </w:pPr>
            <w:r>
              <w:t>17,7</w:t>
            </w:r>
          </w:p>
        </w:tc>
        <w:tc>
          <w:tcPr>
            <w:tcW w:w="741" w:type="dxa"/>
            <w:shd w:val="clear" w:color="auto" w:fill="auto"/>
          </w:tcPr>
          <w:p w:rsidR="00257E39" w:rsidRDefault="00257E39">
            <w:pPr>
              <w:pStyle w:val="TableContents"/>
            </w:pPr>
            <w:r>
              <w:t>16</w:t>
            </w:r>
          </w:p>
        </w:tc>
        <w:tc>
          <w:tcPr>
            <w:tcW w:w="742" w:type="dxa"/>
            <w:shd w:val="clear" w:color="auto" w:fill="auto"/>
          </w:tcPr>
          <w:p w:rsidR="00257E39" w:rsidRDefault="00257E39">
            <w:pPr>
              <w:pStyle w:val="TableContents"/>
            </w:pPr>
            <w:r>
              <w:t>8</w:t>
            </w:r>
          </w:p>
        </w:tc>
        <w:tc>
          <w:tcPr>
            <w:tcW w:w="742" w:type="dxa"/>
            <w:shd w:val="clear" w:color="auto" w:fill="auto"/>
          </w:tcPr>
          <w:p w:rsidR="00257E39" w:rsidRDefault="00257E39">
            <w:pPr>
              <w:pStyle w:val="TableContents"/>
            </w:pPr>
            <w:r>
              <w:t>135</w:t>
            </w:r>
          </w:p>
        </w:tc>
      </w:tr>
    </w:tbl>
    <w:p w:rsidR="00257E39" w:rsidRDefault="00257E39">
      <w:pPr>
        <w:pStyle w:val="BodyText"/>
      </w:pPr>
      <w:r>
        <w:t xml:space="preserve">Veģetācijas uzskaites parauglaukumos konstatēts, ka objektos lāna meža tipā dominējošās sūnu sugas ir </w:t>
      </w:r>
      <w:r>
        <w:rPr>
          <w:i/>
          <w:iCs/>
        </w:rPr>
        <w:t>Pleurozium schreberi</w:t>
      </w:r>
      <w:r>
        <w:t xml:space="preserve"> un </w:t>
      </w:r>
      <w:r>
        <w:rPr>
          <w:i/>
          <w:iCs/>
        </w:rPr>
        <w:t>Hylocomium splendens</w:t>
      </w:r>
      <w:r>
        <w:t xml:space="preserve">. Vienīgi šajā no pētītajiem meža tipiem </w:t>
      </w:r>
      <w:r>
        <w:lastRenderedPageBreak/>
        <w:t xml:space="preserve">pamežā konstatēta tāda suga, kā </w:t>
      </w:r>
      <w:r>
        <w:rPr>
          <w:i/>
          <w:iCs/>
        </w:rPr>
        <w:t>Tilia cordata</w:t>
      </w:r>
      <w:r>
        <w:t xml:space="preserve">. Kopumā ierīkotajos veģetācijas uzskaites parauglaukumos dominē graudzāles, lakstaugi, sīkkrūmi un krūmi. Vecākajās audzēs ir vairāk graudzāļu un skrajāks pamežs, kā arī tajās sastopama </w:t>
      </w:r>
      <w:r>
        <w:rPr>
          <w:i/>
          <w:iCs/>
        </w:rPr>
        <w:t>Plagiomnium affine</w:t>
      </w:r>
      <w:r>
        <w:t xml:space="preserve">, kas norāda uz ilgstoši mitriem augšanas apstākļiem. </w:t>
      </w:r>
    </w:p>
    <w:p w:rsidR="00257E39" w:rsidRDefault="00257E39">
      <w:pPr>
        <w:pStyle w:val="BodyText"/>
      </w:pPr>
      <w:r>
        <w:t xml:space="preserve">Parauglaukumos jaunaudzēs damakšņa meža tipā ir daudz sakritušu zaru un kopšanas cirtēs nogāztu koku. Konstatēts nedaudz </w:t>
      </w:r>
      <w:r>
        <w:rPr>
          <w:i/>
          <w:iCs/>
        </w:rPr>
        <w:t>Padus avium</w:t>
      </w:r>
      <w:r>
        <w:t xml:space="preserve"> sugas krūmu, kas nav tipiski damaksnim. Vairāk sastopami </w:t>
      </w:r>
      <w:r>
        <w:rPr>
          <w:i/>
          <w:iCs/>
        </w:rPr>
        <w:t>Frangula alnus</w:t>
      </w:r>
      <w:r>
        <w:t xml:space="preserve"> sugas krūmi, kas atbilst damakšņa pameža raksturojumam. Lakstaugu stāvu veido galvenokārt graudzāles (īpaši </w:t>
      </w:r>
      <w:r>
        <w:rPr>
          <w:i/>
          <w:iCs/>
        </w:rPr>
        <w:t>Luzula pilosa</w:t>
      </w:r>
      <w:r>
        <w:t xml:space="preserve">) un </w:t>
      </w:r>
      <w:r>
        <w:rPr>
          <w:i/>
          <w:iCs/>
        </w:rPr>
        <w:t>Vaccinium vitis-idaea</w:t>
      </w:r>
      <w:r>
        <w:t xml:space="preserve">. Konstatēts arī vidēji daudz citu lakstaugu un arī </w:t>
      </w:r>
      <w:r>
        <w:rPr>
          <w:i/>
          <w:iCs/>
        </w:rPr>
        <w:t>Rubus idaeus</w:t>
      </w:r>
      <w:r>
        <w:t xml:space="preserve"> sugas krūmi, kas damaksnim nav raksturīgi. Sūnu stāvā salīdzinoši liela sugu daudzveidība (10 sugas). Dominē </w:t>
      </w:r>
      <w:r>
        <w:rPr>
          <w:i/>
          <w:iCs/>
        </w:rPr>
        <w:t>Pleurozium schreberi</w:t>
      </w:r>
      <w:r>
        <w:t xml:space="preserve"> un </w:t>
      </w:r>
      <w:r>
        <w:rPr>
          <w:i/>
          <w:iCs/>
        </w:rPr>
        <w:t>Hylocomium splendens</w:t>
      </w:r>
      <w:r>
        <w:t xml:space="preserve">. Mikroieplakās konstatētas pastāvīgi slapjiem apstākļiem raksturīgās </w:t>
      </w:r>
      <w:r>
        <w:rPr>
          <w:i/>
          <w:iCs/>
        </w:rPr>
        <w:t>Sphagnum girgensohnii</w:t>
      </w:r>
      <w:r>
        <w:t xml:space="preserve"> sugas sūnas. Par mitrumu liecina arī diezgan bieži konstatētā </w:t>
      </w:r>
      <w:r>
        <w:rPr>
          <w:i/>
          <w:iCs/>
        </w:rPr>
        <w:t>Plagiomnium affine</w:t>
      </w:r>
      <w:r>
        <w:t>. Sūnu stāvā sūnu segums visos parauglaukumos neveido 100 %, jo daudz trūdvielu atsegumu, kur nekas neaug.</w:t>
      </w:r>
    </w:p>
    <w:p w:rsidR="00257E39" w:rsidRDefault="00257E39">
      <w:pPr>
        <w:pStyle w:val="BodyText"/>
      </w:pPr>
      <w:r>
        <w:t xml:space="preserve">Parauglaukumos damakšņa meža tipā briestaudzēs sūnu stāvā salīdzinoši liela sugu daudzveidība (10 sugas). Dominē </w:t>
      </w:r>
      <w:r>
        <w:rPr>
          <w:i/>
          <w:iCs/>
        </w:rPr>
        <w:t>Hylocomium splendens</w:t>
      </w:r>
      <w:r>
        <w:t xml:space="preserve">, </w:t>
      </w:r>
      <w:r>
        <w:rPr>
          <w:i/>
          <w:iCs/>
        </w:rPr>
        <w:t>Pleurozium schreberi</w:t>
      </w:r>
      <w:r>
        <w:t xml:space="preserve"> un </w:t>
      </w:r>
      <w:r>
        <w:rPr>
          <w:i/>
          <w:iCs/>
        </w:rPr>
        <w:t>Calliergonella cuspidata</w:t>
      </w:r>
      <w:r>
        <w:t xml:space="preserve">. Pamežā </w:t>
      </w:r>
      <w:r>
        <w:rPr>
          <w:i/>
          <w:iCs/>
        </w:rPr>
        <w:t>Betula pendula</w:t>
      </w:r>
      <w:r>
        <w:t xml:space="preserve">, </w:t>
      </w:r>
      <w:r>
        <w:rPr>
          <w:i/>
          <w:iCs/>
        </w:rPr>
        <w:t>Padus avium</w:t>
      </w:r>
      <w:r>
        <w:t xml:space="preserve"> un </w:t>
      </w:r>
      <w:r>
        <w:rPr>
          <w:i/>
          <w:iCs/>
        </w:rPr>
        <w:t>Frangula alnus</w:t>
      </w:r>
      <w:r>
        <w:t xml:space="preserve">, kas ir tipiski egļu damaksnim. Zemsedzi damaksnī raksturo tur sastopamās graudzāles un citi lakstaugi, kuriem ierīkotajos veģetācijas uzskaites parauglaukumos ir lielāks projektīvais segums, nekā citos pētītajos meža tipos. Jaunākās audzes atšķiras ar to, ka tajā izteikti mitrāki augšanas apstākļi, par ko liecina tur konstatētās </w:t>
      </w:r>
      <w:r>
        <w:rPr>
          <w:i/>
          <w:iCs/>
        </w:rPr>
        <w:t>Sphangnum</w:t>
      </w:r>
      <w:r>
        <w:t xml:space="preserve"> ģints sugas, kā arī </w:t>
      </w:r>
      <w:r>
        <w:rPr>
          <w:i/>
          <w:iCs/>
        </w:rPr>
        <w:t>Cyperaceae</w:t>
      </w:r>
      <w:r>
        <w:t xml:space="preserve"> ģints augi, sūnu stāvā dominē </w:t>
      </w:r>
      <w:r>
        <w:rPr>
          <w:i/>
          <w:iCs/>
        </w:rPr>
        <w:t>Calliergonella cuspidata</w:t>
      </w:r>
      <w:r>
        <w:t xml:space="preserve">. Sūnu segums biežāk neveido 100 %, jo daudz trūdvielu un atsegtas augsnes, kur nekas neaug. </w:t>
      </w:r>
    </w:p>
    <w:p w:rsidR="00257E39" w:rsidRDefault="00257E39">
      <w:pPr>
        <w:pStyle w:val="BodyText"/>
      </w:pPr>
      <w:r>
        <w:t xml:space="preserve">Bērzu audzēs pamežā </w:t>
      </w:r>
      <w:r>
        <w:rPr>
          <w:i/>
          <w:iCs/>
        </w:rPr>
        <w:t>Quercus robur</w:t>
      </w:r>
      <w:r>
        <w:t xml:space="preserve">, </w:t>
      </w:r>
      <w:r>
        <w:rPr>
          <w:i/>
          <w:iCs/>
        </w:rPr>
        <w:t>Salix sp.</w:t>
      </w:r>
      <w:r>
        <w:t xml:space="preserve">, salīdzinoši ļoti daudz </w:t>
      </w:r>
      <w:r>
        <w:rPr>
          <w:i/>
          <w:iCs/>
        </w:rPr>
        <w:t>Padus avium</w:t>
      </w:r>
      <w:r>
        <w:t xml:space="preserve">. Lakstaugu stāvā dominē graudzāles un citi lakstaugi (daudz </w:t>
      </w:r>
      <w:r>
        <w:rPr>
          <w:i/>
          <w:iCs/>
        </w:rPr>
        <w:t>Cirsium oleraceum</w:t>
      </w:r>
      <w:r>
        <w:t xml:space="preserve">, kas liecina par pārmitriem augšanas apstākļiem un augsnes glejošanos). Par pārlieku mitrumu liecina arī parauglaukumos konstatētie </w:t>
      </w:r>
      <w:r>
        <w:rPr>
          <w:i/>
          <w:iCs/>
        </w:rPr>
        <w:t>Cyperaceae</w:t>
      </w:r>
      <w:r>
        <w:t xml:space="preserve"> un </w:t>
      </w:r>
      <w:r>
        <w:rPr>
          <w:i/>
          <w:iCs/>
        </w:rPr>
        <w:t>Juncacae</w:t>
      </w:r>
      <w:r>
        <w:t xml:space="preserve"> dzimtu augi. Sūnu stāvā dominē mitrām vietām raksturīgās sugas: </w:t>
      </w:r>
      <w:r>
        <w:rPr>
          <w:i/>
          <w:iCs/>
        </w:rPr>
        <w:t>Plagiomnium affine, Calliergonella cuspidata</w:t>
      </w:r>
      <w:r>
        <w:t xml:space="preserve"> un </w:t>
      </w:r>
      <w:r>
        <w:rPr>
          <w:i/>
          <w:iCs/>
        </w:rPr>
        <w:t>Calliergon cordifolium</w:t>
      </w:r>
      <w:r>
        <w:t>. Lielākoties sūnu stāvā segums neveido 100 %, jo daudz trūdvielu un atsegtas augsnes, kur uzskaites veikšanas brīdī nekas neaug.</w:t>
      </w:r>
    </w:p>
    <w:p w:rsidR="00257E39" w:rsidRDefault="00257E39">
      <w:pPr>
        <w:pStyle w:val="Heading2"/>
      </w:pPr>
      <w:bookmarkStart w:id="26" w:name="_Toc472339867"/>
      <w:r>
        <w:t>Slāpekļa un koksnes pelnu izmantošanas saimnieciskā efekta un ietekmes uz vidi izpēte susinātajos meža tipos vidēja vecuma skujkoku un bērza audzēs (IV. darba uzdevums)</w:t>
      </w:r>
      <w:bookmarkEnd w:id="26"/>
    </w:p>
    <w:p w:rsidR="00257E39" w:rsidRDefault="00257E39">
      <w:pPr>
        <w:pStyle w:val="BodyText"/>
      </w:pPr>
      <w:r>
        <w:t>Slāpekļa un koksnes pelnu mēslojuma saimnieciskā efekta un ietekmes uz vidi raksturošanai izraudzītas 14 audzes 46,3 ha platībā. Lielākā daļa audžu atrodas LVM apsaimniekotajos mežos. Mežaudžu taksācijas rādītāju kopsavilkums dots Tab. 11, ilglaicīgo novērojumu parauglaukumu taksācijas rādītāju kopsavilkums dots 5. pielikumā, Tab. 29 un Tab. 30.</w:t>
      </w:r>
    </w:p>
    <w:p w:rsidR="00257E39" w:rsidRDefault="00257E39">
      <w:pPr>
        <w:pStyle w:val="BodyText"/>
      </w:pPr>
      <w:r>
        <w:t>Pelnu izkliedēšana MPS apsaimniekotajos mežos pabeigta 2016. gada oktobrī, deva 3 tonnas ha</w:t>
      </w:r>
      <w:r>
        <w:rPr>
          <w:vertAlign w:val="superscript"/>
        </w:rPr>
        <w:t>-1</w:t>
      </w:r>
      <w:r>
        <w:t>. Slāpekļa minerālmēslojuma (deva 100 kg N ha</w:t>
      </w:r>
      <w:r>
        <w:rPr>
          <w:vertAlign w:val="superscript"/>
        </w:rPr>
        <w:t>-1</w:t>
      </w:r>
      <w:r>
        <w:t>, NH</w:t>
      </w:r>
      <w:r>
        <w:rPr>
          <w:vertAlign w:val="subscript"/>
        </w:rPr>
        <w:t>4</w:t>
      </w:r>
      <w:r>
        <w:t>NO</w:t>
      </w:r>
      <w:r>
        <w:rPr>
          <w:vertAlign w:val="subscript"/>
        </w:rPr>
        <w:t>3</w:t>
      </w:r>
      <w:r>
        <w:t>)</w:t>
      </w:r>
      <w:r w:rsidRPr="00BA0839">
        <w:rPr>
          <w:rStyle w:val="FootnoteReference"/>
        </w:rPr>
        <w:footnoteReference w:id="2"/>
      </w:r>
      <w:r>
        <w:t xml:space="preserve"> izkliedēšanu veiksim 2017. gada </w:t>
      </w:r>
      <w:r>
        <w:lastRenderedPageBreak/>
        <w:t>jūnijā – jūlijā, lai nodrošinātu maksimālo efektu. Pelnu izkliedēšana veikta ar minerālmēslu izkliedētāju un modulāro piekabi. Daļa rezultātu iekļauti ziņojumā par pelnu izkliedēšanas darba ražīgumu (10. pielikums) un rekomendācijās pelnu izmantošanai (11. pielikums).</w:t>
      </w:r>
    </w:p>
    <w:p w:rsidR="00257E39" w:rsidRDefault="00257E39">
      <w:pPr>
        <w:pStyle w:val="Tab"/>
      </w:pPr>
      <w:bookmarkStart w:id="27" w:name="_Toc472433731"/>
      <w:r>
        <w:t xml:space="preserve">Tab. </w:t>
      </w:r>
      <w:fldSimple w:instr=" SEQ &quot;Tab.&quot; \* ARABIC ">
        <w:r>
          <w:t>11</w:t>
        </w:r>
      </w:fldSimple>
      <w:r>
        <w:t>: 2016. gadā uzmērītās audzes augsnes ielabošanas ar slāpekļa mēslojumu un koksnes pelniem izmēģinājumiem</w:t>
      </w:r>
      <w:bookmarkEnd w:id="2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51"/>
        <w:gridCol w:w="631"/>
        <w:gridCol w:w="742"/>
        <w:gridCol w:w="741"/>
        <w:gridCol w:w="741"/>
        <w:gridCol w:w="742"/>
        <w:gridCol w:w="741"/>
        <w:gridCol w:w="741"/>
        <w:gridCol w:w="742"/>
        <w:gridCol w:w="741"/>
        <w:gridCol w:w="741"/>
        <w:gridCol w:w="742"/>
        <w:gridCol w:w="742"/>
      </w:tblGrid>
      <w:tr w:rsidR="00257E39" w:rsidTr="00A80D97">
        <w:trPr>
          <w:trHeight w:val="1135"/>
          <w:tblHeader/>
        </w:trPr>
        <w:tc>
          <w:tcPr>
            <w:tcW w:w="851" w:type="dxa"/>
            <w:shd w:val="clear" w:color="auto" w:fill="auto"/>
            <w:textDirection w:val="tbRlV"/>
            <w:vAlign w:val="center"/>
          </w:tcPr>
          <w:p w:rsidR="00257E39" w:rsidRDefault="00257E39">
            <w:pPr>
              <w:pStyle w:val="TableHeading"/>
              <w:jc w:val="right"/>
            </w:pPr>
            <w:r>
              <w:t>Objekts</w:t>
            </w:r>
          </w:p>
        </w:tc>
        <w:tc>
          <w:tcPr>
            <w:tcW w:w="631" w:type="dxa"/>
            <w:shd w:val="clear" w:color="auto" w:fill="auto"/>
            <w:textDirection w:val="tbRlV"/>
            <w:vAlign w:val="center"/>
          </w:tcPr>
          <w:p w:rsidR="00257E39" w:rsidRDefault="00257E39">
            <w:pPr>
              <w:pStyle w:val="TableHeading"/>
              <w:jc w:val="right"/>
            </w:pPr>
            <w:r>
              <w:t>Darba uzdevums</w:t>
            </w:r>
          </w:p>
        </w:tc>
        <w:tc>
          <w:tcPr>
            <w:tcW w:w="742" w:type="dxa"/>
            <w:shd w:val="clear" w:color="auto" w:fill="auto"/>
            <w:textDirection w:val="tbRlV"/>
            <w:vAlign w:val="center"/>
          </w:tcPr>
          <w:p w:rsidR="00257E39" w:rsidRDefault="00257E39">
            <w:pPr>
              <w:pStyle w:val="TableHeading"/>
              <w:jc w:val="right"/>
            </w:pPr>
            <w:r>
              <w:t>Audzes vecums</w:t>
            </w:r>
          </w:p>
        </w:tc>
        <w:tc>
          <w:tcPr>
            <w:tcW w:w="741" w:type="dxa"/>
            <w:shd w:val="clear" w:color="auto" w:fill="auto"/>
            <w:textDirection w:val="tbRlV"/>
            <w:vAlign w:val="center"/>
          </w:tcPr>
          <w:p w:rsidR="00257E39" w:rsidRDefault="00257E39">
            <w:pPr>
              <w:pStyle w:val="TableHeading"/>
              <w:jc w:val="right"/>
            </w:pPr>
            <w:r>
              <w:t>Meža tips</w:t>
            </w:r>
          </w:p>
        </w:tc>
        <w:tc>
          <w:tcPr>
            <w:tcW w:w="741" w:type="dxa"/>
            <w:shd w:val="clear" w:color="auto" w:fill="auto"/>
            <w:textDirection w:val="tbRlV"/>
            <w:vAlign w:val="center"/>
          </w:tcPr>
          <w:p w:rsidR="00257E39" w:rsidRDefault="00257E39">
            <w:pPr>
              <w:pStyle w:val="TableHeading"/>
              <w:jc w:val="right"/>
            </w:pPr>
            <w:r>
              <w:t>Valdošā suga</w:t>
            </w:r>
          </w:p>
        </w:tc>
        <w:tc>
          <w:tcPr>
            <w:tcW w:w="742" w:type="dxa"/>
            <w:shd w:val="clear" w:color="auto" w:fill="auto"/>
            <w:textDirection w:val="tbRlV"/>
            <w:vAlign w:val="center"/>
          </w:tcPr>
          <w:p w:rsidR="00257E39" w:rsidRDefault="00257E39">
            <w:pPr>
              <w:pStyle w:val="TableHeading"/>
              <w:jc w:val="right"/>
            </w:pPr>
            <w:r>
              <w:t>Platība, ha</w:t>
            </w:r>
          </w:p>
        </w:tc>
        <w:tc>
          <w:tcPr>
            <w:tcW w:w="741" w:type="dxa"/>
            <w:shd w:val="clear" w:color="auto" w:fill="auto"/>
            <w:textDirection w:val="tbRlV"/>
            <w:vAlign w:val="center"/>
          </w:tcPr>
          <w:p w:rsidR="00257E39" w:rsidRDefault="00257E39">
            <w:pPr>
              <w:pStyle w:val="TableHeading"/>
              <w:jc w:val="right"/>
            </w:pPr>
            <w:r>
              <w:t>Koku skaits, gab. ha¯¹</w:t>
            </w:r>
          </w:p>
        </w:tc>
        <w:tc>
          <w:tcPr>
            <w:tcW w:w="741" w:type="dxa"/>
            <w:shd w:val="clear" w:color="auto" w:fill="auto"/>
            <w:textDirection w:val="tbRlV"/>
            <w:vAlign w:val="center"/>
          </w:tcPr>
          <w:p w:rsidR="00257E39" w:rsidRDefault="00257E39">
            <w:pPr>
              <w:pStyle w:val="TableHeading"/>
              <w:jc w:val="right"/>
            </w:pPr>
            <w:r>
              <w:t>D, cm</w:t>
            </w:r>
          </w:p>
        </w:tc>
        <w:tc>
          <w:tcPr>
            <w:tcW w:w="742" w:type="dxa"/>
            <w:shd w:val="clear" w:color="auto" w:fill="auto"/>
            <w:textDirection w:val="tbRlV"/>
            <w:vAlign w:val="center"/>
          </w:tcPr>
          <w:p w:rsidR="00257E39" w:rsidRDefault="00257E39">
            <w:pPr>
              <w:pStyle w:val="TableHeading"/>
              <w:jc w:val="right"/>
            </w:pPr>
            <w:r>
              <w:t>H, m</w:t>
            </w:r>
          </w:p>
        </w:tc>
        <w:tc>
          <w:tcPr>
            <w:tcW w:w="741" w:type="dxa"/>
            <w:shd w:val="clear" w:color="auto" w:fill="auto"/>
            <w:textDirection w:val="tbRlV"/>
            <w:vAlign w:val="center"/>
          </w:tcPr>
          <w:p w:rsidR="00257E39" w:rsidRDefault="00257E39">
            <w:pPr>
              <w:pStyle w:val="TableHeading"/>
              <w:jc w:val="right"/>
            </w:pPr>
            <w:r>
              <w:t>H vald., m</w:t>
            </w:r>
          </w:p>
        </w:tc>
        <w:tc>
          <w:tcPr>
            <w:tcW w:w="741" w:type="dxa"/>
            <w:shd w:val="clear" w:color="auto" w:fill="auto"/>
            <w:textDirection w:val="tbRlV"/>
            <w:vAlign w:val="center"/>
          </w:tcPr>
          <w:p w:rsidR="00257E39" w:rsidRDefault="00257E39">
            <w:pPr>
              <w:pStyle w:val="TableHeading"/>
              <w:jc w:val="right"/>
            </w:pPr>
            <w:r>
              <w:t>G, m² ha¯¹</w:t>
            </w:r>
          </w:p>
        </w:tc>
        <w:tc>
          <w:tcPr>
            <w:tcW w:w="742" w:type="dxa"/>
            <w:shd w:val="clear" w:color="auto" w:fill="auto"/>
            <w:textDirection w:val="tbRlV"/>
            <w:vAlign w:val="center"/>
          </w:tcPr>
          <w:p w:rsidR="00257E39" w:rsidRDefault="00257E39">
            <w:pPr>
              <w:pStyle w:val="TableHeading"/>
              <w:jc w:val="right"/>
            </w:pPr>
            <w:r>
              <w:t>Stumbra biomasa, tonnas ha¯¹</w:t>
            </w:r>
          </w:p>
        </w:tc>
        <w:tc>
          <w:tcPr>
            <w:tcW w:w="742" w:type="dxa"/>
            <w:shd w:val="clear" w:color="auto" w:fill="auto"/>
            <w:textDirection w:val="tbRlV"/>
            <w:vAlign w:val="center"/>
          </w:tcPr>
          <w:p w:rsidR="00257E39" w:rsidRDefault="00257E39">
            <w:pPr>
              <w:pStyle w:val="TableHeading"/>
              <w:jc w:val="right"/>
            </w:pPr>
            <w:r>
              <w:t>Krāja, m³ ha¯¹</w:t>
            </w:r>
          </w:p>
        </w:tc>
      </w:tr>
      <w:tr w:rsidR="00257E39" w:rsidTr="00A80D97">
        <w:tc>
          <w:tcPr>
            <w:tcW w:w="851" w:type="dxa"/>
            <w:shd w:val="clear" w:color="auto" w:fill="auto"/>
          </w:tcPr>
          <w:p w:rsidR="00257E39" w:rsidRDefault="00257E39">
            <w:pPr>
              <w:pStyle w:val="TableContents"/>
            </w:pPr>
            <w:r>
              <w:t>11-134-8</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50</w:t>
            </w:r>
          </w:p>
        </w:tc>
        <w:tc>
          <w:tcPr>
            <w:tcW w:w="741" w:type="dxa"/>
            <w:shd w:val="clear" w:color="auto" w:fill="auto"/>
          </w:tcPr>
          <w:p w:rsidR="00257E39" w:rsidRDefault="00257E39">
            <w:pPr>
              <w:pStyle w:val="TableContents"/>
            </w:pPr>
            <w:r>
              <w:t>Ks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3,2</w:t>
            </w:r>
          </w:p>
        </w:tc>
        <w:tc>
          <w:tcPr>
            <w:tcW w:w="741" w:type="dxa"/>
            <w:shd w:val="clear" w:color="auto" w:fill="auto"/>
          </w:tcPr>
          <w:p w:rsidR="00257E39" w:rsidRDefault="00257E39">
            <w:pPr>
              <w:pStyle w:val="TableContents"/>
            </w:pPr>
            <w:r>
              <w:t>713</w:t>
            </w:r>
          </w:p>
        </w:tc>
        <w:tc>
          <w:tcPr>
            <w:tcW w:w="741" w:type="dxa"/>
            <w:shd w:val="clear" w:color="auto" w:fill="auto"/>
          </w:tcPr>
          <w:p w:rsidR="00257E39" w:rsidRDefault="00257E39">
            <w:pPr>
              <w:pStyle w:val="TableContents"/>
            </w:pPr>
            <w:r>
              <w:t>21,1</w:t>
            </w:r>
          </w:p>
        </w:tc>
        <w:tc>
          <w:tcPr>
            <w:tcW w:w="742" w:type="dxa"/>
            <w:shd w:val="clear" w:color="auto" w:fill="auto"/>
          </w:tcPr>
          <w:p w:rsidR="00257E39" w:rsidRDefault="00257E39">
            <w:pPr>
              <w:pStyle w:val="TableContents"/>
            </w:pPr>
            <w:r>
              <w:t>22,1</w:t>
            </w:r>
          </w:p>
        </w:tc>
        <w:tc>
          <w:tcPr>
            <w:tcW w:w="741" w:type="dxa"/>
            <w:shd w:val="clear" w:color="auto" w:fill="auto"/>
          </w:tcPr>
          <w:p w:rsidR="00257E39" w:rsidRDefault="00257E39">
            <w:pPr>
              <w:pStyle w:val="TableContents"/>
            </w:pPr>
            <w:r>
              <w:t>23,6</w:t>
            </w:r>
          </w:p>
        </w:tc>
        <w:tc>
          <w:tcPr>
            <w:tcW w:w="741" w:type="dxa"/>
            <w:shd w:val="clear" w:color="auto" w:fill="auto"/>
          </w:tcPr>
          <w:p w:rsidR="00257E39" w:rsidRDefault="00257E39">
            <w:pPr>
              <w:pStyle w:val="TableContents"/>
            </w:pPr>
            <w:r>
              <w:t>26</w:t>
            </w:r>
          </w:p>
        </w:tc>
        <w:tc>
          <w:tcPr>
            <w:tcW w:w="742" w:type="dxa"/>
            <w:shd w:val="clear" w:color="auto" w:fill="auto"/>
          </w:tcPr>
          <w:p w:rsidR="00257E39" w:rsidRDefault="00257E39">
            <w:pPr>
              <w:pStyle w:val="TableContents"/>
            </w:pPr>
            <w:r>
              <w:t>22</w:t>
            </w:r>
          </w:p>
        </w:tc>
        <w:tc>
          <w:tcPr>
            <w:tcW w:w="742" w:type="dxa"/>
            <w:shd w:val="clear" w:color="auto" w:fill="auto"/>
          </w:tcPr>
          <w:p w:rsidR="00257E39" w:rsidRDefault="00257E39">
            <w:pPr>
              <w:pStyle w:val="TableContents"/>
            </w:pPr>
            <w:r>
              <w:t>314</w:t>
            </w:r>
          </w:p>
        </w:tc>
      </w:tr>
      <w:tr w:rsidR="00257E39" w:rsidTr="00A80D97">
        <w:tc>
          <w:tcPr>
            <w:tcW w:w="851" w:type="dxa"/>
            <w:shd w:val="clear" w:color="auto" w:fill="auto"/>
          </w:tcPr>
          <w:p w:rsidR="00257E39" w:rsidRDefault="00257E39">
            <w:pPr>
              <w:pStyle w:val="TableContents"/>
            </w:pPr>
            <w:r>
              <w:t>11-187-16</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51</w:t>
            </w:r>
          </w:p>
        </w:tc>
        <w:tc>
          <w:tcPr>
            <w:tcW w:w="741" w:type="dxa"/>
            <w:shd w:val="clear" w:color="auto" w:fill="auto"/>
          </w:tcPr>
          <w:p w:rsidR="00257E39" w:rsidRDefault="00257E39">
            <w:pPr>
              <w:pStyle w:val="TableContents"/>
            </w:pPr>
            <w:r>
              <w:t>Kp</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0,9</w:t>
            </w:r>
          </w:p>
        </w:tc>
        <w:tc>
          <w:tcPr>
            <w:tcW w:w="741" w:type="dxa"/>
            <w:shd w:val="clear" w:color="auto" w:fill="auto"/>
          </w:tcPr>
          <w:p w:rsidR="00257E39" w:rsidRDefault="00257E39">
            <w:pPr>
              <w:pStyle w:val="TableContents"/>
            </w:pPr>
            <w:r>
              <w:t>640</w:t>
            </w:r>
          </w:p>
        </w:tc>
        <w:tc>
          <w:tcPr>
            <w:tcW w:w="741" w:type="dxa"/>
            <w:shd w:val="clear" w:color="auto" w:fill="auto"/>
          </w:tcPr>
          <w:p w:rsidR="00257E39" w:rsidRDefault="00257E39">
            <w:pPr>
              <w:pStyle w:val="TableContents"/>
            </w:pPr>
            <w:r>
              <w:t>20,8</w:t>
            </w:r>
          </w:p>
        </w:tc>
        <w:tc>
          <w:tcPr>
            <w:tcW w:w="742" w:type="dxa"/>
            <w:shd w:val="clear" w:color="auto" w:fill="auto"/>
          </w:tcPr>
          <w:p w:rsidR="00257E39" w:rsidRDefault="00257E39">
            <w:pPr>
              <w:pStyle w:val="TableContents"/>
            </w:pPr>
            <w:r>
              <w:t>21,1</w:t>
            </w:r>
          </w:p>
        </w:tc>
        <w:tc>
          <w:tcPr>
            <w:tcW w:w="741" w:type="dxa"/>
            <w:shd w:val="clear" w:color="auto" w:fill="auto"/>
          </w:tcPr>
          <w:p w:rsidR="00257E39" w:rsidRDefault="00257E39">
            <w:pPr>
              <w:pStyle w:val="TableContents"/>
            </w:pPr>
            <w:r>
              <w:t>21,5</w:t>
            </w:r>
          </w:p>
        </w:tc>
        <w:tc>
          <w:tcPr>
            <w:tcW w:w="741" w:type="dxa"/>
            <w:shd w:val="clear" w:color="auto" w:fill="auto"/>
          </w:tcPr>
          <w:p w:rsidR="00257E39" w:rsidRDefault="00257E39">
            <w:pPr>
              <w:pStyle w:val="TableContents"/>
            </w:pPr>
            <w:r>
              <w:t>23</w:t>
            </w:r>
          </w:p>
        </w:tc>
        <w:tc>
          <w:tcPr>
            <w:tcW w:w="742" w:type="dxa"/>
            <w:shd w:val="clear" w:color="auto" w:fill="auto"/>
          </w:tcPr>
          <w:p w:rsidR="00257E39" w:rsidRDefault="00257E39">
            <w:pPr>
              <w:pStyle w:val="TableContents"/>
            </w:pPr>
            <w:r>
              <w:t>68</w:t>
            </w:r>
          </w:p>
        </w:tc>
        <w:tc>
          <w:tcPr>
            <w:tcW w:w="742" w:type="dxa"/>
            <w:shd w:val="clear" w:color="auto" w:fill="auto"/>
          </w:tcPr>
          <w:p w:rsidR="00257E39" w:rsidRDefault="00257E39">
            <w:pPr>
              <w:pStyle w:val="TableContents"/>
            </w:pPr>
            <w:r>
              <w:t>243</w:t>
            </w:r>
          </w:p>
        </w:tc>
      </w:tr>
      <w:tr w:rsidR="00257E39" w:rsidTr="00A80D97">
        <w:tc>
          <w:tcPr>
            <w:tcW w:w="851" w:type="dxa"/>
            <w:shd w:val="clear" w:color="auto" w:fill="auto"/>
          </w:tcPr>
          <w:p w:rsidR="00257E39" w:rsidRDefault="00257E39">
            <w:pPr>
              <w:pStyle w:val="TableContents"/>
            </w:pPr>
            <w:r>
              <w:t>21-32-13</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34</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2,1</w:t>
            </w:r>
          </w:p>
        </w:tc>
        <w:tc>
          <w:tcPr>
            <w:tcW w:w="741" w:type="dxa"/>
            <w:shd w:val="clear" w:color="auto" w:fill="auto"/>
          </w:tcPr>
          <w:p w:rsidR="00257E39" w:rsidRDefault="00257E39">
            <w:pPr>
              <w:pStyle w:val="TableContents"/>
            </w:pPr>
            <w:r>
              <w:t>875</w:t>
            </w:r>
          </w:p>
        </w:tc>
        <w:tc>
          <w:tcPr>
            <w:tcW w:w="741" w:type="dxa"/>
            <w:shd w:val="clear" w:color="auto" w:fill="auto"/>
          </w:tcPr>
          <w:p w:rsidR="00257E39" w:rsidRDefault="00257E39">
            <w:pPr>
              <w:pStyle w:val="TableContents"/>
            </w:pPr>
            <w:r>
              <w:t>15,6</w:t>
            </w:r>
          </w:p>
        </w:tc>
        <w:tc>
          <w:tcPr>
            <w:tcW w:w="742" w:type="dxa"/>
            <w:shd w:val="clear" w:color="auto" w:fill="auto"/>
          </w:tcPr>
          <w:p w:rsidR="00257E39" w:rsidRDefault="00257E39">
            <w:pPr>
              <w:pStyle w:val="TableContents"/>
            </w:pPr>
            <w:r>
              <w:t>17,0</w:t>
            </w:r>
          </w:p>
        </w:tc>
        <w:tc>
          <w:tcPr>
            <w:tcW w:w="741" w:type="dxa"/>
            <w:shd w:val="clear" w:color="auto" w:fill="auto"/>
          </w:tcPr>
          <w:p w:rsidR="00257E39" w:rsidRDefault="00257E39">
            <w:pPr>
              <w:pStyle w:val="TableContents"/>
            </w:pPr>
            <w:r>
              <w:t>19,6</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32</w:t>
            </w:r>
          </w:p>
        </w:tc>
        <w:tc>
          <w:tcPr>
            <w:tcW w:w="742" w:type="dxa"/>
            <w:shd w:val="clear" w:color="auto" w:fill="auto"/>
          </w:tcPr>
          <w:p w:rsidR="00257E39" w:rsidRDefault="00257E39">
            <w:pPr>
              <w:pStyle w:val="TableContents"/>
            </w:pPr>
            <w:r>
              <w:t>182</w:t>
            </w:r>
          </w:p>
        </w:tc>
      </w:tr>
      <w:tr w:rsidR="00257E39" w:rsidTr="00A80D97">
        <w:tc>
          <w:tcPr>
            <w:tcW w:w="851" w:type="dxa"/>
            <w:shd w:val="clear" w:color="auto" w:fill="auto"/>
          </w:tcPr>
          <w:p w:rsidR="00257E39" w:rsidRDefault="00257E39">
            <w:pPr>
              <w:pStyle w:val="TableContents"/>
            </w:pPr>
            <w:r>
              <w:t>21-53-7</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38</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1,4</w:t>
            </w:r>
          </w:p>
        </w:tc>
        <w:tc>
          <w:tcPr>
            <w:tcW w:w="741" w:type="dxa"/>
            <w:shd w:val="clear" w:color="auto" w:fill="auto"/>
          </w:tcPr>
          <w:p w:rsidR="00257E39" w:rsidRDefault="00257E39">
            <w:pPr>
              <w:pStyle w:val="TableContents"/>
            </w:pPr>
            <w:r>
              <w:t>870</w:t>
            </w:r>
          </w:p>
        </w:tc>
        <w:tc>
          <w:tcPr>
            <w:tcW w:w="741" w:type="dxa"/>
            <w:shd w:val="clear" w:color="auto" w:fill="auto"/>
          </w:tcPr>
          <w:p w:rsidR="00257E39" w:rsidRDefault="00257E39">
            <w:pPr>
              <w:pStyle w:val="TableContents"/>
            </w:pPr>
            <w:r>
              <w:t>12,9</w:t>
            </w:r>
          </w:p>
        </w:tc>
        <w:tc>
          <w:tcPr>
            <w:tcW w:w="742" w:type="dxa"/>
            <w:shd w:val="clear" w:color="auto" w:fill="auto"/>
          </w:tcPr>
          <w:p w:rsidR="00257E39" w:rsidRDefault="00257E39">
            <w:pPr>
              <w:pStyle w:val="TableContents"/>
            </w:pPr>
            <w:r>
              <w:t>16,4</w:t>
            </w:r>
          </w:p>
        </w:tc>
        <w:tc>
          <w:tcPr>
            <w:tcW w:w="741" w:type="dxa"/>
            <w:shd w:val="clear" w:color="auto" w:fill="auto"/>
          </w:tcPr>
          <w:p w:rsidR="00257E39" w:rsidRDefault="00257E39">
            <w:pPr>
              <w:pStyle w:val="TableContents"/>
            </w:pPr>
            <w:r>
              <w:t>17,9</w:t>
            </w:r>
          </w:p>
        </w:tc>
        <w:tc>
          <w:tcPr>
            <w:tcW w:w="741" w:type="dxa"/>
            <w:shd w:val="clear" w:color="auto" w:fill="auto"/>
          </w:tcPr>
          <w:p w:rsidR="00257E39" w:rsidRDefault="00257E39">
            <w:pPr>
              <w:pStyle w:val="TableContents"/>
            </w:pPr>
            <w:r>
              <w:t>12</w:t>
            </w:r>
          </w:p>
        </w:tc>
        <w:tc>
          <w:tcPr>
            <w:tcW w:w="742" w:type="dxa"/>
            <w:shd w:val="clear" w:color="auto" w:fill="auto"/>
          </w:tcPr>
          <w:p w:rsidR="00257E39" w:rsidRDefault="00257E39">
            <w:pPr>
              <w:pStyle w:val="TableContents"/>
            </w:pPr>
            <w:r>
              <w:t>60</w:t>
            </w:r>
          </w:p>
        </w:tc>
        <w:tc>
          <w:tcPr>
            <w:tcW w:w="742" w:type="dxa"/>
            <w:shd w:val="clear" w:color="auto" w:fill="auto"/>
          </w:tcPr>
          <w:p w:rsidR="00257E39" w:rsidRDefault="00257E39">
            <w:pPr>
              <w:pStyle w:val="TableContents"/>
            </w:pPr>
            <w:r>
              <w:t>102</w:t>
            </w:r>
          </w:p>
        </w:tc>
      </w:tr>
      <w:tr w:rsidR="00257E39" w:rsidTr="00A80D97">
        <w:tc>
          <w:tcPr>
            <w:tcW w:w="851" w:type="dxa"/>
            <w:shd w:val="clear" w:color="auto" w:fill="auto"/>
          </w:tcPr>
          <w:p w:rsidR="00257E39" w:rsidRDefault="00257E39">
            <w:pPr>
              <w:pStyle w:val="TableContents"/>
            </w:pPr>
            <w:r>
              <w:t>31-165-20</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33</w:t>
            </w:r>
          </w:p>
        </w:tc>
        <w:tc>
          <w:tcPr>
            <w:tcW w:w="741" w:type="dxa"/>
            <w:shd w:val="clear" w:color="auto" w:fill="auto"/>
          </w:tcPr>
          <w:p w:rsidR="00257E39" w:rsidRDefault="00257E39">
            <w:pPr>
              <w:pStyle w:val="TableContents"/>
            </w:pPr>
            <w:r>
              <w:t>Ks</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2,1</w:t>
            </w:r>
          </w:p>
        </w:tc>
        <w:tc>
          <w:tcPr>
            <w:tcW w:w="741" w:type="dxa"/>
            <w:shd w:val="clear" w:color="auto" w:fill="auto"/>
          </w:tcPr>
          <w:p w:rsidR="00257E39" w:rsidRDefault="00257E39">
            <w:pPr>
              <w:pStyle w:val="TableContents"/>
            </w:pPr>
            <w:r>
              <w:t>875</w:t>
            </w:r>
          </w:p>
        </w:tc>
        <w:tc>
          <w:tcPr>
            <w:tcW w:w="741" w:type="dxa"/>
            <w:shd w:val="clear" w:color="auto" w:fill="auto"/>
          </w:tcPr>
          <w:p w:rsidR="00257E39" w:rsidRDefault="00257E39">
            <w:pPr>
              <w:pStyle w:val="TableContents"/>
            </w:pPr>
            <w:r>
              <w:t>13,8</w:t>
            </w:r>
          </w:p>
        </w:tc>
        <w:tc>
          <w:tcPr>
            <w:tcW w:w="742" w:type="dxa"/>
            <w:shd w:val="clear" w:color="auto" w:fill="auto"/>
          </w:tcPr>
          <w:p w:rsidR="00257E39" w:rsidRDefault="00257E39">
            <w:pPr>
              <w:pStyle w:val="TableContents"/>
            </w:pPr>
            <w:r>
              <w:t>17,3</w:t>
            </w:r>
          </w:p>
        </w:tc>
        <w:tc>
          <w:tcPr>
            <w:tcW w:w="741" w:type="dxa"/>
            <w:shd w:val="clear" w:color="auto" w:fill="auto"/>
          </w:tcPr>
          <w:p w:rsidR="00257E39" w:rsidRDefault="00257E39">
            <w:pPr>
              <w:pStyle w:val="TableContents"/>
            </w:pPr>
            <w:r>
              <w:t>18,4</w:t>
            </w:r>
          </w:p>
        </w:tc>
        <w:tc>
          <w:tcPr>
            <w:tcW w:w="741" w:type="dxa"/>
            <w:shd w:val="clear" w:color="auto" w:fill="auto"/>
          </w:tcPr>
          <w:p w:rsidR="00257E39" w:rsidRDefault="00257E39">
            <w:pPr>
              <w:pStyle w:val="TableContents"/>
            </w:pPr>
            <w:r>
              <w:t>14</w:t>
            </w:r>
          </w:p>
        </w:tc>
        <w:tc>
          <w:tcPr>
            <w:tcW w:w="742" w:type="dxa"/>
            <w:shd w:val="clear" w:color="auto" w:fill="auto"/>
          </w:tcPr>
          <w:p w:rsidR="00257E39" w:rsidRDefault="00257E39">
            <w:pPr>
              <w:pStyle w:val="TableContents"/>
            </w:pPr>
            <w:r>
              <w:t>35</w:t>
            </w:r>
          </w:p>
        </w:tc>
        <w:tc>
          <w:tcPr>
            <w:tcW w:w="742" w:type="dxa"/>
            <w:shd w:val="clear" w:color="auto" w:fill="auto"/>
          </w:tcPr>
          <w:p w:rsidR="00257E39" w:rsidRDefault="00257E39">
            <w:pPr>
              <w:pStyle w:val="TableContents"/>
            </w:pPr>
            <w:r>
              <w:t>121</w:t>
            </w:r>
          </w:p>
        </w:tc>
      </w:tr>
      <w:tr w:rsidR="00257E39" w:rsidTr="00A80D97">
        <w:tc>
          <w:tcPr>
            <w:tcW w:w="851" w:type="dxa"/>
            <w:shd w:val="clear" w:color="auto" w:fill="auto"/>
          </w:tcPr>
          <w:p w:rsidR="00257E39" w:rsidRDefault="00257E39">
            <w:pPr>
              <w:pStyle w:val="TableContents"/>
            </w:pPr>
            <w:r>
              <w:t>608-108-4</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24</w:t>
            </w:r>
          </w:p>
        </w:tc>
        <w:tc>
          <w:tcPr>
            <w:tcW w:w="741" w:type="dxa"/>
            <w:shd w:val="clear" w:color="auto" w:fill="auto"/>
          </w:tcPr>
          <w:p w:rsidR="00257E39" w:rsidRDefault="00257E39">
            <w:pPr>
              <w:pStyle w:val="TableContents"/>
            </w:pPr>
            <w:r>
              <w:t>Kp</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9,2</w:t>
            </w:r>
          </w:p>
        </w:tc>
        <w:tc>
          <w:tcPr>
            <w:tcW w:w="741" w:type="dxa"/>
            <w:shd w:val="clear" w:color="auto" w:fill="auto"/>
          </w:tcPr>
          <w:p w:rsidR="00257E39" w:rsidRDefault="00257E39">
            <w:pPr>
              <w:pStyle w:val="TableContents"/>
            </w:pPr>
            <w:r>
              <w:t>1415</w:t>
            </w:r>
          </w:p>
        </w:tc>
        <w:tc>
          <w:tcPr>
            <w:tcW w:w="741" w:type="dxa"/>
            <w:shd w:val="clear" w:color="auto" w:fill="auto"/>
          </w:tcPr>
          <w:p w:rsidR="00257E39" w:rsidRDefault="00257E39">
            <w:pPr>
              <w:pStyle w:val="TableContents"/>
            </w:pPr>
            <w:r>
              <w:t>9,7</w:t>
            </w:r>
          </w:p>
        </w:tc>
        <w:tc>
          <w:tcPr>
            <w:tcW w:w="742" w:type="dxa"/>
            <w:shd w:val="clear" w:color="auto" w:fill="auto"/>
          </w:tcPr>
          <w:p w:rsidR="00257E39" w:rsidRDefault="00257E39">
            <w:pPr>
              <w:pStyle w:val="TableContents"/>
            </w:pPr>
            <w:r>
              <w:t>13,4</w:t>
            </w:r>
          </w:p>
        </w:tc>
        <w:tc>
          <w:tcPr>
            <w:tcW w:w="741" w:type="dxa"/>
            <w:shd w:val="clear" w:color="auto" w:fill="auto"/>
          </w:tcPr>
          <w:p w:rsidR="00257E39" w:rsidRDefault="00257E39">
            <w:pPr>
              <w:pStyle w:val="TableContents"/>
            </w:pPr>
            <w:r>
              <w:t>14,2</w:t>
            </w:r>
          </w:p>
        </w:tc>
        <w:tc>
          <w:tcPr>
            <w:tcW w:w="741" w:type="dxa"/>
            <w:shd w:val="clear" w:color="auto" w:fill="auto"/>
          </w:tcPr>
          <w:p w:rsidR="00257E39" w:rsidRDefault="00257E39">
            <w:pPr>
              <w:pStyle w:val="TableContents"/>
            </w:pPr>
            <w:r>
              <w:t>11</w:t>
            </w:r>
          </w:p>
        </w:tc>
        <w:tc>
          <w:tcPr>
            <w:tcW w:w="742" w:type="dxa"/>
            <w:shd w:val="clear" w:color="auto" w:fill="auto"/>
          </w:tcPr>
          <w:p w:rsidR="00257E39" w:rsidRDefault="00257E39">
            <w:pPr>
              <w:pStyle w:val="TableContents"/>
            </w:pPr>
            <w:r>
              <w:t>11</w:t>
            </w:r>
          </w:p>
        </w:tc>
        <w:tc>
          <w:tcPr>
            <w:tcW w:w="742" w:type="dxa"/>
            <w:shd w:val="clear" w:color="auto" w:fill="auto"/>
          </w:tcPr>
          <w:p w:rsidR="00257E39" w:rsidRDefault="00257E39">
            <w:pPr>
              <w:pStyle w:val="TableContents"/>
            </w:pPr>
            <w:r>
              <w:t>79</w:t>
            </w:r>
          </w:p>
        </w:tc>
      </w:tr>
      <w:tr w:rsidR="00257E39" w:rsidTr="00A80D97">
        <w:tc>
          <w:tcPr>
            <w:tcW w:w="851" w:type="dxa"/>
            <w:shd w:val="clear" w:color="auto" w:fill="auto"/>
          </w:tcPr>
          <w:p w:rsidR="00257E39" w:rsidRDefault="00257E39">
            <w:pPr>
              <w:pStyle w:val="TableContents"/>
            </w:pPr>
            <w:r>
              <w:t>608-19-21</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54</w:t>
            </w:r>
          </w:p>
        </w:tc>
        <w:tc>
          <w:tcPr>
            <w:tcW w:w="741" w:type="dxa"/>
            <w:shd w:val="clear" w:color="auto" w:fill="auto"/>
          </w:tcPr>
          <w:p w:rsidR="00257E39" w:rsidRDefault="00257E39">
            <w:pPr>
              <w:pStyle w:val="TableContents"/>
            </w:pPr>
            <w:r>
              <w:t>Km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2,6</w:t>
            </w:r>
          </w:p>
        </w:tc>
        <w:tc>
          <w:tcPr>
            <w:tcW w:w="741" w:type="dxa"/>
            <w:shd w:val="clear" w:color="auto" w:fill="auto"/>
          </w:tcPr>
          <w:p w:rsidR="00257E39" w:rsidRDefault="00257E39">
            <w:pPr>
              <w:pStyle w:val="TableContents"/>
            </w:pPr>
            <w:r>
              <w:t>575</w:t>
            </w:r>
          </w:p>
        </w:tc>
        <w:tc>
          <w:tcPr>
            <w:tcW w:w="741" w:type="dxa"/>
            <w:shd w:val="clear" w:color="auto" w:fill="auto"/>
          </w:tcPr>
          <w:p w:rsidR="00257E39" w:rsidRDefault="00257E39">
            <w:pPr>
              <w:pStyle w:val="TableContents"/>
            </w:pPr>
            <w:r>
              <w:t>23,4</w:t>
            </w:r>
          </w:p>
        </w:tc>
        <w:tc>
          <w:tcPr>
            <w:tcW w:w="742" w:type="dxa"/>
            <w:shd w:val="clear" w:color="auto" w:fill="auto"/>
          </w:tcPr>
          <w:p w:rsidR="00257E39" w:rsidRDefault="00257E39">
            <w:pPr>
              <w:pStyle w:val="TableContents"/>
            </w:pPr>
            <w:r>
              <w:t>22,4</w:t>
            </w:r>
          </w:p>
        </w:tc>
        <w:tc>
          <w:tcPr>
            <w:tcW w:w="741" w:type="dxa"/>
            <w:shd w:val="clear" w:color="auto" w:fill="auto"/>
          </w:tcPr>
          <w:p w:rsidR="00257E39" w:rsidRDefault="00257E39">
            <w:pPr>
              <w:pStyle w:val="TableContents"/>
            </w:pPr>
            <w:r>
              <w:t>23,2</w:t>
            </w:r>
          </w:p>
        </w:tc>
        <w:tc>
          <w:tcPr>
            <w:tcW w:w="741" w:type="dxa"/>
            <w:shd w:val="clear" w:color="auto" w:fill="auto"/>
          </w:tcPr>
          <w:p w:rsidR="00257E39" w:rsidRDefault="00257E39">
            <w:pPr>
              <w:pStyle w:val="TableContents"/>
            </w:pPr>
            <w:r>
              <w:t>26</w:t>
            </w:r>
          </w:p>
        </w:tc>
        <w:tc>
          <w:tcPr>
            <w:tcW w:w="742" w:type="dxa"/>
            <w:shd w:val="clear" w:color="auto" w:fill="auto"/>
          </w:tcPr>
          <w:p w:rsidR="00257E39" w:rsidRDefault="00257E39">
            <w:pPr>
              <w:pStyle w:val="TableContents"/>
            </w:pPr>
            <w:r>
              <w:t>54</w:t>
            </w:r>
          </w:p>
        </w:tc>
        <w:tc>
          <w:tcPr>
            <w:tcW w:w="742" w:type="dxa"/>
            <w:shd w:val="clear" w:color="auto" w:fill="auto"/>
          </w:tcPr>
          <w:p w:rsidR="00257E39" w:rsidRDefault="00257E39">
            <w:pPr>
              <w:pStyle w:val="TableContents"/>
            </w:pPr>
            <w:r>
              <w:t>282</w:t>
            </w:r>
          </w:p>
        </w:tc>
      </w:tr>
      <w:tr w:rsidR="00257E39" w:rsidTr="00A80D97">
        <w:tc>
          <w:tcPr>
            <w:tcW w:w="851" w:type="dxa"/>
            <w:shd w:val="clear" w:color="auto" w:fill="auto"/>
          </w:tcPr>
          <w:p w:rsidR="00257E39" w:rsidRDefault="00257E39">
            <w:pPr>
              <w:pStyle w:val="TableContents"/>
            </w:pPr>
            <w:r>
              <w:t>608-29-4</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60</w:t>
            </w:r>
          </w:p>
        </w:tc>
        <w:tc>
          <w:tcPr>
            <w:tcW w:w="741" w:type="dxa"/>
            <w:shd w:val="clear" w:color="auto" w:fill="auto"/>
          </w:tcPr>
          <w:p w:rsidR="00257E39" w:rsidRDefault="00257E39">
            <w:pPr>
              <w:pStyle w:val="TableContents"/>
            </w:pPr>
            <w:r>
              <w:t>Am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5,0</w:t>
            </w:r>
          </w:p>
        </w:tc>
        <w:tc>
          <w:tcPr>
            <w:tcW w:w="741" w:type="dxa"/>
            <w:shd w:val="clear" w:color="auto" w:fill="auto"/>
          </w:tcPr>
          <w:p w:rsidR="00257E39" w:rsidRDefault="00257E39">
            <w:pPr>
              <w:pStyle w:val="TableContents"/>
            </w:pPr>
            <w:r>
              <w:t>588</w:t>
            </w:r>
          </w:p>
        </w:tc>
        <w:tc>
          <w:tcPr>
            <w:tcW w:w="741" w:type="dxa"/>
            <w:shd w:val="clear" w:color="auto" w:fill="auto"/>
          </w:tcPr>
          <w:p w:rsidR="00257E39" w:rsidRDefault="00257E39">
            <w:pPr>
              <w:pStyle w:val="TableContents"/>
            </w:pPr>
            <w:r>
              <w:t>24,0</w:t>
            </w:r>
          </w:p>
        </w:tc>
        <w:tc>
          <w:tcPr>
            <w:tcW w:w="742" w:type="dxa"/>
            <w:shd w:val="clear" w:color="auto" w:fill="auto"/>
          </w:tcPr>
          <w:p w:rsidR="00257E39" w:rsidRDefault="00257E39">
            <w:pPr>
              <w:pStyle w:val="TableContents"/>
            </w:pPr>
            <w:r>
              <w:t>23,9</w:t>
            </w:r>
          </w:p>
        </w:tc>
        <w:tc>
          <w:tcPr>
            <w:tcW w:w="741" w:type="dxa"/>
            <w:shd w:val="clear" w:color="auto" w:fill="auto"/>
          </w:tcPr>
          <w:p w:rsidR="00257E39" w:rsidRDefault="00257E39">
            <w:pPr>
              <w:pStyle w:val="TableContents"/>
            </w:pPr>
            <w:r>
              <w:t>25,3</w:t>
            </w:r>
          </w:p>
        </w:tc>
        <w:tc>
          <w:tcPr>
            <w:tcW w:w="741" w:type="dxa"/>
            <w:shd w:val="clear" w:color="auto" w:fill="auto"/>
          </w:tcPr>
          <w:p w:rsidR="00257E39" w:rsidRDefault="00257E39">
            <w:pPr>
              <w:pStyle w:val="TableContents"/>
            </w:pPr>
            <w:r>
              <w:t>28</w:t>
            </w:r>
          </w:p>
        </w:tc>
        <w:tc>
          <w:tcPr>
            <w:tcW w:w="742" w:type="dxa"/>
            <w:shd w:val="clear" w:color="auto" w:fill="auto"/>
          </w:tcPr>
          <w:p w:rsidR="00257E39" w:rsidRDefault="00257E39">
            <w:pPr>
              <w:pStyle w:val="TableContents"/>
            </w:pPr>
            <w:r>
              <w:t>27</w:t>
            </w:r>
          </w:p>
        </w:tc>
        <w:tc>
          <w:tcPr>
            <w:tcW w:w="742" w:type="dxa"/>
            <w:shd w:val="clear" w:color="auto" w:fill="auto"/>
          </w:tcPr>
          <w:p w:rsidR="00257E39" w:rsidRDefault="00257E39">
            <w:pPr>
              <w:pStyle w:val="TableContents"/>
            </w:pPr>
            <w:r>
              <w:t>333</w:t>
            </w:r>
          </w:p>
        </w:tc>
      </w:tr>
      <w:tr w:rsidR="00257E39" w:rsidTr="00A80D97">
        <w:tc>
          <w:tcPr>
            <w:tcW w:w="851" w:type="dxa"/>
            <w:shd w:val="clear" w:color="auto" w:fill="auto"/>
          </w:tcPr>
          <w:p w:rsidR="00257E39" w:rsidRDefault="00257E39">
            <w:pPr>
              <w:pStyle w:val="TableContents"/>
            </w:pPr>
            <w:r>
              <w:t>608-44-4</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61</w:t>
            </w:r>
          </w:p>
        </w:tc>
        <w:tc>
          <w:tcPr>
            <w:tcW w:w="741" w:type="dxa"/>
            <w:shd w:val="clear" w:color="auto" w:fill="auto"/>
          </w:tcPr>
          <w:p w:rsidR="00257E39" w:rsidRDefault="00257E39">
            <w:pPr>
              <w:pStyle w:val="TableContents"/>
            </w:pPr>
            <w:r>
              <w:t>Am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1,0</w:t>
            </w:r>
          </w:p>
        </w:tc>
        <w:tc>
          <w:tcPr>
            <w:tcW w:w="741" w:type="dxa"/>
            <w:shd w:val="clear" w:color="auto" w:fill="auto"/>
          </w:tcPr>
          <w:p w:rsidR="00257E39" w:rsidRDefault="00257E39">
            <w:pPr>
              <w:pStyle w:val="TableContents"/>
            </w:pPr>
            <w:r>
              <w:t>490</w:t>
            </w:r>
          </w:p>
        </w:tc>
        <w:tc>
          <w:tcPr>
            <w:tcW w:w="741" w:type="dxa"/>
            <w:shd w:val="clear" w:color="auto" w:fill="auto"/>
          </w:tcPr>
          <w:p w:rsidR="00257E39" w:rsidRDefault="00257E39">
            <w:pPr>
              <w:pStyle w:val="TableContents"/>
            </w:pPr>
            <w:r>
              <w:t>21,8</w:t>
            </w:r>
          </w:p>
        </w:tc>
        <w:tc>
          <w:tcPr>
            <w:tcW w:w="742" w:type="dxa"/>
            <w:shd w:val="clear" w:color="auto" w:fill="auto"/>
          </w:tcPr>
          <w:p w:rsidR="00257E39" w:rsidRDefault="00257E39">
            <w:pPr>
              <w:pStyle w:val="TableContents"/>
            </w:pPr>
            <w:r>
              <w:t>20,1</w:t>
            </w:r>
          </w:p>
        </w:tc>
        <w:tc>
          <w:tcPr>
            <w:tcW w:w="741" w:type="dxa"/>
            <w:shd w:val="clear" w:color="auto" w:fill="auto"/>
          </w:tcPr>
          <w:p w:rsidR="00257E39" w:rsidRDefault="00257E39">
            <w:pPr>
              <w:pStyle w:val="TableContents"/>
            </w:pPr>
            <w:r>
              <w:t>20,7</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94</w:t>
            </w:r>
          </w:p>
        </w:tc>
        <w:tc>
          <w:tcPr>
            <w:tcW w:w="742" w:type="dxa"/>
            <w:shd w:val="clear" w:color="auto" w:fill="auto"/>
          </w:tcPr>
          <w:p w:rsidR="00257E39" w:rsidRDefault="00257E39">
            <w:pPr>
              <w:pStyle w:val="TableContents"/>
            </w:pPr>
            <w:r>
              <w:t>188</w:t>
            </w:r>
          </w:p>
        </w:tc>
      </w:tr>
      <w:tr w:rsidR="00257E39" w:rsidTr="00A80D97">
        <w:tc>
          <w:tcPr>
            <w:tcW w:w="851" w:type="dxa"/>
            <w:shd w:val="clear" w:color="auto" w:fill="auto"/>
          </w:tcPr>
          <w:p w:rsidR="00257E39" w:rsidRDefault="00257E39">
            <w:pPr>
              <w:pStyle w:val="TableContents"/>
            </w:pPr>
            <w:r>
              <w:t>608-44-8</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55</w:t>
            </w:r>
          </w:p>
        </w:tc>
        <w:tc>
          <w:tcPr>
            <w:tcW w:w="741" w:type="dxa"/>
            <w:shd w:val="clear" w:color="auto" w:fill="auto"/>
          </w:tcPr>
          <w:p w:rsidR="00257E39" w:rsidRDefault="00257E39">
            <w:pPr>
              <w:pStyle w:val="TableContents"/>
            </w:pPr>
            <w:r>
              <w:t>Km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2,5</w:t>
            </w:r>
          </w:p>
        </w:tc>
        <w:tc>
          <w:tcPr>
            <w:tcW w:w="741" w:type="dxa"/>
            <w:shd w:val="clear" w:color="auto" w:fill="auto"/>
          </w:tcPr>
          <w:p w:rsidR="00257E39" w:rsidRDefault="00257E39">
            <w:pPr>
              <w:pStyle w:val="TableContents"/>
            </w:pPr>
            <w:r>
              <w:t>547</w:t>
            </w:r>
          </w:p>
        </w:tc>
        <w:tc>
          <w:tcPr>
            <w:tcW w:w="741" w:type="dxa"/>
            <w:shd w:val="clear" w:color="auto" w:fill="auto"/>
          </w:tcPr>
          <w:p w:rsidR="00257E39" w:rsidRDefault="00257E39">
            <w:pPr>
              <w:pStyle w:val="TableContents"/>
            </w:pPr>
            <w:r>
              <w:t>24,3</w:t>
            </w:r>
          </w:p>
        </w:tc>
        <w:tc>
          <w:tcPr>
            <w:tcW w:w="742" w:type="dxa"/>
            <w:shd w:val="clear" w:color="auto" w:fill="auto"/>
          </w:tcPr>
          <w:p w:rsidR="00257E39" w:rsidRDefault="00257E39">
            <w:pPr>
              <w:pStyle w:val="TableContents"/>
            </w:pPr>
            <w:r>
              <w:t>23,6</w:t>
            </w:r>
          </w:p>
        </w:tc>
        <w:tc>
          <w:tcPr>
            <w:tcW w:w="741" w:type="dxa"/>
            <w:shd w:val="clear" w:color="auto" w:fill="auto"/>
          </w:tcPr>
          <w:p w:rsidR="00257E39" w:rsidRDefault="00257E39">
            <w:pPr>
              <w:pStyle w:val="TableContents"/>
            </w:pPr>
            <w:r>
              <w:t>23,8</w:t>
            </w:r>
          </w:p>
        </w:tc>
        <w:tc>
          <w:tcPr>
            <w:tcW w:w="741" w:type="dxa"/>
            <w:shd w:val="clear" w:color="auto" w:fill="auto"/>
          </w:tcPr>
          <w:p w:rsidR="00257E39" w:rsidRDefault="00257E39">
            <w:pPr>
              <w:pStyle w:val="TableContents"/>
            </w:pPr>
            <w:r>
              <w:t>26</w:t>
            </w:r>
          </w:p>
        </w:tc>
        <w:tc>
          <w:tcPr>
            <w:tcW w:w="742" w:type="dxa"/>
            <w:shd w:val="clear" w:color="auto" w:fill="auto"/>
          </w:tcPr>
          <w:p w:rsidR="00257E39" w:rsidRDefault="00257E39">
            <w:pPr>
              <w:pStyle w:val="TableContents"/>
            </w:pPr>
            <w:r>
              <w:t>37</w:t>
            </w:r>
          </w:p>
        </w:tc>
        <w:tc>
          <w:tcPr>
            <w:tcW w:w="742" w:type="dxa"/>
            <w:shd w:val="clear" w:color="auto" w:fill="auto"/>
          </w:tcPr>
          <w:p w:rsidR="00257E39" w:rsidRDefault="00257E39">
            <w:pPr>
              <w:pStyle w:val="TableContents"/>
            </w:pPr>
            <w:r>
              <w:t>292</w:t>
            </w:r>
          </w:p>
        </w:tc>
      </w:tr>
      <w:tr w:rsidR="00257E39" w:rsidTr="00A80D97">
        <w:tc>
          <w:tcPr>
            <w:tcW w:w="851" w:type="dxa"/>
            <w:shd w:val="clear" w:color="auto" w:fill="auto"/>
          </w:tcPr>
          <w:p w:rsidR="00257E39" w:rsidRDefault="00257E39">
            <w:pPr>
              <w:pStyle w:val="TableContents"/>
            </w:pPr>
            <w:r>
              <w:t>609-18-1</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53</w:t>
            </w:r>
          </w:p>
        </w:tc>
        <w:tc>
          <w:tcPr>
            <w:tcW w:w="741" w:type="dxa"/>
            <w:shd w:val="clear" w:color="auto" w:fill="auto"/>
          </w:tcPr>
          <w:p w:rsidR="00257E39" w:rsidRDefault="00257E39">
            <w:pPr>
              <w:pStyle w:val="TableContents"/>
            </w:pPr>
            <w:r>
              <w:t>Ks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6,3</w:t>
            </w:r>
          </w:p>
        </w:tc>
        <w:tc>
          <w:tcPr>
            <w:tcW w:w="741" w:type="dxa"/>
            <w:shd w:val="clear" w:color="auto" w:fill="auto"/>
          </w:tcPr>
          <w:p w:rsidR="00257E39" w:rsidRDefault="00257E39">
            <w:pPr>
              <w:pStyle w:val="TableContents"/>
            </w:pPr>
            <w:r>
              <w:t>362</w:t>
            </w:r>
          </w:p>
        </w:tc>
        <w:tc>
          <w:tcPr>
            <w:tcW w:w="741" w:type="dxa"/>
            <w:shd w:val="clear" w:color="auto" w:fill="auto"/>
          </w:tcPr>
          <w:p w:rsidR="00257E39" w:rsidRDefault="00257E39">
            <w:pPr>
              <w:pStyle w:val="TableContents"/>
            </w:pPr>
            <w:r>
              <w:t>25,4</w:t>
            </w:r>
          </w:p>
        </w:tc>
        <w:tc>
          <w:tcPr>
            <w:tcW w:w="742" w:type="dxa"/>
            <w:shd w:val="clear" w:color="auto" w:fill="auto"/>
          </w:tcPr>
          <w:p w:rsidR="00257E39" w:rsidRDefault="00257E39">
            <w:pPr>
              <w:pStyle w:val="TableContents"/>
            </w:pPr>
            <w:r>
              <w:t>20,0</w:t>
            </w:r>
          </w:p>
        </w:tc>
        <w:tc>
          <w:tcPr>
            <w:tcW w:w="741" w:type="dxa"/>
            <w:shd w:val="clear" w:color="auto" w:fill="auto"/>
          </w:tcPr>
          <w:p w:rsidR="00257E39" w:rsidRDefault="00257E39">
            <w:pPr>
              <w:pStyle w:val="TableContents"/>
            </w:pPr>
            <w:r>
              <w:t>21,0</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16</w:t>
            </w:r>
          </w:p>
        </w:tc>
        <w:tc>
          <w:tcPr>
            <w:tcW w:w="742" w:type="dxa"/>
            <w:shd w:val="clear" w:color="auto" w:fill="auto"/>
          </w:tcPr>
          <w:p w:rsidR="00257E39" w:rsidRDefault="00257E39">
            <w:pPr>
              <w:pStyle w:val="TableContents"/>
            </w:pPr>
            <w:r>
              <w:t>187</w:t>
            </w:r>
          </w:p>
        </w:tc>
      </w:tr>
      <w:tr w:rsidR="00257E39" w:rsidTr="00A80D97">
        <w:tc>
          <w:tcPr>
            <w:tcW w:w="851" w:type="dxa"/>
            <w:shd w:val="clear" w:color="auto" w:fill="auto"/>
          </w:tcPr>
          <w:p w:rsidR="00257E39" w:rsidRDefault="00257E39">
            <w:pPr>
              <w:pStyle w:val="TableContents"/>
            </w:pPr>
            <w:r>
              <w:t>609-29-33</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33</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3,7</w:t>
            </w:r>
          </w:p>
        </w:tc>
        <w:tc>
          <w:tcPr>
            <w:tcW w:w="741" w:type="dxa"/>
            <w:shd w:val="clear" w:color="auto" w:fill="auto"/>
          </w:tcPr>
          <w:p w:rsidR="00257E39" w:rsidRDefault="00257E39">
            <w:pPr>
              <w:pStyle w:val="TableContents"/>
            </w:pPr>
            <w:r>
              <w:t>450</w:t>
            </w:r>
          </w:p>
        </w:tc>
        <w:tc>
          <w:tcPr>
            <w:tcW w:w="741" w:type="dxa"/>
            <w:shd w:val="clear" w:color="auto" w:fill="auto"/>
          </w:tcPr>
          <w:p w:rsidR="00257E39" w:rsidRDefault="00257E39">
            <w:pPr>
              <w:pStyle w:val="TableContents"/>
            </w:pPr>
            <w:r>
              <w:t>22,6</w:t>
            </w:r>
          </w:p>
        </w:tc>
        <w:tc>
          <w:tcPr>
            <w:tcW w:w="742" w:type="dxa"/>
            <w:shd w:val="clear" w:color="auto" w:fill="auto"/>
          </w:tcPr>
          <w:p w:rsidR="00257E39" w:rsidRDefault="00257E39">
            <w:pPr>
              <w:pStyle w:val="TableContents"/>
            </w:pPr>
            <w:r>
              <w:t>17,6</w:t>
            </w:r>
          </w:p>
        </w:tc>
        <w:tc>
          <w:tcPr>
            <w:tcW w:w="741" w:type="dxa"/>
            <w:shd w:val="clear" w:color="auto" w:fill="auto"/>
          </w:tcPr>
          <w:p w:rsidR="00257E39" w:rsidRDefault="00257E39">
            <w:pPr>
              <w:pStyle w:val="TableContents"/>
            </w:pPr>
            <w:r>
              <w:t>18,1</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23</w:t>
            </w:r>
          </w:p>
        </w:tc>
        <w:tc>
          <w:tcPr>
            <w:tcW w:w="742" w:type="dxa"/>
            <w:shd w:val="clear" w:color="auto" w:fill="auto"/>
          </w:tcPr>
          <w:p w:rsidR="00257E39" w:rsidRDefault="00257E39">
            <w:pPr>
              <w:pStyle w:val="TableContents"/>
            </w:pPr>
            <w:r>
              <w:t>159</w:t>
            </w:r>
          </w:p>
        </w:tc>
      </w:tr>
      <w:tr w:rsidR="00257E39" w:rsidTr="00A80D97">
        <w:tc>
          <w:tcPr>
            <w:tcW w:w="851" w:type="dxa"/>
            <w:shd w:val="clear" w:color="auto" w:fill="auto"/>
          </w:tcPr>
          <w:p w:rsidR="00257E39" w:rsidRDefault="00257E39">
            <w:pPr>
              <w:pStyle w:val="TableContents"/>
            </w:pPr>
            <w:r>
              <w:t>609-30-27</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31</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2,0</w:t>
            </w:r>
          </w:p>
        </w:tc>
        <w:tc>
          <w:tcPr>
            <w:tcW w:w="741" w:type="dxa"/>
            <w:shd w:val="clear" w:color="auto" w:fill="auto"/>
          </w:tcPr>
          <w:p w:rsidR="00257E39" w:rsidRDefault="00257E39">
            <w:pPr>
              <w:pStyle w:val="TableContents"/>
            </w:pPr>
            <w:r>
              <w:t>675</w:t>
            </w:r>
          </w:p>
        </w:tc>
        <w:tc>
          <w:tcPr>
            <w:tcW w:w="741" w:type="dxa"/>
            <w:shd w:val="clear" w:color="auto" w:fill="auto"/>
          </w:tcPr>
          <w:p w:rsidR="00257E39" w:rsidRDefault="00257E39">
            <w:pPr>
              <w:pStyle w:val="TableContents"/>
            </w:pPr>
            <w:r>
              <w:t>19,2</w:t>
            </w:r>
          </w:p>
        </w:tc>
        <w:tc>
          <w:tcPr>
            <w:tcW w:w="742" w:type="dxa"/>
            <w:shd w:val="clear" w:color="auto" w:fill="auto"/>
          </w:tcPr>
          <w:p w:rsidR="00257E39" w:rsidRDefault="00257E39">
            <w:pPr>
              <w:pStyle w:val="TableContents"/>
            </w:pPr>
            <w:r>
              <w:t>17,8</w:t>
            </w:r>
          </w:p>
        </w:tc>
        <w:tc>
          <w:tcPr>
            <w:tcW w:w="741" w:type="dxa"/>
            <w:shd w:val="clear" w:color="auto" w:fill="auto"/>
          </w:tcPr>
          <w:p w:rsidR="00257E39" w:rsidRDefault="00257E39">
            <w:pPr>
              <w:pStyle w:val="TableContents"/>
            </w:pPr>
            <w:r>
              <w:t>18,1</w:t>
            </w:r>
          </w:p>
        </w:tc>
        <w:tc>
          <w:tcPr>
            <w:tcW w:w="741" w:type="dxa"/>
            <w:shd w:val="clear" w:color="auto" w:fill="auto"/>
          </w:tcPr>
          <w:p w:rsidR="00257E39" w:rsidRDefault="00257E39">
            <w:pPr>
              <w:pStyle w:val="TableContents"/>
            </w:pPr>
            <w:r>
              <w:t>20</w:t>
            </w:r>
          </w:p>
        </w:tc>
        <w:tc>
          <w:tcPr>
            <w:tcW w:w="742" w:type="dxa"/>
            <w:shd w:val="clear" w:color="auto" w:fill="auto"/>
          </w:tcPr>
          <w:p w:rsidR="00257E39" w:rsidRDefault="00257E39">
            <w:pPr>
              <w:pStyle w:val="TableContents"/>
            </w:pPr>
            <w:r>
              <w:t>29</w:t>
            </w:r>
          </w:p>
        </w:tc>
        <w:tc>
          <w:tcPr>
            <w:tcW w:w="742" w:type="dxa"/>
            <w:shd w:val="clear" w:color="auto" w:fill="auto"/>
          </w:tcPr>
          <w:p w:rsidR="00257E39" w:rsidRDefault="00257E39">
            <w:pPr>
              <w:pStyle w:val="TableContents"/>
            </w:pPr>
            <w:r>
              <w:t>181</w:t>
            </w:r>
          </w:p>
        </w:tc>
      </w:tr>
      <w:tr w:rsidR="00257E39" w:rsidTr="00A80D97">
        <w:tc>
          <w:tcPr>
            <w:tcW w:w="851" w:type="dxa"/>
            <w:shd w:val="clear" w:color="auto" w:fill="auto"/>
          </w:tcPr>
          <w:p w:rsidR="00257E39" w:rsidRDefault="00257E39">
            <w:pPr>
              <w:pStyle w:val="TableContents"/>
            </w:pPr>
            <w:r>
              <w:t>609-34-24</w:t>
            </w:r>
          </w:p>
        </w:tc>
        <w:tc>
          <w:tcPr>
            <w:tcW w:w="631" w:type="dxa"/>
            <w:shd w:val="clear" w:color="auto" w:fill="auto"/>
          </w:tcPr>
          <w:p w:rsidR="00257E39" w:rsidRDefault="00257E39">
            <w:pPr>
              <w:pStyle w:val="TableContents"/>
            </w:pPr>
            <w:r>
              <w:t>4</w:t>
            </w:r>
          </w:p>
        </w:tc>
        <w:tc>
          <w:tcPr>
            <w:tcW w:w="742" w:type="dxa"/>
            <w:shd w:val="clear" w:color="auto" w:fill="auto"/>
          </w:tcPr>
          <w:p w:rsidR="00257E39" w:rsidRDefault="00257E39">
            <w:pPr>
              <w:pStyle w:val="TableContents"/>
            </w:pPr>
            <w:r>
              <w:t>29</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4,3</w:t>
            </w:r>
          </w:p>
        </w:tc>
        <w:tc>
          <w:tcPr>
            <w:tcW w:w="741" w:type="dxa"/>
            <w:shd w:val="clear" w:color="auto" w:fill="auto"/>
          </w:tcPr>
          <w:p w:rsidR="00257E39" w:rsidRDefault="00257E39">
            <w:pPr>
              <w:pStyle w:val="TableContents"/>
            </w:pPr>
            <w:r>
              <w:t>535</w:t>
            </w:r>
          </w:p>
        </w:tc>
        <w:tc>
          <w:tcPr>
            <w:tcW w:w="741" w:type="dxa"/>
            <w:shd w:val="clear" w:color="auto" w:fill="auto"/>
          </w:tcPr>
          <w:p w:rsidR="00257E39" w:rsidRDefault="00257E39">
            <w:pPr>
              <w:pStyle w:val="TableContents"/>
            </w:pPr>
            <w:r>
              <w:t>15,6</w:t>
            </w:r>
          </w:p>
        </w:tc>
        <w:tc>
          <w:tcPr>
            <w:tcW w:w="742" w:type="dxa"/>
            <w:shd w:val="clear" w:color="auto" w:fill="auto"/>
          </w:tcPr>
          <w:p w:rsidR="00257E39" w:rsidRDefault="00257E39">
            <w:pPr>
              <w:pStyle w:val="TableContents"/>
            </w:pPr>
            <w:r>
              <w:t>17,5</w:t>
            </w:r>
          </w:p>
        </w:tc>
        <w:tc>
          <w:tcPr>
            <w:tcW w:w="741" w:type="dxa"/>
            <w:shd w:val="clear" w:color="auto" w:fill="auto"/>
          </w:tcPr>
          <w:p w:rsidR="00257E39" w:rsidRDefault="00257E39">
            <w:pPr>
              <w:pStyle w:val="TableContents"/>
            </w:pPr>
            <w:r>
              <w:t>18,9</w:t>
            </w:r>
          </w:p>
        </w:tc>
        <w:tc>
          <w:tcPr>
            <w:tcW w:w="741" w:type="dxa"/>
            <w:shd w:val="clear" w:color="auto" w:fill="auto"/>
          </w:tcPr>
          <w:p w:rsidR="00257E39" w:rsidRDefault="00257E39">
            <w:pPr>
              <w:pStyle w:val="TableContents"/>
            </w:pPr>
            <w:r>
              <w:t>12</w:t>
            </w:r>
          </w:p>
        </w:tc>
        <w:tc>
          <w:tcPr>
            <w:tcW w:w="742"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103</w:t>
            </w:r>
          </w:p>
        </w:tc>
      </w:tr>
    </w:tbl>
    <w:p w:rsidR="00257E39" w:rsidRDefault="00257E39">
      <w:pPr>
        <w:pStyle w:val="BodyText"/>
      </w:pPr>
      <w:r>
        <w:t>LVM apsaimniekotajās platībās pelnu izkliedēšana pārtraukta sakarā ar laika apstākļu pasliktināšanos un pieaugošo augsnes bojājumu risku. Pelnu izkliedēšanu plānots atsākt pēc laika apstākļu uzlabošanās – augsnei sasalstot, saglabājoties kailsalam, vai arī izkalst, attiecīgi, reālākais pelnu izkliedēšanas atsākšanas laiks ir 2017. gada janvāris vai jūlijs, vienlaicīgi ar minerālmēslu izkliedēšanu.</w:t>
      </w:r>
    </w:p>
    <w:p w:rsidR="00257E39" w:rsidRDefault="00257E39">
      <w:pPr>
        <w:pStyle w:val="BodyText"/>
      </w:pPr>
      <w:r>
        <w:t>Ietekmes uz vidi novērojumu aprīkojums (lizimetri un nokrišņu savācēji) uzstādīti objektos Nr. 21-32-13, 609-29-33 un 608-44-8. Projekta budžetā nav paredzēta lizimetru un nokrišņu savācēju iegāde LVM apsaimniekotajās audzēs, tāpēc objektos Nr. 609-29-33 un 608-29-4 izmantoti lizimetri un nokrišņu savācēji, kas pirms tam izmantoti ERAF projektā “Ātraudzīgo koku sugu plantāciju ierīkošanas un apsaimniekošanas metožu izpēte un iegūstamās koksnes piemērotības novērtējums koksnes granulu ražošanai” (Nr. 2013/0049/2DP/2.1.1.1.0/13/APIA/VIAA/031).</w:t>
      </w:r>
    </w:p>
    <w:p w:rsidR="00257E39" w:rsidRDefault="00257E39">
      <w:pPr>
        <w:pStyle w:val="BodyText"/>
      </w:pPr>
      <w:r>
        <w:t xml:space="preserve">Veicot zemsedzes veģetācijas raksturojumu āreņos, konstatēts, ka sūnu stāvā sugu sastāvs atšķiras atkarībā no meža tipā valdošās koku sugas. Audzēs, kur dominē </w:t>
      </w:r>
      <w:r>
        <w:rPr>
          <w:i/>
          <w:iCs/>
        </w:rPr>
        <w:t>Pinus sylvestris</w:t>
      </w:r>
      <w:r>
        <w:t xml:space="preserve">, sastopamas sausiem augšanas apstākļiem raksturīgās sūnas: </w:t>
      </w:r>
      <w:r>
        <w:rPr>
          <w:i/>
          <w:iCs/>
        </w:rPr>
        <w:t>Pleurozium schreberi</w:t>
      </w:r>
      <w:r>
        <w:t xml:space="preserve"> un </w:t>
      </w:r>
      <w:r>
        <w:rPr>
          <w:i/>
          <w:iCs/>
        </w:rPr>
        <w:t>Hylocomium splendens</w:t>
      </w:r>
      <w:r>
        <w:t xml:space="preserve">. Bērzu audzē dominē </w:t>
      </w:r>
      <w:r>
        <w:rPr>
          <w:i/>
          <w:iCs/>
        </w:rPr>
        <w:t>Plagiomnium affine</w:t>
      </w:r>
      <w:r>
        <w:t xml:space="preserve">, kas liecina par pastāvīgu pārlieku mitrumu, un ir vairāk atsegtu trūdvielu, kur uzskaites veikšanas brīdī nekas neaug. Egļu audzēs arī dominē </w:t>
      </w:r>
      <w:r>
        <w:rPr>
          <w:i/>
          <w:iCs/>
        </w:rPr>
        <w:t>Plagiomnium affine</w:t>
      </w:r>
      <w:r>
        <w:t xml:space="preserve">, bet salīdzinoši lielāks projektīvais segums ir arī </w:t>
      </w:r>
      <w:r>
        <w:rPr>
          <w:i/>
          <w:iCs/>
        </w:rPr>
        <w:t>Hylocomium splendens</w:t>
      </w:r>
      <w:r>
        <w:t xml:space="preserve"> un </w:t>
      </w:r>
      <w:r>
        <w:rPr>
          <w:i/>
          <w:iCs/>
        </w:rPr>
        <w:t>Pleurozium schreberi</w:t>
      </w:r>
      <w:r>
        <w:t xml:space="preserve"> sūnu sugām. Uz trupošas koksnes konstatēta arī skābam substrātam raksturīgā suga </w:t>
      </w:r>
      <w:r>
        <w:rPr>
          <w:i/>
          <w:iCs/>
        </w:rPr>
        <w:t>Aulacomnium androgynum</w:t>
      </w:r>
      <w:r>
        <w:t xml:space="preserve">. Priežu audzēs netika konstatēta par pastāvīgu mitrumu liecinošā sūnu suga </w:t>
      </w:r>
      <w:r>
        <w:rPr>
          <w:i/>
          <w:iCs/>
        </w:rPr>
        <w:t>Calliergonella cuspidata</w:t>
      </w:r>
      <w:r>
        <w:t xml:space="preserve">. Egļu audzēs, </w:t>
      </w:r>
      <w:r>
        <w:lastRenderedPageBreak/>
        <w:t xml:space="preserve">atšķirībā no priežu un bērzu audzēm, nav sastopami sīkkrūmi, tomēr tur ir vairākas ārenim raksturīgās pameža sugas: </w:t>
      </w:r>
      <w:r>
        <w:rPr>
          <w:i/>
          <w:iCs/>
        </w:rPr>
        <w:t>Viburnum opulus</w:t>
      </w:r>
      <w:r>
        <w:t xml:space="preserve">, </w:t>
      </w:r>
      <w:r>
        <w:rPr>
          <w:i/>
          <w:iCs/>
        </w:rPr>
        <w:t>Frangula alnus</w:t>
      </w:r>
      <w:r>
        <w:t xml:space="preserve">, </w:t>
      </w:r>
      <w:r>
        <w:rPr>
          <w:i/>
          <w:iCs/>
        </w:rPr>
        <w:t>Sorbus aucuparia</w:t>
      </w:r>
      <w:r>
        <w:t xml:space="preserve"> un </w:t>
      </w:r>
      <w:r>
        <w:rPr>
          <w:i/>
          <w:iCs/>
        </w:rPr>
        <w:t>Betula pendula</w:t>
      </w:r>
      <w:r>
        <w:t xml:space="preserve">. Priežu un bērzu audzēs ir daudz sīkkrūmu. </w:t>
      </w:r>
    </w:p>
    <w:p w:rsidR="00257E39" w:rsidRDefault="00257E39">
      <w:pPr>
        <w:pStyle w:val="BodyText"/>
      </w:pPr>
      <w:r>
        <w:t xml:space="preserve">Kūdreņos priežu audzēs dominē </w:t>
      </w:r>
      <w:r>
        <w:rPr>
          <w:i/>
          <w:iCs/>
        </w:rPr>
        <w:t>Pleurozium schreberi</w:t>
      </w:r>
      <w:r>
        <w:t xml:space="preserve"> un </w:t>
      </w:r>
      <w:r>
        <w:rPr>
          <w:i/>
          <w:iCs/>
        </w:rPr>
        <w:t>Hylocomium splendens</w:t>
      </w:r>
      <w:r>
        <w:t xml:space="preserve">; egļu audzēs dominē </w:t>
      </w:r>
      <w:r>
        <w:rPr>
          <w:i/>
          <w:iCs/>
        </w:rPr>
        <w:t>Plagiomnium affine</w:t>
      </w:r>
      <w:r>
        <w:t xml:space="preserve">, bet bērzu audzēs – </w:t>
      </w:r>
      <w:r>
        <w:rPr>
          <w:i/>
          <w:iCs/>
        </w:rPr>
        <w:t>Calliergonella cuspidata</w:t>
      </w:r>
      <w:r>
        <w:t xml:space="preserve">. Bērzu audzēs vienā no ierīkotajiem veģetācijas uzskaites parauglaukumiem konstatēta Latvijā salīdzinoši reti sastopamā sūnu suga </w:t>
      </w:r>
      <w:r>
        <w:rPr>
          <w:i/>
          <w:iCs/>
        </w:rPr>
        <w:t>Ptilidium crista-castrensis</w:t>
      </w:r>
      <w:r>
        <w:t xml:space="preserve">, kur tās projektīvais segums ir pat 90 %. Visos veģetācijas uzskaites parauglaukumos konstatētas </w:t>
      </w:r>
      <w:r>
        <w:rPr>
          <w:i/>
          <w:iCs/>
        </w:rPr>
        <w:t>Sphagnum</w:t>
      </w:r>
      <w:r>
        <w:t xml:space="preserve"> ģints sugas un </w:t>
      </w:r>
      <w:r>
        <w:rPr>
          <w:i/>
          <w:iCs/>
        </w:rPr>
        <w:t>Cyperaceae</w:t>
      </w:r>
      <w:r>
        <w:t xml:space="preserve"> dzimtas augi, kas norāda uz pārlieku mitrumu. Priežu audzēs ir būtiski vairāk sīkkrūmu. </w:t>
      </w:r>
    </w:p>
    <w:p w:rsidR="00257E39" w:rsidRDefault="00257E39">
      <w:pPr>
        <w:pStyle w:val="Heading2"/>
      </w:pPr>
      <w:bookmarkStart w:id="28" w:name="_Toc472339868"/>
      <w:r>
        <w:t>Ātraudzīgo un introducēto koku sugu papildus krājas pieauguma novērtējums, veicot augšanas apstākļu uzlabošanu ar slāpekli un koksnes pelniem (V. darba uzdevums)</w:t>
      </w:r>
      <w:bookmarkEnd w:id="28"/>
    </w:p>
    <w:p w:rsidR="00257E39" w:rsidRDefault="00257E39">
      <w:pPr>
        <w:pStyle w:val="BodyText"/>
      </w:pPr>
      <w:r>
        <w:t>Kopējā 2016. gadā apsekoto mežaudžu platība ir 189 ha, tajā skaitā 103 ha priedes audzes, 33 ha egļu audzes un 53 ha bērza, papeles un klinškalnu priedes audzes. Izvērtējot augsnes ielabošanas pasākumu iespējamo pozitīvo ietekmi un eksperimentālo platību dizainu, izmēģinājumiem izraudzīti 6 nogabali 35 ha platībā (Tab. 12), kur ierīkoti 44 augsnes ielabošanas pasākumu ietekmes ilglaicīgo novērojumu parauglaukumi (taksācijas rādītāju kopsavilkums dots 5. pielikumā, Tab. 29 un Tab. 30).</w:t>
      </w:r>
    </w:p>
    <w:p w:rsidR="00257E39" w:rsidRDefault="00257E39">
      <w:pPr>
        <w:pStyle w:val="Tab"/>
      </w:pPr>
      <w:bookmarkStart w:id="29" w:name="_Toc472433732"/>
      <w:r>
        <w:t xml:space="preserve">Tab. </w:t>
      </w:r>
      <w:fldSimple w:instr=" SEQ &quot;Tab.&quot; \* ARABIC ">
        <w:r>
          <w:t>12</w:t>
        </w:r>
      </w:fldSimple>
      <w:r>
        <w:t>: 2016. gadā uzmērītās audzes augsnes ielabošanas ar slāpekļa mēslojumu un koksnes pelniem izmēģinājumiem</w:t>
      </w:r>
      <w:bookmarkEnd w:id="2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93"/>
        <w:gridCol w:w="567"/>
        <w:gridCol w:w="664"/>
        <w:gridCol w:w="741"/>
        <w:gridCol w:w="741"/>
        <w:gridCol w:w="742"/>
        <w:gridCol w:w="741"/>
        <w:gridCol w:w="741"/>
        <w:gridCol w:w="742"/>
        <w:gridCol w:w="741"/>
        <w:gridCol w:w="741"/>
        <w:gridCol w:w="742"/>
        <w:gridCol w:w="742"/>
      </w:tblGrid>
      <w:tr w:rsidR="00257E39" w:rsidTr="00A80D97">
        <w:trPr>
          <w:trHeight w:val="1135"/>
          <w:tblHeader/>
        </w:trPr>
        <w:tc>
          <w:tcPr>
            <w:tcW w:w="993" w:type="dxa"/>
            <w:shd w:val="clear" w:color="auto" w:fill="auto"/>
            <w:textDirection w:val="tbRlV"/>
            <w:vAlign w:val="center"/>
          </w:tcPr>
          <w:p w:rsidR="00257E39" w:rsidRDefault="00257E39">
            <w:pPr>
              <w:pStyle w:val="TableHeading"/>
              <w:jc w:val="right"/>
            </w:pPr>
            <w:r>
              <w:t>Objekts</w:t>
            </w:r>
          </w:p>
        </w:tc>
        <w:tc>
          <w:tcPr>
            <w:tcW w:w="567" w:type="dxa"/>
            <w:shd w:val="clear" w:color="auto" w:fill="auto"/>
            <w:textDirection w:val="tbRlV"/>
            <w:vAlign w:val="center"/>
          </w:tcPr>
          <w:p w:rsidR="00257E39" w:rsidRDefault="00257E39">
            <w:pPr>
              <w:pStyle w:val="TableHeading"/>
              <w:jc w:val="right"/>
            </w:pPr>
            <w:r>
              <w:t>Darba uzdevums</w:t>
            </w:r>
          </w:p>
        </w:tc>
        <w:tc>
          <w:tcPr>
            <w:tcW w:w="664" w:type="dxa"/>
            <w:shd w:val="clear" w:color="auto" w:fill="auto"/>
            <w:textDirection w:val="tbRlV"/>
            <w:vAlign w:val="center"/>
          </w:tcPr>
          <w:p w:rsidR="00257E39" w:rsidRDefault="00257E39">
            <w:pPr>
              <w:pStyle w:val="TableHeading"/>
              <w:jc w:val="right"/>
            </w:pPr>
            <w:r>
              <w:t>Audzes vecums</w:t>
            </w:r>
          </w:p>
        </w:tc>
        <w:tc>
          <w:tcPr>
            <w:tcW w:w="741" w:type="dxa"/>
            <w:shd w:val="clear" w:color="auto" w:fill="auto"/>
            <w:textDirection w:val="tbRlV"/>
            <w:vAlign w:val="center"/>
          </w:tcPr>
          <w:p w:rsidR="00257E39" w:rsidRDefault="00257E39">
            <w:pPr>
              <w:pStyle w:val="TableHeading"/>
              <w:jc w:val="right"/>
            </w:pPr>
            <w:r>
              <w:t>Meža tips</w:t>
            </w:r>
          </w:p>
        </w:tc>
        <w:tc>
          <w:tcPr>
            <w:tcW w:w="741" w:type="dxa"/>
            <w:shd w:val="clear" w:color="auto" w:fill="auto"/>
            <w:textDirection w:val="tbRlV"/>
            <w:vAlign w:val="center"/>
          </w:tcPr>
          <w:p w:rsidR="00257E39" w:rsidRDefault="00257E39">
            <w:pPr>
              <w:pStyle w:val="TableHeading"/>
              <w:jc w:val="right"/>
            </w:pPr>
            <w:r>
              <w:t>Valdošā suga</w:t>
            </w:r>
          </w:p>
        </w:tc>
        <w:tc>
          <w:tcPr>
            <w:tcW w:w="742" w:type="dxa"/>
            <w:shd w:val="clear" w:color="auto" w:fill="auto"/>
            <w:textDirection w:val="tbRlV"/>
            <w:vAlign w:val="center"/>
          </w:tcPr>
          <w:p w:rsidR="00257E39" w:rsidRDefault="00257E39">
            <w:pPr>
              <w:pStyle w:val="TableHeading"/>
              <w:jc w:val="right"/>
            </w:pPr>
            <w:r>
              <w:t>Platība, ha</w:t>
            </w:r>
          </w:p>
        </w:tc>
        <w:tc>
          <w:tcPr>
            <w:tcW w:w="741" w:type="dxa"/>
            <w:shd w:val="clear" w:color="auto" w:fill="auto"/>
            <w:textDirection w:val="tbRlV"/>
            <w:vAlign w:val="center"/>
          </w:tcPr>
          <w:p w:rsidR="00257E39" w:rsidRDefault="00257E39">
            <w:pPr>
              <w:pStyle w:val="TableHeading"/>
              <w:jc w:val="right"/>
            </w:pPr>
            <w:r>
              <w:t>Koku skaits, gab. ha¯¹</w:t>
            </w:r>
          </w:p>
        </w:tc>
        <w:tc>
          <w:tcPr>
            <w:tcW w:w="741" w:type="dxa"/>
            <w:shd w:val="clear" w:color="auto" w:fill="auto"/>
            <w:textDirection w:val="tbRlV"/>
            <w:vAlign w:val="center"/>
          </w:tcPr>
          <w:p w:rsidR="00257E39" w:rsidRDefault="00257E39">
            <w:pPr>
              <w:pStyle w:val="TableHeading"/>
              <w:jc w:val="right"/>
            </w:pPr>
            <w:r>
              <w:t>D, cm</w:t>
            </w:r>
          </w:p>
        </w:tc>
        <w:tc>
          <w:tcPr>
            <w:tcW w:w="742" w:type="dxa"/>
            <w:shd w:val="clear" w:color="auto" w:fill="auto"/>
            <w:textDirection w:val="tbRlV"/>
            <w:vAlign w:val="center"/>
          </w:tcPr>
          <w:p w:rsidR="00257E39" w:rsidRDefault="00257E39">
            <w:pPr>
              <w:pStyle w:val="TableHeading"/>
              <w:jc w:val="right"/>
            </w:pPr>
            <w:r>
              <w:t>H, m</w:t>
            </w:r>
          </w:p>
        </w:tc>
        <w:tc>
          <w:tcPr>
            <w:tcW w:w="741" w:type="dxa"/>
            <w:shd w:val="clear" w:color="auto" w:fill="auto"/>
            <w:textDirection w:val="tbRlV"/>
            <w:vAlign w:val="center"/>
          </w:tcPr>
          <w:p w:rsidR="00257E39" w:rsidRDefault="00257E39">
            <w:pPr>
              <w:pStyle w:val="TableHeading"/>
              <w:jc w:val="right"/>
            </w:pPr>
            <w:r>
              <w:t>H vald., m</w:t>
            </w:r>
          </w:p>
        </w:tc>
        <w:tc>
          <w:tcPr>
            <w:tcW w:w="741" w:type="dxa"/>
            <w:shd w:val="clear" w:color="auto" w:fill="auto"/>
            <w:textDirection w:val="tbRlV"/>
            <w:vAlign w:val="center"/>
          </w:tcPr>
          <w:p w:rsidR="00257E39" w:rsidRDefault="00257E39">
            <w:pPr>
              <w:pStyle w:val="TableHeading"/>
              <w:jc w:val="right"/>
            </w:pPr>
            <w:r>
              <w:t>G, m² ha¯¹</w:t>
            </w:r>
          </w:p>
        </w:tc>
        <w:tc>
          <w:tcPr>
            <w:tcW w:w="742" w:type="dxa"/>
            <w:shd w:val="clear" w:color="auto" w:fill="auto"/>
            <w:textDirection w:val="tbRlV"/>
            <w:vAlign w:val="center"/>
          </w:tcPr>
          <w:p w:rsidR="00257E39" w:rsidRDefault="00257E39">
            <w:pPr>
              <w:pStyle w:val="TableHeading"/>
              <w:jc w:val="right"/>
            </w:pPr>
            <w:r>
              <w:t>Stumbra biomasa, tonnas ha¯¹</w:t>
            </w:r>
          </w:p>
        </w:tc>
        <w:tc>
          <w:tcPr>
            <w:tcW w:w="742" w:type="dxa"/>
            <w:shd w:val="clear" w:color="auto" w:fill="auto"/>
            <w:textDirection w:val="tbRlV"/>
            <w:vAlign w:val="center"/>
          </w:tcPr>
          <w:p w:rsidR="00257E39" w:rsidRDefault="00257E39">
            <w:pPr>
              <w:pStyle w:val="TableHeading"/>
              <w:jc w:val="right"/>
            </w:pPr>
            <w:r>
              <w:t>Krāja, m³ ha¯¹</w:t>
            </w:r>
          </w:p>
        </w:tc>
      </w:tr>
      <w:tr w:rsidR="00257E39" w:rsidTr="00A80D97">
        <w:tc>
          <w:tcPr>
            <w:tcW w:w="993" w:type="dxa"/>
            <w:shd w:val="clear" w:color="auto" w:fill="auto"/>
          </w:tcPr>
          <w:p w:rsidR="00257E39" w:rsidRDefault="00257E39">
            <w:pPr>
              <w:pStyle w:val="TableContents"/>
            </w:pPr>
            <w:r>
              <w:t>11-125-10</w:t>
            </w:r>
          </w:p>
        </w:tc>
        <w:tc>
          <w:tcPr>
            <w:tcW w:w="567" w:type="dxa"/>
            <w:shd w:val="clear" w:color="auto" w:fill="auto"/>
          </w:tcPr>
          <w:p w:rsidR="00257E39" w:rsidRDefault="00257E39">
            <w:pPr>
              <w:pStyle w:val="TableContents"/>
            </w:pPr>
            <w:r>
              <w:t>5</w:t>
            </w:r>
          </w:p>
        </w:tc>
        <w:tc>
          <w:tcPr>
            <w:tcW w:w="664" w:type="dxa"/>
            <w:shd w:val="clear" w:color="auto" w:fill="auto"/>
          </w:tcPr>
          <w:p w:rsidR="00257E39" w:rsidRDefault="00257E39">
            <w:pPr>
              <w:pStyle w:val="TableContents"/>
            </w:pPr>
            <w:r>
              <w:t>32</w:t>
            </w:r>
          </w:p>
        </w:tc>
        <w:tc>
          <w:tcPr>
            <w:tcW w:w="741" w:type="dxa"/>
            <w:shd w:val="clear" w:color="auto" w:fill="auto"/>
          </w:tcPr>
          <w:p w:rsidR="00257E39" w:rsidRDefault="00257E39">
            <w:pPr>
              <w:pStyle w:val="TableContents"/>
            </w:pPr>
            <w:r>
              <w:t>As</w:t>
            </w:r>
          </w:p>
        </w:tc>
        <w:tc>
          <w:tcPr>
            <w:tcW w:w="741" w:type="dxa"/>
            <w:shd w:val="clear" w:color="auto" w:fill="auto"/>
          </w:tcPr>
          <w:p w:rsidR="00257E39" w:rsidRDefault="00257E39">
            <w:pPr>
              <w:pStyle w:val="TableContents"/>
            </w:pPr>
            <w:r>
              <w:t>E</w:t>
            </w:r>
          </w:p>
        </w:tc>
        <w:tc>
          <w:tcPr>
            <w:tcW w:w="742" w:type="dxa"/>
            <w:shd w:val="clear" w:color="auto" w:fill="auto"/>
          </w:tcPr>
          <w:p w:rsidR="00257E39" w:rsidRDefault="00257E39">
            <w:pPr>
              <w:pStyle w:val="TableContents"/>
            </w:pPr>
            <w:r>
              <w:t>14,0</w:t>
            </w:r>
          </w:p>
        </w:tc>
        <w:tc>
          <w:tcPr>
            <w:tcW w:w="741" w:type="dxa"/>
            <w:shd w:val="clear" w:color="auto" w:fill="auto"/>
          </w:tcPr>
          <w:p w:rsidR="00257E39" w:rsidRDefault="00257E39">
            <w:pPr>
              <w:pStyle w:val="TableContents"/>
            </w:pPr>
            <w:r>
              <w:t>910</w:t>
            </w:r>
          </w:p>
        </w:tc>
        <w:tc>
          <w:tcPr>
            <w:tcW w:w="741" w:type="dxa"/>
            <w:shd w:val="clear" w:color="auto" w:fill="auto"/>
          </w:tcPr>
          <w:p w:rsidR="00257E39" w:rsidRDefault="00257E39">
            <w:pPr>
              <w:pStyle w:val="TableContents"/>
            </w:pPr>
            <w:r>
              <w:t>19,2</w:t>
            </w:r>
          </w:p>
        </w:tc>
        <w:tc>
          <w:tcPr>
            <w:tcW w:w="742" w:type="dxa"/>
            <w:shd w:val="clear" w:color="auto" w:fill="auto"/>
          </w:tcPr>
          <w:p w:rsidR="00257E39" w:rsidRDefault="00257E39">
            <w:pPr>
              <w:pStyle w:val="TableContents"/>
            </w:pPr>
            <w:r>
              <w:t>16,4</w:t>
            </w:r>
          </w:p>
        </w:tc>
        <w:tc>
          <w:tcPr>
            <w:tcW w:w="741" w:type="dxa"/>
            <w:shd w:val="clear" w:color="auto" w:fill="auto"/>
          </w:tcPr>
          <w:p w:rsidR="00257E39" w:rsidRDefault="00257E39">
            <w:pPr>
              <w:pStyle w:val="TableContents"/>
            </w:pPr>
            <w:r>
              <w:t>16,4</w:t>
            </w:r>
          </w:p>
        </w:tc>
        <w:tc>
          <w:tcPr>
            <w:tcW w:w="741" w:type="dxa"/>
            <w:shd w:val="clear" w:color="auto" w:fill="auto"/>
          </w:tcPr>
          <w:p w:rsidR="00257E39" w:rsidRDefault="00257E39">
            <w:pPr>
              <w:pStyle w:val="TableContents"/>
            </w:pPr>
            <w:r>
              <w:t>27</w:t>
            </w:r>
          </w:p>
        </w:tc>
        <w:tc>
          <w:tcPr>
            <w:tcW w:w="742" w:type="dxa"/>
            <w:shd w:val="clear" w:color="auto" w:fill="auto"/>
          </w:tcPr>
          <w:p w:rsidR="00257E39" w:rsidRDefault="00257E39">
            <w:pPr>
              <w:pStyle w:val="TableContents"/>
            </w:pPr>
            <w:r>
              <w:t>10</w:t>
            </w:r>
          </w:p>
        </w:tc>
        <w:tc>
          <w:tcPr>
            <w:tcW w:w="742" w:type="dxa"/>
            <w:shd w:val="clear" w:color="auto" w:fill="auto"/>
          </w:tcPr>
          <w:p w:rsidR="00257E39" w:rsidRDefault="00257E39">
            <w:pPr>
              <w:pStyle w:val="TableContents"/>
            </w:pPr>
            <w:r>
              <w:t>219</w:t>
            </w:r>
          </w:p>
        </w:tc>
      </w:tr>
      <w:tr w:rsidR="00257E39" w:rsidTr="00A80D97">
        <w:tc>
          <w:tcPr>
            <w:tcW w:w="993" w:type="dxa"/>
            <w:shd w:val="clear" w:color="auto" w:fill="auto"/>
          </w:tcPr>
          <w:p w:rsidR="00257E39" w:rsidRDefault="00257E39">
            <w:pPr>
              <w:pStyle w:val="TableContents"/>
            </w:pPr>
            <w:r>
              <w:t>11-224-17</w:t>
            </w:r>
          </w:p>
        </w:tc>
        <w:tc>
          <w:tcPr>
            <w:tcW w:w="567" w:type="dxa"/>
            <w:shd w:val="clear" w:color="auto" w:fill="auto"/>
          </w:tcPr>
          <w:p w:rsidR="00257E39" w:rsidRDefault="00257E39">
            <w:pPr>
              <w:pStyle w:val="TableContents"/>
            </w:pPr>
            <w:r>
              <w:t>5</w:t>
            </w:r>
          </w:p>
        </w:tc>
        <w:tc>
          <w:tcPr>
            <w:tcW w:w="664" w:type="dxa"/>
            <w:shd w:val="clear" w:color="auto" w:fill="auto"/>
          </w:tcPr>
          <w:p w:rsidR="00257E39" w:rsidRDefault="00257E39">
            <w:pPr>
              <w:pStyle w:val="TableContents"/>
            </w:pPr>
            <w:r>
              <w:t>44</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4,6</w:t>
            </w:r>
          </w:p>
        </w:tc>
        <w:tc>
          <w:tcPr>
            <w:tcW w:w="741" w:type="dxa"/>
            <w:shd w:val="clear" w:color="auto" w:fill="auto"/>
          </w:tcPr>
          <w:p w:rsidR="00257E39" w:rsidRDefault="00257E39">
            <w:pPr>
              <w:pStyle w:val="TableContents"/>
            </w:pPr>
            <w:r>
              <w:t>370</w:t>
            </w:r>
          </w:p>
        </w:tc>
        <w:tc>
          <w:tcPr>
            <w:tcW w:w="741" w:type="dxa"/>
            <w:shd w:val="clear" w:color="auto" w:fill="auto"/>
          </w:tcPr>
          <w:p w:rsidR="00257E39" w:rsidRDefault="00257E39">
            <w:pPr>
              <w:pStyle w:val="TableContents"/>
            </w:pPr>
            <w:r>
              <w:t>22,9</w:t>
            </w:r>
          </w:p>
        </w:tc>
        <w:tc>
          <w:tcPr>
            <w:tcW w:w="742" w:type="dxa"/>
            <w:shd w:val="clear" w:color="auto" w:fill="auto"/>
          </w:tcPr>
          <w:p w:rsidR="00257E39" w:rsidRDefault="00257E39">
            <w:pPr>
              <w:pStyle w:val="TableContents"/>
            </w:pPr>
            <w:r>
              <w:t>21,7</w:t>
            </w:r>
          </w:p>
        </w:tc>
        <w:tc>
          <w:tcPr>
            <w:tcW w:w="741" w:type="dxa"/>
            <w:shd w:val="clear" w:color="auto" w:fill="auto"/>
          </w:tcPr>
          <w:p w:rsidR="00257E39" w:rsidRDefault="00257E39">
            <w:pPr>
              <w:pStyle w:val="TableContents"/>
            </w:pPr>
            <w:r>
              <w:t>22,8</w:t>
            </w:r>
          </w:p>
        </w:tc>
        <w:tc>
          <w:tcPr>
            <w:tcW w:w="741" w:type="dxa"/>
            <w:shd w:val="clear" w:color="auto" w:fill="auto"/>
          </w:tcPr>
          <w:p w:rsidR="00257E39" w:rsidRDefault="00257E39">
            <w:pPr>
              <w:pStyle w:val="TableContents"/>
            </w:pPr>
            <w:r>
              <w:t>16</w:t>
            </w:r>
          </w:p>
        </w:tc>
        <w:tc>
          <w:tcPr>
            <w:tcW w:w="742" w:type="dxa"/>
            <w:shd w:val="clear" w:color="auto" w:fill="auto"/>
          </w:tcPr>
          <w:p w:rsidR="00257E39" w:rsidRDefault="00257E39">
            <w:pPr>
              <w:pStyle w:val="TableContents"/>
            </w:pPr>
            <w:r>
              <w:t>35</w:t>
            </w:r>
          </w:p>
        </w:tc>
        <w:tc>
          <w:tcPr>
            <w:tcW w:w="742" w:type="dxa"/>
            <w:shd w:val="clear" w:color="auto" w:fill="auto"/>
          </w:tcPr>
          <w:p w:rsidR="00257E39" w:rsidRDefault="00257E39">
            <w:pPr>
              <w:pStyle w:val="TableContents"/>
            </w:pPr>
            <w:r>
              <w:t>169</w:t>
            </w:r>
          </w:p>
        </w:tc>
      </w:tr>
      <w:tr w:rsidR="00257E39" w:rsidTr="00A80D97">
        <w:tc>
          <w:tcPr>
            <w:tcW w:w="993" w:type="dxa"/>
            <w:shd w:val="clear" w:color="auto" w:fill="auto"/>
          </w:tcPr>
          <w:p w:rsidR="00257E39" w:rsidRDefault="00257E39">
            <w:pPr>
              <w:pStyle w:val="TableContents"/>
            </w:pPr>
            <w:r>
              <w:t>506-30-32</w:t>
            </w:r>
          </w:p>
        </w:tc>
        <w:tc>
          <w:tcPr>
            <w:tcW w:w="567" w:type="dxa"/>
            <w:shd w:val="clear" w:color="auto" w:fill="auto"/>
          </w:tcPr>
          <w:p w:rsidR="00257E39" w:rsidRDefault="00257E39">
            <w:pPr>
              <w:pStyle w:val="TableContents"/>
            </w:pPr>
            <w:r>
              <w:t>5</w:t>
            </w:r>
          </w:p>
        </w:tc>
        <w:tc>
          <w:tcPr>
            <w:tcW w:w="664" w:type="dxa"/>
            <w:shd w:val="clear" w:color="auto" w:fill="auto"/>
          </w:tcPr>
          <w:p w:rsidR="00257E39" w:rsidRDefault="00257E39">
            <w:pPr>
              <w:pStyle w:val="TableContents"/>
            </w:pPr>
            <w:r>
              <w:t>21</w:t>
            </w:r>
          </w:p>
        </w:tc>
        <w:tc>
          <w:tcPr>
            <w:tcW w:w="741" w:type="dxa"/>
            <w:shd w:val="clear" w:color="auto" w:fill="auto"/>
          </w:tcPr>
          <w:p w:rsidR="00257E39" w:rsidRDefault="00257E39">
            <w:pPr>
              <w:pStyle w:val="TableContents"/>
            </w:pPr>
            <w:r>
              <w:t>Mr</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2,9</w:t>
            </w:r>
          </w:p>
        </w:tc>
        <w:tc>
          <w:tcPr>
            <w:tcW w:w="741" w:type="dxa"/>
            <w:shd w:val="clear" w:color="auto" w:fill="auto"/>
          </w:tcPr>
          <w:p w:rsidR="00257E39" w:rsidRDefault="00257E39">
            <w:pPr>
              <w:pStyle w:val="TableContents"/>
            </w:pPr>
            <w:r>
              <w:t>1647</w:t>
            </w:r>
          </w:p>
        </w:tc>
        <w:tc>
          <w:tcPr>
            <w:tcW w:w="741" w:type="dxa"/>
            <w:shd w:val="clear" w:color="auto" w:fill="auto"/>
          </w:tcPr>
          <w:p w:rsidR="00257E39" w:rsidRDefault="00257E39">
            <w:pPr>
              <w:pStyle w:val="TableContents"/>
            </w:pPr>
            <w:r>
              <w:t>9,4</w:t>
            </w:r>
          </w:p>
        </w:tc>
        <w:tc>
          <w:tcPr>
            <w:tcW w:w="742" w:type="dxa"/>
            <w:shd w:val="clear" w:color="auto" w:fill="auto"/>
          </w:tcPr>
          <w:p w:rsidR="00257E39" w:rsidRDefault="00257E39">
            <w:pPr>
              <w:pStyle w:val="TableContents"/>
            </w:pPr>
            <w:r>
              <w:t>8,5</w:t>
            </w:r>
          </w:p>
        </w:tc>
        <w:tc>
          <w:tcPr>
            <w:tcW w:w="741" w:type="dxa"/>
            <w:shd w:val="clear" w:color="auto" w:fill="auto"/>
          </w:tcPr>
          <w:p w:rsidR="00257E39" w:rsidRDefault="00257E39">
            <w:pPr>
              <w:pStyle w:val="TableContents"/>
            </w:pPr>
            <w:r>
              <w:t>9,0</w:t>
            </w:r>
          </w:p>
        </w:tc>
        <w:tc>
          <w:tcPr>
            <w:tcW w:w="741" w:type="dxa"/>
            <w:shd w:val="clear" w:color="auto" w:fill="auto"/>
          </w:tcPr>
          <w:p w:rsidR="00257E39" w:rsidRDefault="00257E39">
            <w:pPr>
              <w:pStyle w:val="TableContents"/>
            </w:pPr>
            <w:r>
              <w:t>12</w:t>
            </w:r>
          </w:p>
        </w:tc>
        <w:tc>
          <w:tcPr>
            <w:tcW w:w="742" w:type="dxa"/>
            <w:shd w:val="clear" w:color="auto" w:fill="auto"/>
          </w:tcPr>
          <w:p w:rsidR="00257E39" w:rsidRDefault="00257E39">
            <w:pPr>
              <w:pStyle w:val="TableContents"/>
            </w:pPr>
            <w:r>
              <w:t>15</w:t>
            </w:r>
          </w:p>
        </w:tc>
        <w:tc>
          <w:tcPr>
            <w:tcW w:w="742" w:type="dxa"/>
            <w:shd w:val="clear" w:color="auto" w:fill="auto"/>
          </w:tcPr>
          <w:p w:rsidR="00257E39" w:rsidRDefault="00257E39">
            <w:pPr>
              <w:pStyle w:val="TableContents"/>
            </w:pPr>
            <w:r>
              <w:t>63</w:t>
            </w:r>
          </w:p>
        </w:tc>
      </w:tr>
      <w:tr w:rsidR="00257E39" w:rsidTr="00A80D97">
        <w:tc>
          <w:tcPr>
            <w:tcW w:w="993" w:type="dxa"/>
            <w:shd w:val="clear" w:color="auto" w:fill="auto"/>
          </w:tcPr>
          <w:p w:rsidR="00257E39" w:rsidRDefault="00257E39">
            <w:pPr>
              <w:pStyle w:val="TableContents"/>
            </w:pPr>
            <w:r>
              <w:t>508-196-14</w:t>
            </w:r>
          </w:p>
        </w:tc>
        <w:tc>
          <w:tcPr>
            <w:tcW w:w="567" w:type="dxa"/>
            <w:shd w:val="clear" w:color="auto" w:fill="auto"/>
          </w:tcPr>
          <w:p w:rsidR="00257E39" w:rsidRDefault="00257E39">
            <w:pPr>
              <w:pStyle w:val="TableContents"/>
            </w:pPr>
            <w:r>
              <w:t>5</w:t>
            </w:r>
          </w:p>
        </w:tc>
        <w:tc>
          <w:tcPr>
            <w:tcW w:w="664" w:type="dxa"/>
            <w:shd w:val="clear" w:color="auto" w:fill="auto"/>
          </w:tcPr>
          <w:p w:rsidR="00257E39" w:rsidRDefault="00257E39">
            <w:pPr>
              <w:pStyle w:val="TableContents"/>
            </w:pPr>
            <w:r>
              <w:t>35</w:t>
            </w:r>
          </w:p>
        </w:tc>
        <w:tc>
          <w:tcPr>
            <w:tcW w:w="741" w:type="dxa"/>
            <w:shd w:val="clear" w:color="auto" w:fill="auto"/>
          </w:tcPr>
          <w:p w:rsidR="00257E39" w:rsidRDefault="00257E39">
            <w:pPr>
              <w:pStyle w:val="TableContents"/>
            </w:pPr>
            <w:r>
              <w:t>Mr</w:t>
            </w:r>
          </w:p>
        </w:tc>
        <w:tc>
          <w:tcPr>
            <w:tcW w:w="741" w:type="dxa"/>
            <w:shd w:val="clear" w:color="auto" w:fill="auto"/>
          </w:tcPr>
          <w:p w:rsidR="00257E39" w:rsidRDefault="00257E39">
            <w:pPr>
              <w:pStyle w:val="TableContents"/>
            </w:pPr>
            <w:r>
              <w:t>Pc</w:t>
            </w:r>
          </w:p>
        </w:tc>
        <w:tc>
          <w:tcPr>
            <w:tcW w:w="742" w:type="dxa"/>
            <w:shd w:val="clear" w:color="auto" w:fill="auto"/>
          </w:tcPr>
          <w:p w:rsidR="00257E39" w:rsidRDefault="00257E39">
            <w:pPr>
              <w:pStyle w:val="TableContents"/>
            </w:pPr>
            <w:r>
              <w:t>3,3</w:t>
            </w:r>
          </w:p>
        </w:tc>
        <w:tc>
          <w:tcPr>
            <w:tcW w:w="741" w:type="dxa"/>
            <w:shd w:val="clear" w:color="auto" w:fill="auto"/>
          </w:tcPr>
          <w:p w:rsidR="00257E39" w:rsidRDefault="00257E39">
            <w:pPr>
              <w:pStyle w:val="TableContents"/>
            </w:pPr>
            <w:r>
              <w:t>1470</w:t>
            </w:r>
          </w:p>
        </w:tc>
        <w:tc>
          <w:tcPr>
            <w:tcW w:w="741" w:type="dxa"/>
            <w:shd w:val="clear" w:color="auto" w:fill="auto"/>
          </w:tcPr>
          <w:p w:rsidR="00257E39" w:rsidRDefault="00257E39">
            <w:pPr>
              <w:pStyle w:val="TableContents"/>
            </w:pPr>
            <w:r>
              <w:t>13,4</w:t>
            </w:r>
          </w:p>
        </w:tc>
        <w:tc>
          <w:tcPr>
            <w:tcW w:w="742" w:type="dxa"/>
            <w:shd w:val="clear" w:color="auto" w:fill="auto"/>
          </w:tcPr>
          <w:p w:rsidR="00257E39" w:rsidRDefault="00257E39">
            <w:pPr>
              <w:pStyle w:val="TableContents"/>
            </w:pPr>
            <w:r>
              <w:t>13,3</w:t>
            </w:r>
          </w:p>
        </w:tc>
        <w:tc>
          <w:tcPr>
            <w:tcW w:w="741" w:type="dxa"/>
            <w:shd w:val="clear" w:color="auto" w:fill="auto"/>
          </w:tcPr>
          <w:p w:rsidR="00257E39" w:rsidRDefault="00257E39">
            <w:pPr>
              <w:pStyle w:val="TableContents"/>
            </w:pPr>
            <w:r>
              <w:t>13,7</w:t>
            </w:r>
          </w:p>
        </w:tc>
        <w:tc>
          <w:tcPr>
            <w:tcW w:w="741" w:type="dxa"/>
            <w:shd w:val="clear" w:color="auto" w:fill="auto"/>
          </w:tcPr>
          <w:p w:rsidR="00257E39" w:rsidRDefault="00257E39">
            <w:pPr>
              <w:pStyle w:val="TableContents"/>
            </w:pPr>
            <w:r>
              <w:t>22</w:t>
            </w:r>
          </w:p>
        </w:tc>
        <w:tc>
          <w:tcPr>
            <w:tcW w:w="742" w:type="dxa"/>
            <w:shd w:val="clear" w:color="auto" w:fill="auto"/>
          </w:tcPr>
          <w:p w:rsidR="00257E39" w:rsidRDefault="00257E39">
            <w:pPr>
              <w:pStyle w:val="TableContents"/>
            </w:pPr>
            <w:r>
              <w:t>25</w:t>
            </w:r>
          </w:p>
        </w:tc>
        <w:tc>
          <w:tcPr>
            <w:tcW w:w="742" w:type="dxa"/>
            <w:shd w:val="clear" w:color="auto" w:fill="auto"/>
          </w:tcPr>
          <w:p w:rsidR="00257E39" w:rsidRDefault="00257E39">
            <w:pPr>
              <w:pStyle w:val="TableContents"/>
            </w:pPr>
            <w:r>
              <w:t>146</w:t>
            </w:r>
          </w:p>
        </w:tc>
      </w:tr>
      <w:tr w:rsidR="00257E39" w:rsidTr="00A80D97">
        <w:tc>
          <w:tcPr>
            <w:tcW w:w="993" w:type="dxa"/>
            <w:shd w:val="clear" w:color="auto" w:fill="auto"/>
          </w:tcPr>
          <w:p w:rsidR="00257E39" w:rsidRDefault="00257E39">
            <w:pPr>
              <w:pStyle w:val="TableContents"/>
            </w:pPr>
            <w:r>
              <w:t>604-281-19</w:t>
            </w:r>
          </w:p>
        </w:tc>
        <w:tc>
          <w:tcPr>
            <w:tcW w:w="567" w:type="dxa"/>
            <w:shd w:val="clear" w:color="auto" w:fill="auto"/>
          </w:tcPr>
          <w:p w:rsidR="00257E39" w:rsidRDefault="00257E39">
            <w:pPr>
              <w:pStyle w:val="TableContents"/>
            </w:pPr>
            <w:r>
              <w:t>5</w:t>
            </w:r>
          </w:p>
        </w:tc>
        <w:tc>
          <w:tcPr>
            <w:tcW w:w="664" w:type="dxa"/>
            <w:shd w:val="clear" w:color="auto" w:fill="auto"/>
          </w:tcPr>
          <w:p w:rsidR="00257E39" w:rsidRDefault="00257E39">
            <w:pPr>
              <w:pStyle w:val="TableContents"/>
            </w:pPr>
            <w:r>
              <w:t>128</w:t>
            </w:r>
          </w:p>
        </w:tc>
        <w:tc>
          <w:tcPr>
            <w:tcW w:w="741" w:type="dxa"/>
            <w:shd w:val="clear" w:color="auto" w:fill="auto"/>
          </w:tcPr>
          <w:p w:rsidR="00257E39" w:rsidRDefault="00257E39">
            <w:pPr>
              <w:pStyle w:val="TableContents"/>
            </w:pPr>
            <w:r>
              <w:t>Ln</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5,4</w:t>
            </w:r>
          </w:p>
        </w:tc>
        <w:tc>
          <w:tcPr>
            <w:tcW w:w="741" w:type="dxa"/>
            <w:shd w:val="clear" w:color="auto" w:fill="auto"/>
          </w:tcPr>
          <w:p w:rsidR="00257E39" w:rsidRDefault="00257E39">
            <w:pPr>
              <w:pStyle w:val="TableContents"/>
            </w:pPr>
            <w:r>
              <w:t>375</w:t>
            </w:r>
          </w:p>
        </w:tc>
        <w:tc>
          <w:tcPr>
            <w:tcW w:w="741" w:type="dxa"/>
            <w:shd w:val="clear" w:color="auto" w:fill="auto"/>
          </w:tcPr>
          <w:p w:rsidR="00257E39" w:rsidRDefault="00257E39">
            <w:pPr>
              <w:pStyle w:val="TableContents"/>
            </w:pPr>
            <w:r>
              <w:t>33,0</w:t>
            </w:r>
          </w:p>
        </w:tc>
        <w:tc>
          <w:tcPr>
            <w:tcW w:w="742" w:type="dxa"/>
            <w:shd w:val="clear" w:color="auto" w:fill="auto"/>
          </w:tcPr>
          <w:p w:rsidR="00257E39" w:rsidRDefault="00257E39">
            <w:pPr>
              <w:pStyle w:val="TableContents"/>
            </w:pPr>
            <w:r>
              <w:t>33,6</w:t>
            </w:r>
          </w:p>
        </w:tc>
        <w:tc>
          <w:tcPr>
            <w:tcW w:w="741" w:type="dxa"/>
            <w:shd w:val="clear" w:color="auto" w:fill="auto"/>
          </w:tcPr>
          <w:p w:rsidR="00257E39" w:rsidRDefault="00257E39">
            <w:pPr>
              <w:pStyle w:val="TableContents"/>
            </w:pPr>
            <w:r>
              <w:t>34,2</w:t>
            </w:r>
          </w:p>
        </w:tc>
        <w:tc>
          <w:tcPr>
            <w:tcW w:w="741" w:type="dxa"/>
            <w:shd w:val="clear" w:color="auto" w:fill="auto"/>
          </w:tcPr>
          <w:p w:rsidR="00257E39" w:rsidRDefault="00257E39">
            <w:pPr>
              <w:pStyle w:val="TableContents"/>
            </w:pPr>
            <w:r>
              <w:t>33</w:t>
            </w:r>
          </w:p>
        </w:tc>
        <w:tc>
          <w:tcPr>
            <w:tcW w:w="742" w:type="dxa"/>
            <w:shd w:val="clear" w:color="auto" w:fill="auto"/>
          </w:tcPr>
          <w:p w:rsidR="00257E39" w:rsidRDefault="00257E39">
            <w:pPr>
              <w:pStyle w:val="TableContents"/>
            </w:pPr>
            <w:r>
              <w:t>76</w:t>
            </w:r>
          </w:p>
        </w:tc>
        <w:tc>
          <w:tcPr>
            <w:tcW w:w="742" w:type="dxa"/>
            <w:shd w:val="clear" w:color="auto" w:fill="auto"/>
          </w:tcPr>
          <w:p w:rsidR="00257E39" w:rsidRDefault="00257E39">
            <w:pPr>
              <w:pStyle w:val="TableContents"/>
            </w:pPr>
            <w:r>
              <w:t>510</w:t>
            </w:r>
          </w:p>
        </w:tc>
      </w:tr>
      <w:tr w:rsidR="00257E39" w:rsidTr="00A80D97">
        <w:tc>
          <w:tcPr>
            <w:tcW w:w="993" w:type="dxa"/>
            <w:shd w:val="clear" w:color="auto" w:fill="auto"/>
          </w:tcPr>
          <w:p w:rsidR="00257E39" w:rsidRDefault="00257E39">
            <w:pPr>
              <w:pStyle w:val="TableContents"/>
            </w:pPr>
            <w:r>
              <w:t>905-359-1</w:t>
            </w:r>
          </w:p>
        </w:tc>
        <w:tc>
          <w:tcPr>
            <w:tcW w:w="567" w:type="dxa"/>
            <w:shd w:val="clear" w:color="auto" w:fill="auto"/>
          </w:tcPr>
          <w:p w:rsidR="00257E39" w:rsidRDefault="00257E39">
            <w:pPr>
              <w:pStyle w:val="TableContents"/>
            </w:pPr>
            <w:r>
              <w:t>5</w:t>
            </w:r>
          </w:p>
        </w:tc>
        <w:tc>
          <w:tcPr>
            <w:tcW w:w="664" w:type="dxa"/>
            <w:shd w:val="clear" w:color="auto" w:fill="auto"/>
          </w:tcPr>
          <w:p w:rsidR="00257E39" w:rsidRDefault="00257E39">
            <w:pPr>
              <w:pStyle w:val="TableContents"/>
            </w:pPr>
            <w:r>
              <w:t>0</w:t>
            </w:r>
          </w:p>
        </w:tc>
        <w:tc>
          <w:tcPr>
            <w:tcW w:w="741" w:type="dxa"/>
            <w:shd w:val="clear" w:color="auto" w:fill="auto"/>
          </w:tcPr>
          <w:p w:rsidR="00257E39" w:rsidRDefault="00257E39">
            <w:pPr>
              <w:pStyle w:val="TableContents"/>
            </w:pPr>
            <w:r>
              <w:t>Dm</w:t>
            </w:r>
          </w:p>
        </w:tc>
        <w:tc>
          <w:tcPr>
            <w:tcW w:w="741" w:type="dxa"/>
            <w:shd w:val="clear" w:color="auto" w:fill="auto"/>
          </w:tcPr>
          <w:p w:rsidR="00257E39" w:rsidRDefault="00257E39">
            <w:pPr>
              <w:pStyle w:val="TableContents"/>
            </w:pPr>
            <w:r>
              <w:t>B</w:t>
            </w:r>
          </w:p>
        </w:tc>
        <w:tc>
          <w:tcPr>
            <w:tcW w:w="742" w:type="dxa"/>
            <w:shd w:val="clear" w:color="auto" w:fill="auto"/>
          </w:tcPr>
          <w:p w:rsidR="00257E39" w:rsidRDefault="00257E39">
            <w:pPr>
              <w:pStyle w:val="TableContents"/>
            </w:pPr>
            <w:r>
              <w:t>4,8</w:t>
            </w:r>
          </w:p>
        </w:tc>
        <w:tc>
          <w:tcPr>
            <w:tcW w:w="741" w:type="dxa"/>
            <w:shd w:val="clear" w:color="auto" w:fill="auto"/>
          </w:tcPr>
          <w:p w:rsidR="00257E39" w:rsidRDefault="00257E39">
            <w:pPr>
              <w:pStyle w:val="TableContents"/>
            </w:pPr>
            <w:r>
              <w:t>295</w:t>
            </w:r>
          </w:p>
        </w:tc>
        <w:tc>
          <w:tcPr>
            <w:tcW w:w="741" w:type="dxa"/>
            <w:shd w:val="clear" w:color="auto" w:fill="auto"/>
          </w:tcPr>
          <w:p w:rsidR="00257E39" w:rsidRDefault="00257E39">
            <w:pPr>
              <w:pStyle w:val="TableContents"/>
            </w:pPr>
            <w:r>
              <w:t>27,7</w:t>
            </w:r>
          </w:p>
        </w:tc>
        <w:tc>
          <w:tcPr>
            <w:tcW w:w="742" w:type="dxa"/>
            <w:shd w:val="clear" w:color="auto" w:fill="auto"/>
          </w:tcPr>
          <w:p w:rsidR="00257E39" w:rsidRDefault="00257E39">
            <w:pPr>
              <w:pStyle w:val="TableContents"/>
            </w:pPr>
            <w:r>
              <w:t>27,9</w:t>
            </w:r>
          </w:p>
        </w:tc>
        <w:tc>
          <w:tcPr>
            <w:tcW w:w="741" w:type="dxa"/>
            <w:shd w:val="clear" w:color="auto" w:fill="auto"/>
          </w:tcPr>
          <w:p w:rsidR="00257E39" w:rsidRDefault="00257E39">
            <w:pPr>
              <w:pStyle w:val="TableContents"/>
            </w:pPr>
            <w:r>
              <w:t>28,9</w:t>
            </w:r>
          </w:p>
        </w:tc>
        <w:tc>
          <w:tcPr>
            <w:tcW w:w="741" w:type="dxa"/>
            <w:shd w:val="clear" w:color="auto" w:fill="auto"/>
          </w:tcPr>
          <w:p w:rsidR="00257E39" w:rsidRDefault="00257E39">
            <w:pPr>
              <w:pStyle w:val="TableContents"/>
            </w:pPr>
            <w:r>
              <w:t>19</w:t>
            </w:r>
          </w:p>
        </w:tc>
        <w:tc>
          <w:tcPr>
            <w:tcW w:w="742" w:type="dxa"/>
            <w:shd w:val="clear" w:color="auto" w:fill="auto"/>
          </w:tcPr>
          <w:p w:rsidR="00257E39" w:rsidRDefault="00257E39">
            <w:pPr>
              <w:pStyle w:val="TableContents"/>
            </w:pPr>
            <w:r>
              <w:t>23</w:t>
            </w:r>
          </w:p>
        </w:tc>
        <w:tc>
          <w:tcPr>
            <w:tcW w:w="742" w:type="dxa"/>
            <w:shd w:val="clear" w:color="auto" w:fill="auto"/>
          </w:tcPr>
          <w:p w:rsidR="00257E39" w:rsidRDefault="00257E39">
            <w:pPr>
              <w:pStyle w:val="TableContents"/>
            </w:pPr>
            <w:r>
              <w:t>245</w:t>
            </w:r>
          </w:p>
        </w:tc>
      </w:tr>
    </w:tbl>
    <w:p w:rsidR="00257E39" w:rsidRDefault="00257E39">
      <w:pPr>
        <w:pStyle w:val="BodyText"/>
      </w:pPr>
      <w:r>
        <w:t>Katrā izmēģinājumiem izraudzītajā audzē ierīkoti kvadrātveida parauglaukumi (30 x 30 m), kuros 2017. gadā ar rokām ienesīsim augsnes ielabošanas līdzekļus (150 kg N ha</w:t>
      </w:r>
      <w:r>
        <w:rPr>
          <w:vertAlign w:val="superscript"/>
        </w:rPr>
        <w:t>-1</w:t>
      </w:r>
      <w:r>
        <w:t>). Kontroles mērījumiem ierīkosim līdzvērtīgu skaitu apļveida parauglaukumu.</w:t>
      </w:r>
    </w:p>
    <w:p w:rsidR="00257E39" w:rsidRDefault="00257E39">
      <w:pPr>
        <w:pStyle w:val="BodyText"/>
      </w:pPr>
      <w:r>
        <w:t>Papildus izmēģinājumiem izraudzīts 16,5 ha liels apmežojums uz velēnu podzolētās glejotās (</w:t>
      </w:r>
      <w:r>
        <w:rPr>
          <w:i/>
          <w:iCs/>
        </w:rPr>
        <w:t>Gleysols</w:t>
      </w:r>
      <w:r>
        <w:t>) augsnes pamatnes, kurā salīdzināsim dažādu koku sugu un to stādīšanas biezību reakciju uz augsnes ielabošanas pasākumiem. Parceles, kur izvietoti augsnes ielabošanas parauglaukumi, uzskaitītas Tab. 13. Parcelu izvietojuma skice dota Att. 3. Šajās parcelēs ievākti augsnes paraugi, bet nav plānota lapu laukuma indeksa mērīšana un lapotnes paraugu ievākšana, jo kociņi vēl ir salīdzinoši nelieli un lapu paraugu ievākšana parauglaukumos var būtiski ietekmēt to augšanas gaitu.</w:t>
      </w:r>
    </w:p>
    <w:p w:rsidR="00257E39" w:rsidRDefault="00257E39">
      <w:pPr>
        <w:pStyle w:val="Tab"/>
      </w:pPr>
      <w:bookmarkStart w:id="30" w:name="_Toc472433733"/>
      <w:r>
        <w:lastRenderedPageBreak/>
        <w:t xml:space="preserve">Tab. </w:t>
      </w:r>
      <w:fldSimple w:instr=" SEQ &quot;Tab.&quot; \* ARABIC ">
        <w:r>
          <w:t>13</w:t>
        </w:r>
      </w:fldSimple>
      <w:r>
        <w:t>: Parceles, kur izvietoti augsnes ielabošanas pasākumu parauglaukumi</w:t>
      </w:r>
      <w:bookmarkEnd w:id="3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606"/>
        <w:gridCol w:w="2685"/>
        <w:gridCol w:w="2134"/>
        <w:gridCol w:w="3213"/>
      </w:tblGrid>
      <w:tr w:rsidR="00257E39" w:rsidTr="00A80D97">
        <w:trPr>
          <w:tblHeader/>
        </w:trPr>
        <w:tc>
          <w:tcPr>
            <w:tcW w:w="1606" w:type="dxa"/>
            <w:shd w:val="clear" w:color="auto" w:fill="auto"/>
          </w:tcPr>
          <w:p w:rsidR="00257E39" w:rsidRDefault="00257E39">
            <w:pPr>
              <w:pStyle w:val="TableHeading"/>
            </w:pPr>
            <w:r>
              <w:t>Parcele</w:t>
            </w:r>
          </w:p>
        </w:tc>
        <w:tc>
          <w:tcPr>
            <w:tcW w:w="2685" w:type="dxa"/>
            <w:shd w:val="clear" w:color="auto" w:fill="auto"/>
          </w:tcPr>
          <w:p w:rsidR="00257E39" w:rsidRDefault="00257E39">
            <w:pPr>
              <w:pStyle w:val="TableHeading"/>
            </w:pPr>
            <w:r>
              <w:t>Suga</w:t>
            </w:r>
          </w:p>
        </w:tc>
        <w:tc>
          <w:tcPr>
            <w:tcW w:w="2134" w:type="dxa"/>
            <w:shd w:val="clear" w:color="auto" w:fill="auto"/>
          </w:tcPr>
          <w:p w:rsidR="00257E39" w:rsidRDefault="00257E39">
            <w:pPr>
              <w:pStyle w:val="TableHeading"/>
            </w:pPr>
            <w:r>
              <w:t>Stādīšanas attālums, m</w:t>
            </w:r>
          </w:p>
        </w:tc>
        <w:tc>
          <w:tcPr>
            <w:tcW w:w="3213" w:type="dxa"/>
            <w:shd w:val="clear" w:color="auto" w:fill="auto"/>
          </w:tcPr>
          <w:p w:rsidR="00257E39" w:rsidRDefault="00257E39">
            <w:pPr>
              <w:pStyle w:val="TableHeading"/>
            </w:pPr>
            <w:r>
              <w:t>Koku augstums 2016. gadā, cm</w:t>
            </w:r>
          </w:p>
        </w:tc>
      </w:tr>
      <w:tr w:rsidR="00257E39" w:rsidTr="00A80D97">
        <w:tc>
          <w:tcPr>
            <w:tcW w:w="1606" w:type="dxa"/>
            <w:shd w:val="clear" w:color="auto" w:fill="auto"/>
          </w:tcPr>
          <w:p w:rsidR="00257E39" w:rsidRDefault="00257E39">
            <w:pPr>
              <w:pStyle w:val="TableContents"/>
            </w:pPr>
            <w:r>
              <w:t>5</w:t>
            </w:r>
          </w:p>
        </w:tc>
        <w:tc>
          <w:tcPr>
            <w:tcW w:w="2685" w:type="dxa"/>
            <w:shd w:val="clear" w:color="auto" w:fill="auto"/>
          </w:tcPr>
          <w:p w:rsidR="00257E39" w:rsidRDefault="00257E39">
            <w:pPr>
              <w:pStyle w:val="TableContents"/>
            </w:pPr>
            <w:r>
              <w:t>melnalksnis</w:t>
            </w:r>
          </w:p>
        </w:tc>
        <w:tc>
          <w:tcPr>
            <w:tcW w:w="2134" w:type="dxa"/>
            <w:shd w:val="clear" w:color="auto" w:fill="auto"/>
          </w:tcPr>
          <w:p w:rsidR="00257E39" w:rsidRDefault="00257E39">
            <w:pPr>
              <w:pStyle w:val="TableContents"/>
            </w:pPr>
            <w:r>
              <w:t>3x3</w:t>
            </w:r>
          </w:p>
        </w:tc>
        <w:tc>
          <w:tcPr>
            <w:tcW w:w="3213" w:type="dxa"/>
            <w:shd w:val="clear" w:color="auto" w:fill="auto"/>
          </w:tcPr>
          <w:p w:rsidR="00257E39" w:rsidRDefault="00257E39">
            <w:pPr>
              <w:pStyle w:val="TableContents"/>
            </w:pPr>
            <w:r>
              <w:t>223</w:t>
            </w:r>
          </w:p>
        </w:tc>
      </w:tr>
      <w:tr w:rsidR="00257E39" w:rsidTr="00A80D97">
        <w:tc>
          <w:tcPr>
            <w:tcW w:w="1606" w:type="dxa"/>
            <w:shd w:val="clear" w:color="auto" w:fill="auto"/>
          </w:tcPr>
          <w:p w:rsidR="00257E39" w:rsidRDefault="00257E39">
            <w:pPr>
              <w:pStyle w:val="TableContents"/>
            </w:pPr>
            <w:r>
              <w:t>7</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3x3</w:t>
            </w:r>
          </w:p>
        </w:tc>
        <w:tc>
          <w:tcPr>
            <w:tcW w:w="3213" w:type="dxa"/>
            <w:shd w:val="clear" w:color="auto" w:fill="auto"/>
          </w:tcPr>
          <w:p w:rsidR="00257E39" w:rsidRDefault="00257E39">
            <w:pPr>
              <w:pStyle w:val="TableContents"/>
            </w:pPr>
            <w:r>
              <w:t>190</w:t>
            </w:r>
          </w:p>
        </w:tc>
      </w:tr>
      <w:tr w:rsidR="00257E39" w:rsidTr="00A80D97">
        <w:tc>
          <w:tcPr>
            <w:tcW w:w="1606" w:type="dxa"/>
            <w:shd w:val="clear" w:color="auto" w:fill="auto"/>
          </w:tcPr>
          <w:p w:rsidR="00257E39" w:rsidRDefault="00257E39">
            <w:pPr>
              <w:pStyle w:val="TableContents"/>
            </w:pPr>
            <w:r>
              <w:t>18</w:t>
            </w:r>
          </w:p>
        </w:tc>
        <w:tc>
          <w:tcPr>
            <w:tcW w:w="2685" w:type="dxa"/>
            <w:shd w:val="clear" w:color="auto" w:fill="auto"/>
          </w:tcPr>
          <w:p w:rsidR="00257E39" w:rsidRDefault="00257E39">
            <w:pPr>
              <w:pStyle w:val="TableContents"/>
            </w:pPr>
            <w:r>
              <w:t>melnalksnis</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236</w:t>
            </w:r>
          </w:p>
        </w:tc>
      </w:tr>
      <w:tr w:rsidR="00257E39" w:rsidTr="00A80D97">
        <w:tc>
          <w:tcPr>
            <w:tcW w:w="1606" w:type="dxa"/>
            <w:shd w:val="clear" w:color="auto" w:fill="auto"/>
          </w:tcPr>
          <w:p w:rsidR="00257E39" w:rsidRDefault="00257E39">
            <w:pPr>
              <w:pStyle w:val="TableContents"/>
            </w:pPr>
            <w:r>
              <w:t>20</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207</w:t>
            </w:r>
          </w:p>
        </w:tc>
      </w:tr>
      <w:tr w:rsidR="00257E39" w:rsidTr="00A80D97">
        <w:tc>
          <w:tcPr>
            <w:tcW w:w="1606" w:type="dxa"/>
            <w:shd w:val="clear" w:color="auto" w:fill="auto"/>
          </w:tcPr>
          <w:p w:rsidR="00257E39" w:rsidRDefault="00257E39">
            <w:pPr>
              <w:pStyle w:val="TableContents"/>
            </w:pPr>
            <w:r>
              <w:t>22</w:t>
            </w:r>
          </w:p>
        </w:tc>
        <w:tc>
          <w:tcPr>
            <w:tcW w:w="2685" w:type="dxa"/>
            <w:shd w:val="clear" w:color="auto" w:fill="auto"/>
          </w:tcPr>
          <w:p w:rsidR="00257E39" w:rsidRDefault="00257E39">
            <w:pPr>
              <w:pStyle w:val="TableContents"/>
            </w:pPr>
            <w:r>
              <w:t>melnalksnis</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259</w:t>
            </w:r>
          </w:p>
        </w:tc>
      </w:tr>
      <w:tr w:rsidR="00257E39" w:rsidTr="00A80D97">
        <w:tc>
          <w:tcPr>
            <w:tcW w:w="1606" w:type="dxa"/>
            <w:shd w:val="clear" w:color="auto" w:fill="auto"/>
          </w:tcPr>
          <w:p w:rsidR="00257E39" w:rsidRDefault="00257E39">
            <w:pPr>
              <w:pStyle w:val="TableContents"/>
            </w:pPr>
            <w:r>
              <w:t>24</w:t>
            </w:r>
          </w:p>
        </w:tc>
        <w:tc>
          <w:tcPr>
            <w:tcW w:w="2685" w:type="dxa"/>
            <w:shd w:val="clear" w:color="auto" w:fill="auto"/>
          </w:tcPr>
          <w:p w:rsidR="00257E39" w:rsidRDefault="00257E39">
            <w:pPr>
              <w:pStyle w:val="TableContents"/>
            </w:pPr>
            <w:r>
              <w:t>melnalksnis</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224</w:t>
            </w:r>
          </w:p>
        </w:tc>
      </w:tr>
      <w:tr w:rsidR="00257E39" w:rsidTr="00A80D97">
        <w:tc>
          <w:tcPr>
            <w:tcW w:w="1606" w:type="dxa"/>
            <w:shd w:val="clear" w:color="auto" w:fill="auto"/>
          </w:tcPr>
          <w:p w:rsidR="00257E39" w:rsidRDefault="00257E39">
            <w:pPr>
              <w:pStyle w:val="TableContents"/>
            </w:pPr>
            <w:r>
              <w:t>25</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142</w:t>
            </w:r>
          </w:p>
        </w:tc>
      </w:tr>
      <w:tr w:rsidR="00257E39" w:rsidTr="00A80D97">
        <w:tc>
          <w:tcPr>
            <w:tcW w:w="1606" w:type="dxa"/>
            <w:shd w:val="clear" w:color="auto" w:fill="auto"/>
          </w:tcPr>
          <w:p w:rsidR="00257E39" w:rsidRDefault="00257E39">
            <w:pPr>
              <w:pStyle w:val="TableContents"/>
            </w:pPr>
            <w:r>
              <w:t>55</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2x2</w:t>
            </w:r>
          </w:p>
        </w:tc>
        <w:tc>
          <w:tcPr>
            <w:tcW w:w="3213" w:type="dxa"/>
            <w:shd w:val="clear" w:color="auto" w:fill="auto"/>
          </w:tcPr>
          <w:p w:rsidR="00257E39" w:rsidRDefault="00257E39">
            <w:pPr>
              <w:pStyle w:val="TableContents"/>
            </w:pPr>
            <w:r>
              <w:t>233</w:t>
            </w:r>
          </w:p>
        </w:tc>
      </w:tr>
      <w:tr w:rsidR="00257E39" w:rsidTr="00A80D97">
        <w:tc>
          <w:tcPr>
            <w:tcW w:w="1606" w:type="dxa"/>
            <w:shd w:val="clear" w:color="auto" w:fill="auto"/>
          </w:tcPr>
          <w:p w:rsidR="00257E39" w:rsidRDefault="00257E39">
            <w:pPr>
              <w:pStyle w:val="TableContents"/>
            </w:pPr>
            <w:r>
              <w:t>56</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1X1,25</w:t>
            </w:r>
          </w:p>
        </w:tc>
        <w:tc>
          <w:tcPr>
            <w:tcW w:w="3213" w:type="dxa"/>
            <w:shd w:val="clear" w:color="auto" w:fill="auto"/>
          </w:tcPr>
          <w:p w:rsidR="00257E39" w:rsidRDefault="00257E39">
            <w:pPr>
              <w:pStyle w:val="TableContents"/>
            </w:pPr>
            <w:r>
              <w:t>230</w:t>
            </w:r>
          </w:p>
        </w:tc>
      </w:tr>
      <w:tr w:rsidR="00257E39" w:rsidTr="00A80D97">
        <w:tc>
          <w:tcPr>
            <w:tcW w:w="1606" w:type="dxa"/>
            <w:shd w:val="clear" w:color="auto" w:fill="auto"/>
          </w:tcPr>
          <w:p w:rsidR="00257E39" w:rsidRDefault="00257E39">
            <w:pPr>
              <w:pStyle w:val="TableContents"/>
            </w:pPr>
            <w:r>
              <w:t>57</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5x4</w:t>
            </w:r>
          </w:p>
        </w:tc>
        <w:tc>
          <w:tcPr>
            <w:tcW w:w="3213" w:type="dxa"/>
            <w:shd w:val="clear" w:color="auto" w:fill="auto"/>
          </w:tcPr>
          <w:p w:rsidR="00257E39" w:rsidRDefault="00257E39">
            <w:pPr>
              <w:pStyle w:val="TableContents"/>
            </w:pPr>
            <w:r>
              <w:t>177</w:t>
            </w:r>
          </w:p>
        </w:tc>
      </w:tr>
      <w:tr w:rsidR="00257E39" w:rsidTr="00A80D97">
        <w:tc>
          <w:tcPr>
            <w:tcW w:w="1606" w:type="dxa"/>
            <w:shd w:val="clear" w:color="auto" w:fill="auto"/>
          </w:tcPr>
          <w:p w:rsidR="00257E39" w:rsidRDefault="00257E39">
            <w:pPr>
              <w:pStyle w:val="TableContents"/>
            </w:pPr>
            <w:r>
              <w:t>58</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3x3,3</w:t>
            </w:r>
          </w:p>
        </w:tc>
        <w:tc>
          <w:tcPr>
            <w:tcW w:w="3213" w:type="dxa"/>
            <w:shd w:val="clear" w:color="auto" w:fill="auto"/>
          </w:tcPr>
          <w:p w:rsidR="00257E39" w:rsidRDefault="00257E39">
            <w:pPr>
              <w:pStyle w:val="TableContents"/>
            </w:pPr>
            <w:r>
              <w:t>178</w:t>
            </w:r>
          </w:p>
        </w:tc>
      </w:tr>
      <w:tr w:rsidR="00257E39" w:rsidTr="00A80D97">
        <w:tc>
          <w:tcPr>
            <w:tcW w:w="1606" w:type="dxa"/>
            <w:shd w:val="clear" w:color="auto" w:fill="auto"/>
          </w:tcPr>
          <w:p w:rsidR="00257E39" w:rsidRDefault="00257E39">
            <w:pPr>
              <w:pStyle w:val="TableContents"/>
            </w:pPr>
            <w:r>
              <w:t>67</w:t>
            </w:r>
          </w:p>
        </w:tc>
        <w:tc>
          <w:tcPr>
            <w:tcW w:w="2685" w:type="dxa"/>
            <w:shd w:val="clear" w:color="auto" w:fill="auto"/>
          </w:tcPr>
          <w:p w:rsidR="00257E39" w:rsidRDefault="00257E39">
            <w:pPr>
              <w:pStyle w:val="TableContents"/>
            </w:pPr>
            <w:r>
              <w:t>hibrīdā apse</w:t>
            </w:r>
          </w:p>
        </w:tc>
        <w:tc>
          <w:tcPr>
            <w:tcW w:w="2134" w:type="dxa"/>
            <w:shd w:val="clear" w:color="auto" w:fill="auto"/>
          </w:tcPr>
          <w:p w:rsidR="00257E39" w:rsidRDefault="00257E39">
            <w:pPr>
              <w:pStyle w:val="TableContents"/>
            </w:pPr>
            <w:r>
              <w:t>3x3,3</w:t>
            </w:r>
          </w:p>
        </w:tc>
        <w:tc>
          <w:tcPr>
            <w:tcW w:w="3213" w:type="dxa"/>
            <w:shd w:val="clear" w:color="auto" w:fill="auto"/>
          </w:tcPr>
          <w:p w:rsidR="00257E39" w:rsidRDefault="00257E39">
            <w:pPr>
              <w:pStyle w:val="TableContents"/>
            </w:pPr>
            <w:r>
              <w:t>85</w:t>
            </w:r>
          </w:p>
        </w:tc>
      </w:tr>
      <w:tr w:rsidR="00257E39" w:rsidTr="00A80D97">
        <w:tc>
          <w:tcPr>
            <w:tcW w:w="1606" w:type="dxa"/>
            <w:shd w:val="clear" w:color="auto" w:fill="auto"/>
          </w:tcPr>
          <w:p w:rsidR="00257E39" w:rsidRDefault="00257E39">
            <w:pPr>
              <w:pStyle w:val="TableContents"/>
            </w:pPr>
            <w:r>
              <w:t>79</w:t>
            </w:r>
          </w:p>
        </w:tc>
        <w:tc>
          <w:tcPr>
            <w:tcW w:w="2685" w:type="dxa"/>
            <w:shd w:val="clear" w:color="auto" w:fill="auto"/>
          </w:tcPr>
          <w:p w:rsidR="00257E39" w:rsidRDefault="00257E39">
            <w:pPr>
              <w:pStyle w:val="TableContents"/>
            </w:pPr>
            <w:r>
              <w:t>hibrīdais alksnis</w:t>
            </w:r>
          </w:p>
        </w:tc>
        <w:tc>
          <w:tcPr>
            <w:tcW w:w="2134" w:type="dxa"/>
            <w:shd w:val="clear" w:color="auto" w:fill="auto"/>
          </w:tcPr>
          <w:p w:rsidR="00257E39" w:rsidRDefault="00257E39">
            <w:pPr>
              <w:pStyle w:val="TableContents"/>
            </w:pPr>
            <w:r>
              <w:t>2,5X2</w:t>
            </w:r>
          </w:p>
        </w:tc>
        <w:tc>
          <w:tcPr>
            <w:tcW w:w="3213" w:type="dxa"/>
            <w:shd w:val="clear" w:color="auto" w:fill="auto"/>
          </w:tcPr>
          <w:p w:rsidR="00257E39" w:rsidRDefault="00257E39">
            <w:pPr>
              <w:pStyle w:val="TableContents"/>
            </w:pPr>
            <w:r>
              <w:t>196</w:t>
            </w:r>
          </w:p>
        </w:tc>
      </w:tr>
      <w:tr w:rsidR="00257E39" w:rsidTr="00A80D97">
        <w:tc>
          <w:tcPr>
            <w:tcW w:w="1606" w:type="dxa"/>
            <w:shd w:val="clear" w:color="auto" w:fill="auto"/>
          </w:tcPr>
          <w:p w:rsidR="00257E39" w:rsidRDefault="00257E39">
            <w:pPr>
              <w:pStyle w:val="TableContents"/>
            </w:pPr>
            <w:r>
              <w:t>19a</w:t>
            </w:r>
          </w:p>
        </w:tc>
        <w:tc>
          <w:tcPr>
            <w:tcW w:w="2685" w:type="dxa"/>
            <w:shd w:val="clear" w:color="auto" w:fill="auto"/>
          </w:tcPr>
          <w:p w:rsidR="00257E39" w:rsidRDefault="00257E39">
            <w:pPr>
              <w:pStyle w:val="TableContents"/>
            </w:pPr>
            <w:r>
              <w:t>hibrīdā apse</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124</w:t>
            </w:r>
          </w:p>
        </w:tc>
      </w:tr>
      <w:tr w:rsidR="00257E39" w:rsidTr="00A80D97">
        <w:tc>
          <w:tcPr>
            <w:tcW w:w="1606" w:type="dxa"/>
            <w:shd w:val="clear" w:color="auto" w:fill="auto"/>
          </w:tcPr>
          <w:p w:rsidR="00257E39" w:rsidRDefault="00257E39">
            <w:pPr>
              <w:pStyle w:val="TableContents"/>
            </w:pPr>
            <w:r>
              <w:t>19b</w:t>
            </w:r>
          </w:p>
        </w:tc>
        <w:tc>
          <w:tcPr>
            <w:tcW w:w="2685" w:type="dxa"/>
            <w:shd w:val="clear" w:color="auto" w:fill="auto"/>
          </w:tcPr>
          <w:p w:rsidR="00257E39" w:rsidRDefault="00257E39">
            <w:pPr>
              <w:pStyle w:val="TableContents"/>
            </w:pPr>
            <w:r>
              <w:t>hibrīdais alksnis</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176</w:t>
            </w:r>
          </w:p>
        </w:tc>
      </w:tr>
      <w:tr w:rsidR="00257E39" w:rsidTr="00A80D97">
        <w:tc>
          <w:tcPr>
            <w:tcW w:w="1606" w:type="dxa"/>
            <w:shd w:val="clear" w:color="auto" w:fill="auto"/>
          </w:tcPr>
          <w:p w:rsidR="00257E39" w:rsidRDefault="00257E39">
            <w:pPr>
              <w:pStyle w:val="TableContents"/>
            </w:pPr>
            <w:r>
              <w:t>21a</w:t>
            </w:r>
          </w:p>
        </w:tc>
        <w:tc>
          <w:tcPr>
            <w:tcW w:w="2685" w:type="dxa"/>
            <w:shd w:val="clear" w:color="auto" w:fill="auto"/>
          </w:tcPr>
          <w:p w:rsidR="00257E39" w:rsidRDefault="00257E39">
            <w:pPr>
              <w:pStyle w:val="TableContents"/>
            </w:pPr>
            <w:r>
              <w:t>hibrīdā apse</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123</w:t>
            </w:r>
          </w:p>
        </w:tc>
      </w:tr>
      <w:tr w:rsidR="00257E39" w:rsidTr="00A80D97">
        <w:tc>
          <w:tcPr>
            <w:tcW w:w="1606" w:type="dxa"/>
            <w:shd w:val="clear" w:color="auto" w:fill="auto"/>
          </w:tcPr>
          <w:p w:rsidR="00257E39" w:rsidRDefault="00257E39">
            <w:pPr>
              <w:pStyle w:val="TableContents"/>
            </w:pPr>
            <w:r>
              <w:t>21b</w:t>
            </w:r>
          </w:p>
        </w:tc>
        <w:tc>
          <w:tcPr>
            <w:tcW w:w="2685" w:type="dxa"/>
            <w:shd w:val="clear" w:color="auto" w:fill="auto"/>
          </w:tcPr>
          <w:p w:rsidR="00257E39" w:rsidRDefault="00257E39">
            <w:pPr>
              <w:pStyle w:val="TableContents"/>
            </w:pPr>
            <w:r>
              <w:t>hibrīdā apse</w:t>
            </w:r>
          </w:p>
        </w:tc>
        <w:tc>
          <w:tcPr>
            <w:tcW w:w="2134" w:type="dxa"/>
            <w:shd w:val="clear" w:color="auto" w:fill="auto"/>
          </w:tcPr>
          <w:p w:rsidR="00257E39" w:rsidRDefault="00257E39">
            <w:pPr>
              <w:pStyle w:val="TableContents"/>
            </w:pPr>
            <w:r>
              <w:t>4x4</w:t>
            </w:r>
          </w:p>
        </w:tc>
        <w:tc>
          <w:tcPr>
            <w:tcW w:w="3213" w:type="dxa"/>
            <w:shd w:val="clear" w:color="auto" w:fill="auto"/>
          </w:tcPr>
          <w:p w:rsidR="00257E39" w:rsidRDefault="00257E39">
            <w:pPr>
              <w:pStyle w:val="TableContents"/>
            </w:pPr>
            <w:r>
              <w:t>241</w:t>
            </w:r>
          </w:p>
        </w:tc>
      </w:tr>
      <w:tr w:rsidR="00257E39" w:rsidTr="00A80D97">
        <w:tc>
          <w:tcPr>
            <w:tcW w:w="1606" w:type="dxa"/>
            <w:shd w:val="clear" w:color="auto" w:fill="auto"/>
          </w:tcPr>
          <w:p w:rsidR="00257E39" w:rsidRDefault="00257E39">
            <w:pPr>
              <w:pStyle w:val="TableContents"/>
            </w:pPr>
            <w:r>
              <w:t>26a</w:t>
            </w:r>
          </w:p>
        </w:tc>
        <w:tc>
          <w:tcPr>
            <w:tcW w:w="2685" w:type="dxa"/>
            <w:shd w:val="clear" w:color="auto" w:fill="auto"/>
          </w:tcPr>
          <w:p w:rsidR="00257E39" w:rsidRDefault="00257E39">
            <w:pPr>
              <w:pStyle w:val="TableContents"/>
            </w:pPr>
            <w:r>
              <w:t>melnalksnis</w:t>
            </w:r>
          </w:p>
        </w:tc>
        <w:tc>
          <w:tcPr>
            <w:tcW w:w="2134" w:type="dxa"/>
            <w:shd w:val="clear" w:color="auto" w:fill="auto"/>
          </w:tcPr>
          <w:p w:rsidR="00257E39" w:rsidRDefault="00257E39">
            <w:pPr>
              <w:pStyle w:val="TableContents"/>
            </w:pPr>
            <w:r>
              <w:t>2x2</w:t>
            </w:r>
          </w:p>
        </w:tc>
        <w:tc>
          <w:tcPr>
            <w:tcW w:w="3213" w:type="dxa"/>
            <w:shd w:val="clear" w:color="auto" w:fill="auto"/>
          </w:tcPr>
          <w:p w:rsidR="00257E39" w:rsidRDefault="00257E39">
            <w:pPr>
              <w:pStyle w:val="TableContents"/>
            </w:pPr>
            <w:r>
              <w:t>182</w:t>
            </w:r>
          </w:p>
        </w:tc>
      </w:tr>
      <w:tr w:rsidR="00257E39" w:rsidTr="00A80D97">
        <w:tc>
          <w:tcPr>
            <w:tcW w:w="1606" w:type="dxa"/>
            <w:shd w:val="clear" w:color="auto" w:fill="auto"/>
          </w:tcPr>
          <w:p w:rsidR="00257E39" w:rsidRDefault="00257E39">
            <w:pPr>
              <w:pStyle w:val="TableContents"/>
            </w:pPr>
            <w:r>
              <w:t>26b</w:t>
            </w:r>
          </w:p>
        </w:tc>
        <w:tc>
          <w:tcPr>
            <w:tcW w:w="2685" w:type="dxa"/>
            <w:shd w:val="clear" w:color="auto" w:fill="auto"/>
          </w:tcPr>
          <w:p w:rsidR="00257E39" w:rsidRDefault="00257E39">
            <w:pPr>
              <w:pStyle w:val="TableContents"/>
            </w:pPr>
            <w:r>
              <w:t>hibrīdā apse</w:t>
            </w:r>
          </w:p>
        </w:tc>
        <w:tc>
          <w:tcPr>
            <w:tcW w:w="2134" w:type="dxa"/>
            <w:shd w:val="clear" w:color="auto" w:fill="auto"/>
          </w:tcPr>
          <w:p w:rsidR="00257E39" w:rsidRDefault="00257E39">
            <w:pPr>
              <w:pStyle w:val="TableContents"/>
            </w:pPr>
            <w:r>
              <w:t>2x2</w:t>
            </w:r>
          </w:p>
        </w:tc>
        <w:tc>
          <w:tcPr>
            <w:tcW w:w="3213" w:type="dxa"/>
            <w:shd w:val="clear" w:color="auto" w:fill="auto"/>
          </w:tcPr>
          <w:p w:rsidR="00257E39" w:rsidRDefault="00257E39">
            <w:pPr>
              <w:pStyle w:val="TableContents"/>
            </w:pPr>
            <w:r>
              <w:t>151</w:t>
            </w:r>
          </w:p>
        </w:tc>
      </w:tr>
      <w:tr w:rsidR="00257E39" w:rsidTr="00A80D97">
        <w:tc>
          <w:tcPr>
            <w:tcW w:w="1606" w:type="dxa"/>
            <w:shd w:val="clear" w:color="auto" w:fill="auto"/>
          </w:tcPr>
          <w:p w:rsidR="00257E39" w:rsidRDefault="00257E39">
            <w:pPr>
              <w:pStyle w:val="TableContents"/>
            </w:pPr>
            <w:r>
              <w:t>26c</w:t>
            </w:r>
          </w:p>
        </w:tc>
        <w:tc>
          <w:tcPr>
            <w:tcW w:w="2685" w:type="dxa"/>
            <w:shd w:val="clear" w:color="auto" w:fill="auto"/>
          </w:tcPr>
          <w:p w:rsidR="00257E39" w:rsidRDefault="00257E39">
            <w:pPr>
              <w:pStyle w:val="TableContents"/>
            </w:pPr>
            <w:r>
              <w:t>baltalksnis</w:t>
            </w:r>
          </w:p>
        </w:tc>
        <w:tc>
          <w:tcPr>
            <w:tcW w:w="2134" w:type="dxa"/>
            <w:shd w:val="clear" w:color="auto" w:fill="auto"/>
          </w:tcPr>
          <w:p w:rsidR="00257E39" w:rsidRDefault="00257E39">
            <w:pPr>
              <w:pStyle w:val="TableContents"/>
            </w:pPr>
            <w:r>
              <w:t>2x2</w:t>
            </w:r>
          </w:p>
        </w:tc>
        <w:tc>
          <w:tcPr>
            <w:tcW w:w="3213" w:type="dxa"/>
            <w:shd w:val="clear" w:color="auto" w:fill="auto"/>
          </w:tcPr>
          <w:p w:rsidR="00257E39" w:rsidRDefault="00257E39">
            <w:pPr>
              <w:pStyle w:val="TableContents"/>
            </w:pPr>
            <w:r>
              <w:t>118</w:t>
            </w:r>
          </w:p>
        </w:tc>
      </w:tr>
      <w:tr w:rsidR="00257E39" w:rsidTr="00A80D97">
        <w:tc>
          <w:tcPr>
            <w:tcW w:w="1606" w:type="dxa"/>
            <w:shd w:val="clear" w:color="auto" w:fill="auto"/>
          </w:tcPr>
          <w:p w:rsidR="00257E39" w:rsidRDefault="00257E39">
            <w:pPr>
              <w:pStyle w:val="TableContents"/>
            </w:pPr>
            <w:r>
              <w:t>27b</w:t>
            </w:r>
          </w:p>
        </w:tc>
        <w:tc>
          <w:tcPr>
            <w:tcW w:w="2685" w:type="dxa"/>
            <w:shd w:val="clear" w:color="auto" w:fill="auto"/>
          </w:tcPr>
          <w:p w:rsidR="00257E39" w:rsidRDefault="00257E39">
            <w:pPr>
              <w:pStyle w:val="TableContents"/>
            </w:pPr>
            <w:r>
              <w:t>melnalksnis</w:t>
            </w:r>
          </w:p>
        </w:tc>
        <w:tc>
          <w:tcPr>
            <w:tcW w:w="2134" w:type="dxa"/>
            <w:shd w:val="clear" w:color="auto" w:fill="auto"/>
          </w:tcPr>
          <w:p w:rsidR="00257E39" w:rsidRDefault="00257E39">
            <w:pPr>
              <w:pStyle w:val="TableContents"/>
            </w:pPr>
            <w:r>
              <w:t>2x2</w:t>
            </w:r>
          </w:p>
        </w:tc>
        <w:tc>
          <w:tcPr>
            <w:tcW w:w="3213" w:type="dxa"/>
            <w:shd w:val="clear" w:color="auto" w:fill="auto"/>
          </w:tcPr>
          <w:p w:rsidR="00257E39" w:rsidRDefault="00257E39">
            <w:pPr>
              <w:pStyle w:val="TableContents"/>
            </w:pPr>
            <w:r>
              <w:t>121</w:t>
            </w:r>
          </w:p>
        </w:tc>
      </w:tr>
      <w:tr w:rsidR="00257E39" w:rsidTr="00A80D97">
        <w:tc>
          <w:tcPr>
            <w:tcW w:w="1606" w:type="dxa"/>
            <w:shd w:val="clear" w:color="auto" w:fill="auto"/>
          </w:tcPr>
          <w:p w:rsidR="00257E39" w:rsidRDefault="00257E39">
            <w:pPr>
              <w:pStyle w:val="TableContents"/>
            </w:pPr>
            <w:r>
              <w:t>27c</w:t>
            </w:r>
          </w:p>
        </w:tc>
        <w:tc>
          <w:tcPr>
            <w:tcW w:w="2685" w:type="dxa"/>
            <w:shd w:val="clear" w:color="auto" w:fill="auto"/>
          </w:tcPr>
          <w:p w:rsidR="00257E39" w:rsidRDefault="00257E39">
            <w:pPr>
              <w:pStyle w:val="TableContents"/>
            </w:pPr>
            <w:r>
              <w:t>kārpainais bērzs</w:t>
            </w:r>
          </w:p>
        </w:tc>
        <w:tc>
          <w:tcPr>
            <w:tcW w:w="2134" w:type="dxa"/>
            <w:shd w:val="clear" w:color="auto" w:fill="auto"/>
          </w:tcPr>
          <w:p w:rsidR="00257E39" w:rsidRDefault="00257E39">
            <w:pPr>
              <w:pStyle w:val="TableContents"/>
            </w:pPr>
            <w:r>
              <w:t>2x2</w:t>
            </w:r>
          </w:p>
        </w:tc>
        <w:tc>
          <w:tcPr>
            <w:tcW w:w="3213" w:type="dxa"/>
            <w:shd w:val="clear" w:color="auto" w:fill="auto"/>
          </w:tcPr>
          <w:p w:rsidR="00257E39" w:rsidRDefault="00257E39">
            <w:pPr>
              <w:pStyle w:val="TableContents"/>
            </w:pPr>
            <w:r>
              <w:t>134</w:t>
            </w:r>
          </w:p>
        </w:tc>
      </w:tr>
      <w:tr w:rsidR="00257E39" w:rsidTr="00A80D97">
        <w:tc>
          <w:tcPr>
            <w:tcW w:w="1606" w:type="dxa"/>
            <w:shd w:val="clear" w:color="auto" w:fill="auto"/>
          </w:tcPr>
          <w:p w:rsidR="00257E39" w:rsidRDefault="00257E39">
            <w:pPr>
              <w:pStyle w:val="TableContents"/>
            </w:pPr>
            <w:r>
              <w:t>6a</w:t>
            </w:r>
          </w:p>
        </w:tc>
        <w:tc>
          <w:tcPr>
            <w:tcW w:w="2685" w:type="dxa"/>
            <w:shd w:val="clear" w:color="auto" w:fill="auto"/>
          </w:tcPr>
          <w:p w:rsidR="00257E39" w:rsidRDefault="00257E39">
            <w:pPr>
              <w:pStyle w:val="TableContents"/>
            </w:pPr>
            <w:r>
              <w:t>saldais ķirsis</w:t>
            </w:r>
          </w:p>
        </w:tc>
        <w:tc>
          <w:tcPr>
            <w:tcW w:w="2134" w:type="dxa"/>
            <w:shd w:val="clear" w:color="auto" w:fill="auto"/>
          </w:tcPr>
          <w:p w:rsidR="00257E39" w:rsidRDefault="00257E39">
            <w:pPr>
              <w:pStyle w:val="TableContents"/>
            </w:pPr>
            <w:r>
              <w:t>3x3</w:t>
            </w:r>
          </w:p>
        </w:tc>
        <w:tc>
          <w:tcPr>
            <w:tcW w:w="3213" w:type="dxa"/>
            <w:shd w:val="clear" w:color="auto" w:fill="auto"/>
          </w:tcPr>
          <w:p w:rsidR="00257E39" w:rsidRDefault="00257E39">
            <w:pPr>
              <w:pStyle w:val="TableContents"/>
            </w:pPr>
            <w:r>
              <w:t>120</w:t>
            </w:r>
          </w:p>
        </w:tc>
      </w:tr>
      <w:tr w:rsidR="00257E39" w:rsidTr="00A80D97">
        <w:tc>
          <w:tcPr>
            <w:tcW w:w="1606" w:type="dxa"/>
            <w:shd w:val="clear" w:color="auto" w:fill="auto"/>
          </w:tcPr>
          <w:p w:rsidR="00257E39" w:rsidRDefault="00257E39">
            <w:pPr>
              <w:pStyle w:val="TableContents"/>
            </w:pPr>
            <w:r>
              <w:t>6b</w:t>
            </w:r>
          </w:p>
        </w:tc>
        <w:tc>
          <w:tcPr>
            <w:tcW w:w="2685" w:type="dxa"/>
            <w:shd w:val="clear" w:color="auto" w:fill="auto"/>
          </w:tcPr>
          <w:p w:rsidR="00257E39" w:rsidRDefault="00257E39">
            <w:pPr>
              <w:pStyle w:val="TableContents"/>
            </w:pPr>
            <w:r>
              <w:t>hibrīdā apse</w:t>
            </w:r>
          </w:p>
        </w:tc>
        <w:tc>
          <w:tcPr>
            <w:tcW w:w="2134" w:type="dxa"/>
            <w:shd w:val="clear" w:color="auto" w:fill="auto"/>
          </w:tcPr>
          <w:p w:rsidR="00257E39" w:rsidRDefault="00257E39">
            <w:pPr>
              <w:pStyle w:val="TableContents"/>
            </w:pPr>
            <w:r>
              <w:t>3x3</w:t>
            </w:r>
          </w:p>
        </w:tc>
        <w:tc>
          <w:tcPr>
            <w:tcW w:w="3213" w:type="dxa"/>
            <w:shd w:val="clear" w:color="auto" w:fill="auto"/>
          </w:tcPr>
          <w:p w:rsidR="00257E39" w:rsidRDefault="00257E39">
            <w:pPr>
              <w:pStyle w:val="TableContents"/>
            </w:pPr>
            <w:r>
              <w:t>105</w:t>
            </w:r>
          </w:p>
        </w:tc>
      </w:tr>
      <w:tr w:rsidR="00257E39" w:rsidTr="00A80D97">
        <w:tc>
          <w:tcPr>
            <w:tcW w:w="1606" w:type="dxa"/>
            <w:shd w:val="clear" w:color="auto" w:fill="auto"/>
          </w:tcPr>
          <w:p w:rsidR="00257E39" w:rsidRDefault="00257E39">
            <w:pPr>
              <w:pStyle w:val="TableContents"/>
            </w:pPr>
            <w:r>
              <w:t>8a</w:t>
            </w:r>
          </w:p>
        </w:tc>
        <w:tc>
          <w:tcPr>
            <w:tcW w:w="2685" w:type="dxa"/>
            <w:shd w:val="clear" w:color="auto" w:fill="auto"/>
          </w:tcPr>
          <w:p w:rsidR="00257E39" w:rsidRDefault="00257E39">
            <w:pPr>
              <w:pStyle w:val="TableContents"/>
            </w:pPr>
            <w:r>
              <w:t>saldais ķirsis</w:t>
            </w:r>
          </w:p>
        </w:tc>
        <w:tc>
          <w:tcPr>
            <w:tcW w:w="2134" w:type="dxa"/>
            <w:shd w:val="clear" w:color="auto" w:fill="auto"/>
          </w:tcPr>
          <w:p w:rsidR="00257E39" w:rsidRDefault="00257E39">
            <w:pPr>
              <w:pStyle w:val="TableContents"/>
            </w:pPr>
            <w:r>
              <w:t>3x3</w:t>
            </w:r>
          </w:p>
        </w:tc>
        <w:tc>
          <w:tcPr>
            <w:tcW w:w="3213" w:type="dxa"/>
            <w:shd w:val="clear" w:color="auto" w:fill="auto"/>
          </w:tcPr>
          <w:p w:rsidR="00257E39" w:rsidRDefault="00257E39">
            <w:pPr>
              <w:pStyle w:val="TableContents"/>
            </w:pPr>
            <w:r>
              <w:t>125</w:t>
            </w:r>
          </w:p>
        </w:tc>
      </w:tr>
      <w:tr w:rsidR="00257E39" w:rsidTr="00A80D97">
        <w:tc>
          <w:tcPr>
            <w:tcW w:w="1606" w:type="dxa"/>
            <w:shd w:val="clear" w:color="auto" w:fill="auto"/>
          </w:tcPr>
          <w:p w:rsidR="00257E39" w:rsidRDefault="00257E39">
            <w:pPr>
              <w:pStyle w:val="TableContents"/>
            </w:pPr>
            <w:r>
              <w:t>8b</w:t>
            </w:r>
          </w:p>
        </w:tc>
        <w:tc>
          <w:tcPr>
            <w:tcW w:w="2685" w:type="dxa"/>
            <w:shd w:val="clear" w:color="auto" w:fill="auto"/>
          </w:tcPr>
          <w:p w:rsidR="00257E39" w:rsidRDefault="00257E39">
            <w:pPr>
              <w:pStyle w:val="TableContents"/>
            </w:pPr>
            <w:r>
              <w:t>hibrīdā apse</w:t>
            </w:r>
          </w:p>
        </w:tc>
        <w:tc>
          <w:tcPr>
            <w:tcW w:w="2134" w:type="dxa"/>
            <w:shd w:val="clear" w:color="auto" w:fill="auto"/>
          </w:tcPr>
          <w:p w:rsidR="00257E39" w:rsidRDefault="00257E39">
            <w:pPr>
              <w:pStyle w:val="TableContents"/>
            </w:pPr>
            <w:r>
              <w:t>3x3</w:t>
            </w:r>
          </w:p>
        </w:tc>
        <w:tc>
          <w:tcPr>
            <w:tcW w:w="3213" w:type="dxa"/>
            <w:shd w:val="clear" w:color="auto" w:fill="auto"/>
          </w:tcPr>
          <w:p w:rsidR="00257E39" w:rsidRDefault="00257E39">
            <w:pPr>
              <w:pStyle w:val="TableContents"/>
            </w:pPr>
            <w:r>
              <w:t>171</w:t>
            </w:r>
          </w:p>
        </w:tc>
      </w:tr>
    </w:tbl>
    <w:p w:rsidR="00257E39" w:rsidRDefault="00257E39">
      <w:pPr>
        <w:pStyle w:val="BodyText"/>
      </w:pPr>
      <w:r>
        <w:t>Ķeipenes objektā (Att. 3) plānots izkliedēt 100 kg N ha</w:t>
      </w:r>
      <w:r>
        <w:rPr>
          <w:vertAlign w:val="superscript"/>
        </w:rPr>
        <w:t>-1</w:t>
      </w:r>
      <w:r>
        <w:t xml:space="preserve"> un 3 tonnām sausnas atbilstošu pelnu devu</w:t>
      </w:r>
      <w:r w:rsidRPr="00BA0839">
        <w:rPr>
          <w:rStyle w:val="FootnoteReference"/>
        </w:rPr>
        <w:footnoteReference w:id="3"/>
      </w:r>
      <w:r>
        <w:t>, novērtējot šāda starta mēslojuma iespējamo ietekmi uz kokaudžu attīstību turpmākajos gados, atkarībā no stādīšanas shēmas.</w:t>
      </w:r>
      <w:r w:rsidR="000C48E7">
        <w:t xml:space="preserve"> Lēmums par slāpekļa un koksnes pelnu ienesi pieņemts, izvērtējot augsnes analīžu rezultātus – lielākajā daļā parauglaukumu augsnē ir niecīgi fosfora krājumi.</w:t>
      </w:r>
    </w:p>
    <w:p w:rsidR="00257E39" w:rsidRDefault="00B554A6">
      <w:pPr>
        <w:pStyle w:val="TableofFigures"/>
      </w:pPr>
      <w:r>
        <w:rPr>
          <w:noProof/>
          <w:lang w:eastAsia="lv-LV" w:bidi="ar-SA"/>
        </w:rPr>
        <w:lastRenderedPageBreak/>
        <w:drawing>
          <wp:inline distT="0" distB="0" distL="0" distR="0">
            <wp:extent cx="4324350" cy="78105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324350" cy="781050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31" w:name="_Toc472433642"/>
      <w:r>
        <w:t xml:space="preserve">Att. </w:t>
      </w:r>
      <w:fldSimple w:instr=" SEQ &quot;Att.&quot; \* ARABIC ">
        <w:r>
          <w:t>3</w:t>
        </w:r>
      </w:fldSimple>
      <w:r>
        <w:t>: Izpētes objekta parcelu izvietojuma skice.</w:t>
      </w:r>
      <w:bookmarkEnd w:id="31"/>
    </w:p>
    <w:p w:rsidR="00257E39" w:rsidRDefault="00257E39">
      <w:pPr>
        <w:pStyle w:val="Heading2"/>
      </w:pPr>
      <w:bookmarkStart w:id="32" w:name="_Toc472339869"/>
      <w:r>
        <w:lastRenderedPageBreak/>
        <w:t>Komplekss ietekmes uz ūdeņu ekoloģisko kvalitāti novērtējums (VI. darba uzdevums)</w:t>
      </w:r>
      <w:bookmarkEnd w:id="32"/>
    </w:p>
    <w:p w:rsidR="00257E39" w:rsidRDefault="00257E39">
      <w:pPr>
        <w:pStyle w:val="BodyText"/>
      </w:pPr>
      <w:r>
        <w:t>Kopējā 2016. gadā izmēģinājumiem izraudzīto mežaudžu platība ir 59,5 ha, tajā skaitā 19,7 ha priedes audzes Rūsiņupītes krastā (Att. 9), kur sadarbībā ar SIA “Latvijas Vides, ģeoloģijas un meteoroloģijas centrs” (LVĢMC) uzsākta ietekmes uz ūdens ekoloģisko kvalitāti infrastruktūras ierīkošana; 33,2 ha priedes audzes Misas upes krastā (Att. 10), kas saglabāts, kā rezerves objekts gadījumam, ja Rūsiņupītē nevarēs veikt bioloģisko kvalitātes kritēriju novērtēšanu, un 6,6 ha priedes audzes šaurlapju kūdrenī pelnu ietekmes novērtēšanai. Valsts meža fonda dati par pētījumu objektiem apkopoti Tab. 14, kur ierīkoti 14 augsnes ielabošanas pasākumu ietekmes ilglaicīgo novērojumu parauglaukumi</w:t>
      </w:r>
      <w:r w:rsidRPr="00BA0839">
        <w:rPr>
          <w:rStyle w:val="FootnoteReference"/>
        </w:rPr>
        <w:footnoteReference w:id="4"/>
      </w:r>
      <w:r>
        <w:t xml:space="preserve"> (taksācijas rādītāju kopsavilkums dots 5. pielikumā, Tab. 29 un Tab. 30). Audžu raksturojuma kopsavilkums dots Tab. 15.</w:t>
      </w:r>
    </w:p>
    <w:p w:rsidR="00257E39" w:rsidRDefault="00257E39">
      <w:pPr>
        <w:pStyle w:val="Tab"/>
      </w:pPr>
      <w:bookmarkStart w:id="33" w:name="__DdeLink__80068_1028564199"/>
      <w:bookmarkStart w:id="34" w:name="_Toc472433734"/>
      <w:r>
        <w:t xml:space="preserve">Tab. </w:t>
      </w:r>
      <w:fldSimple w:instr=" SEQ &quot;Tab.&quot; \* ARABIC ">
        <w:r>
          <w:t>14</w:t>
        </w:r>
      </w:fldSimple>
      <w:r>
        <w:t>: 2016. gadā izraudzītās audzes augsnes kompleksai mēslojuma izmantošanas ietekmes izpēte</w:t>
      </w:r>
      <w:bookmarkEnd w:id="33"/>
      <w:r>
        <w:t>i</w:t>
      </w:r>
      <w:r>
        <w:rPr>
          <w:rStyle w:val="FootnoteReference"/>
          <w:vertAlign w:val="baseline"/>
        </w:rPr>
        <w:footnoteReference w:id="5"/>
      </w:r>
      <w:bookmarkEnd w:id="3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95"/>
        <w:gridCol w:w="1928"/>
        <w:gridCol w:w="1020"/>
        <w:gridCol w:w="1614"/>
        <w:gridCol w:w="535"/>
        <w:gridCol w:w="535"/>
        <w:gridCol w:w="535"/>
        <w:gridCol w:w="535"/>
        <w:gridCol w:w="535"/>
        <w:gridCol w:w="535"/>
        <w:gridCol w:w="535"/>
        <w:gridCol w:w="536"/>
      </w:tblGrid>
      <w:tr w:rsidR="00257E39" w:rsidTr="00A80D97">
        <w:trPr>
          <w:trHeight w:val="1590"/>
          <w:tblHeader/>
        </w:trPr>
        <w:tc>
          <w:tcPr>
            <w:tcW w:w="795" w:type="dxa"/>
            <w:shd w:val="clear" w:color="auto" w:fill="auto"/>
            <w:textDirection w:val="tbRlV"/>
            <w:vAlign w:val="center"/>
          </w:tcPr>
          <w:p w:rsidR="00257E39" w:rsidRDefault="00257E39">
            <w:pPr>
              <w:pStyle w:val="TableHeading"/>
              <w:jc w:val="right"/>
            </w:pPr>
            <w:r>
              <w:t>Objekta veids</w:t>
            </w:r>
          </w:p>
        </w:tc>
        <w:tc>
          <w:tcPr>
            <w:tcW w:w="1928" w:type="dxa"/>
            <w:shd w:val="clear" w:color="auto" w:fill="auto"/>
            <w:textDirection w:val="tbRlV"/>
            <w:vAlign w:val="center"/>
          </w:tcPr>
          <w:p w:rsidR="00257E39" w:rsidRDefault="00257E39">
            <w:pPr>
              <w:pStyle w:val="TableHeading"/>
              <w:jc w:val="right"/>
            </w:pPr>
            <w:r>
              <w:t>Nogabala atslēga</w:t>
            </w:r>
          </w:p>
        </w:tc>
        <w:tc>
          <w:tcPr>
            <w:tcW w:w="1020" w:type="dxa"/>
            <w:shd w:val="clear" w:color="auto" w:fill="auto"/>
            <w:textDirection w:val="tbRlV"/>
            <w:vAlign w:val="center"/>
          </w:tcPr>
          <w:p w:rsidR="00257E39" w:rsidRDefault="00257E39">
            <w:pPr>
              <w:pStyle w:val="TableHeading"/>
              <w:jc w:val="right"/>
            </w:pPr>
            <w:r>
              <w:t>Platība, ha</w:t>
            </w:r>
          </w:p>
        </w:tc>
        <w:tc>
          <w:tcPr>
            <w:tcW w:w="1614" w:type="dxa"/>
            <w:shd w:val="clear" w:color="auto" w:fill="auto"/>
            <w:textDirection w:val="tbRlV"/>
            <w:vAlign w:val="center"/>
          </w:tcPr>
          <w:p w:rsidR="00257E39" w:rsidRDefault="00257E39">
            <w:pPr>
              <w:pStyle w:val="TableHeading"/>
              <w:jc w:val="right"/>
            </w:pPr>
            <w:r>
              <w:t>Kadastra numurs</w:t>
            </w:r>
          </w:p>
        </w:tc>
        <w:tc>
          <w:tcPr>
            <w:tcW w:w="535" w:type="dxa"/>
            <w:shd w:val="clear" w:color="auto" w:fill="auto"/>
            <w:textDirection w:val="tbRlV"/>
            <w:vAlign w:val="center"/>
          </w:tcPr>
          <w:p w:rsidR="00257E39" w:rsidRDefault="00257E39">
            <w:pPr>
              <w:pStyle w:val="TableHeading"/>
              <w:jc w:val="right"/>
            </w:pPr>
            <w:r>
              <w:t>Apsaimniekotājs</w:t>
            </w:r>
          </w:p>
        </w:tc>
        <w:tc>
          <w:tcPr>
            <w:tcW w:w="535" w:type="dxa"/>
            <w:shd w:val="clear" w:color="auto" w:fill="auto"/>
            <w:textDirection w:val="tbRlV"/>
            <w:vAlign w:val="center"/>
          </w:tcPr>
          <w:p w:rsidR="00257E39" w:rsidRDefault="00257E39">
            <w:pPr>
              <w:pStyle w:val="TableHeading"/>
              <w:jc w:val="right"/>
            </w:pPr>
            <w:r>
              <w:t>Valdošā suga</w:t>
            </w:r>
          </w:p>
        </w:tc>
        <w:tc>
          <w:tcPr>
            <w:tcW w:w="535" w:type="dxa"/>
            <w:shd w:val="clear" w:color="auto" w:fill="auto"/>
            <w:textDirection w:val="tbRlV"/>
            <w:vAlign w:val="center"/>
          </w:tcPr>
          <w:p w:rsidR="00257E39" w:rsidRDefault="00257E39">
            <w:pPr>
              <w:pStyle w:val="TableHeading"/>
              <w:jc w:val="right"/>
            </w:pPr>
            <w:r>
              <w:t>Meža tips</w:t>
            </w:r>
          </w:p>
        </w:tc>
        <w:tc>
          <w:tcPr>
            <w:tcW w:w="535" w:type="dxa"/>
            <w:shd w:val="clear" w:color="auto" w:fill="auto"/>
            <w:textDirection w:val="tbRlV"/>
            <w:vAlign w:val="center"/>
          </w:tcPr>
          <w:p w:rsidR="00257E39" w:rsidRDefault="00257E39">
            <w:pPr>
              <w:pStyle w:val="TableHeading"/>
              <w:jc w:val="right"/>
            </w:pPr>
            <w:r>
              <w:t>Šķērslaukums, m</w:t>
            </w:r>
            <w:r>
              <w:rPr>
                <w:vertAlign w:val="superscript"/>
              </w:rPr>
              <w:t>2</w:t>
            </w:r>
            <w:r>
              <w:t xml:space="preserve"> ha</w:t>
            </w:r>
            <w:r>
              <w:rPr>
                <w:vertAlign w:val="superscript"/>
              </w:rPr>
              <w:t>-1</w:t>
            </w:r>
          </w:p>
        </w:tc>
        <w:tc>
          <w:tcPr>
            <w:tcW w:w="535" w:type="dxa"/>
            <w:shd w:val="clear" w:color="auto" w:fill="auto"/>
            <w:textDirection w:val="tbRlV"/>
            <w:vAlign w:val="center"/>
          </w:tcPr>
          <w:p w:rsidR="00257E39" w:rsidRDefault="00257E39">
            <w:pPr>
              <w:pStyle w:val="TableHeading"/>
              <w:jc w:val="right"/>
            </w:pPr>
            <w:r>
              <w:t>Vecums, gados</w:t>
            </w:r>
          </w:p>
        </w:tc>
        <w:tc>
          <w:tcPr>
            <w:tcW w:w="535" w:type="dxa"/>
            <w:shd w:val="clear" w:color="auto" w:fill="auto"/>
            <w:textDirection w:val="tbRlV"/>
            <w:vAlign w:val="center"/>
          </w:tcPr>
          <w:p w:rsidR="00257E39" w:rsidRDefault="00257E39">
            <w:pPr>
              <w:pStyle w:val="TableHeading"/>
              <w:jc w:val="right"/>
            </w:pPr>
            <w:r>
              <w:t>Caurmērs, cm</w:t>
            </w:r>
          </w:p>
        </w:tc>
        <w:tc>
          <w:tcPr>
            <w:tcW w:w="535" w:type="dxa"/>
            <w:shd w:val="clear" w:color="auto" w:fill="auto"/>
            <w:textDirection w:val="tbRlV"/>
            <w:vAlign w:val="center"/>
          </w:tcPr>
          <w:p w:rsidR="00257E39" w:rsidRDefault="00257E39">
            <w:pPr>
              <w:pStyle w:val="TableHeading"/>
              <w:jc w:val="right"/>
            </w:pPr>
            <w:r>
              <w:t>Augstums, m</w:t>
            </w:r>
          </w:p>
        </w:tc>
        <w:tc>
          <w:tcPr>
            <w:tcW w:w="536" w:type="dxa"/>
            <w:shd w:val="clear" w:color="auto" w:fill="auto"/>
            <w:textDirection w:val="tbRlV"/>
            <w:vAlign w:val="center"/>
          </w:tcPr>
          <w:p w:rsidR="00257E39" w:rsidRDefault="00257E39">
            <w:pPr>
              <w:pStyle w:val="TableHeading"/>
              <w:jc w:val="right"/>
            </w:pPr>
            <w:r>
              <w:t>Krāja, m</w:t>
            </w:r>
            <w:r>
              <w:rPr>
                <w:vertAlign w:val="superscript"/>
              </w:rPr>
              <w:t>3</w:t>
            </w:r>
            <w:r>
              <w:t xml:space="preserve"> ha</w:t>
            </w:r>
            <w:r>
              <w:rPr>
                <w:vertAlign w:val="superscript"/>
              </w:rPr>
              <w:t>-1</w:t>
            </w:r>
          </w:p>
        </w:tc>
      </w:tr>
      <w:tr w:rsidR="00257E39" w:rsidTr="00A80D97">
        <w:tc>
          <w:tcPr>
            <w:tcW w:w="795" w:type="dxa"/>
            <w:vMerge w:val="restart"/>
            <w:shd w:val="clear" w:color="auto" w:fill="auto"/>
            <w:textDirection w:val="tbRlV"/>
            <w:vAlign w:val="center"/>
          </w:tcPr>
          <w:p w:rsidR="00257E39" w:rsidRDefault="00257E39">
            <w:pPr>
              <w:pStyle w:val="TableContents"/>
              <w:jc w:val="center"/>
            </w:pPr>
            <w:r>
              <w:t>Sausienis II (Rūsiņupītes objekts)</w:t>
            </w:r>
          </w:p>
        </w:tc>
        <w:tc>
          <w:tcPr>
            <w:tcW w:w="1928" w:type="dxa"/>
            <w:shd w:val="clear" w:color="auto" w:fill="auto"/>
          </w:tcPr>
          <w:p w:rsidR="00257E39" w:rsidRDefault="00257E39">
            <w:pPr>
              <w:pStyle w:val="TableContents"/>
            </w:pPr>
            <w:r>
              <w:t>69-23-07-508-231-28</w:t>
            </w:r>
          </w:p>
        </w:tc>
        <w:tc>
          <w:tcPr>
            <w:tcW w:w="1020" w:type="dxa"/>
            <w:shd w:val="clear" w:color="auto" w:fill="auto"/>
          </w:tcPr>
          <w:p w:rsidR="00257E39" w:rsidRDefault="00257E39">
            <w:pPr>
              <w:pStyle w:val="TableContents"/>
            </w:pPr>
            <w:r>
              <w:t>1,3</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bookmarkStart w:id="35" w:name="__DdeLink__11117_614105901"/>
            <w:r>
              <w:t>P</w:t>
            </w:r>
            <w:bookmarkEnd w:id="35"/>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27</w:t>
            </w:r>
          </w:p>
        </w:tc>
        <w:tc>
          <w:tcPr>
            <w:tcW w:w="535" w:type="dxa"/>
            <w:shd w:val="clear" w:color="auto" w:fill="auto"/>
          </w:tcPr>
          <w:p w:rsidR="00257E39" w:rsidRDefault="00257E39">
            <w:pPr>
              <w:pStyle w:val="TableContents"/>
            </w:pPr>
            <w:r>
              <w:t>65</w:t>
            </w:r>
          </w:p>
        </w:tc>
        <w:tc>
          <w:tcPr>
            <w:tcW w:w="535" w:type="dxa"/>
            <w:shd w:val="clear" w:color="auto" w:fill="auto"/>
          </w:tcPr>
          <w:p w:rsidR="00257E39" w:rsidRDefault="00257E39">
            <w:pPr>
              <w:pStyle w:val="TableContents"/>
            </w:pPr>
            <w:r>
              <w:t>25</w:t>
            </w:r>
          </w:p>
        </w:tc>
        <w:tc>
          <w:tcPr>
            <w:tcW w:w="535" w:type="dxa"/>
            <w:shd w:val="clear" w:color="auto" w:fill="auto"/>
          </w:tcPr>
          <w:p w:rsidR="00257E39" w:rsidRDefault="00257E39">
            <w:pPr>
              <w:pStyle w:val="TableContents"/>
            </w:pPr>
            <w:r>
              <w:t>24</w:t>
            </w:r>
          </w:p>
        </w:tc>
        <w:tc>
          <w:tcPr>
            <w:tcW w:w="536" w:type="dxa"/>
            <w:shd w:val="clear" w:color="auto" w:fill="auto"/>
          </w:tcPr>
          <w:p w:rsidR="00257E39" w:rsidRDefault="00257E39">
            <w:pPr>
              <w:pStyle w:val="TableContents"/>
            </w:pPr>
            <w:r>
              <w:t>297</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69-23-07-508-231-30</w:t>
            </w:r>
          </w:p>
        </w:tc>
        <w:tc>
          <w:tcPr>
            <w:tcW w:w="1020" w:type="dxa"/>
            <w:shd w:val="clear" w:color="auto" w:fill="auto"/>
          </w:tcPr>
          <w:p w:rsidR="00257E39" w:rsidRDefault="00257E39">
            <w:pPr>
              <w:pStyle w:val="TableContents"/>
            </w:pPr>
            <w:r>
              <w:t>0,6</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25</w:t>
            </w:r>
          </w:p>
        </w:tc>
        <w:tc>
          <w:tcPr>
            <w:tcW w:w="535" w:type="dxa"/>
            <w:shd w:val="clear" w:color="auto" w:fill="auto"/>
          </w:tcPr>
          <w:p w:rsidR="00257E39" w:rsidRDefault="00257E39">
            <w:pPr>
              <w:pStyle w:val="TableContents"/>
            </w:pPr>
            <w:r>
              <w:t>65</w:t>
            </w:r>
          </w:p>
        </w:tc>
        <w:tc>
          <w:tcPr>
            <w:tcW w:w="535" w:type="dxa"/>
            <w:shd w:val="clear" w:color="auto" w:fill="auto"/>
          </w:tcPr>
          <w:p w:rsidR="00257E39" w:rsidRDefault="00257E39">
            <w:pPr>
              <w:pStyle w:val="TableContents"/>
            </w:pPr>
            <w:r>
              <w:t>24</w:t>
            </w:r>
          </w:p>
        </w:tc>
        <w:tc>
          <w:tcPr>
            <w:tcW w:w="535" w:type="dxa"/>
            <w:shd w:val="clear" w:color="auto" w:fill="auto"/>
          </w:tcPr>
          <w:p w:rsidR="00257E39" w:rsidRDefault="00257E39">
            <w:pPr>
              <w:pStyle w:val="TableContents"/>
            </w:pPr>
            <w:r>
              <w:t>23</w:t>
            </w:r>
          </w:p>
        </w:tc>
        <w:tc>
          <w:tcPr>
            <w:tcW w:w="536" w:type="dxa"/>
            <w:shd w:val="clear" w:color="auto" w:fill="auto"/>
          </w:tcPr>
          <w:p w:rsidR="00257E39" w:rsidRDefault="00257E39">
            <w:pPr>
              <w:pStyle w:val="TableContents"/>
            </w:pPr>
            <w:r>
              <w:t>265</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69-23-07-508-230-34</w:t>
            </w:r>
          </w:p>
        </w:tc>
        <w:tc>
          <w:tcPr>
            <w:tcW w:w="1020" w:type="dxa"/>
            <w:shd w:val="clear" w:color="auto" w:fill="auto"/>
          </w:tcPr>
          <w:p w:rsidR="00257E39" w:rsidRDefault="00257E39">
            <w:pPr>
              <w:pStyle w:val="TableContents"/>
            </w:pPr>
            <w:r>
              <w:t>1,9</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Mr</w:t>
            </w:r>
          </w:p>
        </w:tc>
        <w:tc>
          <w:tcPr>
            <w:tcW w:w="535" w:type="dxa"/>
            <w:shd w:val="clear" w:color="auto" w:fill="auto"/>
          </w:tcPr>
          <w:p w:rsidR="00257E39" w:rsidRDefault="00257E39">
            <w:pPr>
              <w:pStyle w:val="TableContents"/>
            </w:pPr>
            <w:r>
              <w:t>23</w:t>
            </w:r>
          </w:p>
        </w:tc>
        <w:tc>
          <w:tcPr>
            <w:tcW w:w="535" w:type="dxa"/>
            <w:shd w:val="clear" w:color="auto" w:fill="auto"/>
          </w:tcPr>
          <w:p w:rsidR="00257E39" w:rsidRDefault="00257E39">
            <w:pPr>
              <w:pStyle w:val="TableContents"/>
            </w:pPr>
            <w:r>
              <w:t>58</w:t>
            </w:r>
          </w:p>
        </w:tc>
        <w:tc>
          <w:tcPr>
            <w:tcW w:w="535" w:type="dxa"/>
            <w:shd w:val="clear" w:color="auto" w:fill="auto"/>
          </w:tcPr>
          <w:p w:rsidR="00257E39" w:rsidRDefault="00257E39">
            <w:pPr>
              <w:pStyle w:val="TableContents"/>
            </w:pPr>
            <w:r>
              <w:t>20</w:t>
            </w:r>
          </w:p>
        </w:tc>
        <w:tc>
          <w:tcPr>
            <w:tcW w:w="535" w:type="dxa"/>
            <w:shd w:val="clear" w:color="auto" w:fill="auto"/>
          </w:tcPr>
          <w:p w:rsidR="00257E39" w:rsidRDefault="00257E39">
            <w:pPr>
              <w:pStyle w:val="TableContents"/>
            </w:pPr>
            <w:r>
              <w:t>20</w:t>
            </w:r>
          </w:p>
        </w:tc>
        <w:tc>
          <w:tcPr>
            <w:tcW w:w="536" w:type="dxa"/>
            <w:shd w:val="clear" w:color="auto" w:fill="auto"/>
          </w:tcPr>
          <w:p w:rsidR="00257E39" w:rsidRDefault="00257E39">
            <w:pPr>
              <w:pStyle w:val="TableContents"/>
            </w:pPr>
            <w:r>
              <w:t>219</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69-23-07-508-231-26</w:t>
            </w:r>
          </w:p>
        </w:tc>
        <w:tc>
          <w:tcPr>
            <w:tcW w:w="1020" w:type="dxa"/>
            <w:shd w:val="clear" w:color="auto" w:fill="auto"/>
          </w:tcPr>
          <w:p w:rsidR="00257E39" w:rsidRDefault="00257E39">
            <w:pPr>
              <w:pStyle w:val="TableContents"/>
            </w:pPr>
            <w:r>
              <w:t>1,1</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24</w:t>
            </w:r>
          </w:p>
        </w:tc>
        <w:tc>
          <w:tcPr>
            <w:tcW w:w="535" w:type="dxa"/>
            <w:shd w:val="clear" w:color="auto" w:fill="auto"/>
          </w:tcPr>
          <w:p w:rsidR="00257E39" w:rsidRDefault="00257E39">
            <w:pPr>
              <w:pStyle w:val="TableContents"/>
            </w:pPr>
            <w:r>
              <w:t>59</w:t>
            </w:r>
          </w:p>
        </w:tc>
        <w:tc>
          <w:tcPr>
            <w:tcW w:w="535" w:type="dxa"/>
            <w:shd w:val="clear" w:color="auto" w:fill="auto"/>
          </w:tcPr>
          <w:p w:rsidR="00257E39" w:rsidRDefault="00257E39">
            <w:pPr>
              <w:pStyle w:val="TableContents"/>
            </w:pPr>
            <w:r>
              <w:t>24</w:t>
            </w:r>
          </w:p>
        </w:tc>
        <w:tc>
          <w:tcPr>
            <w:tcW w:w="535" w:type="dxa"/>
            <w:shd w:val="clear" w:color="auto" w:fill="auto"/>
          </w:tcPr>
          <w:p w:rsidR="00257E39" w:rsidRDefault="00257E39">
            <w:pPr>
              <w:pStyle w:val="TableContents"/>
            </w:pPr>
            <w:r>
              <w:t>23</w:t>
            </w:r>
          </w:p>
        </w:tc>
        <w:tc>
          <w:tcPr>
            <w:tcW w:w="536" w:type="dxa"/>
            <w:shd w:val="clear" w:color="auto" w:fill="auto"/>
          </w:tcPr>
          <w:p w:rsidR="00257E39" w:rsidRDefault="00257E39">
            <w:pPr>
              <w:pStyle w:val="TableContents"/>
            </w:pPr>
            <w:r>
              <w:t>255</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69-23-07-508-230-36</w:t>
            </w:r>
          </w:p>
        </w:tc>
        <w:tc>
          <w:tcPr>
            <w:tcW w:w="1020" w:type="dxa"/>
            <w:shd w:val="clear" w:color="auto" w:fill="auto"/>
          </w:tcPr>
          <w:p w:rsidR="00257E39" w:rsidRDefault="00257E39">
            <w:pPr>
              <w:pStyle w:val="TableContents"/>
            </w:pPr>
            <w:r>
              <w:t>2,2</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17</w:t>
            </w:r>
          </w:p>
        </w:tc>
        <w:tc>
          <w:tcPr>
            <w:tcW w:w="535" w:type="dxa"/>
            <w:shd w:val="clear" w:color="auto" w:fill="auto"/>
          </w:tcPr>
          <w:p w:rsidR="00257E39" w:rsidRDefault="00257E39">
            <w:pPr>
              <w:pStyle w:val="TableContents"/>
            </w:pPr>
            <w:r>
              <w:t>54</w:t>
            </w:r>
          </w:p>
        </w:tc>
        <w:tc>
          <w:tcPr>
            <w:tcW w:w="535" w:type="dxa"/>
            <w:shd w:val="clear" w:color="auto" w:fill="auto"/>
          </w:tcPr>
          <w:p w:rsidR="00257E39" w:rsidRDefault="00257E39">
            <w:pPr>
              <w:pStyle w:val="TableContents"/>
            </w:pPr>
            <w:r>
              <w:t>18</w:t>
            </w:r>
          </w:p>
        </w:tc>
        <w:tc>
          <w:tcPr>
            <w:tcW w:w="535" w:type="dxa"/>
            <w:shd w:val="clear" w:color="auto" w:fill="auto"/>
          </w:tcPr>
          <w:p w:rsidR="00257E39" w:rsidRDefault="00257E39">
            <w:pPr>
              <w:pStyle w:val="TableContents"/>
            </w:pPr>
            <w:r>
              <w:t>18</w:t>
            </w:r>
          </w:p>
        </w:tc>
        <w:tc>
          <w:tcPr>
            <w:tcW w:w="536" w:type="dxa"/>
            <w:shd w:val="clear" w:color="auto" w:fill="auto"/>
          </w:tcPr>
          <w:p w:rsidR="00257E39" w:rsidRDefault="00257E39">
            <w:pPr>
              <w:pStyle w:val="TableContents"/>
            </w:pPr>
            <w:r>
              <w:t>150</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69-23-07-508-230-35</w:t>
            </w:r>
          </w:p>
        </w:tc>
        <w:tc>
          <w:tcPr>
            <w:tcW w:w="1020" w:type="dxa"/>
            <w:shd w:val="clear" w:color="auto" w:fill="auto"/>
          </w:tcPr>
          <w:p w:rsidR="00257E39" w:rsidRDefault="00257E39">
            <w:pPr>
              <w:pStyle w:val="TableContents"/>
            </w:pPr>
            <w:r>
              <w:t>2,1</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Mr</w:t>
            </w:r>
          </w:p>
        </w:tc>
        <w:tc>
          <w:tcPr>
            <w:tcW w:w="535" w:type="dxa"/>
            <w:shd w:val="clear" w:color="auto" w:fill="auto"/>
          </w:tcPr>
          <w:p w:rsidR="00257E39" w:rsidRDefault="00257E39">
            <w:pPr>
              <w:pStyle w:val="TableContents"/>
            </w:pPr>
            <w:r>
              <w:t>22</w:t>
            </w:r>
          </w:p>
        </w:tc>
        <w:tc>
          <w:tcPr>
            <w:tcW w:w="535" w:type="dxa"/>
            <w:shd w:val="clear" w:color="auto" w:fill="auto"/>
          </w:tcPr>
          <w:p w:rsidR="00257E39" w:rsidRDefault="00257E39">
            <w:pPr>
              <w:pStyle w:val="TableContents"/>
            </w:pPr>
            <w:r>
              <w:t>64</w:t>
            </w:r>
          </w:p>
        </w:tc>
        <w:tc>
          <w:tcPr>
            <w:tcW w:w="535" w:type="dxa"/>
            <w:shd w:val="clear" w:color="auto" w:fill="auto"/>
          </w:tcPr>
          <w:p w:rsidR="00257E39" w:rsidRDefault="00257E39">
            <w:pPr>
              <w:pStyle w:val="TableContents"/>
            </w:pPr>
            <w:r>
              <w:t>20</w:t>
            </w:r>
          </w:p>
        </w:tc>
        <w:tc>
          <w:tcPr>
            <w:tcW w:w="535" w:type="dxa"/>
            <w:shd w:val="clear" w:color="auto" w:fill="auto"/>
          </w:tcPr>
          <w:p w:rsidR="00257E39" w:rsidRDefault="00257E39">
            <w:pPr>
              <w:pStyle w:val="TableContents"/>
            </w:pPr>
            <w:r>
              <w:t>20</w:t>
            </w:r>
          </w:p>
        </w:tc>
        <w:tc>
          <w:tcPr>
            <w:tcW w:w="536" w:type="dxa"/>
            <w:shd w:val="clear" w:color="auto" w:fill="auto"/>
          </w:tcPr>
          <w:p w:rsidR="00257E39" w:rsidRDefault="00257E39">
            <w:pPr>
              <w:pStyle w:val="TableContents"/>
            </w:pPr>
            <w:r>
              <w:t>209</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69-23-07-508-230-39</w:t>
            </w:r>
          </w:p>
        </w:tc>
        <w:tc>
          <w:tcPr>
            <w:tcW w:w="1020" w:type="dxa"/>
            <w:shd w:val="clear" w:color="auto" w:fill="auto"/>
          </w:tcPr>
          <w:p w:rsidR="00257E39" w:rsidRDefault="00257E39">
            <w:pPr>
              <w:pStyle w:val="TableContents"/>
            </w:pPr>
            <w:r>
              <w:t>3,2</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Mr</w:t>
            </w:r>
          </w:p>
        </w:tc>
        <w:tc>
          <w:tcPr>
            <w:tcW w:w="535" w:type="dxa"/>
            <w:shd w:val="clear" w:color="auto" w:fill="auto"/>
          </w:tcPr>
          <w:p w:rsidR="00257E39" w:rsidRDefault="00257E39">
            <w:pPr>
              <w:pStyle w:val="TableContents"/>
            </w:pPr>
            <w:r>
              <w:t>21</w:t>
            </w:r>
          </w:p>
        </w:tc>
        <w:tc>
          <w:tcPr>
            <w:tcW w:w="535" w:type="dxa"/>
            <w:shd w:val="clear" w:color="auto" w:fill="auto"/>
          </w:tcPr>
          <w:p w:rsidR="00257E39" w:rsidRDefault="00257E39">
            <w:pPr>
              <w:pStyle w:val="TableContents"/>
            </w:pPr>
            <w:r>
              <w:t>53</w:t>
            </w:r>
          </w:p>
        </w:tc>
        <w:tc>
          <w:tcPr>
            <w:tcW w:w="535" w:type="dxa"/>
            <w:shd w:val="clear" w:color="auto" w:fill="auto"/>
          </w:tcPr>
          <w:p w:rsidR="00257E39" w:rsidRDefault="00257E39">
            <w:pPr>
              <w:pStyle w:val="TableContents"/>
            </w:pPr>
            <w:r>
              <w:t>18</w:t>
            </w:r>
          </w:p>
        </w:tc>
        <w:tc>
          <w:tcPr>
            <w:tcW w:w="535" w:type="dxa"/>
            <w:shd w:val="clear" w:color="auto" w:fill="auto"/>
          </w:tcPr>
          <w:p w:rsidR="00257E39" w:rsidRDefault="00257E39">
            <w:pPr>
              <w:pStyle w:val="TableContents"/>
            </w:pPr>
            <w:r>
              <w:t>18</w:t>
            </w:r>
          </w:p>
        </w:tc>
        <w:tc>
          <w:tcPr>
            <w:tcW w:w="536" w:type="dxa"/>
            <w:shd w:val="clear" w:color="auto" w:fill="auto"/>
          </w:tcPr>
          <w:p w:rsidR="00257E39" w:rsidRDefault="00257E39">
            <w:pPr>
              <w:pStyle w:val="TableContents"/>
            </w:pPr>
            <w:r>
              <w:t>185</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69-23-07-508-230-37</w:t>
            </w:r>
          </w:p>
        </w:tc>
        <w:tc>
          <w:tcPr>
            <w:tcW w:w="1020" w:type="dxa"/>
            <w:shd w:val="clear" w:color="auto" w:fill="auto"/>
          </w:tcPr>
          <w:p w:rsidR="00257E39" w:rsidRDefault="00257E39">
            <w:pPr>
              <w:pStyle w:val="TableContents"/>
            </w:pPr>
            <w:r>
              <w:t>0,4</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24</w:t>
            </w:r>
          </w:p>
        </w:tc>
        <w:tc>
          <w:tcPr>
            <w:tcW w:w="535" w:type="dxa"/>
            <w:shd w:val="clear" w:color="auto" w:fill="auto"/>
          </w:tcPr>
          <w:p w:rsidR="00257E39" w:rsidRDefault="00257E39">
            <w:pPr>
              <w:pStyle w:val="TableContents"/>
            </w:pPr>
            <w:r>
              <w:t>67</w:t>
            </w:r>
          </w:p>
        </w:tc>
        <w:tc>
          <w:tcPr>
            <w:tcW w:w="535" w:type="dxa"/>
            <w:shd w:val="clear" w:color="auto" w:fill="auto"/>
          </w:tcPr>
          <w:p w:rsidR="00257E39" w:rsidRDefault="00257E39">
            <w:pPr>
              <w:pStyle w:val="TableContents"/>
            </w:pPr>
            <w:r>
              <w:t>21</w:t>
            </w:r>
          </w:p>
        </w:tc>
        <w:tc>
          <w:tcPr>
            <w:tcW w:w="535" w:type="dxa"/>
            <w:shd w:val="clear" w:color="auto" w:fill="auto"/>
          </w:tcPr>
          <w:p w:rsidR="00257E39" w:rsidRDefault="00257E39">
            <w:pPr>
              <w:pStyle w:val="TableContents"/>
            </w:pPr>
            <w:r>
              <w:t>20</w:t>
            </w:r>
          </w:p>
        </w:tc>
        <w:tc>
          <w:tcPr>
            <w:tcW w:w="536" w:type="dxa"/>
            <w:shd w:val="clear" w:color="auto" w:fill="auto"/>
          </w:tcPr>
          <w:p w:rsidR="00257E39" w:rsidRDefault="00257E39">
            <w:pPr>
              <w:pStyle w:val="TableContents"/>
            </w:pPr>
            <w:r>
              <w:t>228</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69-23-07-508-231-27</w:t>
            </w:r>
          </w:p>
        </w:tc>
        <w:tc>
          <w:tcPr>
            <w:tcW w:w="1020" w:type="dxa"/>
            <w:shd w:val="clear" w:color="auto" w:fill="auto"/>
          </w:tcPr>
          <w:p w:rsidR="00257E39" w:rsidRDefault="00257E39">
            <w:pPr>
              <w:pStyle w:val="TableContents"/>
            </w:pPr>
            <w:r>
              <w:t>0,8</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31</w:t>
            </w:r>
          </w:p>
        </w:tc>
        <w:tc>
          <w:tcPr>
            <w:tcW w:w="535" w:type="dxa"/>
            <w:shd w:val="clear" w:color="auto" w:fill="auto"/>
          </w:tcPr>
          <w:p w:rsidR="00257E39" w:rsidRDefault="00257E39">
            <w:pPr>
              <w:pStyle w:val="TableContents"/>
            </w:pPr>
            <w:r>
              <w:t>71</w:t>
            </w:r>
          </w:p>
        </w:tc>
        <w:tc>
          <w:tcPr>
            <w:tcW w:w="535" w:type="dxa"/>
            <w:shd w:val="clear" w:color="auto" w:fill="auto"/>
          </w:tcPr>
          <w:p w:rsidR="00257E39" w:rsidRDefault="00257E39">
            <w:pPr>
              <w:pStyle w:val="TableContents"/>
            </w:pPr>
            <w:r>
              <w:t>26</w:t>
            </w:r>
          </w:p>
        </w:tc>
        <w:tc>
          <w:tcPr>
            <w:tcW w:w="535" w:type="dxa"/>
            <w:shd w:val="clear" w:color="auto" w:fill="auto"/>
          </w:tcPr>
          <w:p w:rsidR="00257E39" w:rsidRDefault="00257E39">
            <w:pPr>
              <w:pStyle w:val="TableContents"/>
            </w:pPr>
            <w:r>
              <w:t>25</w:t>
            </w:r>
          </w:p>
        </w:tc>
        <w:tc>
          <w:tcPr>
            <w:tcW w:w="536" w:type="dxa"/>
            <w:shd w:val="clear" w:color="auto" w:fill="auto"/>
          </w:tcPr>
          <w:p w:rsidR="00257E39" w:rsidRDefault="00257E39">
            <w:pPr>
              <w:pStyle w:val="TableContents"/>
            </w:pPr>
            <w:r>
              <w:t>308</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69-23-07-508-231-29</w:t>
            </w:r>
          </w:p>
        </w:tc>
        <w:tc>
          <w:tcPr>
            <w:tcW w:w="1020" w:type="dxa"/>
            <w:shd w:val="clear" w:color="auto" w:fill="auto"/>
          </w:tcPr>
          <w:p w:rsidR="00257E39" w:rsidRDefault="00257E39">
            <w:pPr>
              <w:pStyle w:val="TableContents"/>
            </w:pPr>
            <w:r>
              <w:t>1</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Dm</w:t>
            </w:r>
          </w:p>
        </w:tc>
        <w:tc>
          <w:tcPr>
            <w:tcW w:w="535" w:type="dxa"/>
            <w:shd w:val="clear" w:color="auto" w:fill="auto"/>
          </w:tcPr>
          <w:p w:rsidR="00257E39" w:rsidRDefault="00257E39">
            <w:pPr>
              <w:pStyle w:val="TableContents"/>
            </w:pPr>
            <w:r>
              <w:t>27</w:t>
            </w:r>
          </w:p>
        </w:tc>
        <w:tc>
          <w:tcPr>
            <w:tcW w:w="535" w:type="dxa"/>
            <w:shd w:val="clear" w:color="auto" w:fill="auto"/>
          </w:tcPr>
          <w:p w:rsidR="00257E39" w:rsidRDefault="00257E39">
            <w:pPr>
              <w:pStyle w:val="TableContents"/>
            </w:pPr>
            <w:r>
              <w:t>79</w:t>
            </w:r>
          </w:p>
        </w:tc>
        <w:tc>
          <w:tcPr>
            <w:tcW w:w="535" w:type="dxa"/>
            <w:shd w:val="clear" w:color="auto" w:fill="auto"/>
          </w:tcPr>
          <w:p w:rsidR="00257E39" w:rsidRDefault="00257E39">
            <w:pPr>
              <w:pStyle w:val="TableContents"/>
            </w:pPr>
            <w:r>
              <w:t>30</w:t>
            </w:r>
          </w:p>
        </w:tc>
        <w:tc>
          <w:tcPr>
            <w:tcW w:w="535" w:type="dxa"/>
            <w:shd w:val="clear" w:color="auto" w:fill="auto"/>
          </w:tcPr>
          <w:p w:rsidR="00257E39" w:rsidRDefault="00257E39">
            <w:pPr>
              <w:pStyle w:val="TableContents"/>
            </w:pPr>
            <w:r>
              <w:t>29</w:t>
            </w:r>
          </w:p>
        </w:tc>
        <w:tc>
          <w:tcPr>
            <w:tcW w:w="536" w:type="dxa"/>
            <w:shd w:val="clear" w:color="auto" w:fill="auto"/>
          </w:tcPr>
          <w:p w:rsidR="00257E39" w:rsidRDefault="00257E39">
            <w:pPr>
              <w:pStyle w:val="TableContents"/>
            </w:pPr>
            <w:r>
              <w:t>310</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69-23-07-508-231-25</w:t>
            </w:r>
          </w:p>
        </w:tc>
        <w:tc>
          <w:tcPr>
            <w:tcW w:w="1020" w:type="dxa"/>
            <w:shd w:val="clear" w:color="auto" w:fill="auto"/>
          </w:tcPr>
          <w:p w:rsidR="00257E39" w:rsidRDefault="00257E39">
            <w:pPr>
              <w:pStyle w:val="TableContents"/>
            </w:pPr>
            <w:r>
              <w:t>3</w:t>
            </w:r>
          </w:p>
        </w:tc>
        <w:tc>
          <w:tcPr>
            <w:tcW w:w="1614" w:type="dxa"/>
            <w:shd w:val="clear" w:color="auto" w:fill="auto"/>
          </w:tcPr>
          <w:p w:rsidR="00257E39" w:rsidRDefault="00257E39">
            <w:pPr>
              <w:pStyle w:val="TableContents"/>
            </w:pPr>
            <w:r>
              <w:t>40940010003</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20</w:t>
            </w:r>
          </w:p>
        </w:tc>
        <w:tc>
          <w:tcPr>
            <w:tcW w:w="535" w:type="dxa"/>
            <w:shd w:val="clear" w:color="auto" w:fill="auto"/>
          </w:tcPr>
          <w:p w:rsidR="00257E39" w:rsidRDefault="00257E39">
            <w:pPr>
              <w:pStyle w:val="TableContents"/>
            </w:pPr>
            <w:r>
              <w:t>50</w:t>
            </w:r>
          </w:p>
        </w:tc>
        <w:tc>
          <w:tcPr>
            <w:tcW w:w="535" w:type="dxa"/>
            <w:shd w:val="clear" w:color="auto" w:fill="auto"/>
          </w:tcPr>
          <w:p w:rsidR="00257E39" w:rsidRDefault="00257E39">
            <w:pPr>
              <w:pStyle w:val="TableContents"/>
            </w:pPr>
            <w:r>
              <w:t>19</w:t>
            </w:r>
          </w:p>
        </w:tc>
        <w:tc>
          <w:tcPr>
            <w:tcW w:w="535" w:type="dxa"/>
            <w:shd w:val="clear" w:color="auto" w:fill="auto"/>
          </w:tcPr>
          <w:p w:rsidR="00257E39" w:rsidRDefault="00257E39">
            <w:pPr>
              <w:pStyle w:val="TableContents"/>
            </w:pPr>
            <w:r>
              <w:t>19</w:t>
            </w:r>
          </w:p>
        </w:tc>
        <w:tc>
          <w:tcPr>
            <w:tcW w:w="536" w:type="dxa"/>
            <w:shd w:val="clear" w:color="auto" w:fill="auto"/>
          </w:tcPr>
          <w:p w:rsidR="00257E39" w:rsidRDefault="00257E39">
            <w:pPr>
              <w:pStyle w:val="TableContents"/>
            </w:pPr>
            <w:r>
              <w:t>183</w:t>
            </w:r>
          </w:p>
        </w:tc>
      </w:tr>
      <w:tr w:rsidR="00257E39" w:rsidTr="00A80D97">
        <w:tc>
          <w:tcPr>
            <w:tcW w:w="795" w:type="dxa"/>
            <w:vMerge w:val="restart"/>
            <w:shd w:val="clear" w:color="auto" w:fill="auto"/>
            <w:textDirection w:val="tbRlV"/>
            <w:vAlign w:val="center"/>
          </w:tcPr>
          <w:p w:rsidR="00257E39" w:rsidRDefault="00257E39">
            <w:pPr>
              <w:pStyle w:val="TableContents"/>
              <w:jc w:val="center"/>
            </w:pPr>
            <w:r>
              <w:t>Sausienis I (Misas objekts)</w:t>
            </w:r>
          </w:p>
        </w:tc>
        <w:tc>
          <w:tcPr>
            <w:tcW w:w="1928" w:type="dxa"/>
            <w:shd w:val="clear" w:color="auto" w:fill="auto"/>
          </w:tcPr>
          <w:p w:rsidR="00257E39" w:rsidRDefault="00257E39">
            <w:pPr>
              <w:pStyle w:val="TableContents"/>
            </w:pPr>
            <w:r>
              <w:t>69-23-07-508-326-4</w:t>
            </w:r>
          </w:p>
        </w:tc>
        <w:tc>
          <w:tcPr>
            <w:tcW w:w="1020" w:type="dxa"/>
            <w:shd w:val="clear" w:color="auto" w:fill="auto"/>
          </w:tcPr>
          <w:p w:rsidR="00257E39" w:rsidRDefault="00257E39">
            <w:pPr>
              <w:pStyle w:val="TableContents"/>
            </w:pPr>
            <w:r>
              <w:t>2,1</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29</w:t>
            </w:r>
          </w:p>
        </w:tc>
        <w:tc>
          <w:tcPr>
            <w:tcW w:w="535" w:type="dxa"/>
            <w:shd w:val="clear" w:color="auto" w:fill="auto"/>
          </w:tcPr>
          <w:p w:rsidR="00257E39" w:rsidRDefault="00257E39">
            <w:pPr>
              <w:pStyle w:val="TableContents"/>
            </w:pPr>
            <w:r>
              <w:t>79</w:t>
            </w:r>
          </w:p>
        </w:tc>
        <w:tc>
          <w:tcPr>
            <w:tcW w:w="535" w:type="dxa"/>
            <w:shd w:val="clear" w:color="auto" w:fill="auto"/>
          </w:tcPr>
          <w:p w:rsidR="00257E39" w:rsidRDefault="00257E39">
            <w:pPr>
              <w:pStyle w:val="TableContents"/>
            </w:pPr>
            <w:r>
              <w:t>27</w:t>
            </w:r>
          </w:p>
        </w:tc>
        <w:tc>
          <w:tcPr>
            <w:tcW w:w="535" w:type="dxa"/>
            <w:shd w:val="clear" w:color="auto" w:fill="auto"/>
          </w:tcPr>
          <w:p w:rsidR="00257E39" w:rsidRDefault="00257E39">
            <w:pPr>
              <w:pStyle w:val="TableContents"/>
            </w:pPr>
            <w:r>
              <w:t>25</w:t>
            </w:r>
          </w:p>
        </w:tc>
        <w:tc>
          <w:tcPr>
            <w:tcW w:w="536" w:type="dxa"/>
            <w:shd w:val="clear" w:color="auto" w:fill="auto"/>
          </w:tcPr>
          <w:p w:rsidR="00257E39" w:rsidRDefault="00257E39">
            <w:pPr>
              <w:pStyle w:val="TableContents"/>
            </w:pPr>
            <w:r>
              <w:t>331</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69-23-07-508-326-10</w:t>
            </w:r>
          </w:p>
        </w:tc>
        <w:tc>
          <w:tcPr>
            <w:tcW w:w="1020" w:type="dxa"/>
            <w:shd w:val="clear" w:color="auto" w:fill="auto"/>
          </w:tcPr>
          <w:p w:rsidR="00257E39" w:rsidRDefault="00257E39">
            <w:pPr>
              <w:pStyle w:val="TableContents"/>
            </w:pPr>
            <w:r>
              <w:t>5,1</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30</w:t>
            </w:r>
          </w:p>
        </w:tc>
        <w:tc>
          <w:tcPr>
            <w:tcW w:w="535" w:type="dxa"/>
            <w:shd w:val="clear" w:color="auto" w:fill="auto"/>
          </w:tcPr>
          <w:p w:rsidR="00257E39" w:rsidRDefault="00257E39">
            <w:pPr>
              <w:pStyle w:val="TableContents"/>
            </w:pPr>
            <w:r>
              <w:t>82</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354</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69-23-07-508-326-25</w:t>
            </w:r>
          </w:p>
        </w:tc>
        <w:tc>
          <w:tcPr>
            <w:tcW w:w="1020" w:type="dxa"/>
            <w:shd w:val="clear" w:color="auto" w:fill="auto"/>
          </w:tcPr>
          <w:p w:rsidR="00257E39" w:rsidRDefault="00257E39">
            <w:pPr>
              <w:pStyle w:val="TableContents"/>
            </w:pPr>
            <w:r>
              <w:t>0,2</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Dm</w:t>
            </w:r>
          </w:p>
        </w:tc>
        <w:tc>
          <w:tcPr>
            <w:tcW w:w="535" w:type="dxa"/>
            <w:shd w:val="clear" w:color="auto" w:fill="auto"/>
          </w:tcPr>
          <w:p w:rsidR="00257E39" w:rsidRDefault="00257E39">
            <w:pPr>
              <w:pStyle w:val="TableContents"/>
            </w:pPr>
            <w:r>
              <w:t>4</w:t>
            </w:r>
          </w:p>
        </w:tc>
        <w:tc>
          <w:tcPr>
            <w:tcW w:w="535" w:type="dxa"/>
            <w:shd w:val="clear" w:color="auto" w:fill="auto"/>
          </w:tcPr>
          <w:p w:rsidR="00257E39" w:rsidRDefault="00257E39">
            <w:pPr>
              <w:pStyle w:val="TableContents"/>
            </w:pPr>
            <w:r>
              <w:t>84</w:t>
            </w:r>
          </w:p>
        </w:tc>
        <w:tc>
          <w:tcPr>
            <w:tcW w:w="535" w:type="dxa"/>
            <w:shd w:val="clear" w:color="auto" w:fill="auto"/>
          </w:tcPr>
          <w:p w:rsidR="00257E39" w:rsidRDefault="00257E39">
            <w:pPr>
              <w:pStyle w:val="TableContents"/>
            </w:pPr>
            <w:r>
              <w:t>26</w:t>
            </w:r>
          </w:p>
        </w:tc>
        <w:tc>
          <w:tcPr>
            <w:tcW w:w="535" w:type="dxa"/>
            <w:shd w:val="clear" w:color="auto" w:fill="auto"/>
          </w:tcPr>
          <w:p w:rsidR="00257E39" w:rsidRDefault="00257E39">
            <w:pPr>
              <w:pStyle w:val="TableContents"/>
            </w:pPr>
            <w:r>
              <w:t>28</w:t>
            </w:r>
          </w:p>
        </w:tc>
        <w:tc>
          <w:tcPr>
            <w:tcW w:w="536" w:type="dxa"/>
            <w:shd w:val="clear" w:color="auto" w:fill="auto"/>
          </w:tcPr>
          <w:p w:rsidR="00257E39" w:rsidRDefault="00257E39">
            <w:pPr>
              <w:pStyle w:val="TableContents"/>
            </w:pPr>
            <w:r>
              <w:t>25</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69-23-07-508-326-31</w:t>
            </w:r>
          </w:p>
        </w:tc>
        <w:tc>
          <w:tcPr>
            <w:tcW w:w="1020" w:type="dxa"/>
            <w:shd w:val="clear" w:color="auto" w:fill="auto"/>
          </w:tcPr>
          <w:p w:rsidR="00257E39" w:rsidRDefault="00257E39">
            <w:pPr>
              <w:pStyle w:val="TableContents"/>
            </w:pPr>
            <w:r>
              <w:t>0,3</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31</w:t>
            </w:r>
          </w:p>
        </w:tc>
        <w:tc>
          <w:tcPr>
            <w:tcW w:w="535" w:type="dxa"/>
            <w:shd w:val="clear" w:color="auto" w:fill="auto"/>
          </w:tcPr>
          <w:p w:rsidR="00257E39" w:rsidRDefault="00257E39">
            <w:pPr>
              <w:pStyle w:val="TableContents"/>
            </w:pPr>
            <w:r>
              <w:t>106</w:t>
            </w:r>
          </w:p>
        </w:tc>
        <w:tc>
          <w:tcPr>
            <w:tcW w:w="535" w:type="dxa"/>
            <w:shd w:val="clear" w:color="auto" w:fill="auto"/>
          </w:tcPr>
          <w:p w:rsidR="00257E39" w:rsidRDefault="00257E39">
            <w:pPr>
              <w:pStyle w:val="TableContents"/>
            </w:pPr>
            <w:r>
              <w:t>32</w:t>
            </w:r>
          </w:p>
        </w:tc>
        <w:tc>
          <w:tcPr>
            <w:tcW w:w="535" w:type="dxa"/>
            <w:shd w:val="clear" w:color="auto" w:fill="auto"/>
          </w:tcPr>
          <w:p w:rsidR="00257E39" w:rsidRDefault="00257E39">
            <w:pPr>
              <w:pStyle w:val="TableContents"/>
            </w:pPr>
            <w:r>
              <w:t>30</w:t>
            </w:r>
          </w:p>
        </w:tc>
        <w:tc>
          <w:tcPr>
            <w:tcW w:w="536" w:type="dxa"/>
            <w:shd w:val="clear" w:color="auto" w:fill="auto"/>
          </w:tcPr>
          <w:p w:rsidR="00257E39" w:rsidRDefault="00257E39">
            <w:pPr>
              <w:pStyle w:val="TableContents"/>
            </w:pPr>
            <w:r>
              <w:t>412</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69-23-07-508-326-28</w:t>
            </w:r>
          </w:p>
        </w:tc>
        <w:tc>
          <w:tcPr>
            <w:tcW w:w="1020" w:type="dxa"/>
            <w:shd w:val="clear" w:color="auto" w:fill="auto"/>
          </w:tcPr>
          <w:p w:rsidR="00257E39" w:rsidRDefault="00257E39">
            <w:pPr>
              <w:pStyle w:val="TableContents"/>
            </w:pPr>
            <w:r>
              <w:t>0,5</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29</w:t>
            </w:r>
          </w:p>
        </w:tc>
        <w:tc>
          <w:tcPr>
            <w:tcW w:w="535" w:type="dxa"/>
            <w:shd w:val="clear" w:color="auto" w:fill="auto"/>
          </w:tcPr>
          <w:p w:rsidR="00257E39" w:rsidRDefault="00257E39">
            <w:pPr>
              <w:pStyle w:val="TableContents"/>
            </w:pPr>
            <w:r>
              <w:t>82</w:t>
            </w:r>
          </w:p>
        </w:tc>
        <w:tc>
          <w:tcPr>
            <w:tcW w:w="535" w:type="dxa"/>
            <w:shd w:val="clear" w:color="auto" w:fill="auto"/>
          </w:tcPr>
          <w:p w:rsidR="00257E39" w:rsidRDefault="00257E39">
            <w:pPr>
              <w:pStyle w:val="TableContents"/>
            </w:pPr>
            <w:r>
              <w:t>27</w:t>
            </w:r>
          </w:p>
        </w:tc>
        <w:tc>
          <w:tcPr>
            <w:tcW w:w="535" w:type="dxa"/>
            <w:shd w:val="clear" w:color="auto" w:fill="auto"/>
          </w:tcPr>
          <w:p w:rsidR="00257E39" w:rsidRDefault="00257E39">
            <w:pPr>
              <w:pStyle w:val="TableContents"/>
            </w:pPr>
            <w:r>
              <w:t>25</w:t>
            </w:r>
          </w:p>
        </w:tc>
        <w:tc>
          <w:tcPr>
            <w:tcW w:w="536" w:type="dxa"/>
            <w:shd w:val="clear" w:color="auto" w:fill="auto"/>
          </w:tcPr>
          <w:p w:rsidR="00257E39" w:rsidRDefault="00257E39">
            <w:pPr>
              <w:pStyle w:val="TableContents"/>
            </w:pPr>
            <w:r>
              <w:t>331</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69-23-07-508-326-5</w:t>
            </w:r>
          </w:p>
        </w:tc>
        <w:tc>
          <w:tcPr>
            <w:tcW w:w="1020" w:type="dxa"/>
            <w:shd w:val="clear" w:color="auto" w:fill="auto"/>
          </w:tcPr>
          <w:p w:rsidR="00257E39" w:rsidRDefault="00257E39">
            <w:pPr>
              <w:pStyle w:val="TableContents"/>
            </w:pPr>
            <w:r>
              <w:t>3</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Dm</w:t>
            </w:r>
          </w:p>
        </w:tc>
        <w:tc>
          <w:tcPr>
            <w:tcW w:w="535" w:type="dxa"/>
            <w:shd w:val="clear" w:color="auto" w:fill="auto"/>
          </w:tcPr>
          <w:p w:rsidR="00257E39" w:rsidRDefault="00257E39">
            <w:pPr>
              <w:pStyle w:val="TableContents"/>
            </w:pPr>
            <w:r>
              <w:t>25</w:t>
            </w:r>
          </w:p>
        </w:tc>
        <w:tc>
          <w:tcPr>
            <w:tcW w:w="535" w:type="dxa"/>
            <w:shd w:val="clear" w:color="auto" w:fill="auto"/>
          </w:tcPr>
          <w:p w:rsidR="00257E39" w:rsidRDefault="00257E39">
            <w:pPr>
              <w:pStyle w:val="TableContents"/>
            </w:pPr>
            <w:r>
              <w:t>84</w:t>
            </w:r>
          </w:p>
        </w:tc>
        <w:tc>
          <w:tcPr>
            <w:tcW w:w="535" w:type="dxa"/>
            <w:shd w:val="clear" w:color="auto" w:fill="auto"/>
          </w:tcPr>
          <w:p w:rsidR="00257E39" w:rsidRDefault="00257E39">
            <w:pPr>
              <w:pStyle w:val="TableContents"/>
            </w:pPr>
            <w:r>
              <w:t>29</w:t>
            </w:r>
          </w:p>
        </w:tc>
        <w:tc>
          <w:tcPr>
            <w:tcW w:w="535" w:type="dxa"/>
            <w:shd w:val="clear" w:color="auto" w:fill="auto"/>
          </w:tcPr>
          <w:p w:rsidR="00257E39" w:rsidRDefault="00257E39">
            <w:pPr>
              <w:pStyle w:val="TableContents"/>
            </w:pPr>
            <w:r>
              <w:t>27</w:t>
            </w:r>
          </w:p>
        </w:tc>
        <w:tc>
          <w:tcPr>
            <w:tcW w:w="536" w:type="dxa"/>
            <w:shd w:val="clear" w:color="auto" w:fill="auto"/>
          </w:tcPr>
          <w:p w:rsidR="00257E39" w:rsidRDefault="00257E39">
            <w:pPr>
              <w:pStyle w:val="TableContents"/>
            </w:pPr>
            <w:r>
              <w:t>304</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69-23-07-508-326-2</w:t>
            </w:r>
          </w:p>
        </w:tc>
        <w:tc>
          <w:tcPr>
            <w:tcW w:w="1020" w:type="dxa"/>
            <w:shd w:val="clear" w:color="auto" w:fill="auto"/>
          </w:tcPr>
          <w:p w:rsidR="00257E39" w:rsidRDefault="00257E39">
            <w:pPr>
              <w:pStyle w:val="TableContents"/>
            </w:pPr>
            <w:r>
              <w:t>2,7</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32</w:t>
            </w:r>
          </w:p>
        </w:tc>
        <w:tc>
          <w:tcPr>
            <w:tcW w:w="535" w:type="dxa"/>
            <w:shd w:val="clear" w:color="auto" w:fill="auto"/>
          </w:tcPr>
          <w:p w:rsidR="00257E39" w:rsidRDefault="00257E39">
            <w:pPr>
              <w:pStyle w:val="TableContents"/>
            </w:pPr>
            <w:r>
              <w:t>83</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378</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69-23-07-508-326-30</w:t>
            </w:r>
          </w:p>
        </w:tc>
        <w:tc>
          <w:tcPr>
            <w:tcW w:w="1020" w:type="dxa"/>
            <w:shd w:val="clear" w:color="auto" w:fill="auto"/>
          </w:tcPr>
          <w:p w:rsidR="00257E39" w:rsidRDefault="00257E39">
            <w:pPr>
              <w:pStyle w:val="TableContents"/>
            </w:pPr>
            <w:r>
              <w:t>1</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30</w:t>
            </w:r>
          </w:p>
        </w:tc>
        <w:tc>
          <w:tcPr>
            <w:tcW w:w="535" w:type="dxa"/>
            <w:shd w:val="clear" w:color="auto" w:fill="auto"/>
          </w:tcPr>
          <w:p w:rsidR="00257E39" w:rsidRDefault="00257E39">
            <w:pPr>
              <w:pStyle w:val="TableContents"/>
            </w:pPr>
            <w:r>
              <w:t>82</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354</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69-23-07-508-326-27</w:t>
            </w:r>
          </w:p>
        </w:tc>
        <w:tc>
          <w:tcPr>
            <w:tcW w:w="1020" w:type="dxa"/>
            <w:shd w:val="clear" w:color="auto" w:fill="auto"/>
          </w:tcPr>
          <w:p w:rsidR="00257E39" w:rsidRDefault="00257E39">
            <w:pPr>
              <w:pStyle w:val="TableContents"/>
            </w:pPr>
            <w:r>
              <w:t>0,6</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29</w:t>
            </w:r>
          </w:p>
        </w:tc>
        <w:tc>
          <w:tcPr>
            <w:tcW w:w="535" w:type="dxa"/>
            <w:shd w:val="clear" w:color="auto" w:fill="auto"/>
          </w:tcPr>
          <w:p w:rsidR="00257E39" w:rsidRDefault="00257E39">
            <w:pPr>
              <w:pStyle w:val="TableContents"/>
            </w:pPr>
            <w:r>
              <w:t>90</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342</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69-23-07-508-326-7</w:t>
            </w:r>
          </w:p>
        </w:tc>
        <w:tc>
          <w:tcPr>
            <w:tcW w:w="1020" w:type="dxa"/>
            <w:shd w:val="clear" w:color="auto" w:fill="auto"/>
          </w:tcPr>
          <w:p w:rsidR="00257E39" w:rsidRDefault="00257E39">
            <w:pPr>
              <w:pStyle w:val="TableContents"/>
            </w:pPr>
            <w:r>
              <w:t>2,9</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Dm</w:t>
            </w:r>
          </w:p>
        </w:tc>
        <w:tc>
          <w:tcPr>
            <w:tcW w:w="535" w:type="dxa"/>
            <w:shd w:val="clear" w:color="auto" w:fill="auto"/>
          </w:tcPr>
          <w:p w:rsidR="00257E39" w:rsidRDefault="00257E39">
            <w:pPr>
              <w:pStyle w:val="TableContents"/>
            </w:pPr>
            <w:r>
              <w:t>36</w:t>
            </w:r>
          </w:p>
        </w:tc>
        <w:tc>
          <w:tcPr>
            <w:tcW w:w="535" w:type="dxa"/>
            <w:shd w:val="clear" w:color="auto" w:fill="auto"/>
          </w:tcPr>
          <w:p w:rsidR="00257E39" w:rsidRDefault="00257E39">
            <w:pPr>
              <w:pStyle w:val="TableContents"/>
            </w:pPr>
            <w:r>
              <w:t>101</w:t>
            </w:r>
          </w:p>
        </w:tc>
        <w:tc>
          <w:tcPr>
            <w:tcW w:w="535" w:type="dxa"/>
            <w:shd w:val="clear" w:color="auto" w:fill="auto"/>
          </w:tcPr>
          <w:p w:rsidR="00257E39" w:rsidRDefault="00257E39">
            <w:pPr>
              <w:pStyle w:val="TableContents"/>
            </w:pPr>
            <w:r>
              <w:t>31</w:t>
            </w:r>
          </w:p>
        </w:tc>
        <w:tc>
          <w:tcPr>
            <w:tcW w:w="535" w:type="dxa"/>
            <w:shd w:val="clear" w:color="auto" w:fill="auto"/>
          </w:tcPr>
          <w:p w:rsidR="00257E39" w:rsidRDefault="00257E39">
            <w:pPr>
              <w:pStyle w:val="TableContents"/>
            </w:pPr>
            <w:r>
              <w:t>29</w:t>
            </w:r>
          </w:p>
        </w:tc>
        <w:tc>
          <w:tcPr>
            <w:tcW w:w="536" w:type="dxa"/>
            <w:shd w:val="clear" w:color="auto" w:fill="auto"/>
          </w:tcPr>
          <w:p w:rsidR="00257E39" w:rsidRDefault="00257E39">
            <w:pPr>
              <w:pStyle w:val="TableContents"/>
            </w:pPr>
            <w:r>
              <w:t>464</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69-23-07-508-326-9</w:t>
            </w:r>
          </w:p>
        </w:tc>
        <w:tc>
          <w:tcPr>
            <w:tcW w:w="1020" w:type="dxa"/>
            <w:shd w:val="clear" w:color="auto" w:fill="auto"/>
          </w:tcPr>
          <w:p w:rsidR="00257E39" w:rsidRDefault="00257E39">
            <w:pPr>
              <w:pStyle w:val="TableContents"/>
            </w:pPr>
            <w:r>
              <w:t>1,7</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90</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330</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69-23-07-508-326-8</w:t>
            </w:r>
          </w:p>
        </w:tc>
        <w:tc>
          <w:tcPr>
            <w:tcW w:w="1020" w:type="dxa"/>
            <w:shd w:val="clear" w:color="auto" w:fill="auto"/>
          </w:tcPr>
          <w:p w:rsidR="00257E39" w:rsidRDefault="00257E39">
            <w:pPr>
              <w:pStyle w:val="TableContents"/>
            </w:pPr>
            <w:r>
              <w:t>2,3</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32</w:t>
            </w:r>
          </w:p>
        </w:tc>
        <w:tc>
          <w:tcPr>
            <w:tcW w:w="535" w:type="dxa"/>
            <w:shd w:val="clear" w:color="auto" w:fill="auto"/>
          </w:tcPr>
          <w:p w:rsidR="00257E39" w:rsidRDefault="00257E39">
            <w:pPr>
              <w:pStyle w:val="TableContents"/>
            </w:pPr>
            <w:r>
              <w:t>83</w:t>
            </w:r>
          </w:p>
        </w:tc>
        <w:tc>
          <w:tcPr>
            <w:tcW w:w="535" w:type="dxa"/>
            <w:shd w:val="clear" w:color="auto" w:fill="auto"/>
          </w:tcPr>
          <w:p w:rsidR="00257E39" w:rsidRDefault="00257E39">
            <w:pPr>
              <w:pStyle w:val="TableContents"/>
            </w:pPr>
            <w:r>
              <w:t>29</w:t>
            </w:r>
          </w:p>
        </w:tc>
        <w:tc>
          <w:tcPr>
            <w:tcW w:w="535" w:type="dxa"/>
            <w:shd w:val="clear" w:color="auto" w:fill="auto"/>
          </w:tcPr>
          <w:p w:rsidR="00257E39" w:rsidRDefault="00257E39">
            <w:pPr>
              <w:pStyle w:val="TableContents"/>
            </w:pPr>
            <w:r>
              <w:t>27</w:t>
            </w:r>
          </w:p>
        </w:tc>
        <w:tc>
          <w:tcPr>
            <w:tcW w:w="536" w:type="dxa"/>
            <w:shd w:val="clear" w:color="auto" w:fill="auto"/>
          </w:tcPr>
          <w:p w:rsidR="00257E39" w:rsidRDefault="00257E39">
            <w:pPr>
              <w:pStyle w:val="TableContents"/>
            </w:pPr>
            <w:r>
              <w:t>389</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69-23-07-508-326-25</w:t>
            </w:r>
          </w:p>
        </w:tc>
        <w:tc>
          <w:tcPr>
            <w:tcW w:w="1020" w:type="dxa"/>
            <w:shd w:val="clear" w:color="auto" w:fill="auto"/>
          </w:tcPr>
          <w:p w:rsidR="00257E39" w:rsidRDefault="00257E39">
            <w:pPr>
              <w:pStyle w:val="TableContents"/>
            </w:pPr>
            <w:r>
              <w:t>1,1</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Dm</w:t>
            </w:r>
          </w:p>
        </w:tc>
        <w:tc>
          <w:tcPr>
            <w:tcW w:w="535" w:type="dxa"/>
            <w:shd w:val="clear" w:color="auto" w:fill="auto"/>
          </w:tcPr>
          <w:p w:rsidR="00257E39" w:rsidRDefault="00257E39">
            <w:pPr>
              <w:pStyle w:val="TableContents"/>
            </w:pPr>
            <w:r>
              <w:t>27</w:t>
            </w:r>
          </w:p>
        </w:tc>
        <w:tc>
          <w:tcPr>
            <w:tcW w:w="535" w:type="dxa"/>
            <w:shd w:val="clear" w:color="auto" w:fill="auto"/>
          </w:tcPr>
          <w:p w:rsidR="00257E39" w:rsidRDefault="00257E39">
            <w:pPr>
              <w:pStyle w:val="TableContents"/>
            </w:pPr>
            <w:r>
              <w:t>84</w:t>
            </w:r>
          </w:p>
        </w:tc>
        <w:tc>
          <w:tcPr>
            <w:tcW w:w="535" w:type="dxa"/>
            <w:shd w:val="clear" w:color="auto" w:fill="auto"/>
          </w:tcPr>
          <w:p w:rsidR="00257E39" w:rsidRDefault="00257E39">
            <w:pPr>
              <w:pStyle w:val="TableContents"/>
            </w:pPr>
            <w:r>
              <w:t>30</w:t>
            </w:r>
          </w:p>
        </w:tc>
        <w:tc>
          <w:tcPr>
            <w:tcW w:w="535" w:type="dxa"/>
            <w:shd w:val="clear" w:color="auto" w:fill="auto"/>
          </w:tcPr>
          <w:p w:rsidR="00257E39" w:rsidRDefault="00257E39">
            <w:pPr>
              <w:pStyle w:val="TableContents"/>
            </w:pPr>
            <w:r>
              <w:t>28</w:t>
            </w:r>
          </w:p>
        </w:tc>
        <w:tc>
          <w:tcPr>
            <w:tcW w:w="536" w:type="dxa"/>
            <w:shd w:val="clear" w:color="auto" w:fill="auto"/>
          </w:tcPr>
          <w:p w:rsidR="00257E39" w:rsidRDefault="00257E39">
            <w:pPr>
              <w:pStyle w:val="TableContents"/>
            </w:pPr>
            <w:r>
              <w:t>339</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69-23-07-508-326-18</w:t>
            </w:r>
          </w:p>
        </w:tc>
        <w:tc>
          <w:tcPr>
            <w:tcW w:w="1020" w:type="dxa"/>
            <w:shd w:val="clear" w:color="auto" w:fill="auto"/>
          </w:tcPr>
          <w:p w:rsidR="00257E39" w:rsidRDefault="00257E39">
            <w:pPr>
              <w:pStyle w:val="TableContents"/>
            </w:pPr>
            <w:r>
              <w:t>1,8</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30</w:t>
            </w:r>
          </w:p>
        </w:tc>
        <w:tc>
          <w:tcPr>
            <w:tcW w:w="535" w:type="dxa"/>
            <w:shd w:val="clear" w:color="auto" w:fill="auto"/>
          </w:tcPr>
          <w:p w:rsidR="00257E39" w:rsidRDefault="00257E39">
            <w:pPr>
              <w:pStyle w:val="TableContents"/>
            </w:pPr>
            <w:r>
              <w:t>81</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354</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69-23-07-508-326-33</w:t>
            </w:r>
          </w:p>
        </w:tc>
        <w:tc>
          <w:tcPr>
            <w:tcW w:w="1020" w:type="dxa"/>
            <w:shd w:val="clear" w:color="auto" w:fill="auto"/>
          </w:tcPr>
          <w:p w:rsidR="00257E39" w:rsidRDefault="00257E39">
            <w:pPr>
              <w:pStyle w:val="TableContents"/>
            </w:pPr>
            <w:r>
              <w:t>1,3</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Dm</w:t>
            </w:r>
          </w:p>
        </w:tc>
        <w:tc>
          <w:tcPr>
            <w:tcW w:w="535" w:type="dxa"/>
            <w:shd w:val="clear" w:color="auto" w:fill="auto"/>
          </w:tcPr>
          <w:p w:rsidR="00257E39" w:rsidRDefault="00257E39">
            <w:pPr>
              <w:pStyle w:val="TableContents"/>
            </w:pPr>
            <w:r>
              <w:t>31</w:t>
            </w:r>
          </w:p>
        </w:tc>
        <w:tc>
          <w:tcPr>
            <w:tcW w:w="535" w:type="dxa"/>
            <w:shd w:val="clear" w:color="auto" w:fill="auto"/>
          </w:tcPr>
          <w:p w:rsidR="00257E39" w:rsidRDefault="00257E39">
            <w:pPr>
              <w:pStyle w:val="TableContents"/>
            </w:pPr>
            <w:r>
              <w:t>86</w:t>
            </w:r>
          </w:p>
        </w:tc>
        <w:tc>
          <w:tcPr>
            <w:tcW w:w="535" w:type="dxa"/>
            <w:shd w:val="clear" w:color="auto" w:fill="auto"/>
          </w:tcPr>
          <w:p w:rsidR="00257E39" w:rsidRDefault="00257E39">
            <w:pPr>
              <w:pStyle w:val="TableContents"/>
            </w:pPr>
            <w:r>
              <w:t>29</w:t>
            </w:r>
          </w:p>
        </w:tc>
        <w:tc>
          <w:tcPr>
            <w:tcW w:w="535" w:type="dxa"/>
            <w:shd w:val="clear" w:color="auto" w:fill="auto"/>
          </w:tcPr>
          <w:p w:rsidR="00257E39" w:rsidRDefault="00257E39">
            <w:pPr>
              <w:pStyle w:val="TableContents"/>
            </w:pPr>
            <w:r>
              <w:t>27</w:t>
            </w:r>
          </w:p>
        </w:tc>
        <w:tc>
          <w:tcPr>
            <w:tcW w:w="536" w:type="dxa"/>
            <w:shd w:val="clear" w:color="auto" w:fill="auto"/>
          </w:tcPr>
          <w:p w:rsidR="00257E39" w:rsidRDefault="00257E39">
            <w:pPr>
              <w:pStyle w:val="TableContents"/>
            </w:pPr>
            <w:r>
              <w:t>377</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69-23-07-508-326-17</w:t>
            </w:r>
          </w:p>
        </w:tc>
        <w:tc>
          <w:tcPr>
            <w:tcW w:w="1020" w:type="dxa"/>
            <w:shd w:val="clear" w:color="auto" w:fill="auto"/>
          </w:tcPr>
          <w:p w:rsidR="00257E39" w:rsidRDefault="00257E39">
            <w:pPr>
              <w:pStyle w:val="TableContents"/>
            </w:pPr>
            <w:r>
              <w:t>2</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Dm</w:t>
            </w:r>
          </w:p>
        </w:tc>
        <w:tc>
          <w:tcPr>
            <w:tcW w:w="535" w:type="dxa"/>
            <w:shd w:val="clear" w:color="auto" w:fill="auto"/>
          </w:tcPr>
          <w:p w:rsidR="00257E39" w:rsidRDefault="00257E39">
            <w:pPr>
              <w:pStyle w:val="TableContents"/>
            </w:pPr>
            <w:r>
              <w:t>31</w:t>
            </w:r>
          </w:p>
        </w:tc>
        <w:tc>
          <w:tcPr>
            <w:tcW w:w="535" w:type="dxa"/>
            <w:shd w:val="clear" w:color="auto" w:fill="auto"/>
          </w:tcPr>
          <w:p w:rsidR="00257E39" w:rsidRDefault="00257E39">
            <w:pPr>
              <w:pStyle w:val="TableContents"/>
            </w:pPr>
            <w:r>
              <w:t>86</w:t>
            </w:r>
          </w:p>
        </w:tc>
        <w:tc>
          <w:tcPr>
            <w:tcW w:w="535" w:type="dxa"/>
            <w:shd w:val="clear" w:color="auto" w:fill="auto"/>
          </w:tcPr>
          <w:p w:rsidR="00257E39" w:rsidRDefault="00257E39">
            <w:pPr>
              <w:pStyle w:val="TableContents"/>
            </w:pPr>
            <w:r>
              <w:t>29</w:t>
            </w:r>
          </w:p>
        </w:tc>
        <w:tc>
          <w:tcPr>
            <w:tcW w:w="535" w:type="dxa"/>
            <w:shd w:val="clear" w:color="auto" w:fill="auto"/>
          </w:tcPr>
          <w:p w:rsidR="00257E39" w:rsidRDefault="00257E39">
            <w:pPr>
              <w:pStyle w:val="TableContents"/>
            </w:pPr>
            <w:r>
              <w:t>27</w:t>
            </w:r>
          </w:p>
        </w:tc>
        <w:tc>
          <w:tcPr>
            <w:tcW w:w="536" w:type="dxa"/>
            <w:shd w:val="clear" w:color="auto" w:fill="auto"/>
          </w:tcPr>
          <w:p w:rsidR="00257E39" w:rsidRDefault="00257E39">
            <w:pPr>
              <w:pStyle w:val="TableContents"/>
            </w:pPr>
            <w:r>
              <w:t>377</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69-23-07-508-326-20</w:t>
            </w:r>
          </w:p>
        </w:tc>
        <w:tc>
          <w:tcPr>
            <w:tcW w:w="1020" w:type="dxa"/>
            <w:shd w:val="clear" w:color="auto" w:fill="auto"/>
          </w:tcPr>
          <w:p w:rsidR="00257E39" w:rsidRDefault="00257E39">
            <w:pPr>
              <w:pStyle w:val="TableContents"/>
            </w:pPr>
            <w:r>
              <w:t>2,3</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31</w:t>
            </w:r>
          </w:p>
        </w:tc>
        <w:tc>
          <w:tcPr>
            <w:tcW w:w="535" w:type="dxa"/>
            <w:shd w:val="clear" w:color="auto" w:fill="auto"/>
          </w:tcPr>
          <w:p w:rsidR="00257E39" w:rsidRDefault="00257E39">
            <w:pPr>
              <w:pStyle w:val="TableContents"/>
            </w:pPr>
            <w:r>
              <w:t>106</w:t>
            </w:r>
          </w:p>
        </w:tc>
        <w:tc>
          <w:tcPr>
            <w:tcW w:w="535" w:type="dxa"/>
            <w:shd w:val="clear" w:color="auto" w:fill="auto"/>
          </w:tcPr>
          <w:p w:rsidR="00257E39" w:rsidRDefault="00257E39">
            <w:pPr>
              <w:pStyle w:val="TableContents"/>
            </w:pPr>
            <w:r>
              <w:t>32</w:t>
            </w:r>
          </w:p>
        </w:tc>
        <w:tc>
          <w:tcPr>
            <w:tcW w:w="535" w:type="dxa"/>
            <w:shd w:val="clear" w:color="auto" w:fill="auto"/>
          </w:tcPr>
          <w:p w:rsidR="00257E39" w:rsidRDefault="00257E39">
            <w:pPr>
              <w:pStyle w:val="TableContents"/>
            </w:pPr>
            <w:r>
              <w:t>30</w:t>
            </w:r>
          </w:p>
        </w:tc>
        <w:tc>
          <w:tcPr>
            <w:tcW w:w="536" w:type="dxa"/>
            <w:shd w:val="clear" w:color="auto" w:fill="auto"/>
          </w:tcPr>
          <w:p w:rsidR="00257E39" w:rsidRDefault="00257E39">
            <w:pPr>
              <w:pStyle w:val="TableContents"/>
            </w:pPr>
            <w:r>
              <w:t>412</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69-23-07-508-326-36</w:t>
            </w:r>
          </w:p>
        </w:tc>
        <w:tc>
          <w:tcPr>
            <w:tcW w:w="1020" w:type="dxa"/>
            <w:shd w:val="clear" w:color="auto" w:fill="auto"/>
          </w:tcPr>
          <w:p w:rsidR="00257E39" w:rsidRDefault="00257E39">
            <w:pPr>
              <w:pStyle w:val="TableContents"/>
            </w:pPr>
            <w:r>
              <w:t>1</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30</w:t>
            </w:r>
          </w:p>
        </w:tc>
        <w:tc>
          <w:tcPr>
            <w:tcW w:w="535" w:type="dxa"/>
            <w:shd w:val="clear" w:color="auto" w:fill="auto"/>
          </w:tcPr>
          <w:p w:rsidR="00257E39" w:rsidRDefault="00257E39">
            <w:pPr>
              <w:pStyle w:val="TableContents"/>
            </w:pPr>
            <w:r>
              <w:t>81</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354</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69-23-07-508-326-3</w:t>
            </w:r>
          </w:p>
        </w:tc>
        <w:tc>
          <w:tcPr>
            <w:tcW w:w="1020" w:type="dxa"/>
            <w:shd w:val="clear" w:color="auto" w:fill="auto"/>
          </w:tcPr>
          <w:p w:rsidR="00257E39" w:rsidRDefault="00257E39">
            <w:pPr>
              <w:pStyle w:val="TableContents"/>
            </w:pPr>
            <w:r>
              <w:t>2,8</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32</w:t>
            </w:r>
          </w:p>
        </w:tc>
        <w:tc>
          <w:tcPr>
            <w:tcW w:w="535" w:type="dxa"/>
            <w:shd w:val="clear" w:color="auto" w:fill="auto"/>
          </w:tcPr>
          <w:p w:rsidR="00257E39" w:rsidRDefault="00257E39">
            <w:pPr>
              <w:pStyle w:val="TableContents"/>
            </w:pPr>
            <w:r>
              <w:t>91</w:t>
            </w:r>
          </w:p>
        </w:tc>
        <w:tc>
          <w:tcPr>
            <w:tcW w:w="535" w:type="dxa"/>
            <w:shd w:val="clear" w:color="auto" w:fill="auto"/>
          </w:tcPr>
          <w:p w:rsidR="00257E39" w:rsidRDefault="00257E39">
            <w:pPr>
              <w:pStyle w:val="TableContents"/>
            </w:pPr>
            <w:r>
              <w:t>28</w:t>
            </w:r>
          </w:p>
        </w:tc>
        <w:tc>
          <w:tcPr>
            <w:tcW w:w="535" w:type="dxa"/>
            <w:shd w:val="clear" w:color="auto" w:fill="auto"/>
          </w:tcPr>
          <w:p w:rsidR="00257E39" w:rsidRDefault="00257E39">
            <w:pPr>
              <w:pStyle w:val="TableContents"/>
            </w:pPr>
            <w:r>
              <w:t>26</w:t>
            </w:r>
          </w:p>
        </w:tc>
        <w:tc>
          <w:tcPr>
            <w:tcW w:w="536" w:type="dxa"/>
            <w:shd w:val="clear" w:color="auto" w:fill="auto"/>
          </w:tcPr>
          <w:p w:rsidR="00257E39" w:rsidRDefault="00257E39">
            <w:pPr>
              <w:pStyle w:val="TableContents"/>
            </w:pPr>
            <w:r>
              <w:t>378</w:t>
            </w:r>
          </w:p>
        </w:tc>
      </w:tr>
      <w:tr w:rsidR="00257E39" w:rsidTr="00A80D97">
        <w:tc>
          <w:tcPr>
            <w:tcW w:w="795" w:type="dxa"/>
            <w:vMerge/>
            <w:shd w:val="clear" w:color="auto" w:fill="auto"/>
            <w:textDirection w:val="tbRlV"/>
            <w:vAlign w:val="center"/>
          </w:tcPr>
          <w:p w:rsidR="00257E39" w:rsidRDefault="00257E39"/>
        </w:tc>
        <w:tc>
          <w:tcPr>
            <w:tcW w:w="1928" w:type="dxa"/>
            <w:shd w:val="clear" w:color="auto" w:fill="auto"/>
          </w:tcPr>
          <w:p w:rsidR="00257E39" w:rsidRDefault="00257E39">
            <w:pPr>
              <w:pStyle w:val="TableContents"/>
            </w:pPr>
            <w:r>
              <w:t>69-23-07-508-326-24</w:t>
            </w:r>
          </w:p>
        </w:tc>
        <w:tc>
          <w:tcPr>
            <w:tcW w:w="1020" w:type="dxa"/>
            <w:shd w:val="clear" w:color="auto" w:fill="auto"/>
          </w:tcPr>
          <w:p w:rsidR="00257E39" w:rsidRDefault="00257E39">
            <w:pPr>
              <w:pStyle w:val="TableContents"/>
            </w:pPr>
            <w:r>
              <w:t>0,6</w:t>
            </w:r>
          </w:p>
        </w:tc>
        <w:tc>
          <w:tcPr>
            <w:tcW w:w="1614" w:type="dxa"/>
            <w:shd w:val="clear" w:color="auto" w:fill="auto"/>
          </w:tcPr>
          <w:p w:rsidR="00257E39" w:rsidRDefault="00257E39">
            <w:pPr>
              <w:pStyle w:val="TableContents"/>
            </w:pPr>
            <w:r>
              <w:t>40940040034</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Ln</w:t>
            </w:r>
          </w:p>
        </w:tc>
        <w:tc>
          <w:tcPr>
            <w:tcW w:w="535" w:type="dxa"/>
            <w:shd w:val="clear" w:color="auto" w:fill="auto"/>
          </w:tcPr>
          <w:p w:rsidR="00257E39" w:rsidRDefault="00257E39">
            <w:pPr>
              <w:pStyle w:val="TableContents"/>
            </w:pPr>
            <w:r>
              <w:t>19</w:t>
            </w:r>
          </w:p>
        </w:tc>
        <w:tc>
          <w:tcPr>
            <w:tcW w:w="535" w:type="dxa"/>
            <w:shd w:val="clear" w:color="auto" w:fill="auto"/>
          </w:tcPr>
          <w:p w:rsidR="00257E39" w:rsidRDefault="00257E39">
            <w:pPr>
              <w:pStyle w:val="TableContents"/>
            </w:pPr>
            <w:r>
              <w:t>126</w:t>
            </w:r>
          </w:p>
        </w:tc>
        <w:tc>
          <w:tcPr>
            <w:tcW w:w="535" w:type="dxa"/>
            <w:shd w:val="clear" w:color="auto" w:fill="auto"/>
          </w:tcPr>
          <w:p w:rsidR="00257E39" w:rsidRDefault="00257E39">
            <w:pPr>
              <w:pStyle w:val="TableContents"/>
            </w:pPr>
            <w:r>
              <w:t>34</w:t>
            </w:r>
          </w:p>
        </w:tc>
        <w:tc>
          <w:tcPr>
            <w:tcW w:w="535" w:type="dxa"/>
            <w:shd w:val="clear" w:color="auto" w:fill="auto"/>
          </w:tcPr>
          <w:p w:rsidR="00257E39" w:rsidRDefault="00257E39">
            <w:pPr>
              <w:pStyle w:val="TableContents"/>
            </w:pPr>
            <w:r>
              <w:t>27</w:t>
            </w:r>
          </w:p>
        </w:tc>
        <w:tc>
          <w:tcPr>
            <w:tcW w:w="536" w:type="dxa"/>
            <w:shd w:val="clear" w:color="auto" w:fill="auto"/>
          </w:tcPr>
          <w:p w:rsidR="00257E39" w:rsidRDefault="00257E39">
            <w:pPr>
              <w:pStyle w:val="TableContents"/>
            </w:pPr>
            <w:r>
              <w:t>231</w:t>
            </w:r>
          </w:p>
        </w:tc>
      </w:tr>
      <w:tr w:rsidR="00257E39" w:rsidTr="00A80D97">
        <w:tc>
          <w:tcPr>
            <w:tcW w:w="795" w:type="dxa"/>
            <w:shd w:val="clear" w:color="auto" w:fill="auto"/>
          </w:tcPr>
          <w:p w:rsidR="00257E39" w:rsidRDefault="00257E39">
            <w:pPr>
              <w:pStyle w:val="TableContents"/>
            </w:pPr>
            <w:r>
              <w:t>Kūdrenis</w:t>
            </w:r>
          </w:p>
        </w:tc>
        <w:tc>
          <w:tcPr>
            <w:tcW w:w="1928" w:type="dxa"/>
            <w:shd w:val="clear" w:color="auto" w:fill="auto"/>
          </w:tcPr>
          <w:p w:rsidR="00257E39" w:rsidRDefault="00257E39">
            <w:pPr>
              <w:pStyle w:val="TableContents"/>
            </w:pPr>
            <w:r>
              <w:t>74-07-405-421-3</w:t>
            </w:r>
          </w:p>
        </w:tc>
        <w:tc>
          <w:tcPr>
            <w:tcW w:w="1020" w:type="dxa"/>
            <w:shd w:val="clear" w:color="auto" w:fill="auto"/>
          </w:tcPr>
          <w:p w:rsidR="00257E39" w:rsidRDefault="00257E39">
            <w:pPr>
              <w:pStyle w:val="TableContents"/>
            </w:pPr>
            <w:r>
              <w:t>6,6</w:t>
            </w:r>
          </w:p>
        </w:tc>
        <w:tc>
          <w:tcPr>
            <w:tcW w:w="1614" w:type="dxa"/>
            <w:shd w:val="clear" w:color="auto" w:fill="auto"/>
          </w:tcPr>
          <w:p w:rsidR="00257E39" w:rsidRDefault="00257E39">
            <w:pPr>
              <w:pStyle w:val="TableContents"/>
            </w:pPr>
            <w:r>
              <w:t>66760060038</w:t>
            </w:r>
          </w:p>
        </w:tc>
        <w:tc>
          <w:tcPr>
            <w:tcW w:w="535" w:type="dxa"/>
            <w:shd w:val="clear" w:color="auto" w:fill="auto"/>
          </w:tcPr>
          <w:p w:rsidR="00257E39" w:rsidRDefault="00257E39">
            <w:pPr>
              <w:pStyle w:val="TableContents"/>
            </w:pPr>
            <w:r>
              <w:t>LVM</w:t>
            </w:r>
          </w:p>
        </w:tc>
        <w:tc>
          <w:tcPr>
            <w:tcW w:w="535" w:type="dxa"/>
            <w:shd w:val="clear" w:color="auto" w:fill="auto"/>
          </w:tcPr>
          <w:p w:rsidR="00257E39" w:rsidRDefault="00257E39">
            <w:pPr>
              <w:pStyle w:val="TableContents"/>
            </w:pPr>
            <w:r>
              <w:t>P</w:t>
            </w:r>
          </w:p>
        </w:tc>
        <w:tc>
          <w:tcPr>
            <w:tcW w:w="535" w:type="dxa"/>
            <w:shd w:val="clear" w:color="auto" w:fill="auto"/>
          </w:tcPr>
          <w:p w:rsidR="00257E39" w:rsidRDefault="00257E39">
            <w:pPr>
              <w:pStyle w:val="TableContents"/>
            </w:pPr>
            <w:r>
              <w:t>Ks</w:t>
            </w:r>
          </w:p>
        </w:tc>
        <w:tc>
          <w:tcPr>
            <w:tcW w:w="535" w:type="dxa"/>
            <w:shd w:val="clear" w:color="auto" w:fill="auto"/>
          </w:tcPr>
          <w:p w:rsidR="00257E39" w:rsidRDefault="00257E39">
            <w:pPr>
              <w:pStyle w:val="TableContents"/>
            </w:pPr>
            <w:r>
              <w:t>27</w:t>
            </w:r>
          </w:p>
        </w:tc>
        <w:tc>
          <w:tcPr>
            <w:tcW w:w="535" w:type="dxa"/>
            <w:shd w:val="clear" w:color="auto" w:fill="auto"/>
          </w:tcPr>
          <w:p w:rsidR="00257E39" w:rsidRDefault="00257E39">
            <w:pPr>
              <w:pStyle w:val="TableContents"/>
            </w:pPr>
            <w:r>
              <w:t>86</w:t>
            </w:r>
          </w:p>
        </w:tc>
        <w:tc>
          <w:tcPr>
            <w:tcW w:w="535" w:type="dxa"/>
            <w:shd w:val="clear" w:color="auto" w:fill="auto"/>
          </w:tcPr>
          <w:p w:rsidR="00257E39" w:rsidRDefault="00257E39">
            <w:pPr>
              <w:pStyle w:val="TableContents"/>
            </w:pPr>
            <w:r>
              <w:t>25</w:t>
            </w:r>
          </w:p>
        </w:tc>
        <w:tc>
          <w:tcPr>
            <w:tcW w:w="535" w:type="dxa"/>
            <w:shd w:val="clear" w:color="auto" w:fill="auto"/>
          </w:tcPr>
          <w:p w:rsidR="00257E39" w:rsidRDefault="00257E39">
            <w:pPr>
              <w:pStyle w:val="TableContents"/>
            </w:pPr>
            <w:r>
              <w:t>18</w:t>
            </w:r>
          </w:p>
        </w:tc>
        <w:tc>
          <w:tcPr>
            <w:tcW w:w="536" w:type="dxa"/>
            <w:shd w:val="clear" w:color="auto" w:fill="auto"/>
          </w:tcPr>
          <w:p w:rsidR="00257E39" w:rsidRDefault="00257E39">
            <w:pPr>
              <w:pStyle w:val="TableContents"/>
            </w:pPr>
            <w:r>
              <w:t>238</w:t>
            </w:r>
          </w:p>
        </w:tc>
      </w:tr>
    </w:tbl>
    <w:p w:rsidR="00257E39" w:rsidRDefault="00257E39">
      <w:pPr>
        <w:pStyle w:val="Tab"/>
      </w:pPr>
      <w:bookmarkStart w:id="36" w:name="_Toc472433735"/>
      <w:r>
        <w:t xml:space="preserve">Tab. </w:t>
      </w:r>
      <w:fldSimple w:instr=" SEQ &quot;Tab.&quot; \* ARABIC ">
        <w:r>
          <w:t>15</w:t>
        </w:r>
      </w:fldSimple>
      <w:r>
        <w:t>: 2016. gadā izraudzītās audzes augsnes kompleksai mēslojuma izmantošanas ietekmes izpēte</w:t>
      </w:r>
      <w:bookmarkEnd w:id="3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34"/>
        <w:gridCol w:w="567"/>
        <w:gridCol w:w="523"/>
        <w:gridCol w:w="741"/>
        <w:gridCol w:w="741"/>
        <w:gridCol w:w="742"/>
        <w:gridCol w:w="741"/>
        <w:gridCol w:w="741"/>
        <w:gridCol w:w="742"/>
        <w:gridCol w:w="741"/>
        <w:gridCol w:w="1112"/>
        <w:gridCol w:w="1113"/>
      </w:tblGrid>
      <w:tr w:rsidR="00257E39" w:rsidTr="00A80D97">
        <w:trPr>
          <w:trHeight w:val="1135"/>
        </w:trPr>
        <w:tc>
          <w:tcPr>
            <w:tcW w:w="1134" w:type="dxa"/>
            <w:shd w:val="clear" w:color="auto" w:fill="auto"/>
            <w:textDirection w:val="tbRlV"/>
            <w:vAlign w:val="center"/>
          </w:tcPr>
          <w:p w:rsidR="00257E39" w:rsidRDefault="00257E39">
            <w:pPr>
              <w:pStyle w:val="TableHeading"/>
              <w:jc w:val="right"/>
            </w:pPr>
            <w:r>
              <w:t>Objekts</w:t>
            </w:r>
          </w:p>
        </w:tc>
        <w:tc>
          <w:tcPr>
            <w:tcW w:w="567" w:type="dxa"/>
            <w:shd w:val="clear" w:color="auto" w:fill="auto"/>
            <w:textDirection w:val="tbRlV"/>
            <w:vAlign w:val="center"/>
          </w:tcPr>
          <w:p w:rsidR="00257E39" w:rsidRDefault="00257E39">
            <w:pPr>
              <w:pStyle w:val="TableHeading"/>
              <w:jc w:val="right"/>
            </w:pPr>
            <w:r>
              <w:t>Darba uzdevums</w:t>
            </w:r>
          </w:p>
        </w:tc>
        <w:tc>
          <w:tcPr>
            <w:tcW w:w="523" w:type="dxa"/>
            <w:shd w:val="clear" w:color="auto" w:fill="auto"/>
            <w:textDirection w:val="tbRlV"/>
            <w:vAlign w:val="center"/>
          </w:tcPr>
          <w:p w:rsidR="00257E39" w:rsidRDefault="00257E39">
            <w:pPr>
              <w:pStyle w:val="TableHeading"/>
              <w:jc w:val="right"/>
            </w:pPr>
            <w:r>
              <w:t>Audzes vecums</w:t>
            </w:r>
          </w:p>
        </w:tc>
        <w:tc>
          <w:tcPr>
            <w:tcW w:w="741" w:type="dxa"/>
            <w:shd w:val="clear" w:color="auto" w:fill="auto"/>
            <w:textDirection w:val="tbRlV"/>
            <w:vAlign w:val="center"/>
          </w:tcPr>
          <w:p w:rsidR="00257E39" w:rsidRDefault="00257E39">
            <w:pPr>
              <w:pStyle w:val="TableHeading"/>
              <w:jc w:val="right"/>
            </w:pPr>
            <w:r>
              <w:t>Meža tips</w:t>
            </w:r>
          </w:p>
        </w:tc>
        <w:tc>
          <w:tcPr>
            <w:tcW w:w="741" w:type="dxa"/>
            <w:shd w:val="clear" w:color="auto" w:fill="auto"/>
            <w:textDirection w:val="tbRlV"/>
            <w:vAlign w:val="center"/>
          </w:tcPr>
          <w:p w:rsidR="00257E39" w:rsidRDefault="00257E39">
            <w:pPr>
              <w:pStyle w:val="TableHeading"/>
              <w:jc w:val="right"/>
            </w:pPr>
            <w:r>
              <w:t>Valdošā suga</w:t>
            </w:r>
          </w:p>
        </w:tc>
        <w:tc>
          <w:tcPr>
            <w:tcW w:w="742" w:type="dxa"/>
            <w:shd w:val="clear" w:color="auto" w:fill="auto"/>
            <w:textDirection w:val="tbRlV"/>
            <w:vAlign w:val="center"/>
          </w:tcPr>
          <w:p w:rsidR="00257E39" w:rsidRDefault="00257E39">
            <w:pPr>
              <w:pStyle w:val="TableHeading"/>
              <w:jc w:val="right"/>
            </w:pPr>
            <w:r>
              <w:t>Platība, ha</w:t>
            </w:r>
          </w:p>
        </w:tc>
        <w:tc>
          <w:tcPr>
            <w:tcW w:w="741" w:type="dxa"/>
            <w:shd w:val="clear" w:color="auto" w:fill="auto"/>
            <w:textDirection w:val="tbRlV"/>
            <w:vAlign w:val="center"/>
          </w:tcPr>
          <w:p w:rsidR="00257E39" w:rsidRDefault="00257E39">
            <w:pPr>
              <w:pStyle w:val="TableHeading"/>
              <w:jc w:val="right"/>
            </w:pPr>
            <w:r>
              <w:t>Koku skaits, gab. ha¯¹</w:t>
            </w:r>
          </w:p>
        </w:tc>
        <w:tc>
          <w:tcPr>
            <w:tcW w:w="741" w:type="dxa"/>
            <w:shd w:val="clear" w:color="auto" w:fill="auto"/>
            <w:textDirection w:val="tbRlV"/>
            <w:vAlign w:val="center"/>
          </w:tcPr>
          <w:p w:rsidR="00257E39" w:rsidRDefault="00257E39">
            <w:pPr>
              <w:pStyle w:val="TableHeading"/>
              <w:jc w:val="right"/>
            </w:pPr>
            <w:r>
              <w:t>D, cm</w:t>
            </w:r>
          </w:p>
        </w:tc>
        <w:tc>
          <w:tcPr>
            <w:tcW w:w="742" w:type="dxa"/>
            <w:shd w:val="clear" w:color="auto" w:fill="auto"/>
            <w:textDirection w:val="tbRlV"/>
            <w:vAlign w:val="center"/>
          </w:tcPr>
          <w:p w:rsidR="00257E39" w:rsidRDefault="00257E39">
            <w:pPr>
              <w:pStyle w:val="TableHeading"/>
              <w:jc w:val="right"/>
            </w:pPr>
            <w:r>
              <w:t>H, m</w:t>
            </w:r>
          </w:p>
        </w:tc>
        <w:tc>
          <w:tcPr>
            <w:tcW w:w="741" w:type="dxa"/>
            <w:shd w:val="clear" w:color="auto" w:fill="auto"/>
            <w:textDirection w:val="tbRlV"/>
            <w:vAlign w:val="center"/>
          </w:tcPr>
          <w:p w:rsidR="00257E39" w:rsidRDefault="00257E39">
            <w:pPr>
              <w:pStyle w:val="TableHeading"/>
              <w:jc w:val="right"/>
            </w:pPr>
            <w:r>
              <w:t>H vald., m</w:t>
            </w:r>
          </w:p>
        </w:tc>
        <w:tc>
          <w:tcPr>
            <w:tcW w:w="1112" w:type="dxa"/>
            <w:shd w:val="clear" w:color="auto" w:fill="auto"/>
            <w:textDirection w:val="tbRlV"/>
            <w:vAlign w:val="center"/>
          </w:tcPr>
          <w:p w:rsidR="00257E39" w:rsidRDefault="00257E39">
            <w:pPr>
              <w:pStyle w:val="TableHeading"/>
              <w:jc w:val="right"/>
            </w:pPr>
            <w:r>
              <w:t>G, m² ha¯¹</w:t>
            </w:r>
          </w:p>
        </w:tc>
        <w:tc>
          <w:tcPr>
            <w:tcW w:w="1113" w:type="dxa"/>
            <w:shd w:val="clear" w:color="auto" w:fill="auto"/>
            <w:textDirection w:val="tbRlV"/>
            <w:vAlign w:val="center"/>
          </w:tcPr>
          <w:p w:rsidR="00257E39" w:rsidRDefault="00257E39">
            <w:pPr>
              <w:pStyle w:val="TableHeading"/>
              <w:jc w:val="right"/>
            </w:pPr>
            <w:r>
              <w:t>Krāja, m³ ha¯¹</w:t>
            </w:r>
          </w:p>
        </w:tc>
      </w:tr>
      <w:tr w:rsidR="00257E39" w:rsidTr="00A80D97">
        <w:tc>
          <w:tcPr>
            <w:tcW w:w="1134" w:type="dxa"/>
            <w:shd w:val="clear" w:color="auto" w:fill="auto"/>
          </w:tcPr>
          <w:p w:rsidR="00257E39" w:rsidRDefault="00257E39">
            <w:pPr>
              <w:pStyle w:val="TableContents"/>
            </w:pPr>
            <w:r>
              <w:t>405-421-3</w:t>
            </w:r>
          </w:p>
        </w:tc>
        <w:tc>
          <w:tcPr>
            <w:tcW w:w="567" w:type="dxa"/>
            <w:shd w:val="clear" w:color="auto" w:fill="auto"/>
          </w:tcPr>
          <w:p w:rsidR="00257E39" w:rsidRDefault="00257E39">
            <w:pPr>
              <w:pStyle w:val="TableContents"/>
            </w:pPr>
            <w:r>
              <w:t>6</w:t>
            </w:r>
          </w:p>
        </w:tc>
        <w:tc>
          <w:tcPr>
            <w:tcW w:w="523" w:type="dxa"/>
            <w:shd w:val="clear" w:color="auto" w:fill="auto"/>
          </w:tcPr>
          <w:p w:rsidR="00257E39" w:rsidRDefault="00257E39">
            <w:pPr>
              <w:pStyle w:val="TableContents"/>
            </w:pPr>
            <w:r>
              <w:t>89</w:t>
            </w:r>
          </w:p>
        </w:tc>
        <w:tc>
          <w:tcPr>
            <w:tcW w:w="741" w:type="dxa"/>
            <w:shd w:val="clear" w:color="auto" w:fill="auto"/>
          </w:tcPr>
          <w:p w:rsidR="00257E39" w:rsidRDefault="00257E39">
            <w:pPr>
              <w:pStyle w:val="TableContents"/>
            </w:pPr>
            <w:r>
              <w:t>Ks</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6,6</w:t>
            </w:r>
          </w:p>
        </w:tc>
        <w:tc>
          <w:tcPr>
            <w:tcW w:w="741" w:type="dxa"/>
            <w:shd w:val="clear" w:color="auto" w:fill="auto"/>
          </w:tcPr>
          <w:p w:rsidR="00257E39" w:rsidRDefault="00257E39">
            <w:pPr>
              <w:pStyle w:val="TableContents"/>
            </w:pPr>
            <w:r>
              <w:t>510</w:t>
            </w:r>
          </w:p>
        </w:tc>
        <w:tc>
          <w:tcPr>
            <w:tcW w:w="741" w:type="dxa"/>
            <w:shd w:val="clear" w:color="auto" w:fill="auto"/>
          </w:tcPr>
          <w:p w:rsidR="00257E39" w:rsidRDefault="00257E39">
            <w:pPr>
              <w:pStyle w:val="TableContents"/>
            </w:pPr>
            <w:r>
              <w:t>24,3</w:t>
            </w:r>
          </w:p>
        </w:tc>
        <w:tc>
          <w:tcPr>
            <w:tcW w:w="742" w:type="dxa"/>
            <w:shd w:val="clear" w:color="auto" w:fill="auto"/>
          </w:tcPr>
          <w:p w:rsidR="00257E39" w:rsidRDefault="00257E39">
            <w:pPr>
              <w:pStyle w:val="TableContents"/>
            </w:pPr>
            <w:r>
              <w:t>22,1</w:t>
            </w:r>
          </w:p>
        </w:tc>
        <w:tc>
          <w:tcPr>
            <w:tcW w:w="741" w:type="dxa"/>
            <w:shd w:val="clear" w:color="auto" w:fill="auto"/>
          </w:tcPr>
          <w:p w:rsidR="00257E39" w:rsidRDefault="00257E39">
            <w:pPr>
              <w:pStyle w:val="TableContents"/>
            </w:pPr>
            <w:r>
              <w:t>22,7</w:t>
            </w:r>
          </w:p>
        </w:tc>
        <w:tc>
          <w:tcPr>
            <w:tcW w:w="1112" w:type="dxa"/>
            <w:shd w:val="clear" w:color="auto" w:fill="auto"/>
          </w:tcPr>
          <w:p w:rsidR="00257E39" w:rsidRDefault="00257E39">
            <w:pPr>
              <w:pStyle w:val="TableContents"/>
            </w:pPr>
            <w:r>
              <w:t>25</w:t>
            </w:r>
          </w:p>
        </w:tc>
        <w:tc>
          <w:tcPr>
            <w:tcW w:w="1113" w:type="dxa"/>
            <w:shd w:val="clear" w:color="auto" w:fill="auto"/>
          </w:tcPr>
          <w:p w:rsidR="00257E39" w:rsidRDefault="00257E39">
            <w:pPr>
              <w:pStyle w:val="TableContents"/>
            </w:pPr>
            <w:r>
              <w:t>259</w:t>
            </w:r>
          </w:p>
        </w:tc>
      </w:tr>
      <w:tr w:rsidR="00257E39" w:rsidTr="00A80D97">
        <w:tc>
          <w:tcPr>
            <w:tcW w:w="1134" w:type="dxa"/>
            <w:shd w:val="clear" w:color="auto" w:fill="auto"/>
          </w:tcPr>
          <w:p w:rsidR="00257E39" w:rsidRDefault="00257E39">
            <w:pPr>
              <w:pStyle w:val="TableContents"/>
            </w:pPr>
            <w:r>
              <w:t>508-230, 231</w:t>
            </w:r>
            <w:r>
              <w:rPr>
                <w:rStyle w:val="FootnoteReference"/>
              </w:rPr>
              <w:footnoteReference w:id="6"/>
            </w:r>
          </w:p>
        </w:tc>
        <w:tc>
          <w:tcPr>
            <w:tcW w:w="567" w:type="dxa"/>
            <w:shd w:val="clear" w:color="auto" w:fill="auto"/>
          </w:tcPr>
          <w:p w:rsidR="00257E39" w:rsidRDefault="00257E39">
            <w:pPr>
              <w:pStyle w:val="TableContents"/>
            </w:pPr>
            <w:r>
              <w:t>6</w:t>
            </w:r>
          </w:p>
        </w:tc>
        <w:tc>
          <w:tcPr>
            <w:tcW w:w="523" w:type="dxa"/>
            <w:shd w:val="clear" w:color="auto" w:fill="auto"/>
          </w:tcPr>
          <w:p w:rsidR="00257E39" w:rsidRDefault="00257E39">
            <w:pPr>
              <w:pStyle w:val="TableContents"/>
            </w:pPr>
            <w:r>
              <w:t>0</w:t>
            </w:r>
          </w:p>
        </w:tc>
        <w:tc>
          <w:tcPr>
            <w:tcW w:w="741" w:type="dxa"/>
            <w:shd w:val="clear" w:color="auto" w:fill="auto"/>
          </w:tcPr>
          <w:p w:rsidR="00257E39" w:rsidRDefault="00257E39">
            <w:pPr>
              <w:pStyle w:val="TableContents"/>
            </w:pPr>
            <w:r>
              <w:t>Ln, Mr, Dm</w:t>
            </w:r>
          </w:p>
        </w:tc>
        <w:tc>
          <w:tcPr>
            <w:tcW w:w="741" w:type="dxa"/>
            <w:shd w:val="clear" w:color="auto" w:fill="auto"/>
          </w:tcPr>
          <w:p w:rsidR="00257E39" w:rsidRDefault="00257E39">
            <w:pPr>
              <w:pStyle w:val="TableContents"/>
            </w:pPr>
            <w:r>
              <w:t>P</w:t>
            </w:r>
          </w:p>
        </w:tc>
        <w:tc>
          <w:tcPr>
            <w:tcW w:w="742" w:type="dxa"/>
            <w:shd w:val="clear" w:color="auto" w:fill="auto"/>
          </w:tcPr>
          <w:p w:rsidR="00257E39" w:rsidRDefault="00257E39">
            <w:pPr>
              <w:pStyle w:val="TableContents"/>
            </w:pPr>
            <w:r>
              <w:t>17,6</w:t>
            </w:r>
          </w:p>
        </w:tc>
        <w:tc>
          <w:tcPr>
            <w:tcW w:w="741" w:type="dxa"/>
            <w:shd w:val="clear" w:color="auto" w:fill="auto"/>
          </w:tcPr>
          <w:p w:rsidR="00257E39" w:rsidRDefault="00257E39">
            <w:pPr>
              <w:pStyle w:val="TableContents"/>
            </w:pPr>
            <w:r>
              <w:t>760</w:t>
            </w:r>
          </w:p>
        </w:tc>
        <w:tc>
          <w:tcPr>
            <w:tcW w:w="741" w:type="dxa"/>
            <w:shd w:val="clear" w:color="auto" w:fill="auto"/>
          </w:tcPr>
          <w:p w:rsidR="00257E39" w:rsidRDefault="00257E39">
            <w:pPr>
              <w:pStyle w:val="TableContents"/>
            </w:pPr>
            <w:r>
              <w:t>20,2</w:t>
            </w:r>
          </w:p>
        </w:tc>
        <w:tc>
          <w:tcPr>
            <w:tcW w:w="742" w:type="dxa"/>
            <w:shd w:val="clear" w:color="auto" w:fill="auto"/>
          </w:tcPr>
          <w:p w:rsidR="00257E39" w:rsidRDefault="00257E39">
            <w:pPr>
              <w:pStyle w:val="TableContents"/>
            </w:pPr>
            <w:r>
              <w:t>20,0</w:t>
            </w:r>
          </w:p>
        </w:tc>
        <w:tc>
          <w:tcPr>
            <w:tcW w:w="741" w:type="dxa"/>
            <w:shd w:val="clear" w:color="auto" w:fill="auto"/>
          </w:tcPr>
          <w:p w:rsidR="00257E39" w:rsidRDefault="00257E39">
            <w:pPr>
              <w:pStyle w:val="TableContents"/>
            </w:pPr>
            <w:r>
              <w:t>21,4</w:t>
            </w:r>
          </w:p>
        </w:tc>
        <w:tc>
          <w:tcPr>
            <w:tcW w:w="1112" w:type="dxa"/>
            <w:shd w:val="clear" w:color="auto" w:fill="auto"/>
          </w:tcPr>
          <w:p w:rsidR="00257E39" w:rsidRDefault="00257E39">
            <w:pPr>
              <w:pStyle w:val="TableContents"/>
            </w:pPr>
            <w:r>
              <w:t>27</w:t>
            </w:r>
          </w:p>
        </w:tc>
        <w:tc>
          <w:tcPr>
            <w:tcW w:w="1113" w:type="dxa"/>
            <w:shd w:val="clear" w:color="auto" w:fill="auto"/>
          </w:tcPr>
          <w:p w:rsidR="00257E39" w:rsidRDefault="00257E39">
            <w:pPr>
              <w:pStyle w:val="TableContents"/>
            </w:pPr>
            <w:r>
              <w:t>271</w:t>
            </w:r>
          </w:p>
        </w:tc>
      </w:tr>
    </w:tbl>
    <w:p w:rsidR="00257E39" w:rsidRDefault="00257E39">
      <w:pPr>
        <w:pStyle w:val="BodyText"/>
      </w:pPr>
      <w:r>
        <w:t xml:space="preserve">Bioloģisko un fizikāli ķīmisko kvalitātes kritēriju vērtēšanai piesaistīti ārēji pakalpojumu sniedzēji. Līgums par bioloģisko kvalitātes kritēriju vērtēšanu noslēgts ar LU Bioloģijas Institūtu. Darba uzdevums pievienots 8. pielikumā. Iepirkumā par fizikāli-ķīmisko parametru noteikšanu noslēgts līgums ar LVĢMC. Darba uzdevums pievienots 7. pielikumā. Mērījumu uzsākšana plānota 2017. gada 2. janvārī. LVMI Silava paralēli veiks vides parametru izmaiņu uzskaiti mežaudzē, katrā izmēģinājumu variantā uzstādot lizimetrus un nokrišņu savācējus (kopā šajā aktivitātē uzstādīti 72 lizimetri un 36 nokrišņu savācēji). Turpmākajos 5 gados visos objektos sekosim barības vielu apritei, t.sk. noteiksim konduktivitāti, N, P, K, Ca, Mg, pH un DOC saturu caur vainagam izplūstošajā nokrišņu ūdenī un augsnes ūdenī, novērtējot augsnes ielabošanas pasākumu ietekmi uz barības vielu iznesi, kā arī veiksim skuju ķīmiskā sastāva analīzes. </w:t>
      </w:r>
    </w:p>
    <w:p w:rsidR="00257E39" w:rsidRDefault="00257E39">
      <w:pPr>
        <w:pStyle w:val="BodyText"/>
      </w:pPr>
      <w:r>
        <w:rPr>
          <w:highlight w:val="white"/>
        </w:rPr>
        <w:t>Minerālmēslu ienese (deva 150 kg N ha</w:t>
      </w:r>
      <w:r>
        <w:rPr>
          <w:highlight w:val="white"/>
          <w:vertAlign w:val="superscript"/>
        </w:rPr>
        <w:t>-1</w:t>
      </w:r>
      <w:r>
        <w:rPr>
          <w:highlight w:val="white"/>
        </w:rPr>
        <w:t>) plānota abās sausieņu modeļ-teritorijās 2017. gada jūlijā, lai nodrošinātu bioloģisko ūdens kvalitātes kritēriju noteikšanai nepieciešamos apstākļus arī sausākās vasarās. Pelnu ienešana plānota 2017. gada septembrī – oktobrī.</w:t>
      </w:r>
    </w:p>
    <w:p w:rsidR="00257E39" w:rsidRDefault="00257E39">
      <w:pPr>
        <w:pStyle w:val="Heading2"/>
      </w:pPr>
      <w:bookmarkStart w:id="37" w:name="_Toc472339870"/>
      <w:r>
        <w:t>Publicitātes un sabiedrības informēšanas pasākumi (VII. darba uzdevums)</w:t>
      </w:r>
      <w:bookmarkEnd w:id="37"/>
    </w:p>
    <w:p w:rsidR="00257E39" w:rsidRDefault="00257E39">
      <w:pPr>
        <w:pStyle w:val="BodyText"/>
      </w:pPr>
      <w:r>
        <w:t>Aktivitātes ietvaros 2016. gadā sagatavota brošūra par pelnu izmantošanu koku augšanas apstākļu uzlabošanai, kas pēc saskaņošanas būs pieejama LVMI Silava un projekta interneta vietnē digitālā formātā. Vadlīnijas pievienotas arī šī ziņojuma 11. pielikumā.</w:t>
      </w:r>
    </w:p>
    <w:p w:rsidR="00257E39" w:rsidRDefault="00257E39">
      <w:pPr>
        <w:pStyle w:val="BodyText"/>
      </w:pPr>
      <w:r>
        <w:lastRenderedPageBreak/>
        <w:t>Pētījuma ietvaros sagatavots ziņojums par koku augšanas apstākļu uzlabošanas pasākumu prognozējamo ietekmi uz nodarbinātību un nodokļu ieņēmumiem. Pētījumā secināts, ka slāpekļa minerālmēslu izmantošanai valsts mežos piemēroti 217 tūkst. ha mežaudžu, bet koksnes pelnu izmantošanai – 239 tūkst. ha mežaudžu, kuru apsaimniekošanas mērķis ir koksnes ieguve. Augsnes ielabošanas pasākumiem ik gadus patērējamais slāpekļa minerālmēslojums ir vidēji 1,0 tūkst. tonna, bet vidējais ikgadējais koksnes pelnu patēriņš valsts mežos var sasniegt 14,3 tūkst. tonnas.</w:t>
      </w:r>
    </w:p>
    <w:p w:rsidR="00257E39" w:rsidRDefault="00257E39">
      <w:pPr>
        <w:pStyle w:val="BodyText"/>
      </w:pPr>
      <w:r>
        <w:t>Krājas papildpieaugums, ienesot slāpekļa minerālmēslojumu katru gadu 2,4 tūkst. ha platībā, 10. gadā ir 32 tūkst. m</w:t>
      </w:r>
      <w:r>
        <w:rPr>
          <w:vertAlign w:val="superscript"/>
        </w:rPr>
        <w:t>3</w:t>
      </w:r>
      <w:r>
        <w:t>. Izmantojot koksnes pelnus katru gadu 2,9 tūkst. ha platībā, krājas papildpieaugums 10. gadā ir 39 tūkst. m</w:t>
      </w:r>
      <w:r>
        <w:rPr>
          <w:vertAlign w:val="superscript"/>
        </w:rPr>
        <w:t>3</w:t>
      </w:r>
      <w:r>
        <w:t>. Papildus saražotais biokurināmais, sākot ar 11. gadu, atbilst 230 tūkst. m</w:t>
      </w:r>
      <w:r>
        <w:rPr>
          <w:vertAlign w:val="superscript"/>
        </w:rPr>
        <w:t>3</w:t>
      </w:r>
      <w:r>
        <w:t xml:space="preserve"> vai 57 GWh gadā primārās enerģijas izteiksmē.</w:t>
      </w:r>
    </w:p>
    <w:p w:rsidR="00257E39" w:rsidRDefault="00257E39">
      <w:pPr>
        <w:pStyle w:val="BodyText"/>
      </w:pPr>
      <w:r>
        <w:t>Ikgadējās izmaksas slāpekļa minerālmēslojuma izkliedēšanai 2,4 tūkst. ha platībā ir 393 tūkst. €, bet pelnu izmantošanas izmaksas 2,9 tūkst. ha platībā ir 344 tūkst. €. Ikgadējās mežizstrādes papildus izmaksas ir 1848 tūkst. €. Ieņēmumi, pārdodot saražotos apaļos kokmateriālus, patreizējās cenās ir 4107 tūkst. € gadā. Slāpekļa minerālmēslojuma un pelnu izmantošana ik gadus 5,3 tūkst. ha platībā valsts mežos radītu 14 pilnas slodzes ekvivalentiem atbilstošas darba vietas, neskaitot administrācijā un izpētē nodarbinātos.</w:t>
      </w:r>
    </w:p>
    <w:p w:rsidR="00257E39" w:rsidRDefault="00257E39">
      <w:pPr>
        <w:pStyle w:val="BodyText"/>
      </w:pPr>
      <w:r>
        <w:t>Projekta ietekme uz iekšzemes kopproduktu sasniedz maksimumu (2,1 milj. € gadā) 11. gadā pēc projekta uzsākšanas. Projekta īstenošanas radītais sabiedriskais ieguvums nodokļu ieņēmumu veidā šajā laikā pieaug līdz 0,6 milj. € gadā. Augsnes ielabošanas pasākumi, ko ik gadus īsteno 5,3 tūkst. ha platībā, 10. gadā radītu 10,2 milj. € līdzvērtīgu CO</w:t>
      </w:r>
      <w:r>
        <w:rPr>
          <w:vertAlign w:val="subscript"/>
        </w:rPr>
        <w:t>2</w:t>
      </w:r>
      <w:r>
        <w:t xml:space="preserve"> piesaisti. Papildus neto CO</w:t>
      </w:r>
      <w:r>
        <w:rPr>
          <w:vertAlign w:val="subscript"/>
        </w:rPr>
        <w:t>2</w:t>
      </w:r>
      <w:r>
        <w:t xml:space="preserve"> piesaistes vērtība, kas veidojas, pateicoties augsnes ielabošanas pasākumiem, ir 156 € ha</w:t>
      </w:r>
      <w:r>
        <w:rPr>
          <w:vertAlign w:val="superscript"/>
        </w:rPr>
        <w:t>-1</w:t>
      </w:r>
      <w:r>
        <w:t>. Atskaites teksts pievienots 9. pielikumā.</w:t>
      </w:r>
    </w:p>
    <w:p w:rsidR="00257E39" w:rsidRDefault="00257E39">
      <w:pPr>
        <w:pStyle w:val="BodyText"/>
      </w:pPr>
      <w:r>
        <w:t>2016. gadā sagatavota publikācija žurnālam Agro Tops par pelnu izkliedēšanas tehniku (Skagale, 2016)</w:t>
      </w:r>
      <w:r>
        <w:rPr>
          <w:rStyle w:val="FootnoteReference"/>
          <w:vertAlign w:val="baseline"/>
        </w:rPr>
        <w:footnoteReference w:id="7"/>
      </w:r>
      <w:r>
        <w:t>, kā arī sagatavots televīzijas sižets par pelnu izkliedēšanu LTV7 raidījumā “Nedēļas apskats”</w:t>
      </w:r>
      <w:r>
        <w:rPr>
          <w:rStyle w:val="FootnoteReference"/>
          <w:vertAlign w:val="baseline"/>
        </w:rPr>
        <w:footnoteReference w:id="8"/>
      </w:r>
      <w:r>
        <w:t xml:space="preserve">. Projekta informācijas, tajā skaitā iegūto datu un nodevumu, publicēšanai izveidota mājas lapa – </w:t>
      </w:r>
      <w:hyperlink r:id="rId18" w:history="1">
        <w:r>
          <w:rPr>
            <w:rStyle w:val="Hyperlink"/>
          </w:rPr>
          <w:t>https://sites.google.com/site/mezameslosana/</w:t>
        </w:r>
      </w:hyperlink>
      <w:r>
        <w:t>.</w:t>
      </w:r>
    </w:p>
    <w:p w:rsidR="00257E39" w:rsidRDefault="00257E39">
      <w:pPr>
        <w:pStyle w:val="Heading1"/>
      </w:pPr>
      <w:bookmarkStart w:id="38" w:name="_Toc472339871"/>
      <w:r>
        <w:lastRenderedPageBreak/>
        <w:t>Plānotie darbi 2017. gada 1. pusgadā</w:t>
      </w:r>
      <w:bookmarkEnd w:id="38"/>
    </w:p>
    <w:p w:rsidR="00257E39" w:rsidRDefault="00257E39">
      <w:pPr>
        <w:pStyle w:val="BodyText"/>
      </w:pPr>
      <w:r>
        <w:rPr>
          <w:highlight w:val="white"/>
        </w:rPr>
        <w:t>Darba uzdevuma “Koksnes pelnu pielietošanas koku augšanas apstākļu uzlabošanā tehnisko risinājumu, saimnieciskā efekta un ietekmes uz vidi vērtējums” īstenošanai projekta 3. posmā 2017. gada 1. pusē atsāksim gruntsūdens un nokrišņu ūdens paraugu ievākšanu un analīzes 12. lpp. Tab. 6 uzskaitītajās audzēs. Mašinizētu pelnu izkliedēšanu ar modulāro piekabi – pelnu izkliedētāju veiksim Objektos Nr. 409-537-8 un 409-537-4. Līgums par pelnu izkliedēšanu noslēgts ar SIA “Laflora”. Plānotais pelnu izmantošanas apjoms – 7,2 tonnas. Izmēģinājumos izmantosim jau piegādātos pelnus no Latgran Jēkabpils granulu rūpnīcas. 2017. gada 1. pusgadā plānots pabeigt visas augsnes un skuju analīzes no augsnes ielabošanas pasākumu parauglaukumiem. Ūdens analīzes no lizimetriem un nokrišņu savācējiem plānots pabeigt ar pus gada nobīdi, ņemot vērā LVĢMC un LVMI Silava laboratoriju noslodzi.</w:t>
      </w:r>
    </w:p>
    <w:p w:rsidR="00257E39" w:rsidRDefault="00257E39">
      <w:pPr>
        <w:pStyle w:val="BodyText"/>
      </w:pPr>
      <w:r>
        <w:rPr>
          <w:highlight w:val="white"/>
        </w:rPr>
        <w:t>Darba uzdevuma “Slāpekļa saimnieciskā efekta un ietekmes uz vidi izpēte skujkoku un bērza briestaudzēs” īstenošanai 2017. gada 1. pusē izkliedēsim slāpekļa mēslojumu objektos Nr. 21-10-1, 21-4-25, 11-106-8, 11-174-6, 11-125-5, 21-60-7 un 012-208-16 (Tab. 8). Kopā aptuveni 7 ha platībā plānots izkliedēt 3,5 tonnas amonija nitrāta. Komplekso ietekmes uz ūdens ekoloģisko kvalitāti novērojumu rezerves objektā Misas upes krastā (135. lpp, Att. 10) izkliedēsim vēl aptuveni 6 tonnas amonija nitrāta (12 ha platībā), lai nodrošinātu iespēju novērtēt ietekmi uz ūdeņu ekoloģisko kvalitāti gadījumā, ja Rūsiņupīte vasarā izkalst. Izmēģinājumu veikšanai nepieciešamais minerālmēslojums ir iegādāts (LVMI Silava iegādājās minerālmēslojumu izmēģinājumu veikšanai LVM mežos, bet MPS iegādājās minerālmēslojumu pašu apsaimniekotajām platībām) Līdz 2017. gada septembrim plānots pabeigt augsnes un augu analīzes no visiem izmēģinājumu objektiem. Šajā darba uzdevumā nav paredzēta lizimetru un nokrišņu savācēju uzstādīšana un ūdeņu kvalitātes monitorings. Izmēģinājumu objektā Misas upes krastā 2017. gada augustā plānots veikt lapu laukuma indeksa noteikšanu. Šī parametra noteikšana jāveic veģetācijas sezonas beigās, tāpēc to nevar veikt ātrāk. 2016. gadā lapu laukuma indeksa noteikšana nebija iespējama, jo objektā plānota kopšanas cirte.</w:t>
      </w:r>
    </w:p>
    <w:p w:rsidR="00257E39" w:rsidRDefault="00257E39">
      <w:pPr>
        <w:pStyle w:val="BodyText"/>
      </w:pPr>
      <w:bookmarkStart w:id="39" w:name="__RefHeading___Toc3871_21028107531"/>
      <w:bookmarkEnd w:id="39"/>
      <w:r>
        <w:t>Darba uzdevuma “Dažādu slāpekļa devu saimnieciskā efekta un ietekmes uz vidi izpēte skujkoku un bērza jaunaudzēs un vidēja vecuma audzēs, paredzot atkārtotu augsnes ielabošanas līdzekļu ienešanu” īstenošanai 2017. gada 1. pusē veicamie darbi ir 2016. gadā ievākto augsnes un lapotnes paraugu analīzes, mēslojuma izkliedēšana un augsnes ūdeņu kvalitātes monitorings (objektos Nr. 11-210-5, 11-18-5 un 21-49-14). Augsnes ūdens monitoringu plānots uzsākt 2017. gada martā. Izmēģinājumu objektos kopumā plānots izkliedēt līdz 13 tonnas amonija nitrāta, tajā skaitā 8 tonnas platībās, kur pielietojamā mēslojuma deva atbilst 150 kg N ha</w:t>
      </w:r>
      <w:r>
        <w:rPr>
          <w:vertAlign w:val="superscript"/>
        </w:rPr>
        <w:t>-1</w:t>
      </w:r>
      <w:r>
        <w:t xml:space="preserve"> un 5 tonnas platībās, kur mēslojuma deva atbilst 100 kg N ha</w:t>
      </w:r>
      <w:r>
        <w:rPr>
          <w:vertAlign w:val="superscript"/>
        </w:rPr>
        <w:t>-1</w:t>
      </w:r>
      <w:r>
        <w:t>. Kopējā platība, kur paredzēta augsnes ielabošanas līdzekļu ienešana, ir 30 ha. Faktisko amonija nitrāta patēriņu noteiks laika apstākļi izmēģinājumu laikā. Reljefa pazeminājumos minerālmēslojuma izkliedēšana var būt apgrūtināta, tāpēc kopējā platība, kur izkliedēts minerālmēslojums, var būt mazāka par plānoto.</w:t>
      </w:r>
    </w:p>
    <w:p w:rsidR="00257E39" w:rsidRDefault="00257E39">
      <w:pPr>
        <w:pStyle w:val="BodyText"/>
      </w:pPr>
      <w:r>
        <w:rPr>
          <w:highlight w:val="white"/>
        </w:rPr>
        <w:t xml:space="preserve">Darba uzdevuma “Slāpekļa un koksnes pelnu izmantošanas saimnieciskā efekta un ietekmes uz vidi izpēte susinātajos meža tipos vidēja vecuma skujkoku un bērza audzēs” īstenošanai 2017. gada 1. pusē plānots veikt pelnu izkliedēšanu LVM apsaimniekotajās mežaudzēs (Tab. 11), kas izraudzītas un apsekotas 2016. gada 2. pusē. Kopējā platība, kur plānots izkliedēt pelnus, ir 18 ha, plānotais pelnu apjoms – 55 tonnas. Par pelnu izkliedēšanu noslēgts līgums ar SIA “Laflora”. Arī slāpekļa minerālmēslojuma izkliedēšanu plānots veikt 2017. gada vasarā. </w:t>
      </w:r>
      <w:r>
        <w:rPr>
          <w:highlight w:val="white"/>
        </w:rPr>
        <w:lastRenderedPageBreak/>
        <w:t>Kopējais izmēģinājumiem nepieciešamā amonija nitrāta daudzums ir 7 tonnas. Zinātniskajos mežos izkliedējamo mēslojumu iegādāsies MPS, bet valsts mežiem nepieciešamo mēslojumu iegādāsies LVMI Silava. Augsnes un nokrišņu ūdeņu monitoringu plānots uzsākt 2017. gada martā objektos Nr. 21-32-13, 609-29-33 un 608-29-4.</w:t>
      </w:r>
    </w:p>
    <w:p w:rsidR="00257E39" w:rsidRDefault="00257E39">
      <w:pPr>
        <w:pStyle w:val="BodyText"/>
      </w:pPr>
      <w:bookmarkStart w:id="40" w:name="__RefHeading___Toc3875_21028107531"/>
      <w:bookmarkEnd w:id="40"/>
      <w:r>
        <w:t>Darba uzdevuma “Ātraudzīgo un introducēto koku sugu papildus krājas pieauguma novērtējums, veicot augšanas apstākļu uzlabošanu ar slāpekli un koksnes pelniem” īstenošanai 2017. gada 1. pusē izkliedēsim minerālmēslojumu (amonija nitrātu, deva 120-150 kg ha</w:t>
      </w:r>
      <w:r>
        <w:rPr>
          <w:vertAlign w:val="superscript"/>
        </w:rPr>
        <w:t>-1</w:t>
      </w:r>
      <w:r>
        <w:t>) 2016. gadā iezīmētajos ilglaicīgo novērojumu parauglaukumos. Līdz 2017. gada augustam plānots pabeigt augsnes un augu materiāla analīzes objektos, kas ierīkoti 2016. gada nogalē, aizvietojot izmēģinājumiem nepiemērotās platības.</w:t>
      </w:r>
    </w:p>
    <w:p w:rsidR="00257E39" w:rsidRDefault="00257E39">
      <w:pPr>
        <w:pStyle w:val="BodyText"/>
      </w:pPr>
      <w:r>
        <w:t>Darba uzdevumā “Komplekss ietekmes uz ūdeņu ekoloģisko kvalitāti novērtējums” 2017. gada 1. pusē plānots uzsākt ūdeņu ekoloģiskās kvalitātes bioloģisko kritēriju mērījumus un iegūt informāciju, kas raksturo biogēno elementu iznesi un ūdeņu bioloģisko kvalitāti pirms augsnes ielabošanas pasākumu ieviešanas. Novērojumus plānots veikt Aģes un Rūsiņupītes objektos, attiecīgi, Att. 8 un Att. 9, kur jau uzstādīti lizimetri un nokrišņu savācēji. Darba uzdevuma izpildes ietvaros LVMI Silava organizēs minerālmēslu un koksnes pelnu izkliedēšanu, kā arī reizi 2 nedēļās ievāks ūdens paraugus lizimetros un no nokrišņu savācējiem. Pēc tam šajos paraugos noteiks konduktivitāti, N, P, K, Ca, Mg, pH un DOC saturu. Augsnes un skuju analīzes no Rūsiņupītes un Aģes upes objektiem plānots pabeigt 2017. gada augustā, bet Misas objektā – 2017. gada novembrī, ja nebūs aizkavēšanās ar plānoto kopšanas cirti.</w:t>
      </w:r>
    </w:p>
    <w:p w:rsidR="00257E39" w:rsidRDefault="00257E39">
      <w:pPr>
        <w:pStyle w:val="BodyText"/>
      </w:pPr>
      <w:r>
        <w:t>Aktivitātes “Publicitātes un sabiedrības informēšanas pasākumi” ietvaros 2017. gadā plānots aktualizēt brošūru par pelnu izmantošanu koku augšanas apstākļu uzlabošanai, uzsākt 1</w:t>
      </w:r>
      <w:r>
        <w:noBreakHyphen/>
        <w:t>2 īstermiņa zinātniskās misijas, veikt socioloģisko aptauju par augsnes ielabošanas pasākumiem mežā, kā arī sagatavot 1 televīzijas, 1 radio sižetu un 1 rakstu populārajā presē par meža augšanas apstākļu uzlabošanai aktuāliem jautājumiem.</w:t>
      </w:r>
    </w:p>
    <w:p w:rsidR="00257E39" w:rsidRDefault="00257E39">
      <w:pPr>
        <w:pStyle w:val="BodyText"/>
      </w:pPr>
      <w:r>
        <w:t>Projekta mājas lapā (</w:t>
      </w:r>
      <w:hyperlink r:id="rId19" w:history="1">
        <w:r>
          <w:rPr>
            <w:rStyle w:val="Hyperlink"/>
          </w:rPr>
          <w:t>https://sites.google.com/site/mezameslosana/</w:t>
        </w:r>
      </w:hyperlink>
      <w:r>
        <w:t>) plānots sagatavot informāciju par pētnieciskajiem darba uzdevumiem. Īstermiņa zinātnisko misiju uzsaukumus plānots publicēt LVMI Silava un AS “Latvijas valsts meži” interneta vietnēs.</w:t>
      </w:r>
    </w:p>
    <w:p w:rsidR="00257E39" w:rsidRDefault="00257E39">
      <w:pPr>
        <w:pStyle w:val="BodyText"/>
      </w:pPr>
      <w:r>
        <w:t>Kopsavilkums par visām 2017. gadā plānotajām darbībām un sagaidāmajiem rezultātiem dots Tab. 16 un Tab. 17.</w:t>
      </w:r>
    </w:p>
    <w:p w:rsidR="00257E39" w:rsidRDefault="00257E39">
      <w:pPr>
        <w:pStyle w:val="Tab"/>
      </w:pPr>
      <w:bookmarkStart w:id="41" w:name="_Toc472433736"/>
      <w:r>
        <w:t xml:space="preserve">Tab. </w:t>
      </w:r>
      <w:fldSimple w:instr=" SEQ &quot;Tab.&quot; \* ARABIC ">
        <w:r>
          <w:t>16</w:t>
        </w:r>
      </w:fldSimple>
      <w:r>
        <w:t>: 2017. gadā pētījuma ietvaros plānotās darbības</w:t>
      </w:r>
      <w:bookmarkEnd w:id="4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402"/>
        <w:gridCol w:w="6233"/>
      </w:tblGrid>
      <w:tr w:rsidR="00257E39" w:rsidTr="00A80D97">
        <w:trPr>
          <w:tblHeader/>
        </w:trPr>
        <w:tc>
          <w:tcPr>
            <w:tcW w:w="3402" w:type="dxa"/>
            <w:shd w:val="clear" w:color="auto" w:fill="auto"/>
          </w:tcPr>
          <w:p w:rsidR="00257E39" w:rsidRDefault="00257E39">
            <w:pPr>
              <w:pStyle w:val="TableHeading"/>
            </w:pPr>
            <w:r>
              <w:t>Darba uzdevums</w:t>
            </w:r>
          </w:p>
        </w:tc>
        <w:tc>
          <w:tcPr>
            <w:tcW w:w="6233" w:type="dxa"/>
            <w:shd w:val="clear" w:color="auto" w:fill="auto"/>
          </w:tcPr>
          <w:p w:rsidR="00257E39" w:rsidRDefault="00257E39">
            <w:pPr>
              <w:pStyle w:val="TableHeading"/>
            </w:pPr>
            <w:r>
              <w:t>Plānotās darbības</w:t>
            </w:r>
          </w:p>
        </w:tc>
      </w:tr>
      <w:tr w:rsidR="00257E39" w:rsidTr="00A80D97">
        <w:tc>
          <w:tcPr>
            <w:tcW w:w="3402" w:type="dxa"/>
            <w:shd w:val="clear" w:color="auto" w:fill="auto"/>
          </w:tcPr>
          <w:p w:rsidR="00257E39" w:rsidRDefault="00257E39">
            <w:pPr>
              <w:pStyle w:val="TableContents"/>
            </w:pPr>
            <w:r>
              <w:t>Ātraudzīgo un perspektīvo introducēto koku sugu papildus krājas pieauguma novērtējums, veicot augsnes ielabošanu ar slāpekli un koksnes pelniem</w:t>
            </w:r>
          </w:p>
        </w:tc>
        <w:tc>
          <w:tcPr>
            <w:tcW w:w="6233" w:type="dxa"/>
            <w:shd w:val="clear" w:color="auto" w:fill="auto"/>
          </w:tcPr>
          <w:p w:rsidR="00257E39" w:rsidRDefault="00257E39">
            <w:pPr>
              <w:pStyle w:val="TableContents"/>
            </w:pPr>
            <w:r>
              <w:t>Augsnes ielabošanas līdzekļu izkliedēšana – 100-150 kg ha-minerālmēslu vai 3 tonnas ha¯¹ pelnu izkliedēšana izmēģinājumu objektos.</w:t>
            </w:r>
          </w:p>
        </w:tc>
      </w:tr>
      <w:tr w:rsidR="00257E39" w:rsidTr="00A80D97">
        <w:tc>
          <w:tcPr>
            <w:tcW w:w="3402" w:type="dxa"/>
            <w:vMerge w:val="restart"/>
            <w:shd w:val="clear" w:color="auto" w:fill="auto"/>
          </w:tcPr>
          <w:p w:rsidR="00257E39" w:rsidRDefault="00257E39">
            <w:pPr>
              <w:pStyle w:val="TableContents"/>
            </w:pPr>
            <w:r>
              <w:t>Dažādu slāpekļa augsnes ielabošanas līdzekļu devu saimnieciskā efekta un ietekmes uz vidi izpēte skujkoku un bērza jaunaudzēs un vidēja vecuma audzēs, paredzot atkārtotu augsnes ielabošanas līdzekļu ienešanu</w:t>
            </w:r>
          </w:p>
        </w:tc>
        <w:tc>
          <w:tcPr>
            <w:tcW w:w="6233" w:type="dxa"/>
            <w:shd w:val="clear" w:color="auto" w:fill="auto"/>
          </w:tcPr>
          <w:p w:rsidR="00257E39" w:rsidRDefault="00257E39">
            <w:pPr>
              <w:pStyle w:val="TableContents"/>
            </w:pPr>
            <w:r>
              <w:t>Augsnes ielabošanas līdzekļu izkliedēšana – 100-150 kg ha</w:t>
            </w:r>
            <w:r>
              <w:rPr>
                <w:vertAlign w:val="superscript"/>
              </w:rPr>
              <w:t>-1</w:t>
            </w:r>
            <w:r>
              <w:t xml:space="preserve"> izkliedēšana izmēģinājumu objektos 48 ha platībā, tajā skaitā kontrole.</w:t>
            </w:r>
          </w:p>
        </w:tc>
      </w:tr>
      <w:tr w:rsidR="00257E39" w:rsidTr="00A80D97">
        <w:tc>
          <w:tcPr>
            <w:tcW w:w="3402" w:type="dxa"/>
            <w:vMerge/>
            <w:shd w:val="clear" w:color="auto" w:fill="auto"/>
          </w:tcPr>
          <w:p w:rsidR="00257E39" w:rsidRDefault="00257E39"/>
        </w:tc>
        <w:tc>
          <w:tcPr>
            <w:tcW w:w="6233" w:type="dxa"/>
            <w:shd w:val="clear" w:color="auto" w:fill="auto"/>
          </w:tcPr>
          <w:p w:rsidR="00257E39" w:rsidRDefault="00257E39">
            <w:pPr>
              <w:pStyle w:val="TableContents"/>
            </w:pPr>
            <w:r>
              <w:t>Izmēģinājumu objekti Ln (priede) un Dm (egle, bērzs) meža tipos 20-40 gadus vecās audzēs, kontroles un augšanas apstākļu uzlabošanas parauglaukumi (2 augsnes ielabošanas līdzekļu devas). Vides parametru izmaiņu uzskaitei katrā variantā uzstādīs 3 lizimetru pārus, kopā 72 lizimetri un 36 nokrišņu savācējus. Turpmākajos 5 gados visos objektos sekos barības vielu apritei, t.sk. konduktivitāte, N, P, K, Ca, Mg, pH un DOC saturam caur vainagam izplūstošajā nokrišņu ūdenī un augsnes ūdenī, novērtējot augsnes ielabošanas līdzekļu ietekmi uz barības ievu iznesi</w:t>
            </w:r>
          </w:p>
        </w:tc>
      </w:tr>
      <w:tr w:rsidR="00257E39" w:rsidTr="00A80D97">
        <w:tc>
          <w:tcPr>
            <w:tcW w:w="3402" w:type="dxa"/>
            <w:shd w:val="clear" w:color="auto" w:fill="auto"/>
          </w:tcPr>
          <w:p w:rsidR="00257E39" w:rsidRDefault="00257E39">
            <w:pPr>
              <w:pStyle w:val="TableContents"/>
            </w:pPr>
            <w:r>
              <w:t>Koksnes pelnu pielietošanas koku augšanas apstākļu uzlabošanā tehnisko risinājumu, saimnieciskā efekta un ietekmes uz vidi vērtējums</w:t>
            </w:r>
          </w:p>
        </w:tc>
        <w:tc>
          <w:tcPr>
            <w:tcW w:w="6233" w:type="dxa"/>
            <w:shd w:val="clear" w:color="auto" w:fill="auto"/>
          </w:tcPr>
          <w:p w:rsidR="00257E39" w:rsidRDefault="00257E39">
            <w:pPr>
              <w:pStyle w:val="TableContents"/>
            </w:pPr>
            <w:r>
              <w:t>Augsnes ūdens un nokrišņu kvalitatīvo rādītāju monitorings, veicot paraugu ievākšanu ik pēc 2 nedēļām un analīzes reizi mēnesī (konduktivitāte, N, P, K, Ca, Mg, pH un DOC saturs caur vainagam izplūstošajā nokrišņu ūdenī un augsnes ūdenī), skuju ķīmiskās analīzes.</w:t>
            </w:r>
          </w:p>
        </w:tc>
      </w:tr>
      <w:tr w:rsidR="00257E39" w:rsidTr="00A80D97">
        <w:tc>
          <w:tcPr>
            <w:tcW w:w="3402" w:type="dxa"/>
            <w:vMerge w:val="restart"/>
            <w:shd w:val="clear" w:color="auto" w:fill="auto"/>
          </w:tcPr>
          <w:p w:rsidR="00257E39" w:rsidRDefault="00257E39">
            <w:pPr>
              <w:pStyle w:val="TableContents"/>
            </w:pPr>
            <w:r>
              <w:lastRenderedPageBreak/>
              <w:t>Kombinētā slāpekļa un koksnes pelnu augsnes ielabošanas līdzekļu saimnieciskā efekta un ietekmes uz vidi izpēte meliorētajos meža tipos vidēja vecuma skujkoku un bērza audzēs</w:t>
            </w:r>
          </w:p>
        </w:tc>
        <w:tc>
          <w:tcPr>
            <w:tcW w:w="6233" w:type="dxa"/>
            <w:shd w:val="clear" w:color="auto" w:fill="auto"/>
          </w:tcPr>
          <w:p w:rsidR="00257E39" w:rsidRDefault="00257E39">
            <w:pPr>
              <w:pStyle w:val="TableContents"/>
            </w:pPr>
            <w:r>
              <w:t>Augsnes ielabošanas līdzekļu izkliedēšana – 100 kg ha-minerālmēslu un 3 tonnas ha¯¹ pelnu izkliedēšana izmēģinājumu objektos 36 ha platībā, tajā skaitā kontrole un 2016. gadā apstrādātās platības.</w:t>
            </w:r>
          </w:p>
        </w:tc>
      </w:tr>
      <w:tr w:rsidR="00257E39" w:rsidTr="00A80D97">
        <w:tc>
          <w:tcPr>
            <w:tcW w:w="3402" w:type="dxa"/>
            <w:vMerge/>
            <w:shd w:val="clear" w:color="auto" w:fill="auto"/>
          </w:tcPr>
          <w:p w:rsidR="00257E39" w:rsidRDefault="00257E39"/>
        </w:tc>
        <w:tc>
          <w:tcPr>
            <w:tcW w:w="6233" w:type="dxa"/>
            <w:shd w:val="clear" w:color="auto" w:fill="auto"/>
          </w:tcPr>
          <w:p w:rsidR="00257E39" w:rsidRDefault="00257E39">
            <w:pPr>
              <w:pStyle w:val="TableContents"/>
            </w:pPr>
            <w:r>
              <w:t>Izmēģinājumu objekti Ln (priede) un Dm (egle, bērzs) meža tipos 20-40 gadus vecās audzēs, kontroles un augšanas apstākļu uzlabošanas parauglaukumi (2 augsnes ielabošanas līdzekļu devas). Vides parametru izmaiņu uzskaitei katrā variantā uzstādīs 3 lizimetru pārus, kopā 72 lizimetri un 36 nokrišņu savācējus. Turpmākajos 5 gados visos objektos sekos barības vielu apritei, t.sk. konduktivitāte, N, P, K, Ca, Mg, pH un DOC saturam caur vainagam izplūstošajā nokrišņu ūdenī un augsnes ūdenī, novērtējot augsnes ielabošanas līdzekļu ietekmi uz barības ievu iznesi.</w:t>
            </w:r>
          </w:p>
        </w:tc>
      </w:tr>
      <w:tr w:rsidR="00257E39" w:rsidTr="00A80D97">
        <w:tc>
          <w:tcPr>
            <w:tcW w:w="3402" w:type="dxa"/>
            <w:vMerge w:val="restart"/>
            <w:shd w:val="clear" w:color="auto" w:fill="auto"/>
          </w:tcPr>
          <w:p w:rsidR="00257E39" w:rsidRDefault="00257E39">
            <w:pPr>
              <w:pStyle w:val="TableContents"/>
            </w:pPr>
            <w:r>
              <w:t>Komplekss ietekmes uz ūdeņu ekoloģisko kvalitāti novērtējums</w:t>
            </w:r>
          </w:p>
        </w:tc>
        <w:tc>
          <w:tcPr>
            <w:tcW w:w="6233" w:type="dxa"/>
            <w:shd w:val="clear" w:color="auto" w:fill="auto"/>
          </w:tcPr>
          <w:p w:rsidR="00257E39" w:rsidRDefault="00257E39">
            <w:pPr>
              <w:pStyle w:val="TableContents"/>
            </w:pPr>
            <w:r>
              <w:t>Augsnes ielabošanas līdzekļu izkliedēšana (150 kg ha</w:t>
            </w:r>
            <w:r>
              <w:rPr>
                <w:vertAlign w:val="superscript"/>
              </w:rPr>
              <w:t>-1</w:t>
            </w:r>
            <w:r>
              <w:t xml:space="preserve"> N minerālmēslu, 3 tonnas ha</w:t>
            </w:r>
            <w:r>
              <w:rPr>
                <w:vertAlign w:val="superscript"/>
              </w:rPr>
              <w:t>-1</w:t>
            </w:r>
            <w:r>
              <w:t xml:space="preserve"> pelnu vai līdzvērtīga P un K minerālaugsnes ielabošanas līdzekļu) izkliedēšana izmēģinājumu objektos.</w:t>
            </w:r>
          </w:p>
        </w:tc>
      </w:tr>
      <w:tr w:rsidR="00257E39" w:rsidTr="00A80D97">
        <w:tc>
          <w:tcPr>
            <w:tcW w:w="3402" w:type="dxa"/>
            <w:vMerge/>
            <w:shd w:val="clear" w:color="auto" w:fill="auto"/>
          </w:tcPr>
          <w:p w:rsidR="00257E39" w:rsidRDefault="00257E39"/>
        </w:tc>
        <w:tc>
          <w:tcPr>
            <w:tcW w:w="6233" w:type="dxa"/>
            <w:shd w:val="clear" w:color="auto" w:fill="auto"/>
          </w:tcPr>
          <w:p w:rsidR="00257E39" w:rsidRDefault="00257E39">
            <w:pPr>
              <w:pStyle w:val="TableContents"/>
            </w:pPr>
            <w:r>
              <w:t>Augsnes ūdens un nokrišņu kvalitatīvo rādītāju monitorings, veicot paraugu ievākšanu ik pēc 2 nedēļām un analīzes reizi mēnesī (konduktivitāte, N, P, K, Ca, Mg, pH un DOC saturs caur vainagam izplūstošajā nokrišņu ūdenī un augsnes ūdenī).</w:t>
            </w:r>
          </w:p>
        </w:tc>
      </w:tr>
      <w:tr w:rsidR="00257E39" w:rsidTr="00A80D97">
        <w:tc>
          <w:tcPr>
            <w:tcW w:w="3402" w:type="dxa"/>
            <w:vMerge/>
            <w:shd w:val="clear" w:color="auto" w:fill="auto"/>
          </w:tcPr>
          <w:p w:rsidR="00257E39" w:rsidRDefault="00257E39"/>
        </w:tc>
        <w:tc>
          <w:tcPr>
            <w:tcW w:w="6233" w:type="dxa"/>
            <w:shd w:val="clear" w:color="auto" w:fill="auto"/>
          </w:tcPr>
          <w:p w:rsidR="00257E39" w:rsidRDefault="00257E39">
            <w:pPr>
              <w:pStyle w:val="TableContents"/>
            </w:pPr>
            <w:r>
              <w:t>Fitobentosa sezonāla (3x gadā) paraugu ievākšana pētījuma teritorijā, paraugu pirmapstrāde, sugu sastāva un biomasas noteikšana; datu analīze un informācijas sagatavošana tehniskajam ziņojumam. Makrofītu apsekojums, sugu sastāva un sastopamības novērtēšana; datu analīze, indeksu aprēķināšana un informācijas sagatavošana tehniskajam ziņojumam. Zoobentosa paraugu sezonāla (2x gadā) ievākšana pētījuma teritorijā; paraugu pirmapstrāde, sugu sastāva un biomasas noteikšana; datu analīze un informācijas sagatavošana tehniskajam ziņojumam (nodrošina LU Bioloģijas institūts).</w:t>
            </w:r>
          </w:p>
        </w:tc>
      </w:tr>
      <w:tr w:rsidR="00257E39" w:rsidTr="00A80D97">
        <w:tc>
          <w:tcPr>
            <w:tcW w:w="3402" w:type="dxa"/>
            <w:vMerge/>
            <w:shd w:val="clear" w:color="auto" w:fill="auto"/>
          </w:tcPr>
          <w:p w:rsidR="00257E39" w:rsidRDefault="00257E39"/>
        </w:tc>
        <w:tc>
          <w:tcPr>
            <w:tcW w:w="6233" w:type="dxa"/>
            <w:shd w:val="clear" w:color="auto" w:fill="auto"/>
          </w:tcPr>
          <w:p w:rsidR="00257E39" w:rsidRDefault="00257E39">
            <w:pPr>
              <w:pStyle w:val="TableContents"/>
            </w:pPr>
            <w:r>
              <w:t>Pētījumu infrastruktūras ierīkošana (12 gruntsūdeņu akas), automātiskās plūsmas mērīšanas stacijas ierīkošana sausieņu modeļ-teritorijā. Atkārtoti ūdens caurplūdes mērījumi (sausieņos), ūdens temperatūras un ķīmisko kvalitātes rādītāju noteikšana upes ūdenī (krāsainība, temperatūra, pH, izšķīdušais skābeklis, N, P, K, DOC) un gruntsūdens akās (pH, N, P, K, DOC) reizi mēnesī. Izkliedes datu modelēšana (nodrošina LVĢMC).</w:t>
            </w:r>
          </w:p>
        </w:tc>
      </w:tr>
      <w:tr w:rsidR="00257E39" w:rsidTr="00A80D97">
        <w:tc>
          <w:tcPr>
            <w:tcW w:w="3402" w:type="dxa"/>
            <w:vMerge w:val="restart"/>
            <w:shd w:val="clear" w:color="auto" w:fill="auto"/>
          </w:tcPr>
          <w:p w:rsidR="00257E39" w:rsidRDefault="00257E39">
            <w:pPr>
              <w:pStyle w:val="TableContents"/>
            </w:pPr>
            <w:r>
              <w:t>Publicitātes un sabiedrības informēšanas pasākumi</w:t>
            </w:r>
          </w:p>
        </w:tc>
        <w:tc>
          <w:tcPr>
            <w:tcW w:w="6233" w:type="dxa"/>
            <w:shd w:val="clear" w:color="auto" w:fill="auto"/>
          </w:tcPr>
          <w:p w:rsidR="00257E39" w:rsidRDefault="00257E39">
            <w:pPr>
              <w:pStyle w:val="TableContents"/>
            </w:pPr>
            <w:r>
              <w:t>Zinātniskas konferences organizēšana.</w:t>
            </w:r>
          </w:p>
        </w:tc>
      </w:tr>
      <w:tr w:rsidR="00257E39" w:rsidTr="00A80D97">
        <w:tc>
          <w:tcPr>
            <w:tcW w:w="3402" w:type="dxa"/>
            <w:vMerge/>
            <w:shd w:val="clear" w:color="auto" w:fill="auto"/>
          </w:tcPr>
          <w:p w:rsidR="00257E39" w:rsidRDefault="00257E39"/>
        </w:tc>
        <w:tc>
          <w:tcPr>
            <w:tcW w:w="6233" w:type="dxa"/>
            <w:shd w:val="clear" w:color="auto" w:fill="auto"/>
          </w:tcPr>
          <w:p w:rsidR="00257E39" w:rsidRDefault="00257E39">
            <w:pPr>
              <w:pStyle w:val="TableContents"/>
            </w:pPr>
            <w:r>
              <w:t>Semināra organizēšana Latvijas mežzinātnes dienu ietvaros, informatīvo materiālu publicēšana pētījumu programmas mājas lapā.</w:t>
            </w:r>
          </w:p>
        </w:tc>
      </w:tr>
      <w:tr w:rsidR="00257E39" w:rsidTr="00A80D97">
        <w:tc>
          <w:tcPr>
            <w:tcW w:w="3402" w:type="dxa"/>
            <w:vMerge/>
            <w:shd w:val="clear" w:color="auto" w:fill="auto"/>
          </w:tcPr>
          <w:p w:rsidR="00257E39" w:rsidRDefault="00257E39"/>
        </w:tc>
        <w:tc>
          <w:tcPr>
            <w:tcW w:w="6233" w:type="dxa"/>
            <w:shd w:val="clear" w:color="auto" w:fill="auto"/>
          </w:tcPr>
          <w:p w:rsidR="00257E39" w:rsidRDefault="00257E39">
            <w:pPr>
              <w:pStyle w:val="TableContents"/>
            </w:pPr>
            <w:r>
              <w:t>Tehnikas demonstrējuma organizēšana Mežzinātnes dienu vai citu sabiedrisku aktivitāšu ietvaros.</w:t>
            </w:r>
          </w:p>
        </w:tc>
      </w:tr>
    </w:tbl>
    <w:p w:rsidR="00257E39" w:rsidRDefault="00257E39">
      <w:pPr>
        <w:pStyle w:val="Tab"/>
      </w:pPr>
      <w:bookmarkStart w:id="42" w:name="_Toc472433737"/>
      <w:r>
        <w:t xml:space="preserve">Tab. </w:t>
      </w:r>
      <w:fldSimple w:instr=" SEQ &quot;Tab.&quot; \* ARABIC ">
        <w:r>
          <w:t>17</w:t>
        </w:r>
      </w:fldSimple>
      <w:r>
        <w:t>: 2017. gadā pētījuma ietvaros sagaidāmie rezultāti</w:t>
      </w:r>
      <w:bookmarkEnd w:id="4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53"/>
        <w:gridCol w:w="5385"/>
      </w:tblGrid>
      <w:tr w:rsidR="00257E39" w:rsidTr="00A80D97">
        <w:trPr>
          <w:tblHeader/>
        </w:trPr>
        <w:tc>
          <w:tcPr>
            <w:tcW w:w="4253" w:type="dxa"/>
            <w:shd w:val="clear" w:color="auto" w:fill="auto"/>
          </w:tcPr>
          <w:p w:rsidR="00257E39" w:rsidRDefault="00257E39">
            <w:pPr>
              <w:pStyle w:val="TableHeading"/>
            </w:pPr>
            <w:r>
              <w:t>Darba uzdevums</w:t>
            </w:r>
          </w:p>
        </w:tc>
        <w:tc>
          <w:tcPr>
            <w:tcW w:w="5385" w:type="dxa"/>
            <w:shd w:val="clear" w:color="auto" w:fill="auto"/>
          </w:tcPr>
          <w:p w:rsidR="00257E39" w:rsidRDefault="00257E39">
            <w:pPr>
              <w:pStyle w:val="TableHeading"/>
            </w:pPr>
            <w:r>
              <w:t>Sagaidāmais rezultāts</w:t>
            </w:r>
          </w:p>
        </w:tc>
      </w:tr>
      <w:tr w:rsidR="00257E39" w:rsidTr="00A80D97">
        <w:tc>
          <w:tcPr>
            <w:tcW w:w="4253" w:type="dxa"/>
            <w:shd w:val="clear" w:color="auto" w:fill="auto"/>
          </w:tcPr>
          <w:p w:rsidR="00257E39" w:rsidRDefault="00257E39">
            <w:pPr>
              <w:pStyle w:val="TableContents"/>
            </w:pPr>
            <w:r>
              <w:t>Slāpekļa saimnieciskā efekta un ietekmes uz vidi izpēte skujkoku un bērza briestaudzēs</w:t>
            </w:r>
          </w:p>
        </w:tc>
        <w:tc>
          <w:tcPr>
            <w:tcW w:w="5385" w:type="dxa"/>
            <w:shd w:val="clear" w:color="auto" w:fill="auto"/>
          </w:tcPr>
          <w:p w:rsidR="00257E39" w:rsidRDefault="00257E39">
            <w:pPr>
              <w:pStyle w:val="TableContents"/>
            </w:pPr>
            <w:r>
              <w:t>Skuju analīžu rezultātu kopsavilkums</w:t>
            </w:r>
          </w:p>
        </w:tc>
      </w:tr>
      <w:tr w:rsidR="00257E39" w:rsidTr="00A80D97">
        <w:tc>
          <w:tcPr>
            <w:tcW w:w="4253" w:type="dxa"/>
            <w:shd w:val="clear" w:color="auto" w:fill="auto"/>
          </w:tcPr>
          <w:p w:rsidR="00257E39" w:rsidRDefault="00257E39">
            <w:pPr>
              <w:pStyle w:val="TableContents"/>
            </w:pPr>
            <w:r>
              <w:t>Ātraudzīgo un perspektīvo introducēto koku sugu papildus krājas pieauguma novērtējums, veicot augsnes ielabošanu ar slāpekli un koksnes pelniem</w:t>
            </w:r>
          </w:p>
        </w:tc>
        <w:tc>
          <w:tcPr>
            <w:tcW w:w="5385" w:type="dxa"/>
            <w:shd w:val="clear" w:color="auto" w:fill="auto"/>
          </w:tcPr>
          <w:p w:rsidR="00257E39" w:rsidRDefault="00257E39">
            <w:pPr>
              <w:pStyle w:val="TableContents"/>
            </w:pPr>
            <w:r>
              <w:t>Apkopojums par darba ražīgumu, veicot augsnes ielabošanas līdzekļu izkliedēšanu ar rokām, parauglaukumu shēmas</w:t>
            </w:r>
          </w:p>
        </w:tc>
      </w:tr>
      <w:tr w:rsidR="00257E39" w:rsidTr="00A80D97">
        <w:tc>
          <w:tcPr>
            <w:tcW w:w="4253" w:type="dxa"/>
            <w:shd w:val="clear" w:color="auto" w:fill="auto"/>
          </w:tcPr>
          <w:p w:rsidR="00257E39" w:rsidRDefault="00257E39">
            <w:pPr>
              <w:pStyle w:val="TableContents"/>
            </w:pPr>
            <w:r>
              <w:t>Dažādu slāpekļa augsnes ielabošanas līdzekļu devu saimnieciskā efekta un ietekmes uz vidi izpēte skujkoku un bērza jaunaudzēs un vidēja vecuma audzēs, paredzot atkārtotu augsnes ielabošanas līdzekļu ienešanu</w:t>
            </w:r>
          </w:p>
        </w:tc>
        <w:tc>
          <w:tcPr>
            <w:tcW w:w="5385" w:type="dxa"/>
            <w:shd w:val="clear" w:color="auto" w:fill="auto"/>
          </w:tcPr>
          <w:p w:rsidR="00257E39" w:rsidRDefault="00257E39">
            <w:pPr>
              <w:pStyle w:val="TableContents"/>
            </w:pPr>
            <w:r>
              <w:t>Pārskats par augsnes ielabošanas līdzekļu izkliedēšanas kvalitāti un izmaksām.</w:t>
            </w:r>
          </w:p>
        </w:tc>
      </w:tr>
      <w:tr w:rsidR="00257E39" w:rsidTr="00A80D97">
        <w:tc>
          <w:tcPr>
            <w:tcW w:w="4253" w:type="dxa"/>
            <w:shd w:val="clear" w:color="auto" w:fill="auto"/>
          </w:tcPr>
          <w:p w:rsidR="00257E39" w:rsidRDefault="00257E39">
            <w:pPr>
              <w:pStyle w:val="TableContents"/>
            </w:pPr>
            <w:r>
              <w:t>Koksnes pelnu pielietošanas koku augšanas apstākļu uzlabošanā tehnisko risinājumu, saimnieciskā efekta un ietekmes uz vidi vērtējums</w:t>
            </w:r>
          </w:p>
        </w:tc>
        <w:tc>
          <w:tcPr>
            <w:tcW w:w="5385" w:type="dxa"/>
            <w:shd w:val="clear" w:color="auto" w:fill="auto"/>
          </w:tcPr>
          <w:p w:rsidR="00257E39" w:rsidRDefault="00257E39">
            <w:pPr>
              <w:pStyle w:val="TableContents"/>
            </w:pPr>
            <w:r>
              <w:t>Aktualizētas vadlīnijas pelnu apstrādei, uzglabāšanai, transportēšanai un pielietošanai meža augšanas apstākļu uzlabošanā, tajā skaitā vienādojumu kopas pelnu mehanizētas izkliedēšanas izmaksu novērtēšanai.</w:t>
            </w:r>
          </w:p>
        </w:tc>
      </w:tr>
      <w:tr w:rsidR="00257E39" w:rsidTr="00A80D97">
        <w:tc>
          <w:tcPr>
            <w:tcW w:w="4253" w:type="dxa"/>
            <w:shd w:val="clear" w:color="auto" w:fill="auto"/>
          </w:tcPr>
          <w:p w:rsidR="00257E39" w:rsidRDefault="00257E39">
            <w:pPr>
              <w:pStyle w:val="TableContents"/>
            </w:pPr>
            <w:r>
              <w:t>Kombinētā slāpekļa un koksnes pelnu augsnes ielabošanas līdzekļu saimnieciskā efekta un ietekmes uz vidi izpēte meliorētajos meža tipos vidēja vecuma skujkoku un bērza audzēs</w:t>
            </w:r>
          </w:p>
        </w:tc>
        <w:tc>
          <w:tcPr>
            <w:tcW w:w="5385" w:type="dxa"/>
            <w:shd w:val="clear" w:color="auto" w:fill="auto"/>
          </w:tcPr>
          <w:p w:rsidR="00257E39" w:rsidRDefault="00257E39">
            <w:pPr>
              <w:pStyle w:val="TableContents"/>
            </w:pPr>
            <w:r>
              <w:t>Pārskats par augsnes ielabošanas līdzekļu izkliedēšanas kvalitāti un izmaksām.</w:t>
            </w:r>
          </w:p>
        </w:tc>
      </w:tr>
      <w:tr w:rsidR="00257E39" w:rsidTr="00A80D97">
        <w:tc>
          <w:tcPr>
            <w:tcW w:w="4253" w:type="dxa"/>
            <w:shd w:val="clear" w:color="auto" w:fill="auto"/>
          </w:tcPr>
          <w:p w:rsidR="00257E39" w:rsidRDefault="00257E39">
            <w:pPr>
              <w:pStyle w:val="TableContents"/>
            </w:pPr>
            <w:r>
              <w:t>Komplekss ietekmes uz ūdeņu ekoloģisko kvalitāti novērtējums</w:t>
            </w:r>
          </w:p>
        </w:tc>
        <w:tc>
          <w:tcPr>
            <w:tcW w:w="5385" w:type="dxa"/>
            <w:shd w:val="clear" w:color="auto" w:fill="auto"/>
          </w:tcPr>
          <w:p w:rsidR="00257E39" w:rsidRDefault="00257E39">
            <w:pPr>
              <w:pStyle w:val="TableContents"/>
            </w:pPr>
            <w:r>
              <w:t>Starpziņojums (LVĢMC un LU Bioloģijas institūts) un analīžu rezultāti</w:t>
            </w:r>
          </w:p>
        </w:tc>
      </w:tr>
      <w:tr w:rsidR="00257E39" w:rsidTr="00A80D97">
        <w:tc>
          <w:tcPr>
            <w:tcW w:w="4253" w:type="dxa"/>
            <w:vMerge w:val="restart"/>
            <w:shd w:val="clear" w:color="auto" w:fill="auto"/>
          </w:tcPr>
          <w:p w:rsidR="00257E39" w:rsidRDefault="00257E39">
            <w:pPr>
              <w:pStyle w:val="TableContents"/>
            </w:pPr>
            <w:r>
              <w:t>Publicitātes un sabiedrības informēšanas pasākumi</w:t>
            </w:r>
          </w:p>
        </w:tc>
        <w:tc>
          <w:tcPr>
            <w:tcW w:w="5385" w:type="dxa"/>
            <w:shd w:val="clear" w:color="auto" w:fill="auto"/>
          </w:tcPr>
          <w:p w:rsidR="00257E39" w:rsidRDefault="00257E39">
            <w:pPr>
              <w:pStyle w:val="TableContents"/>
            </w:pPr>
            <w:r>
              <w:t>Katru gadu organizētas 2 īstermiņa zinātniskās misijas</w:t>
            </w:r>
          </w:p>
        </w:tc>
      </w:tr>
      <w:tr w:rsidR="00257E39" w:rsidTr="00A80D97">
        <w:tc>
          <w:tcPr>
            <w:tcW w:w="4253" w:type="dxa"/>
            <w:vMerge/>
            <w:shd w:val="clear" w:color="auto" w:fill="auto"/>
          </w:tcPr>
          <w:p w:rsidR="00257E39" w:rsidRDefault="00257E39"/>
        </w:tc>
        <w:tc>
          <w:tcPr>
            <w:tcW w:w="5385" w:type="dxa"/>
            <w:shd w:val="clear" w:color="auto" w:fill="auto"/>
          </w:tcPr>
          <w:p w:rsidR="00257E39" w:rsidRDefault="00257E39">
            <w:pPr>
              <w:pStyle w:val="TableContents"/>
            </w:pPr>
            <w:r>
              <w:t>Konferences materiāli</w:t>
            </w:r>
          </w:p>
        </w:tc>
      </w:tr>
      <w:tr w:rsidR="00257E39" w:rsidTr="00A80D97">
        <w:tc>
          <w:tcPr>
            <w:tcW w:w="4253" w:type="dxa"/>
            <w:vMerge/>
            <w:shd w:val="clear" w:color="auto" w:fill="auto"/>
          </w:tcPr>
          <w:p w:rsidR="00257E39" w:rsidRDefault="00257E39"/>
        </w:tc>
        <w:tc>
          <w:tcPr>
            <w:tcW w:w="5385" w:type="dxa"/>
            <w:shd w:val="clear" w:color="auto" w:fill="auto"/>
          </w:tcPr>
          <w:p w:rsidR="00257E39" w:rsidRDefault="00257E39">
            <w:pPr>
              <w:pStyle w:val="TableContents"/>
            </w:pPr>
            <w:r>
              <w:t>Sagatavota socioloģiskā aptauja</w:t>
            </w:r>
          </w:p>
        </w:tc>
      </w:tr>
      <w:tr w:rsidR="00257E39" w:rsidTr="00A80D97">
        <w:tc>
          <w:tcPr>
            <w:tcW w:w="4253" w:type="dxa"/>
            <w:vMerge/>
            <w:shd w:val="clear" w:color="auto" w:fill="auto"/>
          </w:tcPr>
          <w:p w:rsidR="00257E39" w:rsidRDefault="00257E39"/>
        </w:tc>
        <w:tc>
          <w:tcPr>
            <w:tcW w:w="5385" w:type="dxa"/>
            <w:shd w:val="clear" w:color="auto" w:fill="auto"/>
          </w:tcPr>
          <w:p w:rsidR="00257E39" w:rsidRDefault="00257E39">
            <w:pPr>
              <w:pStyle w:val="TableContents"/>
            </w:pPr>
            <w:r>
              <w:t>Vadlīnijas koksnes pelnu izmantošanai sadarbībā ar AS “Latvijas valsts meži” speciālistiem</w:t>
            </w:r>
          </w:p>
        </w:tc>
      </w:tr>
    </w:tbl>
    <w:p w:rsidR="00257E39" w:rsidRPr="00CE7C78" w:rsidRDefault="00257E39" w:rsidP="00CE7C78">
      <w:pPr>
        <w:pStyle w:val="BodyText"/>
        <w:rPr>
          <w:highlight w:val="yellow"/>
        </w:rPr>
      </w:pPr>
    </w:p>
    <w:p w:rsidR="00257E39" w:rsidRDefault="00257E39">
      <w:pPr>
        <w:pStyle w:val="Heading1"/>
      </w:pPr>
      <w:bookmarkStart w:id="43" w:name="_Toc472339872"/>
      <w:r>
        <w:lastRenderedPageBreak/>
        <w:t>Priekšlikumi pētījumu programmas paplašināšanai</w:t>
      </w:r>
      <w:bookmarkEnd w:id="43"/>
    </w:p>
    <w:p w:rsidR="00257E39" w:rsidRPr="00424054" w:rsidRDefault="00257E39">
      <w:pPr>
        <w:pStyle w:val="BodyText"/>
        <w:rPr>
          <w:szCs w:val="22"/>
        </w:rPr>
      </w:pPr>
      <w:r w:rsidRPr="00424054">
        <w:rPr>
          <w:szCs w:val="22"/>
        </w:rPr>
        <w:t>Pētījumā veiktā jaunākās zinātniskās literatūras analīze un pelnu izkliedēšanas izmēģinājumu rezultāti parāda vairākus virzienus, kur iespējama vai pat nepieciešama turpmākā pētījumu programmas paplašināšana, lai nodrošinātu maksimālu saimniecisko efektu un mazinātu augsnes ielabošanas pasākumu iespējamo ietekmi uz vidi.</w:t>
      </w:r>
    </w:p>
    <w:p w:rsidR="00257E39" w:rsidRDefault="00257E39">
      <w:pPr>
        <w:pStyle w:val="BodyText"/>
      </w:pPr>
      <w:r>
        <w:t>Pētījumu programmas paplašināšanas priekšlikumu kopsavilkums dots Tab. 18, bet plašāks raksturojums dots turpmākajās rindkopās.</w:t>
      </w:r>
    </w:p>
    <w:p w:rsidR="00257E39" w:rsidRDefault="00257E39">
      <w:pPr>
        <w:pStyle w:val="Tab"/>
      </w:pPr>
      <w:bookmarkStart w:id="44" w:name="_Toc472433738"/>
      <w:r>
        <w:t xml:space="preserve">Tab. </w:t>
      </w:r>
      <w:fldSimple w:instr=" SEQ &quot;Tab.&quot; \* ARABIC ">
        <w:r>
          <w:t>18</w:t>
        </w:r>
      </w:fldSimple>
      <w:r>
        <w:t>: Priekšlikumi pētījumu programmas paplašināšanai</w:t>
      </w:r>
      <w:bookmarkEnd w:id="4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25"/>
        <w:gridCol w:w="1983"/>
        <w:gridCol w:w="2840"/>
        <w:gridCol w:w="1247"/>
        <w:gridCol w:w="1643"/>
      </w:tblGrid>
      <w:tr w:rsidR="00257E39" w:rsidTr="00A80D97">
        <w:trPr>
          <w:tblHeader/>
        </w:trPr>
        <w:tc>
          <w:tcPr>
            <w:tcW w:w="1925" w:type="dxa"/>
            <w:shd w:val="clear" w:color="auto" w:fill="auto"/>
          </w:tcPr>
          <w:p w:rsidR="00257E39" w:rsidRDefault="00257E39">
            <w:pPr>
              <w:pStyle w:val="TableHeading"/>
            </w:pPr>
            <w:r>
              <w:t>Darba uzdevums</w:t>
            </w:r>
          </w:p>
        </w:tc>
        <w:tc>
          <w:tcPr>
            <w:tcW w:w="1983" w:type="dxa"/>
            <w:shd w:val="clear" w:color="auto" w:fill="auto"/>
          </w:tcPr>
          <w:p w:rsidR="00257E39" w:rsidRDefault="00257E39">
            <w:pPr>
              <w:pStyle w:val="TableHeading"/>
            </w:pPr>
            <w:r>
              <w:t>Sagaidāmais rezultāts un tā pielietošanas iespējas</w:t>
            </w:r>
          </w:p>
        </w:tc>
        <w:tc>
          <w:tcPr>
            <w:tcW w:w="2840" w:type="dxa"/>
            <w:shd w:val="clear" w:color="auto" w:fill="auto"/>
          </w:tcPr>
          <w:p w:rsidR="00257E39" w:rsidRDefault="00257E39">
            <w:pPr>
              <w:pStyle w:val="TableHeading"/>
            </w:pPr>
            <w:r>
              <w:t>Veicamās darbības</w:t>
            </w:r>
          </w:p>
        </w:tc>
        <w:tc>
          <w:tcPr>
            <w:tcW w:w="1247" w:type="dxa"/>
            <w:shd w:val="clear" w:color="auto" w:fill="auto"/>
          </w:tcPr>
          <w:p w:rsidR="00257E39" w:rsidRDefault="00257E39">
            <w:pPr>
              <w:pStyle w:val="TableHeading"/>
            </w:pPr>
            <w:r>
              <w:t>Prognozētais finansējuma apjoms</w:t>
            </w:r>
          </w:p>
        </w:tc>
        <w:tc>
          <w:tcPr>
            <w:tcW w:w="1643" w:type="dxa"/>
            <w:shd w:val="clear" w:color="auto" w:fill="auto"/>
          </w:tcPr>
          <w:p w:rsidR="00257E39" w:rsidRDefault="00257E39">
            <w:pPr>
              <w:pStyle w:val="TableHeading"/>
            </w:pPr>
            <w:r>
              <w:t>Iespējamie finansējuma avoti un sadarbības partneri</w:t>
            </w:r>
          </w:p>
        </w:tc>
      </w:tr>
      <w:tr w:rsidR="00257E39" w:rsidTr="00A80D97">
        <w:tc>
          <w:tcPr>
            <w:tcW w:w="1925" w:type="dxa"/>
            <w:shd w:val="clear" w:color="auto" w:fill="auto"/>
          </w:tcPr>
          <w:p w:rsidR="00257E39" w:rsidRDefault="00257E39">
            <w:pPr>
              <w:pStyle w:val="TableContents"/>
            </w:pPr>
            <w:r>
              <w:t>Pelnu apstrādes tehnoloģiju aprobācija un tehnisko noteikumu izstrādāšana mežā izmantojamo pelnu apstrādei</w:t>
            </w:r>
          </w:p>
        </w:tc>
        <w:tc>
          <w:tcPr>
            <w:tcW w:w="1983" w:type="dxa"/>
            <w:shd w:val="clear" w:color="auto" w:fill="auto"/>
          </w:tcPr>
          <w:p w:rsidR="00257E39" w:rsidRDefault="00257E39">
            <w:pPr>
              <w:pStyle w:val="TableContents"/>
            </w:pPr>
            <w:r>
              <w:t>Prasības mežā izmantojamo koksnes pelnu kvalitātei un tehniskās prasības pelnu apstrādei</w:t>
            </w:r>
          </w:p>
        </w:tc>
        <w:tc>
          <w:tcPr>
            <w:tcW w:w="2840" w:type="dxa"/>
            <w:shd w:val="clear" w:color="auto" w:fill="auto"/>
          </w:tcPr>
          <w:p w:rsidR="00257E39" w:rsidRDefault="00257E39">
            <w:pPr>
              <w:pStyle w:val="TableContents"/>
              <w:numPr>
                <w:ilvl w:val="0"/>
                <w:numId w:val="6"/>
              </w:numPr>
            </w:pPr>
            <w:r>
              <w:t>pieredzes apmaiņas vizītes pelnu apstrādes vietās un pie iekārtu ražotājiem Zviedrijā un Somijā;</w:t>
            </w:r>
          </w:p>
          <w:p w:rsidR="00257E39" w:rsidRDefault="00257E39">
            <w:pPr>
              <w:pStyle w:val="TableContents"/>
              <w:numPr>
                <w:ilvl w:val="0"/>
                <w:numId w:val="6"/>
              </w:numPr>
            </w:pPr>
            <w:r>
              <w:t>esošās situācijas apzināšana Latvijā – pelnu ražotāji, kvalitāte, pieejamā tehnika;</w:t>
            </w:r>
          </w:p>
          <w:p w:rsidR="00257E39" w:rsidRDefault="00257E39">
            <w:pPr>
              <w:pStyle w:val="TableContents"/>
              <w:numPr>
                <w:ilvl w:val="0"/>
                <w:numId w:val="6"/>
              </w:numPr>
            </w:pPr>
            <w:r>
              <w:t>laboratorijas mēroga izmēģinājumi dažādu pelnu frakciju pašcietunāšanai optimālās pelnu un ūdens attiecības novērtēšanai;</w:t>
            </w:r>
          </w:p>
          <w:p w:rsidR="00257E39" w:rsidRDefault="00257E39">
            <w:pPr>
              <w:pStyle w:val="TableContents"/>
              <w:numPr>
                <w:ilvl w:val="0"/>
                <w:numId w:val="6"/>
              </w:numPr>
            </w:pPr>
            <w:r>
              <w:t>rūpnieciska mēroga izmēģinājums, aprobējot pieejamos tehniskos risinājumus;</w:t>
            </w:r>
          </w:p>
          <w:p w:rsidR="00257E39" w:rsidRDefault="00257E39">
            <w:pPr>
              <w:pStyle w:val="TableContents"/>
              <w:numPr>
                <w:ilvl w:val="0"/>
                <w:numId w:val="6"/>
              </w:numPr>
            </w:pPr>
            <w:r>
              <w:t>pelnu kvalitātes novērtēšana visā apstrādes procesā;</w:t>
            </w:r>
          </w:p>
          <w:p w:rsidR="00257E39" w:rsidRDefault="00257E39">
            <w:pPr>
              <w:pStyle w:val="TableContents"/>
              <w:numPr>
                <w:ilvl w:val="0"/>
                <w:numId w:val="6"/>
              </w:numPr>
            </w:pPr>
            <w:r>
              <w:t>eksperimentālās apstrādāto pelnu partijas izmantošana mežā;</w:t>
            </w:r>
          </w:p>
          <w:p w:rsidR="00257E39" w:rsidRDefault="00257E39">
            <w:pPr>
              <w:pStyle w:val="TableContents"/>
              <w:numPr>
                <w:ilvl w:val="0"/>
                <w:numId w:val="6"/>
              </w:numPr>
            </w:pPr>
            <w:r>
              <w:t>pelnu apstrādes ekonomiskā analīze un priekšlikumi ražošanas procesa optimizācijai;</w:t>
            </w:r>
          </w:p>
          <w:p w:rsidR="00257E39" w:rsidRDefault="00257E39">
            <w:pPr>
              <w:pStyle w:val="TableContents"/>
              <w:numPr>
                <w:ilvl w:val="0"/>
                <w:numId w:val="6"/>
              </w:numPr>
            </w:pPr>
            <w:r>
              <w:t>rekomendāciju un tehnisko noteikumu izstrādāšana;</w:t>
            </w:r>
          </w:p>
          <w:p w:rsidR="00257E39" w:rsidRDefault="00257E39">
            <w:pPr>
              <w:pStyle w:val="TableContents"/>
              <w:numPr>
                <w:ilvl w:val="0"/>
                <w:numId w:val="6"/>
              </w:numPr>
            </w:pPr>
            <w:r>
              <w:t>CO</w:t>
            </w:r>
            <w:r>
              <w:rPr>
                <w:vertAlign w:val="subscript"/>
              </w:rPr>
              <w:t>2</w:t>
            </w:r>
            <w:r>
              <w:t xml:space="preserve"> emisiju samazināšanas potenciāla novērtējums, veicot pelnu cietināšanu (atmosfēras CO</w:t>
            </w:r>
            <w:r>
              <w:rPr>
                <w:vertAlign w:val="subscript"/>
              </w:rPr>
              <w:t>2</w:t>
            </w:r>
            <w:r>
              <w:t xml:space="preserve"> saistīšana).</w:t>
            </w:r>
          </w:p>
        </w:tc>
        <w:tc>
          <w:tcPr>
            <w:tcW w:w="1247" w:type="dxa"/>
            <w:shd w:val="clear" w:color="auto" w:fill="auto"/>
          </w:tcPr>
          <w:p w:rsidR="00257E39" w:rsidRDefault="00257E39">
            <w:pPr>
              <w:pStyle w:val="TableContents"/>
            </w:pPr>
            <w:r>
              <w:t>320000 €, tajā skaitā izmēģinājumu ierīkošana</w:t>
            </w:r>
          </w:p>
        </w:tc>
        <w:tc>
          <w:tcPr>
            <w:tcW w:w="1643" w:type="dxa"/>
            <w:shd w:val="clear" w:color="auto" w:fill="auto"/>
          </w:tcPr>
          <w:p w:rsidR="00257E39" w:rsidRDefault="00257E39">
            <w:pPr>
              <w:pStyle w:val="TableContents"/>
            </w:pPr>
            <w:r>
              <w:t>Eiropas Reģionālās Attīstības fonda lietišķo pētījumu programma; Kompetences centru programma, sadarbības partneris - LLU</w:t>
            </w:r>
          </w:p>
        </w:tc>
      </w:tr>
      <w:tr w:rsidR="00257E39" w:rsidTr="00A80D97">
        <w:tc>
          <w:tcPr>
            <w:tcW w:w="1925" w:type="dxa"/>
            <w:shd w:val="clear" w:color="auto" w:fill="auto"/>
          </w:tcPr>
          <w:p w:rsidR="00257E39" w:rsidRDefault="00257E39">
            <w:pPr>
              <w:pStyle w:val="TableContents"/>
            </w:pPr>
            <w:r>
              <w:t>Koksnes pelnu ietekmes uz krājas papildpieaugumu novērtējums jaunaudzēs uz auglīgām minerālaugsnēm</w:t>
            </w:r>
          </w:p>
        </w:tc>
        <w:tc>
          <w:tcPr>
            <w:tcW w:w="1983" w:type="dxa"/>
            <w:shd w:val="clear" w:color="auto" w:fill="auto"/>
          </w:tcPr>
          <w:p w:rsidR="00257E39" w:rsidRDefault="00257E39">
            <w:pPr>
              <w:pStyle w:val="TableContents"/>
            </w:pPr>
            <w:r>
              <w:t>Vērtējums par pelnu izmantošanas lietderīgumu jaunaudzēs uz auglīgām minerālaugsnēm un izpētes objekti ilglaicīgu ietekmes uz vidi un krājas papildpieaugumu pētījumu veikšanai</w:t>
            </w:r>
          </w:p>
        </w:tc>
        <w:tc>
          <w:tcPr>
            <w:tcW w:w="2840" w:type="dxa"/>
            <w:shd w:val="clear" w:color="auto" w:fill="auto"/>
          </w:tcPr>
          <w:p w:rsidR="00257E39" w:rsidRDefault="00257E39">
            <w:pPr>
              <w:pStyle w:val="TableContents"/>
              <w:numPr>
                <w:ilvl w:val="0"/>
                <w:numId w:val="66"/>
              </w:numPr>
            </w:pPr>
            <w:r>
              <w:t>pieredzes apmaiņas brauciens uz Zviedriju, lai iepazītos ar Ziemeļvalstu pieredzi šāda risinājuma pielietošanā;</w:t>
            </w:r>
          </w:p>
          <w:p w:rsidR="00257E39" w:rsidRDefault="00257E39">
            <w:pPr>
              <w:pStyle w:val="TableContents"/>
              <w:numPr>
                <w:ilvl w:val="0"/>
                <w:numId w:val="66"/>
              </w:numPr>
            </w:pPr>
            <w:r>
              <w:t>izmēģinājumu objektu ierīkošana MPS (vismaz 3 līdz 10 gadus vecu koku platības Ap, Vr, Gr, Grs un Vrs meža tipos E un B audzēs), katrā platībā izmanto 3 pelnu devas (no 2 tonnām ha</w:t>
            </w:r>
            <w:r>
              <w:rPr>
                <w:vertAlign w:val="superscript"/>
              </w:rPr>
              <w:t>-1</w:t>
            </w:r>
            <w:r>
              <w:t xml:space="preserve"> līdz 6 tonnām ha</w:t>
            </w:r>
            <w:r>
              <w:rPr>
                <w:vertAlign w:val="superscript"/>
              </w:rPr>
              <w:t>-1</w:t>
            </w:r>
            <w:r>
              <w:t>), ienesot pelnus ar rokām 600 m</w:t>
            </w:r>
            <w:r>
              <w:rPr>
                <w:vertAlign w:val="superscript"/>
              </w:rPr>
              <w:t>2</w:t>
            </w:r>
            <w:r>
              <w:t xml:space="preserve"> lielos parauglaukumos 3 atkārtojumos katrā variantā;</w:t>
            </w:r>
          </w:p>
          <w:p w:rsidR="00257E39" w:rsidRPr="00CE7C78" w:rsidRDefault="00257E39" w:rsidP="00CE7C78">
            <w:pPr>
              <w:pStyle w:val="TableContents"/>
            </w:pPr>
            <w:r w:rsidRPr="00CE7C78">
              <w:t>zemsedzes veģetācijas izmaiņu novērtēšana katru 2 gadu vismaz 10 gadu laikā;</w:t>
            </w:r>
          </w:p>
          <w:p w:rsidR="00257E39" w:rsidRPr="00CE7C78" w:rsidRDefault="00257E39" w:rsidP="00CE7C78">
            <w:pPr>
              <w:pStyle w:val="TableContents"/>
            </w:pPr>
            <w:r w:rsidRPr="00CE7C78">
              <w:t>augstuma pieauguma, koku veselības stāvokļa un bojājumu monitorings katru 2 gadu vismaz 10 gadu laikā;</w:t>
            </w:r>
          </w:p>
          <w:p w:rsidR="00257E39" w:rsidRPr="00CE7C78" w:rsidRDefault="00257E39" w:rsidP="00CE7C78">
            <w:pPr>
              <w:pStyle w:val="TableContents"/>
            </w:pPr>
            <w:r w:rsidRPr="00CE7C78">
              <w:t>augsnes, zemsegas, nedzīvās koksnes un dzīvās biomasas raksturojums visos izmēģinājumu objektos;</w:t>
            </w:r>
          </w:p>
          <w:p w:rsidR="00257E39" w:rsidRPr="00CE7C78" w:rsidRDefault="00257E39" w:rsidP="00CE7C78">
            <w:pPr>
              <w:pStyle w:val="TableContents"/>
            </w:pPr>
            <w:r w:rsidRPr="00CE7C78">
              <w:t>oglekļa uzkrājuma izmaiņu novērtējums augsnē, zemsegā un nedzīvajā koksnē;</w:t>
            </w:r>
          </w:p>
          <w:p w:rsidR="00257E39" w:rsidRDefault="00257E39">
            <w:pPr>
              <w:pStyle w:val="TableContents"/>
              <w:numPr>
                <w:ilvl w:val="0"/>
                <w:numId w:val="66"/>
              </w:numPr>
            </w:pPr>
            <w:r>
              <w:t>pelnu ietekmes uz CH</w:t>
            </w:r>
            <w:r>
              <w:rPr>
                <w:vertAlign w:val="subscript"/>
              </w:rPr>
              <w:t>4</w:t>
            </w:r>
            <w:r>
              <w:t xml:space="preserve"> un N</w:t>
            </w:r>
            <w:r>
              <w:rPr>
                <w:vertAlign w:val="subscript"/>
              </w:rPr>
              <w:t>2</w:t>
            </w:r>
            <w:r>
              <w:t xml:space="preserve">O emisijām no augsnes novērtējums 3 platībās katrā izmēģinājumu </w:t>
            </w:r>
            <w:r>
              <w:lastRenderedPageBreak/>
              <w:t>variantā (novērojumi veicami 24 mēnešus, ievācot gāzu paraugus reizi mēnesī).</w:t>
            </w:r>
          </w:p>
        </w:tc>
        <w:tc>
          <w:tcPr>
            <w:tcW w:w="1247" w:type="dxa"/>
            <w:shd w:val="clear" w:color="auto" w:fill="auto"/>
          </w:tcPr>
          <w:p w:rsidR="00257E39" w:rsidRDefault="00257E39">
            <w:pPr>
              <w:pStyle w:val="TableContents"/>
            </w:pPr>
            <w:r>
              <w:lastRenderedPageBreak/>
              <w:t>260000 €</w:t>
            </w:r>
          </w:p>
        </w:tc>
        <w:tc>
          <w:tcPr>
            <w:tcW w:w="1643" w:type="dxa"/>
            <w:vMerge w:val="restart"/>
            <w:shd w:val="clear" w:color="auto" w:fill="auto"/>
          </w:tcPr>
          <w:p w:rsidR="00257E39" w:rsidRDefault="00257E39">
            <w:pPr>
              <w:pStyle w:val="TableContents"/>
            </w:pPr>
            <w:r>
              <w:t>Eiropas Reģionālās Attīstības fonda lietišķo pētījumu programma, LIFE+ Vides apakšprogramma, sadarbības partneris – Tartu universitāte</w:t>
            </w:r>
          </w:p>
        </w:tc>
      </w:tr>
      <w:tr w:rsidR="00257E39" w:rsidTr="00A80D97">
        <w:tc>
          <w:tcPr>
            <w:tcW w:w="1925" w:type="dxa"/>
            <w:shd w:val="clear" w:color="auto" w:fill="auto"/>
          </w:tcPr>
          <w:p w:rsidR="00257E39" w:rsidRDefault="00257E39">
            <w:pPr>
              <w:pStyle w:val="TableContents"/>
            </w:pPr>
            <w:r>
              <w:lastRenderedPageBreak/>
              <w:t xml:space="preserve">Koksnes pelnu un slāpekļa mēslojuma ietekmes uz krājas papildpieaugumu novērtējums briestaudzēs uz auglīgām minerālaugsnēm </w:t>
            </w:r>
          </w:p>
        </w:tc>
        <w:tc>
          <w:tcPr>
            <w:tcW w:w="1983" w:type="dxa"/>
            <w:shd w:val="clear" w:color="auto" w:fill="auto"/>
          </w:tcPr>
          <w:p w:rsidR="00257E39" w:rsidRDefault="00257E39">
            <w:pPr>
              <w:pStyle w:val="TableContents"/>
            </w:pPr>
            <w:r>
              <w:t>Vērtējums par pelnu vai koksnes pelnu un slāpekļa mēslojuma izmantošanas lietderīgumu briestaudzēs uz auglīgām minerālaugsnēm un izpētes objekti ilglaicīgu ietekmes uz vidi un krājas papildpieaugumu pētījumu veikšanai</w:t>
            </w:r>
          </w:p>
        </w:tc>
        <w:tc>
          <w:tcPr>
            <w:tcW w:w="2840" w:type="dxa"/>
            <w:shd w:val="clear" w:color="auto" w:fill="auto"/>
          </w:tcPr>
          <w:p w:rsidR="00CE7C78" w:rsidRDefault="00257E39" w:rsidP="00CE7C78">
            <w:pPr>
              <w:pStyle w:val="TableContents"/>
              <w:numPr>
                <w:ilvl w:val="0"/>
                <w:numId w:val="67"/>
              </w:numPr>
            </w:pPr>
            <w:r>
              <w:t>izmēģinājumu objektu ierīkošana MPS (vismaz 3 pieaugušas E un B audzes Ap, Vr, Gr, Grs un Vrs meža tipos), katrā platībā izmanto 4 augsnes ielabošanas pasākumu variantus (pelni – 3 tonnas ha</w:t>
            </w:r>
            <w:r w:rsidRPr="00CE7C78">
              <w:rPr>
                <w:vertAlign w:val="superscript"/>
              </w:rPr>
              <w:t>-1</w:t>
            </w:r>
            <w:r>
              <w:t xml:space="preserve"> un 6 tonnas ha</w:t>
            </w:r>
            <w:r w:rsidRPr="00CE7C78">
              <w:rPr>
                <w:vertAlign w:val="superscript"/>
              </w:rPr>
              <w:t>-1</w:t>
            </w:r>
            <w:r>
              <w:t>, kā arī tāda pati pelnu deva ar 100 kg N ha</w:t>
            </w:r>
            <w:r w:rsidRPr="00CE7C78">
              <w:rPr>
                <w:vertAlign w:val="superscript"/>
              </w:rPr>
              <w:t>-1</w:t>
            </w:r>
            <w:r>
              <w:t xml:space="preserve"> piedevu), ienesot pelnus un minerālmēslus ar rokām 600 m</w:t>
            </w:r>
            <w:r w:rsidRPr="00CE7C78">
              <w:rPr>
                <w:vertAlign w:val="superscript"/>
              </w:rPr>
              <w:t>2</w:t>
            </w:r>
            <w:r>
              <w:t xml:space="preserve"> lielos parauglaukumos 3 atkārtojumos katrā variantā;</w:t>
            </w:r>
          </w:p>
          <w:p w:rsidR="00257E39" w:rsidRPr="00CE7C78" w:rsidRDefault="00257E39" w:rsidP="00CE7C78">
            <w:pPr>
              <w:pStyle w:val="TableContents"/>
              <w:numPr>
                <w:ilvl w:val="0"/>
                <w:numId w:val="67"/>
              </w:numPr>
            </w:pPr>
            <w:r w:rsidRPr="00CE7C78">
              <w:t>zemsedzes veģetācijas izmaiņu novērtēšana katru 2 gadu vismaz 10 gadu laikā;</w:t>
            </w:r>
          </w:p>
          <w:p w:rsidR="00CE7C78" w:rsidRDefault="00257E39" w:rsidP="00CE7C78">
            <w:pPr>
              <w:pStyle w:val="TableContents"/>
              <w:numPr>
                <w:ilvl w:val="0"/>
                <w:numId w:val="67"/>
              </w:numPr>
            </w:pPr>
            <w:r>
              <w:t>krājas papildpieauguma, koku veselības stāvokļa un bojājumu monitorings katru 2 gadu vismaz 10 gadu laikā;</w:t>
            </w:r>
          </w:p>
          <w:p w:rsidR="00CE7C78" w:rsidRDefault="00257E39" w:rsidP="00CE7C78">
            <w:pPr>
              <w:pStyle w:val="TableContents"/>
              <w:numPr>
                <w:ilvl w:val="0"/>
                <w:numId w:val="67"/>
              </w:numPr>
            </w:pPr>
            <w:r w:rsidRPr="00CE7C78">
              <w:t>augsnes, zemsegas, nedzīvās koksnes un dzīvās biomasas raksturojums visos izmēģinājumu objektos;</w:t>
            </w:r>
          </w:p>
          <w:p w:rsidR="00257E39" w:rsidRPr="00CE7C78" w:rsidRDefault="00257E39" w:rsidP="00CE7C78">
            <w:pPr>
              <w:pStyle w:val="TableContents"/>
              <w:numPr>
                <w:ilvl w:val="0"/>
                <w:numId w:val="67"/>
              </w:numPr>
            </w:pPr>
            <w:r w:rsidRPr="00CE7C78">
              <w:t>oglekļa uzkrājuma izmaiņu novērtējums augsnē, zemsegā un nedzīvajā koksnē;</w:t>
            </w:r>
          </w:p>
          <w:p w:rsidR="00257E39" w:rsidRDefault="00257E39">
            <w:pPr>
              <w:pStyle w:val="TableContents"/>
              <w:numPr>
                <w:ilvl w:val="0"/>
                <w:numId w:val="67"/>
              </w:numPr>
            </w:pPr>
            <w:r>
              <w:t>pelnu ietekmes uz CH</w:t>
            </w:r>
            <w:r>
              <w:rPr>
                <w:vertAlign w:val="subscript"/>
              </w:rPr>
              <w:t>4</w:t>
            </w:r>
            <w:r>
              <w:t xml:space="preserve"> un N</w:t>
            </w:r>
            <w:r>
              <w:rPr>
                <w:vertAlign w:val="subscript"/>
              </w:rPr>
              <w:t>2</w:t>
            </w:r>
            <w:r>
              <w:t>O emisijām no augsnes novērtējums 3 platībās katrā izmēģinājumu variantā (novērojumi veicami 24 mēnešus, ievācot gāzu paraugus reizi mēnesī).</w:t>
            </w:r>
          </w:p>
        </w:tc>
        <w:tc>
          <w:tcPr>
            <w:tcW w:w="1247" w:type="dxa"/>
            <w:shd w:val="clear" w:color="auto" w:fill="auto"/>
          </w:tcPr>
          <w:p w:rsidR="00257E39" w:rsidRDefault="00257E39">
            <w:pPr>
              <w:pStyle w:val="TableContents"/>
            </w:pPr>
            <w:r>
              <w:t>310000 €</w:t>
            </w:r>
          </w:p>
        </w:tc>
        <w:tc>
          <w:tcPr>
            <w:tcW w:w="1643" w:type="dxa"/>
            <w:vMerge/>
            <w:shd w:val="clear" w:color="auto" w:fill="auto"/>
          </w:tcPr>
          <w:p w:rsidR="00257E39" w:rsidRDefault="00257E39"/>
        </w:tc>
      </w:tr>
      <w:tr w:rsidR="00257E39" w:rsidTr="00A80D97">
        <w:tc>
          <w:tcPr>
            <w:tcW w:w="1925" w:type="dxa"/>
            <w:shd w:val="clear" w:color="auto" w:fill="auto"/>
          </w:tcPr>
          <w:p w:rsidR="00257E39" w:rsidRDefault="00257E39">
            <w:pPr>
              <w:pStyle w:val="TableContents"/>
            </w:pPr>
            <w:r>
              <w:t>Augsnes ielabošanas pasākumu pielietošanas iespēju novērtējums jaunaudzēs, kur veikta koku atzarošana</w:t>
            </w:r>
          </w:p>
        </w:tc>
        <w:tc>
          <w:tcPr>
            <w:tcW w:w="1983" w:type="dxa"/>
            <w:shd w:val="clear" w:color="auto" w:fill="auto"/>
          </w:tcPr>
          <w:p w:rsidR="00257E39" w:rsidRDefault="00257E39">
            <w:pPr>
              <w:pStyle w:val="TableContents"/>
            </w:pPr>
            <w:r>
              <w:t>Vērtējums par slāpekļa mēslojuma izmantošanas lietderīgumu jaunaudzēs, kur veikta koku atzarošana, un izpētes objekti ilglaicīgu ietekmes uz vidi, krājas papildpieaugumu un koksnes kvalitāti pētījumu veikšanai</w:t>
            </w:r>
          </w:p>
        </w:tc>
        <w:tc>
          <w:tcPr>
            <w:tcW w:w="2840" w:type="dxa"/>
            <w:shd w:val="clear" w:color="auto" w:fill="auto"/>
          </w:tcPr>
          <w:p w:rsidR="00257E39" w:rsidRDefault="00257E39">
            <w:pPr>
              <w:pStyle w:val="TableContents"/>
              <w:numPr>
                <w:ilvl w:val="0"/>
                <w:numId w:val="68"/>
              </w:numPr>
            </w:pPr>
            <w:r>
              <w:t>izmēģinājumu objektu ierīkošana MPS vai LVM audzēs (vismaz 3 E, P un B jaunaudzes Ln, Dm, kā arī Vr un Gr meža tipos, kur veikta atzarošana), katrā platībā izmanto 3 augsnes ielabošanas pasākumu variantus (slāpeklis – 150 kg N ha</w:t>
            </w:r>
            <w:r>
              <w:rPr>
                <w:vertAlign w:val="superscript"/>
              </w:rPr>
              <w:t>-1</w:t>
            </w:r>
            <w:r>
              <w:t>, N un P komplekss – 100 kg N ha</w:t>
            </w:r>
            <w:r>
              <w:rPr>
                <w:vertAlign w:val="superscript"/>
              </w:rPr>
              <w:t>-1</w:t>
            </w:r>
            <w:r>
              <w:t xml:space="preserve"> un 60 kg P ha</w:t>
            </w:r>
            <w:r>
              <w:rPr>
                <w:vertAlign w:val="superscript"/>
              </w:rPr>
              <w:t>-1</w:t>
            </w:r>
            <w:r>
              <w:t>, N, K un P komplekss – 100 kg N ha</w:t>
            </w:r>
            <w:r>
              <w:rPr>
                <w:vertAlign w:val="superscript"/>
              </w:rPr>
              <w:t>-1</w:t>
            </w:r>
            <w:r>
              <w:t>, 60 kg K ha</w:t>
            </w:r>
            <w:r>
              <w:rPr>
                <w:vertAlign w:val="superscript"/>
              </w:rPr>
              <w:t>-1</w:t>
            </w:r>
            <w:r>
              <w:t xml:space="preserve"> un 60 kg P ha</w:t>
            </w:r>
            <w:r>
              <w:rPr>
                <w:vertAlign w:val="superscript"/>
              </w:rPr>
              <w:t>-1</w:t>
            </w:r>
            <w:r>
              <w:t>), ienesot minerālmēslus ar rokām 600 m</w:t>
            </w:r>
            <w:r>
              <w:rPr>
                <w:vertAlign w:val="superscript"/>
              </w:rPr>
              <w:t>2</w:t>
            </w:r>
            <w:r>
              <w:t xml:space="preserve"> lielos parauglaukumos 3 atkārtojumos katrā variantā;</w:t>
            </w:r>
          </w:p>
          <w:p w:rsidR="00257E39" w:rsidRDefault="00257E39">
            <w:pPr>
              <w:pStyle w:val="TableContents"/>
              <w:numPr>
                <w:ilvl w:val="0"/>
                <w:numId w:val="68"/>
              </w:numPr>
            </w:pPr>
            <w:r>
              <w:t>augstuma un krājas papildpieauguma, koku veselības stāvokļa un bojājumu monitorings katru 2 gadu vismaz 10 gadu laikā;</w:t>
            </w:r>
          </w:p>
          <w:p w:rsidR="00257E39" w:rsidRDefault="00257E39">
            <w:pPr>
              <w:pStyle w:val="TableContents"/>
              <w:numPr>
                <w:ilvl w:val="0"/>
                <w:numId w:val="68"/>
              </w:numPr>
            </w:pPr>
            <w:r>
              <w:t>augsnes, zemsegas, nedzīvās koksnes un dzīvās biomasas raksturojums visos izmēģinājumu objektos pirms un pēc augsnes ielabošanas līdzekļu ienešanas;</w:t>
            </w:r>
          </w:p>
          <w:p w:rsidR="00257E39" w:rsidRDefault="00257E39">
            <w:pPr>
              <w:pStyle w:val="TableContents"/>
              <w:numPr>
                <w:ilvl w:val="0"/>
                <w:numId w:val="68"/>
              </w:numPr>
            </w:pPr>
            <w:r>
              <w:t>oglekļa uzkrājuma izmaiņu novērtējums augsnē, zemsegā un nedzīvajā koksnē 5 gadu laikā pēc izmēģinājuma ierīkošanas.</w:t>
            </w:r>
          </w:p>
        </w:tc>
        <w:tc>
          <w:tcPr>
            <w:tcW w:w="1247" w:type="dxa"/>
            <w:shd w:val="clear" w:color="auto" w:fill="auto"/>
          </w:tcPr>
          <w:p w:rsidR="00257E39" w:rsidRDefault="00257E39">
            <w:pPr>
              <w:pStyle w:val="TableContents"/>
            </w:pPr>
            <w:r>
              <w:t>120000 €</w:t>
            </w:r>
          </w:p>
        </w:tc>
        <w:tc>
          <w:tcPr>
            <w:tcW w:w="1643" w:type="dxa"/>
            <w:shd w:val="clear" w:color="auto" w:fill="auto"/>
          </w:tcPr>
          <w:p w:rsidR="00257E39" w:rsidRDefault="00257E39">
            <w:pPr>
              <w:pStyle w:val="TableContents"/>
            </w:pPr>
            <w:r>
              <w:t>Eiropas Reģionālās Attīstības fonda lietišķo pētījumu programma</w:t>
            </w:r>
          </w:p>
        </w:tc>
      </w:tr>
    </w:tbl>
    <w:p w:rsidR="00257E39" w:rsidRDefault="00257E39">
      <w:pPr>
        <w:pStyle w:val="BodyText"/>
      </w:pPr>
      <w:r>
        <w:t xml:space="preserve">Pelnu izkliedēšanas izmēģinājumi apstiprina, ka </w:t>
      </w:r>
      <w:r>
        <w:rPr>
          <w:b/>
          <w:bCs/>
        </w:rPr>
        <w:t>obligāts priekšnosacījums pelnu ienešanai mežā ir to apstrāde</w:t>
      </w:r>
      <w:r>
        <w:t xml:space="preserve">, veicot pašcietināšanu vai arī izmantojot pelnu presēšanas vai granulēšanas tehnoloģijas. Neapstrādātu pelnu ienešana mežā rada tehniskas grūtības vai arī palielina apdraudējumus nodarbināto veselībai un videi, neatkarīgi no pielietotās izkliedēšanas iekārtas, tāpēc 2017. gadā ir jāieplāno pelnu apstrādāšanas izmēģinājumi, sadarbojoties ar pelnu </w:t>
      </w:r>
      <w:r>
        <w:lastRenderedPageBreak/>
        <w:t>ražotājiem, kas izmanto kustīgo ārdu un verdošā slāņa tehnoloģijas, kā arī jāizvērtē pelnu granulēšanas pakalpojuma attīstīšanas iespējas, gatavojot augsnes ielabošanas līdzekļus valsts mežiem un citiem potenciālajiem patērētājiem. Latvijā nav pieejamas pelnu granulēšanas vai presēšanas iekārtas, tāpēc lietderīgi veikt pašcietināšanas izmēģinājumus, lai noskaidrotu optimālo ūdens un pelnu attiecību, atkarībā no sārmzemju metālu koncentrācijas un citām pelnu īpašībām. Tāpat ir jānoskaidro pelnu drupināšanas tehnisko risinājumu pieejamība Latvijas reģionos. Pelnu granulēšanas un presēšanas tehnoloģiju novērtēšanai lietderīgi organizēt projekta grupas pieredzes apmaiņas braucienu uz Somiju vai Zviedriju, kur šīs tehnoloģijas pielieto praksē. Ņemot vērā, ka Latvijā visvairāk pieejami kustīgo ārdu katlos saražotie pelni, izmēģinājumos un ražotņu apmeklējumu laikā lielākā uzmanība jāpievērš tieši šādās iekārtās saražotiem pelniem. Pētījums par pelnu apstrādes tehnoloģijām nepieciešams arī tāpēc, lai definētu kvalitātes prasības mežā izmantojamajam materiālam. Šīs atskaites 11. pielikumā pievienotās rekomendācijas ir balstītas uz zviedru un somu pieredzi, apstrādājot verdošā slāņa katlos saražotus pelnus. Latvijā situācija var būt pavisam citāda un pelnu ražotāji var saskarties ar negaidītām grūtībām, veicot pelnu apstrādi.</w:t>
      </w:r>
    </w:p>
    <w:p w:rsidR="00257E39" w:rsidRDefault="00257E39">
      <w:pPr>
        <w:pStyle w:val="BodyText"/>
      </w:pPr>
      <w:r>
        <w:t>K</w:t>
      </w:r>
      <w:r>
        <w:rPr>
          <w:b/>
          <w:bCs/>
        </w:rPr>
        <w:t>oksnes pelni meža atjaunošanā auglīgajos meža tipos</w:t>
      </w:r>
      <w:r>
        <w:t xml:space="preserve"> (Ap, Vr, Gr, Grs, Vrs) izrādījies efektīvs risinājums Zviedrijā, kur pelnus ienes mežā, lai kompensētu mežizstrādē iznestās barības vielas. Saskaņā ar zviedru pētījumu rezultātiem koksnes pelni arī auglīgajos meža tipos palielina koku augstuma pieaugumu jaunaudzēs, nedaudz samazina kopšanas izmaksas (pirmajos gados palēninot zemsedzes attīstību) un var aizkavēt atsevišķu kaitēkļu izplatīšanos. Izmēģinājumu objekti auglīgajos meža tipos Zviedrijas centrālajā daļā ierīkoti pirms dažiem gadiem, un iegūtie rezultāti nav viennozīmīgi, tomēr, ņemot vērā abpusējo izdevīgumu (labāki augšanas rādītāji un iespēja būtiski palielināt pelnu izmantošanas apjomu mežā), zviedru mežzinātnieki uzskata šo par perspektīvu meža apsaimniekošanas prakses pilnveidošanas virzienu. Arī Latvijā pelnu izmantošana auglīgajos meža tipos ļautu būtiski palielināt pelnu patēriņu mežā, tajā skaitā optimizētu pelnu izkliedēšanas tehnikas noslodzi (pavasarī un rudenī sausieņos ar optimālu grunts nestspēju, bet vasarā – kūdreņos, āreņos un slapjaiņos). Tomēr, lai novērtētu, vai pelnu izkliedēšana jaunaudzēs palielinās koku pieaugumu un pie kādiem nosacījumiem šāda darbība ir ekonomiski izdevīga, jāierīko izmēģinājumu objekti empīrisku datu ievākšanai. Arī šim izmēģinājumam obligāts priekšnosacījums ir efektīvas pelnu apstrādes tehnoloģijas ieviešana. Izmēģinājumi veicami skujkoku un lapkoku mežos.</w:t>
      </w:r>
    </w:p>
    <w:p w:rsidR="00257E39" w:rsidRDefault="00257E39">
      <w:pPr>
        <w:pStyle w:val="BodyText"/>
      </w:pPr>
      <w:r>
        <w:t xml:space="preserve">Balstoties uz Zviedrijā veiktu pētījumu rezultātiem, identificēts vēl viens potenciāli saimnieciski izdevīgs risinājums koksnes pelnu izmantošanai mežā auglīgos meža tipos, kas papildina pētījumu programmas darba uzdevumu “Kombinētā slāpekļa un koksnes pelnu augsnes ielabošanas līdzekļu saimnieciskā efekta un ietekmes uz vidi izpēte meliorētajos meža tipos vidēja vecuma skujkoku un bērza audzēs”. Zviedrijas mežzinātnes institūta Skogforsk pētījumos konstatēts, ka </w:t>
      </w:r>
      <w:r>
        <w:rPr>
          <w:b/>
          <w:bCs/>
        </w:rPr>
        <w:t>pelni ar vai bez slāpekļa minerālmēslojuma piedevām uzlabo augšanas gaitu skujkoku briestaudzēs uz auglīgām minerālaugsnēm</w:t>
      </w:r>
      <w:r>
        <w:t>. Paplašinot Koku augšanas apstākļu uzlabošanas pētījumu programmu, arī Latvijas apstākļos lietderīgi ierīkot augsnes ielabošanas (koksnes pelni un pelnu un N minerālmēslojuma maisījums) izmēģinājumu objektus auglīgos meža tipos briestaudzēs, kur galvenā cirte plānota pēc 10-20 gadiem. Šāds risinājums, ja tas izrādītos labvēlīgs arī uz krājas papildpieauguma veidošanos, būtiski palielinātu koksnes pelnu izmantošanas iespējas mežā un ļautu palielināt pelnu izmantošanas ekonomisko efektivitāti, veicot izkliedēšanu mežaudzēs uz augsnēm ar labu grunts nestspēju.</w:t>
      </w:r>
    </w:p>
    <w:p w:rsidR="00257E39" w:rsidRDefault="00257E39">
      <w:pPr>
        <w:pStyle w:val="BodyText"/>
      </w:pPr>
      <w:r>
        <w:lastRenderedPageBreak/>
        <w:t xml:space="preserve">Viens no meža apsaimniekošanas pasākumiem, kura mērķis ir palielināt mežaudžu vērtību, ir atzarošana. </w:t>
      </w:r>
      <w:r>
        <w:rPr>
          <w:b/>
          <w:bCs/>
        </w:rPr>
        <w:t>Atzarošanas apvienošana ar meža augsnes ielabošanu</w:t>
      </w:r>
      <w:r>
        <w:t>, veicot atkārtotu minerālmēslojuma ienesi ik pēc 10 gadiem vai pēc katras kopšanas cirtes, ļauj būtiski saīsināt apriti un palielināt kopšanas un galvenajā cirtē zāģējamo koku dimensijas. Empīrisku datu ieguve par mēslojuma iedarbību platībās, kur jau veikta atzarošana (skujkoku un bērza audzēs), ļautu novērtēt šādas mežsaimniecības prakses perspektīvas platībās, kur jau veikta atzarošana un palīdzētu pieņemt lēmumu par atzarošanas pielietošanu nākotnē, ja augsnes ielabošanas līdzekļu pielietošana būtiski uzlabotu atzarošanas ekonomiskā efekta prognozi.</w:t>
      </w:r>
    </w:p>
    <w:p w:rsidR="00257E39" w:rsidRDefault="00257E39">
      <w:pPr>
        <w:pStyle w:val="Heading1"/>
      </w:pPr>
      <w:bookmarkStart w:id="45" w:name="_Toc472339873"/>
      <w:r>
        <w:lastRenderedPageBreak/>
        <w:t>Sasaiste ar citiem pētījumiem</w:t>
      </w:r>
      <w:bookmarkEnd w:id="45"/>
    </w:p>
    <w:p w:rsidR="00257E39" w:rsidRDefault="00257E39">
      <w:pPr>
        <w:pStyle w:val="BodyText"/>
      </w:pPr>
      <w:r>
        <w:t>2016. gadā uzsākts Meža nozare kompetences centra pētījums “Metodes koku augšanas apstākļu uzlabošanas pasākumu plānošanai un kvalitātes kontrolei”. Pētījuma mērķis ir izstrādāt rīkus koku augšanas apstākļu uzlabošanas (KAAU) pasākumu plānošanai (</w:t>
      </w:r>
      <w:r>
        <w:rPr>
          <w:i/>
          <w:iCs/>
        </w:rPr>
        <w:t>piemērotu mežaudžu identificēšanai, augsnes ielabošanas līdzekļu veida un devu novērtēšanai, kā arī papildus veicamo darbību raksturošanai)</w:t>
      </w:r>
      <w:r>
        <w:t>, kvalitātes kontroles rīkus un tehnisko risinājumu augu barības vielu nogādāšanai mežā.</w:t>
      </w:r>
    </w:p>
    <w:p w:rsidR="00257E39" w:rsidRDefault="00257E39">
      <w:pPr>
        <w:pStyle w:val="BodyText"/>
      </w:pPr>
      <w:r>
        <w:t>Pētījuma daļa, kas saistīta ar KAAU pasākumu īstenošanai piemēroto platību identificēšanu, balstās uz šādiem pamatprincipiem:</w:t>
      </w:r>
    </w:p>
    <w:p w:rsidR="00257E39" w:rsidRDefault="00257E39">
      <w:pPr>
        <w:pStyle w:val="BodyText"/>
        <w:numPr>
          <w:ilvl w:val="0"/>
          <w:numId w:val="7"/>
        </w:numPr>
      </w:pPr>
      <w:r>
        <w:t>KAAU pasākumi īstenojami platībās, kur biogēno elementu pieejamība ir noteicošais faktors, kas ierobežo krājas papildpieauguma veidošanos;</w:t>
      </w:r>
    </w:p>
    <w:p w:rsidR="00257E39" w:rsidRDefault="00257E39">
      <w:pPr>
        <w:pStyle w:val="BodyText"/>
        <w:numPr>
          <w:ilvl w:val="0"/>
          <w:numId w:val="7"/>
        </w:numPr>
      </w:pPr>
      <w:r>
        <w:t xml:space="preserve">KAAU pasākumu īstenošana ir tehniski iespējama </w:t>
      </w:r>
      <w:r>
        <w:rPr>
          <w:i/>
          <w:iCs/>
        </w:rPr>
        <w:t>(nogāzes slīpums nepārsniedz tehnikas kustībai kritiskās vērtības, audze ir sasniedzama, KAAU pasākumu īstenošana nerada palielinātu negatīvās ietekmes uz vidi risku)</w:t>
      </w:r>
      <w:r>
        <w:t>;</w:t>
      </w:r>
    </w:p>
    <w:p w:rsidR="00257E39" w:rsidRDefault="00257E39">
      <w:pPr>
        <w:pStyle w:val="BodyText"/>
        <w:numPr>
          <w:ilvl w:val="0"/>
          <w:numId w:val="7"/>
        </w:numPr>
      </w:pPr>
      <w:r>
        <w:t xml:space="preserve">minerālvielu ieneses pozitīvo efektu nenomāks citi faktori </w:t>
      </w:r>
      <w:r>
        <w:rPr>
          <w:i/>
          <w:iCs/>
        </w:rPr>
        <w:t>(ierobežota augšanas telpa vai pārmērīgs mitruma saturs)</w:t>
      </w:r>
      <w:r>
        <w:t>.</w:t>
      </w:r>
    </w:p>
    <w:p w:rsidR="00257E39" w:rsidRDefault="00257E39">
      <w:pPr>
        <w:pStyle w:val="BodyText"/>
      </w:pPr>
      <w:r>
        <w:t>Pētījuma darba uzdevumi:</w:t>
      </w:r>
    </w:p>
    <w:p w:rsidR="00257E39" w:rsidRDefault="00257E39">
      <w:pPr>
        <w:pStyle w:val="BodyText"/>
        <w:numPr>
          <w:ilvl w:val="0"/>
          <w:numId w:val="8"/>
        </w:numPr>
      </w:pPr>
      <w:r>
        <w:t>tehniskā risinājuma un rekomendāciju izstrādāšana minerālmēslu un koksnes pelnu ienešanai mežā;</w:t>
      </w:r>
    </w:p>
    <w:p w:rsidR="00257E39" w:rsidRDefault="00257E39">
      <w:pPr>
        <w:pStyle w:val="BodyText"/>
        <w:numPr>
          <w:ilvl w:val="0"/>
          <w:numId w:val="8"/>
        </w:numPr>
      </w:pPr>
      <w:r>
        <w:t>empīrisko datu ieguve algoritmu izstrādāšanai LiDAR datu analīzei &amp; KAAU pasākumiem piemēroto teritoriju identificēšanai;</w:t>
      </w:r>
    </w:p>
    <w:p w:rsidR="00257E39" w:rsidRDefault="00257E39">
      <w:pPr>
        <w:pStyle w:val="BodyText"/>
        <w:numPr>
          <w:ilvl w:val="0"/>
          <w:numId w:val="8"/>
        </w:numPr>
      </w:pPr>
      <w:r>
        <w:t>algoritmu izstrādāšana LiDAR pārmitro vietu identificēšanai;</w:t>
      </w:r>
    </w:p>
    <w:p w:rsidR="00257E39" w:rsidRDefault="00257E39">
      <w:pPr>
        <w:pStyle w:val="BodyText"/>
        <w:numPr>
          <w:ilvl w:val="0"/>
          <w:numId w:val="8"/>
        </w:numPr>
      </w:pPr>
      <w:r>
        <w:t>plānošanas rīka prototipa izstrādāšana LiDAR datu analīzei un papildus darbībām mežaudzēs, kur plānoti KAAU pasākumi;</w:t>
      </w:r>
    </w:p>
    <w:p w:rsidR="00257E39" w:rsidRDefault="00257E39">
      <w:pPr>
        <w:pStyle w:val="BodyText"/>
        <w:numPr>
          <w:ilvl w:val="0"/>
          <w:numId w:val="8"/>
        </w:numPr>
      </w:pPr>
      <w:r>
        <w:t>ekonomiskās analīzes algoritmu izstrādāšana KAAU pasākumu saimnieciskās atdeves novērtēšanai un lēmuma pieņemšanas atbalstam par šo pasākumu īstenošanu;</w:t>
      </w:r>
    </w:p>
    <w:p w:rsidR="00257E39" w:rsidRDefault="00257E39">
      <w:pPr>
        <w:pStyle w:val="BodyText"/>
        <w:numPr>
          <w:ilvl w:val="0"/>
          <w:numId w:val="8"/>
        </w:numPr>
      </w:pPr>
      <w:r>
        <w:t>kvalitātes kontroles instrumentu izstrādāšana minerālmēslojuma un koksnes pelnu ieneses monitoringam.</w:t>
      </w:r>
    </w:p>
    <w:p w:rsidR="00257E39" w:rsidRDefault="00257E39">
      <w:pPr>
        <w:pStyle w:val="BodyText"/>
      </w:pPr>
      <w:r>
        <w:t>Darba uzdevumā, kas skar tehnisko risinājumu un rekomendācijas, plānots izstrādāt Latvijas patenta pieteikumu tehniskajam risinājumam un darba metodei augsnes ielabošanas līdzekļu ienešanai mežā, izmantojot mazgabarīta tehniku. Izstrādes pamats – LVMI Silava patentētā koksnes pelnu izkliedēšanas iekārta (patenta Nr. LV 15075 B), kurai plānoti vairāki uzlabojumi:</w:t>
      </w:r>
    </w:p>
    <w:p w:rsidR="00257E39" w:rsidRDefault="00257E39">
      <w:pPr>
        <w:pStyle w:val="BodyText"/>
      </w:pPr>
      <w:r>
        <w:t>starprāmis ātrai mašīnas transformēšanai par pievedējtraktoru lauka apstākļos;</w:t>
      </w:r>
    </w:p>
    <w:p w:rsidR="00257E39" w:rsidRDefault="00257E39">
      <w:pPr>
        <w:pStyle w:val="BodyText"/>
        <w:numPr>
          <w:ilvl w:val="0"/>
          <w:numId w:val="9"/>
        </w:numPr>
      </w:pPr>
      <w:r>
        <w:t>atvieglota konstrukcija lietderīgās kravas palielināšanai;</w:t>
      </w:r>
    </w:p>
    <w:p w:rsidR="00257E39" w:rsidRDefault="00257E39">
      <w:pPr>
        <w:pStyle w:val="BodyText"/>
        <w:numPr>
          <w:ilvl w:val="0"/>
          <w:numId w:val="9"/>
        </w:numPr>
      </w:pPr>
      <w:r>
        <w:t>aprīkojums ātrai pelnu izkliedētāja montēšanai uz piekabes;</w:t>
      </w:r>
    </w:p>
    <w:p w:rsidR="00257E39" w:rsidRDefault="00257E39">
      <w:pPr>
        <w:pStyle w:val="BodyText"/>
        <w:numPr>
          <w:ilvl w:val="0"/>
          <w:numId w:val="9"/>
        </w:numPr>
      </w:pPr>
      <w:r>
        <w:t>pilnveidots izkliedēšanas mehānisms.</w:t>
      </w:r>
    </w:p>
    <w:p w:rsidR="00257E39" w:rsidRDefault="00257E39">
      <w:pPr>
        <w:pStyle w:val="BodyText"/>
      </w:pPr>
      <w:r>
        <w:lastRenderedPageBreak/>
        <w:t>Papildus ieguvumi, izmantojot mazgabarīta tehniku, ir iespēja vienlaicīgi veikt slimo koku nozāģēšanu un izvešanu, grāvju tīrīšanu, ievalku veidošanu, izmantojot ekskavatora kausu. Pelnu izkliedētāju plānots pielāgots Vimek 610 pievedējtraktoram vai Vimek BioCombi harvarderam, kas, nomainot kausu pret griezējgalvu, var veikt arī mežizstrādes operācijas. Lai izmantotu pelnu izkliedētāju ar Vimek traktoru, galvenās prioritātes ir konstrukcijas atvieglošana un iekārtas darbībai nepieciešamās jaudas samazināšana.</w:t>
      </w:r>
    </w:p>
    <w:p w:rsidR="00257E39" w:rsidRDefault="00257E39">
      <w:pPr>
        <w:pStyle w:val="BodyText"/>
      </w:pPr>
      <w:r>
        <w:t>Empīriskos datus mežaudžu taksācijas rādītāju datu kopas sagatavošanai augšanas apstākļu raksturošanai plānots iegūt meža tipos, kas pēc noklusējuma vairāk piemēroti KAAU pasākumiem (Ln, Mr, Dm, Mrs, Dms, Am, As, Kv, Km, Ks, Kp), tajā skaitā maksimāli izmantojot Koku augšanas apstākļu uzlabošanas pētījumu programmā ierīkotos parauglaukumus. Taksācijas rādītāju noteikšanai atlasīsim skujkoku mežaudzes, kas atbilst KAAU pasākumu mērķa vecuma grupām (10-15 gadi pirms galvenās cirtes, mežaudzes, kur plānota 1. krājas kopšanas cirte un audzes, kurās 1. krājas kopšanas cirte veikta pēdējo 5 gadu laikā). Katrā vecuma, meža tipu un sugu grupā atlasīsim 5 audzes, kurām ir pieejami augstas izšķirtspējas LiDAR dati. Pirms lauka darbu veikšanas izveidosim pārmitro vietu kartes, kā arī veiksim koku augstuma analīzi, sadalot audzi sektoros pēc mitruma režīma un koku augstuma. Atbilstoši sektoru izvietojumam izveidosim parauglaukumu tīklu, kur noteiksim koku taksācijas rādītājus un veiksim augsnes analīzes (N, P, K, pH, mitrums). Parauglaukumu uzmērīšanas laikā noteiksim gruntsūdens dziļumu.</w:t>
      </w:r>
    </w:p>
    <w:p w:rsidR="00257E39" w:rsidRDefault="00257E39">
      <w:pPr>
        <w:pStyle w:val="BodyText"/>
      </w:pPr>
      <w:r>
        <w:t xml:space="preserve">Algoritmus LiDAR un Sentinel II datu analīzei izstrādāsim, izmantojot sadarbībā ar SLU un LVM iegūto pētījumu rezultātus. Ņemot vērā specifiskos mitruma režīmu ietekmējošos faktorus Baltijas valstīs, pārmitro vietu identificēšanas vienādojumu validēšanai izmantosim augstas izšķirtspējas satelītattēlus (Sentinel II), kas palīdz raksturot mitruma režīmu. Sentinel II satelītattēlus izmantosim arī mežaudžu barošanās režīma raksturošanai, nosakot krāsu spektra un barības vielu pieejamības sakarības vietās, kur augšanu neietekmē nelabvēlīgs mitruma režīms. Datu kopas palielināšanai izmantosim taksācijas rādītājus MRM laukumos </w:t>
      </w:r>
      <w:r>
        <w:rPr>
          <w:i/>
          <w:iCs/>
        </w:rPr>
        <w:t>(valdošās sugas, pieauguma, biezības un Sentinel II krāsu spektra sakarības)</w:t>
      </w:r>
      <w:r>
        <w:t>.</w:t>
      </w:r>
    </w:p>
    <w:p w:rsidR="00257E39" w:rsidRDefault="00257E39">
      <w:pPr>
        <w:pStyle w:val="BodyText"/>
      </w:pPr>
      <w:r>
        <w:t>Koku augšanas apstākļu plānošanas rīka prototipu veidosim, kā metodes aprakstu un aprēķiniem nepieciešamo darbības datu kopu. Sagaidāmais rezultāts ir atbalsta sistēmas rīka prototips, kuru testēsim mežaudzēs, kur iegūti empīriskie dati algoritmu izstrādāšanai, tajā skaitā audzēs, kur augsnes ielabošanas pasākumi veikti koku augšanas apstākļu uzlabošanas pētījumu programmas ietvaros.</w:t>
      </w:r>
    </w:p>
    <w:p w:rsidR="00257E39" w:rsidRDefault="00257E39">
      <w:pPr>
        <w:pStyle w:val="BodyText"/>
      </w:pPr>
      <w:r>
        <w:t>KAAU pasākumu plānošanas sistēmas prototips uzrādīs:</w:t>
      </w:r>
    </w:p>
    <w:p w:rsidR="00257E39" w:rsidRDefault="00257E39">
      <w:pPr>
        <w:pStyle w:val="BodyText"/>
        <w:numPr>
          <w:ilvl w:val="0"/>
          <w:numId w:val="10"/>
        </w:numPr>
      </w:pPr>
      <w:r>
        <w:t>vietas, kur veicami augsnes ielabošanas pasākumi, nošķirot N un koksnes pelnu ienesei piemērotās vietas;</w:t>
      </w:r>
    </w:p>
    <w:p w:rsidR="00257E39" w:rsidRDefault="00257E39">
      <w:pPr>
        <w:pStyle w:val="BodyText"/>
        <w:numPr>
          <w:ilvl w:val="0"/>
          <w:numId w:val="10"/>
        </w:numPr>
      </w:pPr>
      <w:r>
        <w:t>vietas, kur augsnes ielabošanas pasākumi apvienojami ar krājas kopšana cirti;</w:t>
      </w:r>
    </w:p>
    <w:p w:rsidR="00257E39" w:rsidRDefault="00257E39">
      <w:pPr>
        <w:pStyle w:val="BodyText"/>
        <w:numPr>
          <w:ilvl w:val="0"/>
          <w:numId w:val="10"/>
        </w:numPr>
      </w:pPr>
      <w:r>
        <w:t>vietas, kur augsnes ielabošanas pasākumi apvienojami ar mikro-meliorācijas pasākumiem;</w:t>
      </w:r>
    </w:p>
    <w:p w:rsidR="00257E39" w:rsidRDefault="00257E39">
      <w:pPr>
        <w:pStyle w:val="BodyText"/>
        <w:numPr>
          <w:ilvl w:val="0"/>
          <w:numId w:val="10"/>
        </w:numPr>
      </w:pPr>
      <w:r>
        <w:t xml:space="preserve">sagaidāmo krājas papildpieaugumu. </w:t>
      </w:r>
    </w:p>
    <w:p w:rsidR="00257E39" w:rsidRDefault="00257E39">
      <w:pPr>
        <w:pStyle w:val="BodyText"/>
      </w:pPr>
      <w:r>
        <w:t xml:space="preserve">Ekonomiskās analīzes algoritmu izveidošanai izmantosim “Koku augšanas apstākļu uzlabošanas pētījumu programmas” un Eiropas Reģionālās attīstības fonda projekta “Koksnes pelnu apstrādes un izmantošanas meža mēslošanā tehniskā un metodiskā risinājuma izstrādāšana” </w:t>
      </w:r>
      <w:r>
        <w:lastRenderedPageBreak/>
        <w:t xml:space="preserve">ietvaros sagatavotie pieņēmumus ieņēmumu un izdevumu novērtēšanai, veicot KAAU pasākumus. Mikro-meliorācijas pasākumu izmaksas un sagaidāmos ieguvumus novērtēsim, balstoties uz zinātnisko pētījumu datiem par atjaunojošās meliorācijas </w:t>
      </w:r>
      <w:r>
        <w:rPr>
          <w:i/>
          <w:iCs/>
        </w:rPr>
        <w:t>(remedial drainage)</w:t>
      </w:r>
      <w:r>
        <w:t xml:space="preserve"> ietekmi uz koku augšanas gaitu un Latvijas meža īpašnieku pieredzi ievalku veidošanā mežaudzēs uz pārmitrām augsnēm. Ekonomiskā analīze novērtē investīcijas, ietekmi uz apaļo kokmateriālu iznākumu, ietekmi uz CO</w:t>
      </w:r>
      <w:r>
        <w:rPr>
          <w:vertAlign w:val="subscript"/>
        </w:rPr>
        <w:t>2</w:t>
      </w:r>
      <w:r>
        <w:t xml:space="preserve"> piesaisti visās oglekļa krātuvēs, tajā skaitā augsnē un koksnes produktos. Kopšanas ciršu ietekmes novērtēšanai izmantosim LVM un Meža attīstības fonda projektos</w:t>
      </w:r>
      <w:r>
        <w:rPr>
          <w:rStyle w:val="FootnoteReference"/>
        </w:rPr>
        <w:footnoteReference w:id="9"/>
      </w:r>
      <w:r>
        <w:t xml:space="preserve"> LVMI Silava izstrādātos augšanas gaitas modeļus.</w:t>
      </w:r>
    </w:p>
    <w:p w:rsidR="00257E39" w:rsidRDefault="00257E39">
      <w:pPr>
        <w:pStyle w:val="BodyText"/>
      </w:pPr>
      <w:r>
        <w:t>Kvalitātes kontroles sistēmas aprakstā izmantosim LVMI Silava meža augsnes sagatavošanas kvalitātes monitoringa iestrādnes, izmantojot tehnikas GPS sekošanas datus un pētījuma ietvaros adaptējamus tehniskos risinājumus ienesto barības vielu daudzuma noteikšanai</w:t>
      </w:r>
      <w:r>
        <w:rPr>
          <w:rStyle w:val="FootnoteReference"/>
        </w:rPr>
        <w:footnoteReference w:id="10"/>
      </w:r>
      <w:r>
        <w:t>. Augsnes ielabošanas līdzekļu faktiskās devas noteikšanai izmantosim tehnikas mērinstrumentu datus vai manuāli ievadītu informāciju par patērēto materiālu, ekstrapolējot tos uz tehnikas pārvietošanās maršrutu.</w:t>
      </w:r>
    </w:p>
    <w:p w:rsidR="00257E39" w:rsidRDefault="00257E39">
      <w:pPr>
        <w:pStyle w:val="BodyText"/>
      </w:pPr>
      <w:r>
        <w:t>Projekta publicitātes pasākumi:</w:t>
      </w:r>
    </w:p>
    <w:p w:rsidR="00257E39" w:rsidRDefault="00257E39">
      <w:pPr>
        <w:pStyle w:val="BodyText"/>
        <w:numPr>
          <w:ilvl w:val="0"/>
          <w:numId w:val="11"/>
        </w:numPr>
      </w:pPr>
      <w:r>
        <w:t>informācija par projekta rezultātiem un to pielietošanu LVMI Silava interneta vietnē;</w:t>
      </w:r>
    </w:p>
    <w:p w:rsidR="00257E39" w:rsidRDefault="00257E39">
      <w:pPr>
        <w:pStyle w:val="BodyText"/>
        <w:numPr>
          <w:ilvl w:val="0"/>
          <w:numId w:val="11"/>
        </w:numPr>
      </w:pPr>
      <w:r>
        <w:t xml:space="preserve">divas zinātniskas publikācijas izdevumos, kas indeksēti </w:t>
      </w:r>
      <w:r>
        <w:rPr>
          <w:i/>
          <w:iCs/>
        </w:rPr>
        <w:t>Scopus, Web of Science</w:t>
      </w:r>
      <w:r>
        <w:t xml:space="preserve"> vai ekvivalentā datubāzē;</w:t>
      </w:r>
    </w:p>
    <w:p w:rsidR="00257E39" w:rsidRDefault="00257E39">
      <w:pPr>
        <w:pStyle w:val="BodyText"/>
        <w:numPr>
          <w:ilvl w:val="0"/>
          <w:numId w:val="11"/>
        </w:numPr>
      </w:pPr>
      <w:r>
        <w:t>pētījuma rezultātu prezentēšana vismaz 1 starptautiskā konferencē;</w:t>
      </w:r>
    </w:p>
    <w:p w:rsidR="00257E39" w:rsidRDefault="00257E39">
      <w:pPr>
        <w:pStyle w:val="BodyText"/>
        <w:numPr>
          <w:ilvl w:val="0"/>
          <w:numId w:val="11"/>
        </w:numPr>
      </w:pPr>
      <w:r>
        <w:t>brošūra ar projekta rezultātiem un norādījumiem to pielietošanai;</w:t>
      </w:r>
    </w:p>
    <w:p w:rsidR="00257E39" w:rsidRDefault="00257E39">
      <w:pPr>
        <w:pStyle w:val="BodyText"/>
        <w:numPr>
          <w:ilvl w:val="0"/>
          <w:numId w:val="11"/>
        </w:numPr>
      </w:pPr>
      <w:r>
        <w:t>mūžizglītības mācību kurss meža īpašniekiem un citiem interesentiem (sadarbībā ar MKPC);</w:t>
      </w:r>
    </w:p>
    <w:p w:rsidR="00257E39" w:rsidRDefault="00257E39">
      <w:pPr>
        <w:pStyle w:val="BodyText"/>
        <w:numPr>
          <w:ilvl w:val="0"/>
          <w:numId w:val="11"/>
        </w:numPr>
      </w:pPr>
      <w:r>
        <w:t>semināru visām projekta mērķa grupām par galvenajiem projekta rezultātiem un to praktiskas pielietošanas iespējām;</w:t>
      </w:r>
    </w:p>
    <w:p w:rsidR="00257E39" w:rsidRDefault="00257E39">
      <w:pPr>
        <w:pStyle w:val="BodyText"/>
        <w:numPr>
          <w:ilvl w:val="0"/>
          <w:numId w:val="11"/>
        </w:numPr>
      </w:pPr>
      <w:r>
        <w:t>lekcija vidusskolēniem LVM īstenotās aktivitātes “Bioekonomika” ietvaros;</w:t>
      </w:r>
    </w:p>
    <w:p w:rsidR="00257E39" w:rsidRDefault="00257E39">
      <w:pPr>
        <w:pStyle w:val="BodyText"/>
        <w:numPr>
          <w:ilvl w:val="0"/>
          <w:numId w:val="11"/>
        </w:numPr>
        <w:sectPr w:rsidR="00257E39">
          <w:headerReference w:type="even" r:id="rId20"/>
          <w:headerReference w:type="default" r:id="rId21"/>
          <w:footerReference w:type="even" r:id="rId22"/>
          <w:footerReference w:type="default" r:id="rId23"/>
          <w:headerReference w:type="first" r:id="rId24"/>
          <w:footerReference w:type="first" r:id="rId25"/>
          <w:pgSz w:w="11906" w:h="16838"/>
          <w:pgMar w:top="1578" w:right="1134" w:bottom="1340" w:left="1134" w:header="1134" w:footer="850" w:gutter="0"/>
          <w:cols w:space="720"/>
          <w:docGrid w:linePitch="312" w:charSpace="2047"/>
        </w:sectPr>
      </w:pPr>
      <w:r>
        <w:t>sadarbība ar “Mamma daba” pedagogu tālākizglītības programmas ietvaros.</w:t>
      </w:r>
    </w:p>
    <w:p w:rsidR="00257E39" w:rsidRDefault="00001D30">
      <w:pPr>
        <w:pStyle w:val="Pielikums"/>
      </w:pPr>
      <w:fldSimple w:instr=" SEQ &quot;Pielikums&quot; \* ARABIC ">
        <w:bookmarkStart w:id="46" w:name="_Toc472339874"/>
        <w:r w:rsidR="00257E39">
          <w:t>1</w:t>
        </w:r>
      </w:fldSimple>
      <w:r w:rsidR="00257E39">
        <w:t>. Pielikums:</w:t>
      </w:r>
      <w:r w:rsidR="00257E39">
        <w:tab/>
        <w:t>Ilglaicīgo novērojumu parauglaukumu ierīkošanas metodes</w:t>
      </w:r>
      <w:bookmarkEnd w:id="46"/>
    </w:p>
    <w:p w:rsidR="00257E39" w:rsidRDefault="00257E39">
      <w:pPr>
        <w:pStyle w:val="BodyText"/>
      </w:pPr>
    </w:p>
    <w:p w:rsidR="00257E39" w:rsidRDefault="00257E39">
      <w:pPr>
        <w:sectPr w:rsidR="00257E39">
          <w:headerReference w:type="even" r:id="rId26"/>
          <w:headerReference w:type="default" r:id="rId27"/>
          <w:footerReference w:type="even" r:id="rId28"/>
          <w:footerReference w:type="default" r:id="rId29"/>
          <w:headerReference w:type="first" r:id="rId30"/>
          <w:footerReference w:type="first" r:id="rId31"/>
          <w:pgSz w:w="11906" w:h="16838"/>
          <w:pgMar w:top="1637" w:right="1134" w:bottom="1134" w:left="1134" w:header="1134" w:footer="720" w:gutter="0"/>
          <w:cols w:space="720"/>
        </w:sectPr>
      </w:pPr>
    </w:p>
    <w:p w:rsidR="00257E39" w:rsidRDefault="00257E39">
      <w:pPr>
        <w:pStyle w:val="Title"/>
      </w:pPr>
      <w:r>
        <w:lastRenderedPageBreak/>
        <w:t>Ilglaicīgo novērojumu parauglaukumu ierīkošana</w:t>
      </w:r>
    </w:p>
    <w:p w:rsidR="00257E39" w:rsidRDefault="00257E39">
      <w:pPr>
        <w:pStyle w:val="BodyText"/>
      </w:pPr>
      <w:r>
        <w:t>Pirms audžu taksācijas rādītāju noteikšanas, uzmērīti tehnoloģisko koridoru garumi un sleju platumi, kas saglabājušies pēc krājas kopšanas cirtes. Katrā objektā ierīkoti divi 500 m</w:t>
      </w:r>
      <w:r>
        <w:rPr>
          <w:vertAlign w:val="superscript"/>
        </w:rPr>
        <w:t>2</w:t>
      </w:r>
      <w:r>
        <w:t xml:space="preserve"> apļveida parauglaukumi uz ha. Parauglaukumi izvietoti uz audzes diagonāles ik pēc slejas, paredzot, ka mēslos katru otro koridoru pāri (Att. 4).</w:t>
      </w:r>
    </w:p>
    <w:p w:rsidR="00257E39" w:rsidRDefault="00B554A6">
      <w:pPr>
        <w:pStyle w:val="TableofFigures"/>
      </w:pPr>
      <w:r>
        <w:rPr>
          <w:noProof/>
          <w:lang w:eastAsia="lv-LV" w:bidi="ar-SA"/>
        </w:rPr>
        <w:drawing>
          <wp:inline distT="0" distB="0" distL="0" distR="0">
            <wp:extent cx="5153025" cy="35242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153025" cy="352425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47" w:name="_Toc472433643"/>
      <w:r>
        <w:t xml:space="preserve">Att. </w:t>
      </w:r>
      <w:fldSimple w:instr=" SEQ &quot;Att.&quot; \* ARABIC ">
        <w:r>
          <w:t>4</w:t>
        </w:r>
      </w:fldSimple>
      <w:r>
        <w:t>: Mēslošanas objekta tehnoloģiskā shēma.</w:t>
      </w:r>
      <w:bookmarkEnd w:id="47"/>
    </w:p>
    <w:p w:rsidR="00257E39" w:rsidRDefault="00257E39">
      <w:pPr>
        <w:pStyle w:val="BodyText"/>
      </w:pPr>
      <w:r>
        <w:t>Parauglaukumos visiem kokiem izmērīti diametri un noteikta suga. Katrai sugai uzmērīti vismaz 12 koku augstumi, pārstāvot visas caurmēra pakāpes. Parauglaukumos augsnes paraugi ņemti divos atkārtojumos – Z un D virzienos. Vienā zondējumā ņemti četri paraugi (0-10 cm, 10-20 cm, 20-40 un 40-80 cm dziļumā, kā arī zemsega).</w:t>
      </w:r>
    </w:p>
    <w:p w:rsidR="00257E39" w:rsidRDefault="00257E39">
      <w:pPr>
        <w:pStyle w:val="BodyText"/>
      </w:pPr>
      <w:r>
        <w:t xml:space="preserve">Lapu un skuju paraugi ievākti atbilstoši </w:t>
      </w:r>
      <w:r>
        <w:rPr>
          <w:i/>
          <w:iCs/>
        </w:rPr>
        <w:t>ICP Forest</w:t>
      </w:r>
      <w:r>
        <w:t xml:space="preserve"> metodikai – </w:t>
      </w:r>
      <w:r>
        <w:rPr>
          <w:i/>
          <w:iCs/>
        </w:rPr>
        <w:t>International Co-operative Programme on Assessment and Monitoring of Air Pollution Effects on Forests</w:t>
      </w:r>
      <w:r>
        <w:t xml:space="preserve"> (Rautio &amp; Fürst, 2013). Kā paraugkoki izvēlēti tikai valdaudzes koki, kuri vienmērīgi izvietoti pa visu parauglaukumu. Lapu paraugi ievākti augustā, savukārt skuju paraugus iespējams vākt visu rudeni un pat ziemā. Ja audzē ir tikai 2 parauglaukumi, lapojuma paraugi ievākti no pieciem kokiem katra parauglaukuma ietvaros. Ja audzē ir 4 un vairāk parauglaukumi, paraugi ievākti no 3 kokiem viena parauglaukuma ietvaros. Svarīgi ir ievākt gaismā augušas skujas un lapas, tādēļ paraugi ņemti no vainaga augšējās trešdaļas dienvidu pusē. Ķīmisko analīžu veikšanai ievākti 20-30 g lapu vai skuju no katra koka, kas iepakoti polietilēna maisiņos un nogādāti uz aukstumkameru glabāšanai 4 </w:t>
      </w:r>
      <w:r>
        <w:rPr>
          <w:vertAlign w:val="superscript"/>
        </w:rPr>
        <w:t>0</w:t>
      </w:r>
      <w:r>
        <w:t> C temperatūrā.</w:t>
      </w:r>
    </w:p>
    <w:p w:rsidR="00257E39" w:rsidRDefault="00001D30">
      <w:pPr>
        <w:pStyle w:val="Pielikums"/>
      </w:pPr>
      <w:fldSimple w:instr=" SEQ &quot;Pielikums&quot; \* ARABIC ">
        <w:bookmarkStart w:id="48" w:name="_Toc472339875"/>
        <w:r w:rsidR="00257E39">
          <w:t>2</w:t>
        </w:r>
      </w:fldSimple>
      <w:r w:rsidR="00257E39">
        <w:t>. Pielikums:</w:t>
      </w:r>
      <w:r w:rsidR="00257E39">
        <w:tab/>
        <w:t>Zemsedzes veģetācijas raksturošanas metodika</w:t>
      </w:r>
      <w:bookmarkEnd w:id="48"/>
    </w:p>
    <w:p w:rsidR="00257E39" w:rsidRDefault="00257E39">
      <w:pPr>
        <w:pStyle w:val="BodyText"/>
      </w:pPr>
    </w:p>
    <w:p w:rsidR="00257E39" w:rsidRDefault="00257E39">
      <w:pPr>
        <w:sectPr w:rsidR="00257E39">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700" w:left="1134" w:header="720" w:footer="1134" w:gutter="0"/>
          <w:cols w:space="720"/>
        </w:sectPr>
      </w:pPr>
    </w:p>
    <w:p w:rsidR="00257E39" w:rsidRDefault="00257E39">
      <w:pPr>
        <w:pStyle w:val="Title"/>
      </w:pPr>
      <w:bookmarkStart w:id="49" w:name="__RefHeading___Toc12816_1982087178"/>
      <w:bookmarkEnd w:id="49"/>
      <w:r>
        <w:lastRenderedPageBreak/>
        <w:t>Zemsedzes veģetācijas raksturošana izmēģinājumu un kontroles platībās</w:t>
      </w:r>
    </w:p>
    <w:p w:rsidR="00257E39" w:rsidRDefault="00257E39">
      <w:pPr>
        <w:pStyle w:val="BodyText"/>
      </w:pPr>
      <w:r>
        <w:t>Zemsedzes veģetācijas aprakstam (sūnu un ķērpju, graudzāļu un lakstaugu, ka arī puskrūmu un krūmu stāva seguma noteikšanai) izmanto meža veselības stāvokļa monitoringa programmas (</w:t>
      </w:r>
      <w:r w:rsidRPr="006145A5">
        <w:t>ICP Forests</w:t>
      </w:r>
      <w:r>
        <w:rPr>
          <w:rStyle w:val="FootnoteReference"/>
          <w:lang w:val="en-US"/>
        </w:rPr>
        <w:footnoteReference w:id="11"/>
      </w:r>
      <w:r w:rsidRPr="006145A5">
        <w:t>)</w:t>
      </w:r>
      <w:r>
        <w:t xml:space="preserve"> metodes, ko Eiropas mežu veselības stāvokļa raksturošanai jau 30 gadus izmanto lielākajā daļā Eiropas valstu. Veģetācijas raksturošanas metodiku</w:t>
      </w:r>
      <w:r>
        <w:rPr>
          <w:rStyle w:val="FootnoteReference"/>
        </w:rPr>
        <w:footnoteReference w:id="12"/>
      </w:r>
      <w:r>
        <w:t xml:space="preserve"> pastāvīgi aktualizē Eiropas valstu zinātniskās institūcijas. LVMI Silava speciālisti katru gadu piedalās starptautiskajos treniņos, kuros izdiskutē izmaiņas vienotajā metodikā un ar praktiskiem piemēriem harmonizē ekspertu vērtējumu dažādās specifiskās situācijās.</w:t>
      </w:r>
    </w:p>
    <w:p w:rsidR="00257E39" w:rsidRDefault="00257E39">
      <w:pPr>
        <w:pStyle w:val="BodyText"/>
      </w:pPr>
      <w:r>
        <w:t>Līdzšinējos pētījumos par biogēno elementu vai kaļķošanas materiāla ieneses ietekmi uz veģetācijas botānisko sastāvu konstatēts, ka pēc augsnes ielabošanas pasākumu īstenošanas mainās attiecība starp dažādu sugu graudzāļu un lakstaugu, kā arī sūnu izplatību, un novērotas. Atsevišķos pētījumos konstatētas būtiskas izmaiņas sūnu sugu sastāvā</w:t>
      </w:r>
      <w:r>
        <w:rPr>
          <w:rStyle w:val="FootnoteReference"/>
        </w:rPr>
        <w:footnoteReference w:id="13"/>
      </w:r>
      <w:r>
        <w:t xml:space="preserve">. </w:t>
      </w:r>
    </w:p>
    <w:p w:rsidR="00257E39" w:rsidRDefault="00257E39">
      <w:pPr>
        <w:pStyle w:val="BodyText"/>
      </w:pPr>
      <w:r>
        <w:t>Veģetācijas aprakstā atspoguļo galveno veģetācijas slāni veidojošo komponenšu projektīvo segumu:</w:t>
      </w:r>
    </w:p>
    <w:p w:rsidR="00257E39" w:rsidRDefault="00257E39">
      <w:pPr>
        <w:pStyle w:val="BodyText"/>
        <w:numPr>
          <w:ilvl w:val="0"/>
          <w:numId w:val="12"/>
        </w:numPr>
      </w:pPr>
      <w:r>
        <w:rPr>
          <w:rFonts w:eastAsia="Liberation Serif" w:cs="Liberation Serif"/>
        </w:rPr>
        <w:t xml:space="preserve">sūnas un ķērpji </w:t>
      </w:r>
      <w:r>
        <w:rPr>
          <w:rFonts w:eastAsia="Liberation Serif" w:cs="Liberation Serif"/>
          <w:i/>
          <w:iCs/>
        </w:rPr>
        <w:t>(</w:t>
      </w:r>
      <w:r>
        <w:rPr>
          <w:i/>
          <w:iCs/>
          <w:lang w:val="en-US"/>
        </w:rPr>
        <w:t>moss layer, i.e. terricolous bryophytes and terricolous lichens</w:t>
      </w:r>
      <w:r>
        <w:rPr>
          <w:i/>
          <w:iCs/>
        </w:rPr>
        <w:t xml:space="preserve">) </w:t>
      </w:r>
      <w:r>
        <w:t>identificējot dominējošās sugas;</w:t>
      </w:r>
    </w:p>
    <w:p w:rsidR="00257E39" w:rsidRDefault="00257E39">
      <w:pPr>
        <w:pStyle w:val="BodyText"/>
        <w:numPr>
          <w:ilvl w:val="0"/>
          <w:numId w:val="12"/>
        </w:numPr>
      </w:pPr>
      <w:r>
        <w:rPr>
          <w:rFonts w:eastAsia="Liberation Serif" w:cs="Liberation Serif"/>
        </w:rPr>
        <w:t xml:space="preserve">lakstaugu stāvs </w:t>
      </w:r>
      <w:r>
        <w:rPr>
          <w:rFonts w:eastAsia="Liberation Serif" w:cs="Liberation Serif"/>
          <w:i/>
          <w:iCs/>
        </w:rPr>
        <w:t>(</w:t>
      </w:r>
      <w:r>
        <w:rPr>
          <w:i/>
          <w:iCs/>
          <w:lang w:val="en-US"/>
        </w:rPr>
        <w:t>herb layer, including all non-ligneous, and ligneous only if ≤ 0.5m height), including eventual seedling, and browsed trees</w:t>
      </w:r>
      <w:r>
        <w:rPr>
          <w:i/>
          <w:iCs/>
        </w:rPr>
        <w:t>)</w:t>
      </w:r>
      <w:r>
        <w:t xml:space="preserve"> atsevišķi nosaka graudzāļu, grīšļu, lakstaugu projekciju, neidentificējot sugas, un mētru – sīkkrūmu, kā arī dzīvnieku nokosto kociņu un jauno sējeņu projekciju, ja to augstums mazāks par 0,5m;</w:t>
      </w:r>
    </w:p>
    <w:p w:rsidR="00257E39" w:rsidRDefault="00257E39">
      <w:pPr>
        <w:pStyle w:val="BodyText"/>
        <w:numPr>
          <w:ilvl w:val="0"/>
          <w:numId w:val="12"/>
        </w:numPr>
      </w:pPr>
      <w:r>
        <w:rPr>
          <w:rFonts w:eastAsia="Liberation Serif" w:cs="Liberation Serif"/>
        </w:rPr>
        <w:t xml:space="preserve">krūmu stāvs </w:t>
      </w:r>
      <w:r>
        <w:rPr>
          <w:rFonts w:eastAsia="Liberation Serif" w:cs="Liberation Serif"/>
          <w:i/>
          <w:iCs/>
        </w:rPr>
        <w:t>(</w:t>
      </w:r>
      <w:r>
        <w:rPr>
          <w:i/>
          <w:iCs/>
          <w:lang w:val="en-US"/>
        </w:rPr>
        <w:t>shrub layer consisting of ligneous and all climbers, &gt; 0.5 m height</w:t>
      </w:r>
      <w:r>
        <w:rPr>
          <w:i/>
          <w:iCs/>
        </w:rPr>
        <w:t>);</w:t>
      </w:r>
    </w:p>
    <w:p w:rsidR="00257E39" w:rsidRDefault="00257E39">
      <w:pPr>
        <w:pStyle w:val="BodyText"/>
        <w:numPr>
          <w:ilvl w:val="0"/>
          <w:numId w:val="12"/>
        </w:numPr>
      </w:pPr>
      <w:r>
        <w:rPr>
          <w:rFonts w:eastAsia="Liberation Serif" w:cs="Liberation Serif"/>
        </w:rPr>
        <w:t xml:space="preserve">koku stāvs </w:t>
      </w:r>
      <w:r>
        <w:rPr>
          <w:rFonts w:eastAsia="Liberation Serif" w:cs="Liberation Serif"/>
          <w:i/>
          <w:iCs/>
        </w:rPr>
        <w:t>(</w:t>
      </w:r>
      <w:r>
        <w:rPr>
          <w:i/>
          <w:iCs/>
          <w:lang w:val="en-US"/>
        </w:rPr>
        <w:t>tree layer consisting of ligneous and all climbers, &gt; 5 m height</w:t>
      </w:r>
      <w:r>
        <w:t>).</w:t>
      </w:r>
    </w:p>
    <w:p w:rsidR="00257E39" w:rsidRDefault="00257E39">
      <w:pPr>
        <w:pStyle w:val="BodyText"/>
      </w:pPr>
      <w:r>
        <w:t>Aprakstu sagatavo katrā izmēģinājumu objektā (kontroles platībās un laukumos, kur plānota vai jau veikta augsnes ielabošanas līdzekļu izkliedēšana) 24 m</w:t>
      </w:r>
      <w:r>
        <w:rPr>
          <w:vertAlign w:val="superscript"/>
        </w:rPr>
        <w:t>2</w:t>
      </w:r>
      <w:r>
        <w:t xml:space="preserve"> platībā, ko veido regulārā tīklā izvietoti trīs 1 m</w:t>
      </w:r>
      <w:r>
        <w:rPr>
          <w:vertAlign w:val="superscript"/>
        </w:rPr>
        <w:t>2</w:t>
      </w:r>
      <w:r>
        <w:t xml:space="preserve"> lieli uzskaites dubultlaukumi (Att. 5). Vietās, kur augsnes ielabošanas līdzekļi izkliedēti taisnstūrveida parauglaukumos, veģetācijas uzskaites laukumi izkliedēti parauglaukumā vienādmalu trīsstūru veidā (Att. 6), kura pamatnes orientētas vienā virzienā perpendikulāri parauglaukuma malai. Veģetācijas uzskaites laukumi novietoti vismaz 5 m no izmēģinājumu objekta malas vai vismaz 25 m attālumā no mežaudzes malas.</w:t>
      </w:r>
    </w:p>
    <w:p w:rsidR="00257E39" w:rsidRDefault="00B554A6">
      <w:pPr>
        <w:pStyle w:val="TableofFigures"/>
      </w:pPr>
      <w:r>
        <w:rPr>
          <w:noProof/>
          <w:lang w:eastAsia="lv-LV" w:bidi="ar-SA"/>
        </w:rPr>
        <w:lastRenderedPageBreak/>
        <w:drawing>
          <wp:inline distT="0" distB="0" distL="0" distR="0">
            <wp:extent cx="2266950" cy="2876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2266950" cy="287655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50" w:name="_Toc472433644"/>
      <w:r>
        <w:t xml:space="preserve">Att. </w:t>
      </w:r>
      <w:fldSimple w:instr=" SEQ &quot;Att.&quot; \* ARABIC ">
        <w:r>
          <w:t>5</w:t>
        </w:r>
      </w:fldSimple>
      <w:r>
        <w:t>: Veģetācijas uzskaites parauglaukumu izvietojuma shēma vietās, kur augsnes ielabošanas līdzekļi izkliedēti slejās.</w:t>
      </w:r>
      <w:bookmarkEnd w:id="50"/>
    </w:p>
    <w:p w:rsidR="00257E39" w:rsidRDefault="00B554A6">
      <w:pPr>
        <w:pStyle w:val="TableofFigures"/>
      </w:pPr>
      <w:r>
        <w:rPr>
          <w:noProof/>
          <w:lang w:eastAsia="lv-LV" w:bidi="ar-SA"/>
        </w:rPr>
        <w:drawing>
          <wp:inline distT="0" distB="0" distL="0" distR="0">
            <wp:extent cx="2457450" cy="24574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457450" cy="245745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51" w:name="_Toc472433645"/>
      <w:r>
        <w:t xml:space="preserve">Att. </w:t>
      </w:r>
      <w:fldSimple w:instr=" SEQ &quot;Att.&quot; \* ARABIC ">
        <w:r>
          <w:t>6</w:t>
        </w:r>
      </w:fldSimple>
      <w:r>
        <w:t>: Veģetācijas uzskaites parauglaukumu izvietojuma shēma vietās, kur augsnes ielabošanas līdzekļi izkliedēti kvadrātveida parauglaukumos</w:t>
      </w:r>
      <w:r>
        <w:rPr>
          <w:rStyle w:val="FootnoteReference"/>
        </w:rPr>
        <w:footnoteReference w:id="14"/>
      </w:r>
      <w:r>
        <w:t>.</w:t>
      </w:r>
      <w:bookmarkEnd w:id="51"/>
    </w:p>
    <w:p w:rsidR="00257E39" w:rsidRDefault="00257E39">
      <w:pPr>
        <w:pStyle w:val="BodyText"/>
      </w:pPr>
    </w:p>
    <w:p w:rsidR="00257E39" w:rsidRDefault="00257E39">
      <w:pPr>
        <w:sectPr w:rsidR="00257E39">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700" w:left="1134" w:header="720" w:footer="1134" w:gutter="0"/>
          <w:cols w:space="720"/>
        </w:sectPr>
      </w:pPr>
    </w:p>
    <w:p w:rsidR="00257E39" w:rsidRDefault="00001D30">
      <w:pPr>
        <w:pStyle w:val="Pielikums"/>
      </w:pPr>
      <w:fldSimple w:instr=" SEQ &quot;Pielikums&quot; \* ARABIC ">
        <w:bookmarkStart w:id="52" w:name="_Toc472339876"/>
        <w:r w:rsidR="00257E39">
          <w:t>3</w:t>
        </w:r>
      </w:fldSimple>
      <w:r w:rsidR="00257E39">
        <w:t>. Pielikums:</w:t>
      </w:r>
      <w:r w:rsidR="00257E39">
        <w:tab/>
        <w:t>Augsnes un lapotnes paraugu ievākšanas un analīžu metodes</w:t>
      </w:r>
      <w:bookmarkEnd w:id="52"/>
    </w:p>
    <w:p w:rsidR="00257E39" w:rsidRDefault="00257E39">
      <w:pPr>
        <w:pStyle w:val="BodyText"/>
      </w:pPr>
    </w:p>
    <w:p w:rsidR="00257E39" w:rsidRDefault="00257E39">
      <w:pPr>
        <w:sectPr w:rsidR="00257E39">
          <w:headerReference w:type="even" r:id="rId47"/>
          <w:headerReference w:type="default" r:id="rId48"/>
          <w:footerReference w:type="even" r:id="rId49"/>
          <w:footerReference w:type="default" r:id="rId50"/>
          <w:headerReference w:type="first" r:id="rId51"/>
          <w:footerReference w:type="first" r:id="rId52"/>
          <w:pgSz w:w="11906" w:h="16838"/>
          <w:pgMar w:top="1637" w:right="1134" w:bottom="1134" w:left="1134" w:header="1134" w:footer="720" w:gutter="0"/>
          <w:cols w:space="720"/>
        </w:sectPr>
      </w:pPr>
    </w:p>
    <w:p w:rsidR="00257E39" w:rsidRDefault="00257E39">
      <w:pPr>
        <w:pStyle w:val="TOAHeading"/>
      </w:pPr>
      <w:r>
        <w:lastRenderedPageBreak/>
        <w:t>Saturs</w:t>
      </w:r>
    </w:p>
    <w:p w:rsidR="00257E39" w:rsidRDefault="00001D30">
      <w:pPr>
        <w:pStyle w:val="TOC1"/>
      </w:pPr>
      <w:r w:rsidRPr="00001D30">
        <w:fldChar w:fldCharType="begin"/>
      </w:r>
      <w:r w:rsidR="00257E39">
        <w:instrText xml:space="preserve"> TOC \f \t "Heading 1 - 4,1,Heading 2 - 4,2,Heading 3 - 4,3,Heading 4 - 4,4" \h</w:instrText>
      </w:r>
      <w:r w:rsidRPr="00001D30">
        <w:fldChar w:fldCharType="separate"/>
      </w:r>
      <w:hyperlink w:anchor="__RefHeading___Toc113100_1686447146" w:history="1">
        <w:r w:rsidR="00257E39">
          <w:rPr>
            <w:rStyle w:val="IndexLink"/>
          </w:rPr>
          <w:t>Augsnes paraugu ievākšana</w:t>
        </w:r>
        <w:r w:rsidR="00257E39">
          <w:rPr>
            <w:rStyle w:val="IndexLink"/>
          </w:rPr>
          <w:tab/>
          <w:t>45</w:t>
        </w:r>
      </w:hyperlink>
    </w:p>
    <w:p w:rsidR="00257E39" w:rsidRDefault="00001D30">
      <w:pPr>
        <w:pStyle w:val="TOC2"/>
        <w:tabs>
          <w:tab w:val="clear" w:pos="9639"/>
          <w:tab w:val="right" w:leader="dot" w:pos="9638"/>
        </w:tabs>
      </w:pPr>
      <w:hyperlink w:anchor="__RefHeading___Toc113102_1686447146" w:history="1">
        <w:r w:rsidR="00257E39">
          <w:rPr>
            <w:rStyle w:val="IndexLink"/>
          </w:rPr>
          <w:t>Paraugošanas vietas izvēle</w:t>
        </w:r>
        <w:r w:rsidR="00257E39">
          <w:rPr>
            <w:rStyle w:val="IndexLink"/>
          </w:rPr>
          <w:tab/>
          <w:t>45</w:t>
        </w:r>
      </w:hyperlink>
    </w:p>
    <w:p w:rsidR="00257E39" w:rsidRDefault="00001D30">
      <w:pPr>
        <w:pStyle w:val="TOC3"/>
        <w:tabs>
          <w:tab w:val="clear" w:pos="9639"/>
          <w:tab w:val="right" w:leader="dot" w:pos="9638"/>
        </w:tabs>
      </w:pPr>
      <w:hyperlink w:anchor="__RefHeading___Toc113104_1686447146" w:history="1">
        <w:r w:rsidR="00257E39">
          <w:rPr>
            <w:rStyle w:val="IndexLink"/>
          </w:rPr>
          <w:t>Organisko un minerālo augsnes horizontu atdalīšana</w:t>
        </w:r>
        <w:r w:rsidR="00257E39">
          <w:rPr>
            <w:rStyle w:val="IndexLink"/>
          </w:rPr>
          <w:tab/>
          <w:t>45</w:t>
        </w:r>
      </w:hyperlink>
    </w:p>
    <w:p w:rsidR="00257E39" w:rsidRDefault="00001D30">
      <w:pPr>
        <w:pStyle w:val="TOC2"/>
        <w:tabs>
          <w:tab w:val="clear" w:pos="9639"/>
          <w:tab w:val="right" w:leader="dot" w:pos="9638"/>
        </w:tabs>
      </w:pPr>
      <w:hyperlink w:anchor="__RefHeading___Toc113106_1686447146" w:history="1">
        <w:r w:rsidR="00257E39">
          <w:rPr>
            <w:rStyle w:val="IndexLink"/>
          </w:rPr>
          <w:t>Minerālaugsnes paraugošana</w:t>
        </w:r>
        <w:r w:rsidR="00257E39">
          <w:rPr>
            <w:rStyle w:val="IndexLink"/>
          </w:rPr>
          <w:tab/>
          <w:t>46</w:t>
        </w:r>
      </w:hyperlink>
    </w:p>
    <w:p w:rsidR="00257E39" w:rsidRDefault="00001D30">
      <w:pPr>
        <w:pStyle w:val="TOC3"/>
        <w:tabs>
          <w:tab w:val="clear" w:pos="9639"/>
          <w:tab w:val="right" w:leader="dot" w:pos="9638"/>
        </w:tabs>
      </w:pPr>
      <w:hyperlink w:anchor="__RefHeading___Toc129115_1686447146" w:history="1">
        <w:r w:rsidR="00257E39">
          <w:rPr>
            <w:rStyle w:val="IndexLink"/>
          </w:rPr>
          <w:t>Vietas izvēle</w:t>
        </w:r>
        <w:r w:rsidR="00257E39">
          <w:rPr>
            <w:rStyle w:val="IndexLink"/>
          </w:rPr>
          <w:tab/>
          <w:t>46</w:t>
        </w:r>
      </w:hyperlink>
    </w:p>
    <w:p w:rsidR="00257E39" w:rsidRDefault="00001D30">
      <w:pPr>
        <w:pStyle w:val="TOC3"/>
        <w:tabs>
          <w:tab w:val="clear" w:pos="9639"/>
          <w:tab w:val="right" w:leader="dot" w:pos="9638"/>
        </w:tabs>
      </w:pPr>
      <w:hyperlink w:anchor="__RefHeading___Toc129117_1686447146" w:history="1">
        <w:r w:rsidR="00257E39">
          <w:rPr>
            <w:rStyle w:val="IndexLink"/>
          </w:rPr>
          <w:t>Paraugu ievākšana</w:t>
        </w:r>
        <w:r w:rsidR="00257E39">
          <w:rPr>
            <w:rStyle w:val="IndexLink"/>
          </w:rPr>
          <w:tab/>
          <w:t>46</w:t>
        </w:r>
      </w:hyperlink>
    </w:p>
    <w:p w:rsidR="00257E39" w:rsidRDefault="00001D30">
      <w:pPr>
        <w:pStyle w:val="TOC3"/>
        <w:tabs>
          <w:tab w:val="clear" w:pos="9639"/>
          <w:tab w:val="right" w:leader="dot" w:pos="9638"/>
        </w:tabs>
      </w:pPr>
      <w:hyperlink w:anchor="__RefHeading___Toc113108_1686447146" w:history="1">
        <w:r w:rsidR="00257E39">
          <w:rPr>
            <w:rStyle w:val="IndexLink"/>
          </w:rPr>
          <w:t>Paraugu ievākšana augsnes tilpumsvara noteikšanai</w:t>
        </w:r>
        <w:r w:rsidR="00257E39">
          <w:rPr>
            <w:rStyle w:val="IndexLink"/>
          </w:rPr>
          <w:tab/>
          <w:t>46</w:t>
        </w:r>
      </w:hyperlink>
    </w:p>
    <w:p w:rsidR="00257E39" w:rsidRDefault="00001D30">
      <w:pPr>
        <w:pStyle w:val="TOC3"/>
        <w:tabs>
          <w:tab w:val="clear" w:pos="9639"/>
          <w:tab w:val="right" w:leader="dot" w:pos="9638"/>
        </w:tabs>
      </w:pPr>
      <w:hyperlink w:anchor="__RefHeading___Toc129119_1686447146" w:history="1">
        <w:r w:rsidR="00257E39">
          <w:rPr>
            <w:rStyle w:val="IndexLink"/>
          </w:rPr>
          <w:t>Augsnes paraugu skaits un lielums</w:t>
        </w:r>
        <w:r w:rsidR="00257E39">
          <w:rPr>
            <w:rStyle w:val="IndexLink"/>
          </w:rPr>
          <w:tab/>
          <w:t>47</w:t>
        </w:r>
      </w:hyperlink>
    </w:p>
    <w:p w:rsidR="00257E39" w:rsidRDefault="00001D30">
      <w:pPr>
        <w:pStyle w:val="TOC4"/>
        <w:tabs>
          <w:tab w:val="clear" w:pos="9639"/>
          <w:tab w:val="right" w:leader="dot" w:pos="9638"/>
        </w:tabs>
      </w:pPr>
      <w:hyperlink w:anchor="__RefHeading___Toc113110_1686447146" w:history="1">
        <w:r w:rsidR="00257E39">
          <w:rPr>
            <w:rStyle w:val="IndexLink"/>
          </w:rPr>
          <w:t>Paraugu lielums</w:t>
        </w:r>
        <w:r w:rsidR="00257E39">
          <w:rPr>
            <w:rStyle w:val="IndexLink"/>
          </w:rPr>
          <w:tab/>
          <w:t>47</w:t>
        </w:r>
      </w:hyperlink>
    </w:p>
    <w:p w:rsidR="00257E39" w:rsidRDefault="00001D30">
      <w:pPr>
        <w:pStyle w:val="TOC1"/>
      </w:pPr>
      <w:hyperlink w:anchor="__RefHeading___Toc113112_1686447146" w:history="1">
        <w:r w:rsidR="00257E39">
          <w:rPr>
            <w:rStyle w:val="IndexLink"/>
          </w:rPr>
          <w:t>Augsnes paraugu sagatavošana</w:t>
        </w:r>
        <w:r w:rsidR="00257E39">
          <w:rPr>
            <w:rStyle w:val="IndexLink"/>
          </w:rPr>
          <w:tab/>
          <w:t>47</w:t>
        </w:r>
      </w:hyperlink>
    </w:p>
    <w:p w:rsidR="00257E39" w:rsidRDefault="00001D30">
      <w:pPr>
        <w:pStyle w:val="TOC2"/>
        <w:tabs>
          <w:tab w:val="clear" w:pos="9639"/>
          <w:tab w:val="right" w:leader="dot" w:pos="9638"/>
        </w:tabs>
      </w:pPr>
      <w:hyperlink w:anchor="__RefHeading___Toc113114_1686447146" w:history="1">
        <w:r w:rsidR="00257E39">
          <w:rPr>
            <w:rStyle w:val="IndexLink"/>
          </w:rPr>
          <w:t>Princips</w:t>
        </w:r>
        <w:r w:rsidR="00257E39">
          <w:rPr>
            <w:rStyle w:val="IndexLink"/>
          </w:rPr>
          <w:tab/>
          <w:t>47</w:t>
        </w:r>
      </w:hyperlink>
    </w:p>
    <w:p w:rsidR="00257E39" w:rsidRDefault="00001D30">
      <w:pPr>
        <w:pStyle w:val="TOC2"/>
        <w:tabs>
          <w:tab w:val="clear" w:pos="9639"/>
          <w:tab w:val="right" w:leader="dot" w:pos="9638"/>
        </w:tabs>
      </w:pPr>
      <w:hyperlink w:anchor="__RefHeading___Toc113116_1686447146" w:history="1">
        <w:r w:rsidR="00257E39">
          <w:rPr>
            <w:rStyle w:val="IndexLink"/>
          </w:rPr>
          <w:t>Procedūra</w:t>
        </w:r>
        <w:r w:rsidR="00257E39">
          <w:rPr>
            <w:rStyle w:val="IndexLink"/>
          </w:rPr>
          <w:tab/>
          <w:t>47</w:t>
        </w:r>
      </w:hyperlink>
    </w:p>
    <w:p w:rsidR="00257E39" w:rsidRDefault="00001D30">
      <w:pPr>
        <w:pStyle w:val="TOC3"/>
        <w:tabs>
          <w:tab w:val="clear" w:pos="9639"/>
          <w:tab w:val="right" w:leader="dot" w:pos="9638"/>
        </w:tabs>
      </w:pPr>
      <w:hyperlink w:anchor="__RefHeading___Toc113118_1686447146" w:history="1">
        <w:r w:rsidR="00257E39">
          <w:rPr>
            <w:rStyle w:val="IndexLink"/>
          </w:rPr>
          <w:t>Paraugu kaltēšana</w:t>
        </w:r>
        <w:r w:rsidR="00257E39">
          <w:rPr>
            <w:rStyle w:val="IndexLink"/>
          </w:rPr>
          <w:tab/>
          <w:t>47</w:t>
        </w:r>
      </w:hyperlink>
    </w:p>
    <w:p w:rsidR="00257E39" w:rsidRDefault="00001D30">
      <w:pPr>
        <w:pStyle w:val="TOC3"/>
        <w:tabs>
          <w:tab w:val="clear" w:pos="9639"/>
          <w:tab w:val="right" w:leader="dot" w:pos="9638"/>
        </w:tabs>
      </w:pPr>
      <w:hyperlink w:anchor="__RefHeading___Toc113120_1686447146" w:history="1">
        <w:r w:rsidR="00257E39">
          <w:rPr>
            <w:rStyle w:val="IndexLink"/>
          </w:rPr>
          <w:t>D &lt; 2 mm frakcijas atsijāšana</w:t>
        </w:r>
        <w:r w:rsidR="00257E39">
          <w:rPr>
            <w:rStyle w:val="IndexLink"/>
          </w:rPr>
          <w:tab/>
          <w:t>47</w:t>
        </w:r>
      </w:hyperlink>
    </w:p>
    <w:p w:rsidR="00257E39" w:rsidRDefault="00001D30">
      <w:pPr>
        <w:pStyle w:val="TOC3"/>
        <w:tabs>
          <w:tab w:val="clear" w:pos="9639"/>
          <w:tab w:val="right" w:leader="dot" w:pos="9638"/>
        </w:tabs>
      </w:pPr>
      <w:hyperlink w:anchor="__RefHeading___Toc113122_1686447146" w:history="1">
        <w:r w:rsidR="00257E39">
          <w:rPr>
            <w:rStyle w:val="IndexLink"/>
          </w:rPr>
          <w:t>Malšana</w:t>
        </w:r>
        <w:r w:rsidR="00257E39">
          <w:rPr>
            <w:rStyle w:val="IndexLink"/>
          </w:rPr>
          <w:tab/>
          <w:t>48</w:t>
        </w:r>
      </w:hyperlink>
    </w:p>
    <w:p w:rsidR="00257E39" w:rsidRDefault="00001D30">
      <w:pPr>
        <w:pStyle w:val="TOC1"/>
      </w:pPr>
      <w:hyperlink w:anchor="__RefHeading___Toc113124_1686447146" w:history="1">
        <w:r w:rsidR="00257E39">
          <w:rPr>
            <w:rStyle w:val="IndexLink"/>
          </w:rPr>
          <w:t>Mitruma satura noteikšana</w:t>
        </w:r>
        <w:r w:rsidR="00257E39">
          <w:rPr>
            <w:rStyle w:val="IndexLink"/>
          </w:rPr>
          <w:tab/>
          <w:t>48</w:t>
        </w:r>
      </w:hyperlink>
    </w:p>
    <w:p w:rsidR="00257E39" w:rsidRDefault="00001D30">
      <w:pPr>
        <w:pStyle w:val="TOC2"/>
        <w:tabs>
          <w:tab w:val="clear" w:pos="9639"/>
          <w:tab w:val="right" w:leader="dot" w:pos="9638"/>
        </w:tabs>
      </w:pPr>
      <w:hyperlink w:anchor="__RefHeading___Toc113126_1686447146" w:history="1">
        <w:r w:rsidR="00257E39">
          <w:rPr>
            <w:rStyle w:val="IndexLink"/>
          </w:rPr>
          <w:t>Princips</w:t>
        </w:r>
        <w:r w:rsidR="00257E39">
          <w:rPr>
            <w:rStyle w:val="IndexLink"/>
          </w:rPr>
          <w:tab/>
          <w:t>48</w:t>
        </w:r>
      </w:hyperlink>
    </w:p>
    <w:p w:rsidR="00257E39" w:rsidRDefault="00001D30">
      <w:pPr>
        <w:pStyle w:val="TOC2"/>
        <w:tabs>
          <w:tab w:val="clear" w:pos="9639"/>
          <w:tab w:val="right" w:leader="dot" w:pos="9638"/>
        </w:tabs>
      </w:pPr>
      <w:hyperlink w:anchor="__RefHeading___Toc113128_1686447146" w:history="1">
        <w:r w:rsidR="00257E39">
          <w:rPr>
            <w:rStyle w:val="IndexLink"/>
          </w:rPr>
          <w:t>Procedūra</w:t>
        </w:r>
        <w:r w:rsidR="00257E39">
          <w:rPr>
            <w:rStyle w:val="IndexLink"/>
          </w:rPr>
          <w:tab/>
          <w:t>48</w:t>
        </w:r>
      </w:hyperlink>
    </w:p>
    <w:p w:rsidR="00257E39" w:rsidRDefault="00001D30">
      <w:pPr>
        <w:pStyle w:val="TOC2"/>
        <w:tabs>
          <w:tab w:val="clear" w:pos="9639"/>
          <w:tab w:val="right" w:leader="dot" w:pos="9638"/>
        </w:tabs>
      </w:pPr>
      <w:hyperlink w:anchor="__RefHeading___Toc113130_1686447146" w:history="1">
        <w:r w:rsidR="00257E39">
          <w:rPr>
            <w:rStyle w:val="IndexLink"/>
          </w:rPr>
          <w:t>Aprēķini</w:t>
        </w:r>
        <w:r w:rsidR="00257E39">
          <w:rPr>
            <w:rStyle w:val="IndexLink"/>
          </w:rPr>
          <w:tab/>
          <w:t>48</w:t>
        </w:r>
      </w:hyperlink>
    </w:p>
    <w:p w:rsidR="00257E39" w:rsidRDefault="00001D30">
      <w:pPr>
        <w:pStyle w:val="TOC1"/>
      </w:pPr>
      <w:hyperlink w:anchor="__RefHeading___Toc113132_1686447146" w:history="1">
        <w:r w:rsidR="00257E39">
          <w:rPr>
            <w:rStyle w:val="IndexLink"/>
          </w:rPr>
          <w:t>Granulometriskā sastāva noteikšana</w:t>
        </w:r>
        <w:r w:rsidR="00257E39">
          <w:rPr>
            <w:rStyle w:val="IndexLink"/>
          </w:rPr>
          <w:tab/>
          <w:t>48</w:t>
        </w:r>
      </w:hyperlink>
    </w:p>
    <w:p w:rsidR="00257E39" w:rsidRDefault="00001D30">
      <w:pPr>
        <w:pStyle w:val="TOC2"/>
        <w:tabs>
          <w:tab w:val="clear" w:pos="9639"/>
          <w:tab w:val="right" w:leader="dot" w:pos="9638"/>
        </w:tabs>
      </w:pPr>
      <w:hyperlink w:anchor="__RefHeading___Toc113134_1686447146" w:history="1">
        <w:r w:rsidR="00257E39">
          <w:rPr>
            <w:rStyle w:val="IndexLink"/>
          </w:rPr>
          <w:t>Princips</w:t>
        </w:r>
        <w:r w:rsidR="00257E39">
          <w:rPr>
            <w:rStyle w:val="IndexLink"/>
          </w:rPr>
          <w:tab/>
          <w:t>48</w:t>
        </w:r>
      </w:hyperlink>
    </w:p>
    <w:p w:rsidR="00257E39" w:rsidRDefault="00001D30">
      <w:pPr>
        <w:pStyle w:val="TOC2"/>
        <w:tabs>
          <w:tab w:val="clear" w:pos="9639"/>
          <w:tab w:val="right" w:leader="dot" w:pos="9638"/>
        </w:tabs>
      </w:pPr>
      <w:hyperlink w:anchor="__RefHeading___Toc113136_1686447146" w:history="1">
        <w:r w:rsidR="00257E39">
          <w:rPr>
            <w:rStyle w:val="IndexLink"/>
          </w:rPr>
          <w:t>Iekārtas</w:t>
        </w:r>
        <w:r w:rsidR="00257E39">
          <w:rPr>
            <w:rStyle w:val="IndexLink"/>
          </w:rPr>
          <w:tab/>
          <w:t>49</w:t>
        </w:r>
      </w:hyperlink>
    </w:p>
    <w:p w:rsidR="00257E39" w:rsidRDefault="00001D30">
      <w:pPr>
        <w:pStyle w:val="TOC2"/>
        <w:tabs>
          <w:tab w:val="clear" w:pos="9639"/>
          <w:tab w:val="right" w:leader="dot" w:pos="9638"/>
        </w:tabs>
      </w:pPr>
      <w:hyperlink w:anchor="__RefHeading___Toc113138_1686447146" w:history="1">
        <w:r w:rsidR="00257E39">
          <w:rPr>
            <w:rStyle w:val="IndexLink"/>
          </w:rPr>
          <w:t>Reaģenti</w:t>
        </w:r>
        <w:r w:rsidR="00257E39">
          <w:rPr>
            <w:rStyle w:val="IndexLink"/>
          </w:rPr>
          <w:tab/>
          <w:t>49</w:t>
        </w:r>
      </w:hyperlink>
    </w:p>
    <w:p w:rsidR="00257E39" w:rsidRDefault="00001D30">
      <w:pPr>
        <w:pStyle w:val="TOC2"/>
        <w:tabs>
          <w:tab w:val="clear" w:pos="9639"/>
          <w:tab w:val="right" w:leader="dot" w:pos="9638"/>
        </w:tabs>
      </w:pPr>
      <w:hyperlink w:anchor="__RefHeading___Toc113140_1686447146" w:history="1">
        <w:r w:rsidR="00257E39">
          <w:rPr>
            <w:rStyle w:val="IndexLink"/>
          </w:rPr>
          <w:t>Procedūra</w:t>
        </w:r>
        <w:r w:rsidR="00257E39">
          <w:rPr>
            <w:rStyle w:val="IndexLink"/>
          </w:rPr>
          <w:tab/>
          <w:t>49</w:t>
        </w:r>
      </w:hyperlink>
    </w:p>
    <w:p w:rsidR="00257E39" w:rsidRDefault="00001D30">
      <w:pPr>
        <w:pStyle w:val="TOC3"/>
        <w:tabs>
          <w:tab w:val="clear" w:pos="9639"/>
          <w:tab w:val="right" w:leader="dot" w:pos="9638"/>
        </w:tabs>
      </w:pPr>
      <w:hyperlink w:anchor="__RefHeading___Toc113142_1686447146" w:history="1">
        <w:r w:rsidR="00257E39">
          <w:rPr>
            <w:rStyle w:val="IndexLink"/>
          </w:rPr>
          <w:t>Paraugs</w:t>
        </w:r>
        <w:r w:rsidR="00257E39">
          <w:rPr>
            <w:rStyle w:val="IndexLink"/>
          </w:rPr>
          <w:tab/>
          <w:t>49</w:t>
        </w:r>
      </w:hyperlink>
    </w:p>
    <w:p w:rsidR="00257E39" w:rsidRDefault="00001D30">
      <w:pPr>
        <w:pStyle w:val="TOC3"/>
        <w:tabs>
          <w:tab w:val="clear" w:pos="9639"/>
          <w:tab w:val="right" w:leader="dot" w:pos="9638"/>
        </w:tabs>
      </w:pPr>
      <w:hyperlink w:anchor="__RefHeading___Toc113144_1686447146" w:history="1">
        <w:r w:rsidR="00257E39">
          <w:rPr>
            <w:rStyle w:val="IndexLink"/>
          </w:rPr>
          <w:t>Organiskās vielas noārdīšana</w:t>
        </w:r>
        <w:r w:rsidR="00257E39">
          <w:rPr>
            <w:rStyle w:val="IndexLink"/>
          </w:rPr>
          <w:tab/>
          <w:t>50</w:t>
        </w:r>
      </w:hyperlink>
    </w:p>
    <w:p w:rsidR="00257E39" w:rsidRDefault="00001D30">
      <w:pPr>
        <w:pStyle w:val="TOC3"/>
        <w:tabs>
          <w:tab w:val="clear" w:pos="9639"/>
          <w:tab w:val="right" w:leader="dot" w:pos="9638"/>
        </w:tabs>
      </w:pPr>
      <w:hyperlink w:anchor="__RefHeading___Toc113146_1686447146" w:history="1">
        <w:r w:rsidR="00257E39">
          <w:rPr>
            <w:rStyle w:val="IndexLink"/>
          </w:rPr>
          <w:t>Šķīstošo sāļu un ģipša atdalīšana</w:t>
        </w:r>
        <w:r w:rsidR="00257E39">
          <w:rPr>
            <w:rStyle w:val="IndexLink"/>
          </w:rPr>
          <w:tab/>
          <w:t>50</w:t>
        </w:r>
      </w:hyperlink>
    </w:p>
    <w:p w:rsidR="00257E39" w:rsidRDefault="00001D30">
      <w:pPr>
        <w:pStyle w:val="TOC3"/>
        <w:tabs>
          <w:tab w:val="clear" w:pos="9639"/>
          <w:tab w:val="right" w:leader="dot" w:pos="9638"/>
        </w:tabs>
      </w:pPr>
      <w:hyperlink w:anchor="__RefHeading___Toc113148_1686447146" w:history="1">
        <w:r w:rsidR="00257E39">
          <w:rPr>
            <w:rStyle w:val="IndexLink"/>
          </w:rPr>
          <w:t>Karbonātu atdalīšana</w:t>
        </w:r>
        <w:r w:rsidR="00257E39">
          <w:rPr>
            <w:rStyle w:val="IndexLink"/>
          </w:rPr>
          <w:tab/>
          <w:t>50</w:t>
        </w:r>
      </w:hyperlink>
    </w:p>
    <w:p w:rsidR="00257E39" w:rsidRDefault="00001D30">
      <w:pPr>
        <w:pStyle w:val="TOC3"/>
        <w:tabs>
          <w:tab w:val="clear" w:pos="9639"/>
          <w:tab w:val="right" w:leader="dot" w:pos="9638"/>
        </w:tabs>
      </w:pPr>
      <w:hyperlink w:anchor="__RefHeading___Toc113150_1686447146" w:history="1">
        <w:r w:rsidR="00257E39">
          <w:rPr>
            <w:rStyle w:val="IndexLink"/>
          </w:rPr>
          <w:t>Dispersija</w:t>
        </w:r>
        <w:r w:rsidR="00257E39">
          <w:rPr>
            <w:rStyle w:val="IndexLink"/>
          </w:rPr>
          <w:tab/>
          <w:t>50</w:t>
        </w:r>
      </w:hyperlink>
    </w:p>
    <w:p w:rsidR="00257E39" w:rsidRDefault="00001D30">
      <w:pPr>
        <w:pStyle w:val="TOC3"/>
        <w:tabs>
          <w:tab w:val="clear" w:pos="9639"/>
          <w:tab w:val="right" w:leader="dot" w:pos="9638"/>
        </w:tabs>
      </w:pPr>
      <w:hyperlink w:anchor="__RefHeading___Toc113152_1686447146" w:history="1">
        <w:r w:rsidR="00257E39">
          <w:rPr>
            <w:rStyle w:val="IndexLink"/>
          </w:rPr>
          <w:t>Sijāšana ar 63 μm sietu</w:t>
        </w:r>
        <w:r w:rsidR="00257E39">
          <w:rPr>
            <w:rStyle w:val="IndexLink"/>
          </w:rPr>
          <w:tab/>
          <w:t>51</w:t>
        </w:r>
      </w:hyperlink>
    </w:p>
    <w:p w:rsidR="00257E39" w:rsidRDefault="00001D30">
      <w:pPr>
        <w:pStyle w:val="TOC3"/>
        <w:tabs>
          <w:tab w:val="clear" w:pos="9639"/>
          <w:tab w:val="right" w:leader="dot" w:pos="9638"/>
        </w:tabs>
      </w:pPr>
      <w:hyperlink w:anchor="__RefHeading___Toc113154_1686447146" w:history="1">
        <w:r w:rsidR="00257E39">
          <w:rPr>
            <w:rStyle w:val="IndexLink"/>
          </w:rPr>
          <w:t>Kalibrēšana</w:t>
        </w:r>
        <w:r w:rsidR="00257E39">
          <w:rPr>
            <w:rStyle w:val="IndexLink"/>
          </w:rPr>
          <w:tab/>
          <w:t>51</w:t>
        </w:r>
      </w:hyperlink>
    </w:p>
    <w:p w:rsidR="00257E39" w:rsidRDefault="00001D30">
      <w:pPr>
        <w:pStyle w:val="TOC4"/>
        <w:tabs>
          <w:tab w:val="clear" w:pos="9639"/>
          <w:tab w:val="right" w:leader="dot" w:pos="9638"/>
        </w:tabs>
      </w:pPr>
      <w:hyperlink w:anchor="__RefHeading___Toc113156_1686447146" w:history="1">
        <w:r w:rsidR="00257E39">
          <w:rPr>
            <w:rStyle w:val="IndexLink"/>
          </w:rPr>
          <w:t>Paraugošanas pipetes kalibrēšana</w:t>
        </w:r>
        <w:r w:rsidR="00257E39">
          <w:rPr>
            <w:rStyle w:val="IndexLink"/>
          </w:rPr>
          <w:tab/>
          <w:t>51</w:t>
        </w:r>
      </w:hyperlink>
    </w:p>
    <w:p w:rsidR="00257E39" w:rsidRDefault="00001D30">
      <w:pPr>
        <w:pStyle w:val="TOC4"/>
        <w:tabs>
          <w:tab w:val="clear" w:pos="9639"/>
          <w:tab w:val="right" w:leader="dot" w:pos="9638"/>
        </w:tabs>
      </w:pPr>
      <w:hyperlink w:anchor="__RefHeading___Toc113158_1686447146" w:history="1">
        <w:r w:rsidR="00257E39">
          <w:rPr>
            <w:rStyle w:val="IndexLink"/>
          </w:rPr>
          <w:t>Dispersēšanas aģenta kalibrēšana</w:t>
        </w:r>
        <w:r w:rsidR="00257E39">
          <w:rPr>
            <w:rStyle w:val="IndexLink"/>
          </w:rPr>
          <w:tab/>
          <w:t>51</w:t>
        </w:r>
      </w:hyperlink>
    </w:p>
    <w:p w:rsidR="00257E39" w:rsidRDefault="00001D30">
      <w:pPr>
        <w:pStyle w:val="TOC3"/>
        <w:tabs>
          <w:tab w:val="clear" w:pos="9639"/>
          <w:tab w:val="right" w:leader="dot" w:pos="9638"/>
        </w:tabs>
      </w:pPr>
      <w:hyperlink w:anchor="__RefHeading___Toc113160_1686447146" w:history="1">
        <w:r w:rsidR="00257E39">
          <w:rPr>
            <w:rStyle w:val="IndexLink"/>
          </w:rPr>
          <w:t>Sedimentācija</w:t>
        </w:r>
        <w:r w:rsidR="00257E39">
          <w:rPr>
            <w:rStyle w:val="IndexLink"/>
          </w:rPr>
          <w:tab/>
          <w:t>51</w:t>
        </w:r>
      </w:hyperlink>
    </w:p>
    <w:p w:rsidR="00257E39" w:rsidRDefault="00001D30">
      <w:pPr>
        <w:pStyle w:val="TOC2"/>
        <w:tabs>
          <w:tab w:val="clear" w:pos="9639"/>
          <w:tab w:val="right" w:leader="dot" w:pos="9638"/>
        </w:tabs>
      </w:pPr>
      <w:hyperlink w:anchor="__RefHeading___Toc113162_1686447146" w:history="1">
        <w:r w:rsidR="00257E39">
          <w:rPr>
            <w:rStyle w:val="IndexLink"/>
          </w:rPr>
          <w:t>Aprēķini</w:t>
        </w:r>
        <w:r w:rsidR="00257E39">
          <w:rPr>
            <w:rStyle w:val="IndexLink"/>
          </w:rPr>
          <w:tab/>
          <w:t>52</w:t>
        </w:r>
      </w:hyperlink>
    </w:p>
    <w:p w:rsidR="00257E39" w:rsidRDefault="00001D30">
      <w:pPr>
        <w:pStyle w:val="TOC3"/>
        <w:tabs>
          <w:tab w:val="clear" w:pos="9639"/>
          <w:tab w:val="right" w:leader="dot" w:pos="9638"/>
        </w:tabs>
      </w:pPr>
      <w:hyperlink w:anchor="__RefHeading___Toc113164_1686447146" w:history="1">
        <w:r w:rsidR="00257E39">
          <w:rPr>
            <w:rStyle w:val="IndexLink"/>
          </w:rPr>
          <w:t>Frakcijas &lt; 63 µm</w:t>
        </w:r>
        <w:r w:rsidR="00257E39">
          <w:rPr>
            <w:rStyle w:val="IndexLink"/>
          </w:rPr>
          <w:tab/>
          <w:t>52</w:t>
        </w:r>
      </w:hyperlink>
    </w:p>
    <w:p w:rsidR="00257E39" w:rsidRDefault="00001D30">
      <w:pPr>
        <w:pStyle w:val="TOC3"/>
        <w:tabs>
          <w:tab w:val="clear" w:pos="9639"/>
          <w:tab w:val="right" w:leader="dot" w:pos="9638"/>
        </w:tabs>
      </w:pPr>
      <w:hyperlink w:anchor="__RefHeading___Toc113166_1686447146" w:history="1">
        <w:r w:rsidR="00257E39">
          <w:rPr>
            <w:rStyle w:val="IndexLink"/>
          </w:rPr>
          <w:t>Frakcija 63 μm – 2 mm</w:t>
        </w:r>
        <w:r w:rsidR="00257E39">
          <w:rPr>
            <w:rStyle w:val="IndexLink"/>
          </w:rPr>
          <w:tab/>
          <w:t>53</w:t>
        </w:r>
      </w:hyperlink>
    </w:p>
    <w:p w:rsidR="00257E39" w:rsidRDefault="00001D30">
      <w:pPr>
        <w:pStyle w:val="TOC3"/>
        <w:tabs>
          <w:tab w:val="clear" w:pos="9639"/>
          <w:tab w:val="right" w:leader="dot" w:pos="9638"/>
        </w:tabs>
      </w:pPr>
      <w:hyperlink w:anchor="__RefHeading___Toc113168_1686447146" w:history="1">
        <w:r w:rsidR="00257E39">
          <w:rPr>
            <w:rStyle w:val="IndexLink"/>
          </w:rPr>
          <w:t>Frakciju sadalījums</w:t>
        </w:r>
        <w:r w:rsidR="00257E39">
          <w:rPr>
            <w:rStyle w:val="IndexLink"/>
          </w:rPr>
          <w:tab/>
          <w:t>53</w:t>
        </w:r>
      </w:hyperlink>
    </w:p>
    <w:p w:rsidR="00257E39" w:rsidRDefault="00001D30">
      <w:pPr>
        <w:pStyle w:val="TOC2"/>
        <w:tabs>
          <w:tab w:val="clear" w:pos="9639"/>
          <w:tab w:val="right" w:leader="dot" w:pos="9638"/>
        </w:tabs>
      </w:pPr>
      <w:hyperlink w:anchor="__RefHeading___Toc113170_1686447146" w:history="1">
        <w:r w:rsidR="00257E39">
          <w:rPr>
            <w:rStyle w:val="IndexLink"/>
          </w:rPr>
          <w:t>Pārskats</w:t>
        </w:r>
        <w:r w:rsidR="00257E39">
          <w:rPr>
            <w:rStyle w:val="IndexLink"/>
          </w:rPr>
          <w:tab/>
          <w:t>53</w:t>
        </w:r>
      </w:hyperlink>
    </w:p>
    <w:p w:rsidR="00257E39" w:rsidRDefault="00001D30">
      <w:pPr>
        <w:pStyle w:val="TOC1"/>
      </w:pPr>
      <w:hyperlink w:anchor="__RefHeading___Toc113172_1686447146" w:history="1">
        <w:r w:rsidR="00257E39">
          <w:rPr>
            <w:rStyle w:val="IndexLink"/>
          </w:rPr>
          <w:t>Augsnes blīvuma noteikšana</w:t>
        </w:r>
        <w:r w:rsidR="00257E39">
          <w:rPr>
            <w:rStyle w:val="IndexLink"/>
          </w:rPr>
          <w:tab/>
          <w:t>53</w:t>
        </w:r>
      </w:hyperlink>
    </w:p>
    <w:p w:rsidR="00257E39" w:rsidRDefault="00001D30">
      <w:pPr>
        <w:pStyle w:val="TOC2"/>
        <w:tabs>
          <w:tab w:val="clear" w:pos="9639"/>
          <w:tab w:val="right" w:leader="dot" w:pos="9638"/>
        </w:tabs>
      </w:pPr>
      <w:hyperlink w:anchor="__RefHeading___Toc113174_1686447146" w:history="1">
        <w:r w:rsidR="00257E39">
          <w:rPr>
            <w:rStyle w:val="IndexLink"/>
          </w:rPr>
          <w:t>Princips</w:t>
        </w:r>
        <w:r w:rsidR="00257E39">
          <w:rPr>
            <w:rStyle w:val="IndexLink"/>
          </w:rPr>
          <w:tab/>
          <w:t>54</w:t>
        </w:r>
      </w:hyperlink>
    </w:p>
    <w:p w:rsidR="00257E39" w:rsidRDefault="00001D30">
      <w:pPr>
        <w:pStyle w:val="TOC2"/>
        <w:tabs>
          <w:tab w:val="clear" w:pos="9639"/>
          <w:tab w:val="right" w:leader="dot" w:pos="9638"/>
        </w:tabs>
      </w:pPr>
      <w:hyperlink w:anchor="__RefHeading___Toc113176_1686447146" w:history="1">
        <w:r w:rsidR="00257E39">
          <w:rPr>
            <w:rStyle w:val="IndexLink"/>
          </w:rPr>
          <w:t>Iekārtas</w:t>
        </w:r>
        <w:r w:rsidR="00257E39">
          <w:rPr>
            <w:rStyle w:val="IndexLink"/>
          </w:rPr>
          <w:tab/>
          <w:t>54</w:t>
        </w:r>
      </w:hyperlink>
    </w:p>
    <w:p w:rsidR="00257E39" w:rsidRDefault="00001D30">
      <w:pPr>
        <w:pStyle w:val="TOC2"/>
        <w:tabs>
          <w:tab w:val="clear" w:pos="9639"/>
          <w:tab w:val="right" w:leader="dot" w:pos="9638"/>
        </w:tabs>
      </w:pPr>
      <w:hyperlink w:anchor="__RefHeading___Toc113178_1686447146" w:history="1">
        <w:r w:rsidR="00257E39">
          <w:rPr>
            <w:rStyle w:val="IndexLink"/>
          </w:rPr>
          <w:t>Procedūra</w:t>
        </w:r>
        <w:r w:rsidR="00257E39">
          <w:rPr>
            <w:rStyle w:val="IndexLink"/>
          </w:rPr>
          <w:tab/>
          <w:t>54</w:t>
        </w:r>
      </w:hyperlink>
    </w:p>
    <w:p w:rsidR="00257E39" w:rsidRDefault="00001D30">
      <w:pPr>
        <w:pStyle w:val="TOC2"/>
        <w:tabs>
          <w:tab w:val="clear" w:pos="9639"/>
          <w:tab w:val="right" w:leader="dot" w:pos="9638"/>
        </w:tabs>
      </w:pPr>
      <w:hyperlink w:anchor="__RefHeading___Toc113180_1686447146" w:history="1">
        <w:r w:rsidR="00257E39">
          <w:rPr>
            <w:rStyle w:val="IndexLink"/>
          </w:rPr>
          <w:t>Aprēķini</w:t>
        </w:r>
        <w:r w:rsidR="00257E39">
          <w:rPr>
            <w:rStyle w:val="IndexLink"/>
          </w:rPr>
          <w:tab/>
          <w:t>54</w:t>
        </w:r>
      </w:hyperlink>
    </w:p>
    <w:p w:rsidR="00257E39" w:rsidRDefault="00001D30">
      <w:pPr>
        <w:pStyle w:val="TOC3"/>
        <w:tabs>
          <w:tab w:val="clear" w:pos="9639"/>
          <w:tab w:val="right" w:leader="dot" w:pos="9638"/>
        </w:tabs>
      </w:pPr>
      <w:hyperlink w:anchor="__RefHeading___Toc129121_1686447146" w:history="1">
        <w:r w:rsidR="00257E39">
          <w:rPr>
            <w:rStyle w:val="IndexLink"/>
          </w:rPr>
          <w:t>Ne – granšainās augsnēs</w:t>
        </w:r>
        <w:r w:rsidR="00257E39">
          <w:rPr>
            <w:rStyle w:val="IndexLink"/>
          </w:rPr>
          <w:tab/>
          <w:t>54</w:t>
        </w:r>
      </w:hyperlink>
    </w:p>
    <w:p w:rsidR="00257E39" w:rsidRDefault="00001D30">
      <w:pPr>
        <w:pStyle w:val="TOC3"/>
        <w:tabs>
          <w:tab w:val="clear" w:pos="9639"/>
          <w:tab w:val="right" w:leader="dot" w:pos="9638"/>
        </w:tabs>
      </w:pPr>
      <w:hyperlink w:anchor="__RefHeading___Toc113182_1686447146" w:history="1">
        <w:r w:rsidR="00257E39">
          <w:rPr>
            <w:rStyle w:val="IndexLink"/>
          </w:rPr>
          <w:t>Granšainās augsnēs</w:t>
        </w:r>
        <w:r w:rsidR="00257E39">
          <w:rPr>
            <w:rStyle w:val="IndexLink"/>
          </w:rPr>
          <w:tab/>
          <w:t>54</w:t>
        </w:r>
      </w:hyperlink>
    </w:p>
    <w:p w:rsidR="00257E39" w:rsidRDefault="00001D30">
      <w:pPr>
        <w:pStyle w:val="TOC1"/>
      </w:pPr>
      <w:hyperlink w:anchor="__RefHeading___Toc113184_1686447146" w:history="1">
        <w:r w:rsidR="00257E39">
          <w:rPr>
            <w:rStyle w:val="IndexLink"/>
          </w:rPr>
          <w:t>Rupjo piemaisījumu noteikšana</w:t>
        </w:r>
        <w:r w:rsidR="00257E39">
          <w:rPr>
            <w:rStyle w:val="IndexLink"/>
          </w:rPr>
          <w:tab/>
          <w:t>55</w:t>
        </w:r>
      </w:hyperlink>
    </w:p>
    <w:p w:rsidR="00257E39" w:rsidRDefault="00001D30">
      <w:pPr>
        <w:pStyle w:val="TOC2"/>
        <w:tabs>
          <w:tab w:val="clear" w:pos="9639"/>
          <w:tab w:val="right" w:leader="dot" w:pos="9638"/>
        </w:tabs>
      </w:pPr>
      <w:hyperlink w:anchor="__RefHeading___Toc113186_1686447146" w:history="1">
        <w:r w:rsidR="00257E39">
          <w:rPr>
            <w:rStyle w:val="IndexLink"/>
          </w:rPr>
          <w:t>Princips</w:t>
        </w:r>
        <w:r w:rsidR="00257E39">
          <w:rPr>
            <w:rStyle w:val="IndexLink"/>
          </w:rPr>
          <w:tab/>
          <w:t>55</w:t>
        </w:r>
      </w:hyperlink>
    </w:p>
    <w:p w:rsidR="00257E39" w:rsidRDefault="00001D30">
      <w:pPr>
        <w:pStyle w:val="TOC2"/>
        <w:tabs>
          <w:tab w:val="clear" w:pos="9639"/>
          <w:tab w:val="right" w:leader="dot" w:pos="9638"/>
        </w:tabs>
      </w:pPr>
      <w:hyperlink w:anchor="__RefHeading___Toc113188_1686447146" w:history="1">
        <w:r w:rsidR="00257E39">
          <w:rPr>
            <w:rStyle w:val="IndexLink"/>
          </w:rPr>
          <w:t>Procedūra</w:t>
        </w:r>
        <w:r w:rsidR="00257E39">
          <w:rPr>
            <w:rStyle w:val="IndexLink"/>
          </w:rPr>
          <w:tab/>
          <w:t>55</w:t>
        </w:r>
      </w:hyperlink>
    </w:p>
    <w:p w:rsidR="00257E39" w:rsidRDefault="00001D30">
      <w:pPr>
        <w:pStyle w:val="TOC3"/>
        <w:tabs>
          <w:tab w:val="clear" w:pos="9639"/>
          <w:tab w:val="right" w:leader="dot" w:pos="9638"/>
        </w:tabs>
      </w:pPr>
      <w:hyperlink w:anchor="__RefHeading___Toc113190_1686447146" w:history="1">
        <w:r w:rsidR="00257E39">
          <w:rPr>
            <w:rStyle w:val="IndexLink"/>
          </w:rPr>
          <w:t>Lauka apstākļos</w:t>
        </w:r>
        <w:r w:rsidR="00257E39">
          <w:rPr>
            <w:rStyle w:val="IndexLink"/>
          </w:rPr>
          <w:tab/>
          <w:t>55</w:t>
        </w:r>
      </w:hyperlink>
    </w:p>
    <w:p w:rsidR="00257E39" w:rsidRDefault="00001D30">
      <w:pPr>
        <w:pStyle w:val="TOC3"/>
        <w:tabs>
          <w:tab w:val="clear" w:pos="9639"/>
          <w:tab w:val="right" w:leader="dot" w:pos="9638"/>
        </w:tabs>
      </w:pPr>
      <w:hyperlink w:anchor="__RefHeading___Toc113192_1686447146" w:history="1">
        <w:r w:rsidR="00257E39">
          <w:rPr>
            <w:rStyle w:val="IndexLink"/>
          </w:rPr>
          <w:t>Laboratorijas apstākļos</w:t>
        </w:r>
        <w:r w:rsidR="00257E39">
          <w:rPr>
            <w:rStyle w:val="IndexLink"/>
          </w:rPr>
          <w:tab/>
          <w:t>55</w:t>
        </w:r>
      </w:hyperlink>
    </w:p>
    <w:p w:rsidR="00257E39" w:rsidRDefault="00001D30">
      <w:pPr>
        <w:pStyle w:val="TOC2"/>
        <w:tabs>
          <w:tab w:val="clear" w:pos="9639"/>
          <w:tab w:val="right" w:leader="dot" w:pos="9638"/>
        </w:tabs>
      </w:pPr>
      <w:hyperlink w:anchor="__RefHeading___Toc113194_1686447146" w:history="1">
        <w:r w:rsidR="00257E39">
          <w:rPr>
            <w:rStyle w:val="IndexLink"/>
          </w:rPr>
          <w:t>Aprēķini</w:t>
        </w:r>
        <w:r w:rsidR="00257E39">
          <w:rPr>
            <w:rStyle w:val="IndexLink"/>
          </w:rPr>
          <w:tab/>
          <w:t>55</w:t>
        </w:r>
      </w:hyperlink>
    </w:p>
    <w:p w:rsidR="00257E39" w:rsidRDefault="00001D30">
      <w:pPr>
        <w:pStyle w:val="TOC3"/>
        <w:tabs>
          <w:tab w:val="clear" w:pos="9639"/>
          <w:tab w:val="right" w:leader="dot" w:pos="9638"/>
        </w:tabs>
      </w:pPr>
      <w:hyperlink w:anchor="__RefHeading___Toc113196_1686447146" w:history="1">
        <w:r w:rsidR="00257E39">
          <w:rPr>
            <w:rStyle w:val="IndexLink"/>
          </w:rPr>
          <w:t>Lauka apstākļos</w:t>
        </w:r>
        <w:r w:rsidR="00257E39">
          <w:rPr>
            <w:rStyle w:val="IndexLink"/>
          </w:rPr>
          <w:tab/>
          <w:t>55</w:t>
        </w:r>
      </w:hyperlink>
    </w:p>
    <w:p w:rsidR="00257E39" w:rsidRDefault="00001D30">
      <w:pPr>
        <w:pStyle w:val="TOC3"/>
        <w:tabs>
          <w:tab w:val="clear" w:pos="9639"/>
          <w:tab w:val="right" w:leader="dot" w:pos="9638"/>
        </w:tabs>
      </w:pPr>
      <w:hyperlink w:anchor="__RefHeading___Toc113198_1686447146" w:history="1">
        <w:r w:rsidR="00257E39">
          <w:rPr>
            <w:rStyle w:val="IndexLink"/>
          </w:rPr>
          <w:t>Laboratorijas apstākļos</w:t>
        </w:r>
        <w:r w:rsidR="00257E39">
          <w:rPr>
            <w:rStyle w:val="IndexLink"/>
          </w:rPr>
          <w:tab/>
          <w:t>55</w:t>
        </w:r>
      </w:hyperlink>
    </w:p>
    <w:p w:rsidR="00257E39" w:rsidRDefault="00001D30">
      <w:pPr>
        <w:pStyle w:val="TOC1"/>
      </w:pPr>
      <w:hyperlink w:anchor="__RefHeading___Toc113200_1686447146" w:history="1">
        <w:r w:rsidR="00257E39">
          <w:rPr>
            <w:rStyle w:val="IndexLink"/>
          </w:rPr>
          <w:t>Augsnes pH noteikšana</w:t>
        </w:r>
        <w:r w:rsidR="00257E39">
          <w:rPr>
            <w:rStyle w:val="IndexLink"/>
          </w:rPr>
          <w:tab/>
          <w:t>56</w:t>
        </w:r>
      </w:hyperlink>
    </w:p>
    <w:p w:rsidR="00257E39" w:rsidRDefault="00001D30">
      <w:pPr>
        <w:pStyle w:val="TOC2"/>
        <w:tabs>
          <w:tab w:val="clear" w:pos="9639"/>
          <w:tab w:val="right" w:leader="dot" w:pos="9638"/>
        </w:tabs>
      </w:pPr>
      <w:hyperlink w:anchor="__RefHeading___Toc113202_1686447146" w:history="1">
        <w:r w:rsidR="00257E39">
          <w:rPr>
            <w:rStyle w:val="IndexLink"/>
          </w:rPr>
          <w:t>Princips</w:t>
        </w:r>
        <w:r w:rsidR="00257E39">
          <w:rPr>
            <w:rStyle w:val="IndexLink"/>
          </w:rPr>
          <w:tab/>
          <w:t>56</w:t>
        </w:r>
      </w:hyperlink>
    </w:p>
    <w:p w:rsidR="00257E39" w:rsidRDefault="00001D30">
      <w:pPr>
        <w:pStyle w:val="TOC2"/>
        <w:tabs>
          <w:tab w:val="clear" w:pos="9639"/>
          <w:tab w:val="right" w:leader="dot" w:pos="9638"/>
        </w:tabs>
      </w:pPr>
      <w:hyperlink w:anchor="__RefHeading___Toc113204_1686447146" w:history="1">
        <w:r w:rsidR="00257E39">
          <w:rPr>
            <w:rStyle w:val="IndexLink"/>
          </w:rPr>
          <w:t>Iekārtas</w:t>
        </w:r>
        <w:r w:rsidR="00257E39">
          <w:rPr>
            <w:rStyle w:val="IndexLink"/>
          </w:rPr>
          <w:tab/>
          <w:t>56</w:t>
        </w:r>
      </w:hyperlink>
    </w:p>
    <w:p w:rsidR="00257E39" w:rsidRDefault="00001D30">
      <w:pPr>
        <w:pStyle w:val="TOC2"/>
        <w:tabs>
          <w:tab w:val="clear" w:pos="9639"/>
          <w:tab w:val="right" w:leader="dot" w:pos="9638"/>
        </w:tabs>
      </w:pPr>
      <w:hyperlink w:anchor="__RefHeading___Toc113206_1686447146" w:history="1">
        <w:r w:rsidR="00257E39">
          <w:rPr>
            <w:rStyle w:val="IndexLink"/>
          </w:rPr>
          <w:t>Reaģenti</w:t>
        </w:r>
        <w:r w:rsidR="00257E39">
          <w:rPr>
            <w:rStyle w:val="IndexLink"/>
          </w:rPr>
          <w:tab/>
          <w:t>56</w:t>
        </w:r>
      </w:hyperlink>
    </w:p>
    <w:p w:rsidR="00257E39" w:rsidRDefault="00001D30">
      <w:pPr>
        <w:pStyle w:val="TOC2"/>
        <w:tabs>
          <w:tab w:val="clear" w:pos="9639"/>
          <w:tab w:val="right" w:leader="dot" w:pos="9638"/>
        </w:tabs>
      </w:pPr>
      <w:hyperlink w:anchor="__RefHeading___Toc113208_1686447146" w:history="1">
        <w:r w:rsidR="00257E39">
          <w:rPr>
            <w:rStyle w:val="IndexLink"/>
          </w:rPr>
          <w:t>Procedūra</w:t>
        </w:r>
        <w:r w:rsidR="00257E39">
          <w:rPr>
            <w:rStyle w:val="IndexLink"/>
          </w:rPr>
          <w:tab/>
          <w:t>56</w:t>
        </w:r>
      </w:hyperlink>
    </w:p>
    <w:p w:rsidR="00257E39" w:rsidRDefault="00001D30">
      <w:pPr>
        <w:pStyle w:val="TOC3"/>
        <w:tabs>
          <w:tab w:val="clear" w:pos="9639"/>
          <w:tab w:val="right" w:leader="dot" w:pos="9638"/>
        </w:tabs>
      </w:pPr>
      <w:hyperlink w:anchor="__RefHeading___Toc113210_1686447146" w:history="1">
        <w:r w:rsidR="00257E39">
          <w:rPr>
            <w:rStyle w:val="IndexLink"/>
          </w:rPr>
          <w:t>Suspensijas pagatavošana</w:t>
        </w:r>
        <w:r w:rsidR="00257E39">
          <w:rPr>
            <w:rStyle w:val="IndexLink"/>
          </w:rPr>
          <w:tab/>
          <w:t>56</w:t>
        </w:r>
      </w:hyperlink>
    </w:p>
    <w:p w:rsidR="00257E39" w:rsidRDefault="00001D30">
      <w:pPr>
        <w:pStyle w:val="TOC3"/>
        <w:tabs>
          <w:tab w:val="clear" w:pos="9639"/>
          <w:tab w:val="right" w:leader="dot" w:pos="9638"/>
        </w:tabs>
      </w:pPr>
      <w:hyperlink w:anchor="__RefHeading___Toc113212_1686447146" w:history="1">
        <w:r w:rsidR="00257E39">
          <w:rPr>
            <w:rStyle w:val="IndexLink"/>
          </w:rPr>
          <w:t>pH metra kalibrēšana</w:t>
        </w:r>
        <w:r w:rsidR="00257E39">
          <w:rPr>
            <w:rStyle w:val="IndexLink"/>
          </w:rPr>
          <w:tab/>
          <w:t>56</w:t>
        </w:r>
      </w:hyperlink>
    </w:p>
    <w:p w:rsidR="00257E39" w:rsidRDefault="00001D30">
      <w:pPr>
        <w:pStyle w:val="TOC3"/>
        <w:tabs>
          <w:tab w:val="clear" w:pos="9639"/>
          <w:tab w:val="right" w:leader="dot" w:pos="9638"/>
        </w:tabs>
      </w:pPr>
      <w:hyperlink w:anchor="__RefHeading___Toc113214_1686447146" w:history="1">
        <w:r w:rsidR="00257E39">
          <w:rPr>
            <w:rStyle w:val="IndexLink"/>
          </w:rPr>
          <w:t>pH noteikšana</w:t>
        </w:r>
        <w:r w:rsidR="00257E39">
          <w:rPr>
            <w:rStyle w:val="IndexLink"/>
          </w:rPr>
          <w:tab/>
          <w:t>56</w:t>
        </w:r>
      </w:hyperlink>
    </w:p>
    <w:p w:rsidR="00257E39" w:rsidRDefault="00001D30">
      <w:pPr>
        <w:pStyle w:val="TOC1"/>
      </w:pPr>
      <w:hyperlink w:anchor="__RefHeading___Toc113216_1686447146" w:history="1">
        <w:r w:rsidR="00257E39">
          <w:rPr>
            <w:rStyle w:val="IndexLink"/>
          </w:rPr>
          <w:t>Karbonātu satura noteikšana</w:t>
        </w:r>
        <w:r w:rsidR="00257E39">
          <w:rPr>
            <w:rStyle w:val="IndexLink"/>
          </w:rPr>
          <w:tab/>
          <w:t>57</w:t>
        </w:r>
      </w:hyperlink>
    </w:p>
    <w:p w:rsidR="00257E39" w:rsidRDefault="00001D30">
      <w:pPr>
        <w:pStyle w:val="TOC2"/>
        <w:tabs>
          <w:tab w:val="clear" w:pos="9639"/>
          <w:tab w:val="right" w:leader="dot" w:pos="9638"/>
        </w:tabs>
      </w:pPr>
      <w:hyperlink w:anchor="__RefHeading___Toc113218_1686447146" w:history="1">
        <w:r w:rsidR="00257E39">
          <w:rPr>
            <w:rStyle w:val="IndexLink"/>
          </w:rPr>
          <w:t>Princips</w:t>
        </w:r>
        <w:r w:rsidR="00257E39">
          <w:rPr>
            <w:rStyle w:val="IndexLink"/>
          </w:rPr>
          <w:tab/>
          <w:t>57</w:t>
        </w:r>
      </w:hyperlink>
    </w:p>
    <w:p w:rsidR="00257E39" w:rsidRDefault="00001D30">
      <w:pPr>
        <w:pStyle w:val="TOC2"/>
        <w:tabs>
          <w:tab w:val="clear" w:pos="9639"/>
          <w:tab w:val="right" w:leader="dot" w:pos="9638"/>
        </w:tabs>
      </w:pPr>
      <w:hyperlink w:anchor="__RefHeading___Toc113220_1686447146" w:history="1">
        <w:r w:rsidR="00257E39">
          <w:rPr>
            <w:rStyle w:val="IndexLink"/>
          </w:rPr>
          <w:t>Iekārtas</w:t>
        </w:r>
        <w:r w:rsidR="00257E39">
          <w:rPr>
            <w:rStyle w:val="IndexLink"/>
          </w:rPr>
          <w:tab/>
          <w:t>57</w:t>
        </w:r>
      </w:hyperlink>
    </w:p>
    <w:p w:rsidR="00257E39" w:rsidRDefault="00001D30">
      <w:pPr>
        <w:pStyle w:val="TOC2"/>
        <w:tabs>
          <w:tab w:val="clear" w:pos="9639"/>
          <w:tab w:val="right" w:leader="dot" w:pos="9638"/>
        </w:tabs>
      </w:pPr>
      <w:hyperlink w:anchor="__RefHeading___Toc113222_1686447146" w:history="1">
        <w:r w:rsidR="00257E39">
          <w:rPr>
            <w:rStyle w:val="IndexLink"/>
          </w:rPr>
          <w:t>Reaģenti</w:t>
        </w:r>
        <w:r w:rsidR="00257E39">
          <w:rPr>
            <w:rStyle w:val="IndexLink"/>
          </w:rPr>
          <w:tab/>
          <w:t>57</w:t>
        </w:r>
      </w:hyperlink>
    </w:p>
    <w:p w:rsidR="00257E39" w:rsidRDefault="00001D30">
      <w:pPr>
        <w:pStyle w:val="TOC2"/>
        <w:tabs>
          <w:tab w:val="clear" w:pos="9639"/>
          <w:tab w:val="right" w:leader="dot" w:pos="9638"/>
        </w:tabs>
      </w:pPr>
      <w:hyperlink w:anchor="__RefHeading___Toc113224_1686447146" w:history="1">
        <w:r w:rsidR="00257E39">
          <w:rPr>
            <w:rStyle w:val="IndexLink"/>
          </w:rPr>
          <w:t>Procedūra</w:t>
        </w:r>
        <w:r w:rsidR="00257E39">
          <w:rPr>
            <w:rStyle w:val="IndexLink"/>
          </w:rPr>
          <w:tab/>
          <w:t>57</w:t>
        </w:r>
      </w:hyperlink>
    </w:p>
    <w:p w:rsidR="00257E39" w:rsidRDefault="00001D30">
      <w:pPr>
        <w:pStyle w:val="TOC3"/>
        <w:tabs>
          <w:tab w:val="clear" w:pos="9639"/>
          <w:tab w:val="right" w:leader="dot" w:pos="9638"/>
        </w:tabs>
      </w:pPr>
      <w:hyperlink w:anchor="__RefHeading___Toc113226_1686447146" w:history="1">
        <w:r w:rsidR="00257E39">
          <w:rPr>
            <w:rStyle w:val="IndexLink"/>
          </w:rPr>
          <w:t>Sagatavošanās</w:t>
        </w:r>
        <w:r w:rsidR="00257E39">
          <w:rPr>
            <w:rStyle w:val="IndexLink"/>
          </w:rPr>
          <w:tab/>
          <w:t>57</w:t>
        </w:r>
      </w:hyperlink>
    </w:p>
    <w:p w:rsidR="00257E39" w:rsidRDefault="00001D30">
      <w:pPr>
        <w:pStyle w:val="TOC3"/>
        <w:tabs>
          <w:tab w:val="clear" w:pos="9639"/>
          <w:tab w:val="right" w:leader="dot" w:pos="9638"/>
        </w:tabs>
      </w:pPr>
      <w:hyperlink w:anchor="__RefHeading___Toc113228_1686447146" w:history="1">
        <w:r w:rsidR="00257E39">
          <w:rPr>
            <w:rStyle w:val="IndexLink"/>
          </w:rPr>
          <w:t>Noteikšana</w:t>
        </w:r>
        <w:r w:rsidR="00257E39">
          <w:rPr>
            <w:rStyle w:val="IndexLink"/>
          </w:rPr>
          <w:tab/>
          <w:t>57</w:t>
        </w:r>
      </w:hyperlink>
    </w:p>
    <w:p w:rsidR="00257E39" w:rsidRDefault="00001D30">
      <w:pPr>
        <w:pStyle w:val="TOC3"/>
        <w:tabs>
          <w:tab w:val="clear" w:pos="9639"/>
          <w:tab w:val="right" w:leader="dot" w:pos="9638"/>
        </w:tabs>
      </w:pPr>
      <w:hyperlink w:anchor="__RefHeading___Toc113230_1686447146" w:history="1">
        <w:r w:rsidR="00257E39">
          <w:rPr>
            <w:rStyle w:val="IndexLink"/>
          </w:rPr>
          <w:t>Kalibrēšana</w:t>
        </w:r>
        <w:r w:rsidR="00257E39">
          <w:rPr>
            <w:rStyle w:val="IndexLink"/>
          </w:rPr>
          <w:tab/>
          <w:t>58</w:t>
        </w:r>
      </w:hyperlink>
    </w:p>
    <w:p w:rsidR="00257E39" w:rsidRDefault="00001D30">
      <w:pPr>
        <w:pStyle w:val="TOC2"/>
        <w:tabs>
          <w:tab w:val="clear" w:pos="9639"/>
          <w:tab w:val="right" w:leader="dot" w:pos="9638"/>
        </w:tabs>
      </w:pPr>
      <w:hyperlink w:anchor="__RefHeading___Toc113232_1686447146" w:history="1">
        <w:r w:rsidR="00257E39">
          <w:rPr>
            <w:rStyle w:val="IndexLink"/>
          </w:rPr>
          <w:t>Aprēķini</w:t>
        </w:r>
        <w:r w:rsidR="00257E39">
          <w:rPr>
            <w:rStyle w:val="IndexLink"/>
          </w:rPr>
          <w:tab/>
          <w:t>58</w:t>
        </w:r>
      </w:hyperlink>
    </w:p>
    <w:p w:rsidR="00257E39" w:rsidRDefault="00001D30">
      <w:pPr>
        <w:pStyle w:val="TOC1"/>
      </w:pPr>
      <w:hyperlink w:anchor="__RefHeading___Toc113234_1686447146" w:history="1">
        <w:r w:rsidR="00257E39">
          <w:rPr>
            <w:rStyle w:val="IndexLink"/>
          </w:rPr>
          <w:t>Organiskā oglekļa noteikšana</w:t>
        </w:r>
        <w:r w:rsidR="00257E39">
          <w:rPr>
            <w:rStyle w:val="IndexLink"/>
          </w:rPr>
          <w:tab/>
          <w:t>58</w:t>
        </w:r>
      </w:hyperlink>
    </w:p>
    <w:p w:rsidR="00257E39" w:rsidRDefault="00001D30">
      <w:pPr>
        <w:pStyle w:val="TOC2"/>
        <w:tabs>
          <w:tab w:val="clear" w:pos="9639"/>
          <w:tab w:val="right" w:leader="dot" w:pos="9638"/>
        </w:tabs>
      </w:pPr>
      <w:hyperlink w:anchor="__RefHeading___Toc113236_1686447146" w:history="1">
        <w:r w:rsidR="00257E39">
          <w:rPr>
            <w:rStyle w:val="IndexLink"/>
          </w:rPr>
          <w:t>Princips</w:t>
        </w:r>
        <w:r w:rsidR="00257E39">
          <w:rPr>
            <w:rStyle w:val="IndexLink"/>
          </w:rPr>
          <w:tab/>
          <w:t>58</w:t>
        </w:r>
      </w:hyperlink>
    </w:p>
    <w:p w:rsidR="00257E39" w:rsidRDefault="00001D30">
      <w:pPr>
        <w:pStyle w:val="TOC2"/>
        <w:tabs>
          <w:tab w:val="clear" w:pos="9639"/>
          <w:tab w:val="right" w:leader="dot" w:pos="9638"/>
        </w:tabs>
      </w:pPr>
      <w:hyperlink w:anchor="__RefHeading___Toc113238_1686447146" w:history="1">
        <w:r w:rsidR="00257E39">
          <w:rPr>
            <w:rStyle w:val="IndexLink"/>
          </w:rPr>
          <w:t>Iekārtas</w:t>
        </w:r>
        <w:r w:rsidR="00257E39">
          <w:rPr>
            <w:rStyle w:val="IndexLink"/>
          </w:rPr>
          <w:tab/>
          <w:t>58</w:t>
        </w:r>
      </w:hyperlink>
    </w:p>
    <w:p w:rsidR="00257E39" w:rsidRDefault="00001D30">
      <w:pPr>
        <w:pStyle w:val="TOC2"/>
        <w:tabs>
          <w:tab w:val="clear" w:pos="9639"/>
          <w:tab w:val="right" w:leader="dot" w:pos="9638"/>
        </w:tabs>
      </w:pPr>
      <w:hyperlink w:anchor="__RefHeading___Toc113240_1686447146" w:history="1">
        <w:r w:rsidR="00257E39">
          <w:rPr>
            <w:rStyle w:val="IndexLink"/>
          </w:rPr>
          <w:t>Reaģenti</w:t>
        </w:r>
        <w:r w:rsidR="00257E39">
          <w:rPr>
            <w:rStyle w:val="IndexLink"/>
          </w:rPr>
          <w:tab/>
          <w:t>58</w:t>
        </w:r>
      </w:hyperlink>
    </w:p>
    <w:p w:rsidR="00257E39" w:rsidRDefault="00001D30">
      <w:pPr>
        <w:pStyle w:val="TOC2"/>
        <w:tabs>
          <w:tab w:val="clear" w:pos="9639"/>
          <w:tab w:val="right" w:leader="dot" w:pos="9638"/>
        </w:tabs>
      </w:pPr>
      <w:hyperlink w:anchor="__RefHeading___Toc113242_1686447146" w:history="1">
        <w:r w:rsidR="00257E39">
          <w:rPr>
            <w:rStyle w:val="IndexLink"/>
          </w:rPr>
          <w:t>Procedūra</w:t>
        </w:r>
        <w:r w:rsidR="00257E39">
          <w:rPr>
            <w:rStyle w:val="IndexLink"/>
          </w:rPr>
          <w:tab/>
          <w:t>59</w:t>
        </w:r>
      </w:hyperlink>
    </w:p>
    <w:p w:rsidR="00257E39" w:rsidRDefault="00001D30">
      <w:pPr>
        <w:pStyle w:val="TOC3"/>
        <w:tabs>
          <w:tab w:val="clear" w:pos="9639"/>
          <w:tab w:val="right" w:leader="dot" w:pos="9638"/>
        </w:tabs>
      </w:pPr>
      <w:hyperlink w:anchor="__RefHeading___Toc113244_1686447146" w:history="1">
        <w:r w:rsidR="00257E39">
          <w:rPr>
            <w:rStyle w:val="IndexLink"/>
          </w:rPr>
          <w:t>Kalibrēšanas standarts</w:t>
        </w:r>
        <w:r w:rsidR="00257E39">
          <w:rPr>
            <w:rStyle w:val="IndexLink"/>
          </w:rPr>
          <w:tab/>
          <w:t>59</w:t>
        </w:r>
      </w:hyperlink>
    </w:p>
    <w:p w:rsidR="00257E39" w:rsidRDefault="00001D30">
      <w:pPr>
        <w:pStyle w:val="TOC3"/>
        <w:tabs>
          <w:tab w:val="clear" w:pos="9639"/>
          <w:tab w:val="right" w:leader="dot" w:pos="9638"/>
        </w:tabs>
      </w:pPr>
      <w:hyperlink w:anchor="__RefHeading___Toc113246_1686447146" w:history="1">
        <w:r w:rsidR="00257E39">
          <w:rPr>
            <w:rStyle w:val="IndexLink"/>
          </w:rPr>
          <w:t>Iekārtas kalibrēšana</w:t>
        </w:r>
        <w:r w:rsidR="00257E39">
          <w:rPr>
            <w:rStyle w:val="IndexLink"/>
          </w:rPr>
          <w:tab/>
          <w:t>59</w:t>
        </w:r>
      </w:hyperlink>
    </w:p>
    <w:p w:rsidR="00257E39" w:rsidRDefault="00001D30">
      <w:pPr>
        <w:pStyle w:val="TOC3"/>
        <w:tabs>
          <w:tab w:val="clear" w:pos="9639"/>
          <w:tab w:val="right" w:leader="dot" w:pos="9638"/>
        </w:tabs>
      </w:pPr>
      <w:hyperlink w:anchor="__RefHeading___Toc113248_1686447146" w:history="1">
        <w:r w:rsidR="00257E39">
          <w:rPr>
            <w:rStyle w:val="IndexLink"/>
          </w:rPr>
          <w:t>Oglekļa noteikšana</w:t>
        </w:r>
        <w:r w:rsidR="00257E39">
          <w:rPr>
            <w:rStyle w:val="IndexLink"/>
          </w:rPr>
          <w:tab/>
          <w:t>59</w:t>
        </w:r>
      </w:hyperlink>
    </w:p>
    <w:p w:rsidR="00257E39" w:rsidRDefault="00001D30">
      <w:pPr>
        <w:pStyle w:val="TOC4"/>
        <w:tabs>
          <w:tab w:val="clear" w:pos="9639"/>
          <w:tab w:val="right" w:leader="dot" w:pos="9638"/>
        </w:tabs>
      </w:pPr>
      <w:hyperlink w:anchor="__RefHeading___Toc113250_1686447146" w:history="1">
        <w:r w:rsidR="00257E39">
          <w:rPr>
            <w:rStyle w:val="IndexLink"/>
          </w:rPr>
          <w:t>Tieša oglekļa noteikšana</w:t>
        </w:r>
        <w:r w:rsidR="00257E39">
          <w:rPr>
            <w:rStyle w:val="IndexLink"/>
          </w:rPr>
          <w:tab/>
          <w:t>59</w:t>
        </w:r>
      </w:hyperlink>
    </w:p>
    <w:p w:rsidR="00257E39" w:rsidRDefault="00001D30">
      <w:pPr>
        <w:pStyle w:val="TOC4"/>
        <w:tabs>
          <w:tab w:val="clear" w:pos="9639"/>
          <w:tab w:val="right" w:leader="dot" w:pos="9638"/>
        </w:tabs>
      </w:pPr>
      <w:hyperlink w:anchor="__RefHeading___Toc113252_1686447146" w:history="1">
        <w:r w:rsidR="00257E39">
          <w:rPr>
            <w:rStyle w:val="IndexLink"/>
          </w:rPr>
          <w:t>Netieša oglekļa noteikšana</w:t>
        </w:r>
        <w:r w:rsidR="00257E39">
          <w:rPr>
            <w:rStyle w:val="IndexLink"/>
          </w:rPr>
          <w:tab/>
          <w:t>59</w:t>
        </w:r>
      </w:hyperlink>
    </w:p>
    <w:p w:rsidR="00257E39" w:rsidRDefault="00001D30">
      <w:pPr>
        <w:pStyle w:val="TOC2"/>
        <w:tabs>
          <w:tab w:val="clear" w:pos="9639"/>
          <w:tab w:val="right" w:leader="dot" w:pos="9638"/>
        </w:tabs>
      </w:pPr>
      <w:hyperlink w:anchor="__RefHeading___Toc113254_1686447146" w:history="1">
        <w:r w:rsidR="00257E39">
          <w:rPr>
            <w:rStyle w:val="IndexLink"/>
          </w:rPr>
          <w:t>Aprēķini</w:t>
        </w:r>
        <w:r w:rsidR="00257E39">
          <w:rPr>
            <w:rStyle w:val="IndexLink"/>
          </w:rPr>
          <w:tab/>
          <w:t>59</w:t>
        </w:r>
      </w:hyperlink>
    </w:p>
    <w:p w:rsidR="00257E39" w:rsidRDefault="00001D30">
      <w:pPr>
        <w:pStyle w:val="TOC3"/>
        <w:tabs>
          <w:tab w:val="clear" w:pos="9639"/>
          <w:tab w:val="right" w:leader="dot" w:pos="9638"/>
        </w:tabs>
      </w:pPr>
      <w:hyperlink w:anchor="__RefHeading___Toc113256_1686447146" w:history="1">
        <w:r w:rsidR="00257E39">
          <w:rPr>
            <w:rStyle w:val="IndexLink"/>
          </w:rPr>
          <w:t>Tieša oglekļa noteikšana</w:t>
        </w:r>
        <w:r w:rsidR="00257E39">
          <w:rPr>
            <w:rStyle w:val="IndexLink"/>
          </w:rPr>
          <w:tab/>
          <w:t>59</w:t>
        </w:r>
      </w:hyperlink>
    </w:p>
    <w:p w:rsidR="00257E39" w:rsidRDefault="00001D30">
      <w:pPr>
        <w:pStyle w:val="TOC3"/>
        <w:tabs>
          <w:tab w:val="clear" w:pos="9639"/>
          <w:tab w:val="right" w:leader="dot" w:pos="9638"/>
        </w:tabs>
      </w:pPr>
      <w:hyperlink w:anchor="__RefHeading___Toc113258_1686447146" w:history="1">
        <w:r w:rsidR="00257E39">
          <w:rPr>
            <w:rStyle w:val="IndexLink"/>
          </w:rPr>
          <w:t>Netieša oglekļa noteikšana</w:t>
        </w:r>
        <w:r w:rsidR="00257E39">
          <w:rPr>
            <w:rStyle w:val="IndexLink"/>
          </w:rPr>
          <w:tab/>
          <w:t>59</w:t>
        </w:r>
      </w:hyperlink>
    </w:p>
    <w:p w:rsidR="00257E39" w:rsidRDefault="00001D30">
      <w:pPr>
        <w:pStyle w:val="TOC1"/>
      </w:pPr>
      <w:hyperlink w:anchor="__RefHeading___Toc113260_1686447146" w:history="1">
        <w:r w:rsidR="00257E39">
          <w:rPr>
            <w:rStyle w:val="IndexLink"/>
          </w:rPr>
          <w:t>Kopējā slāpekļa noteikšana</w:t>
        </w:r>
        <w:r w:rsidR="00257E39">
          <w:rPr>
            <w:rStyle w:val="IndexLink"/>
          </w:rPr>
          <w:tab/>
          <w:t>60</w:t>
        </w:r>
      </w:hyperlink>
    </w:p>
    <w:p w:rsidR="00257E39" w:rsidRDefault="00001D30">
      <w:pPr>
        <w:pStyle w:val="TOC2"/>
        <w:tabs>
          <w:tab w:val="clear" w:pos="9639"/>
          <w:tab w:val="right" w:leader="dot" w:pos="9638"/>
        </w:tabs>
      </w:pPr>
      <w:hyperlink w:anchor="__RefHeading___Toc113262_1686447146" w:history="1">
        <w:r w:rsidR="00257E39">
          <w:rPr>
            <w:rStyle w:val="IndexLink"/>
          </w:rPr>
          <w:t>Princips</w:t>
        </w:r>
        <w:r w:rsidR="00257E39">
          <w:rPr>
            <w:rStyle w:val="IndexLink"/>
          </w:rPr>
          <w:tab/>
          <w:t>60</w:t>
        </w:r>
      </w:hyperlink>
    </w:p>
    <w:p w:rsidR="00257E39" w:rsidRDefault="00001D30">
      <w:pPr>
        <w:pStyle w:val="TOC2"/>
        <w:tabs>
          <w:tab w:val="clear" w:pos="9639"/>
          <w:tab w:val="right" w:leader="dot" w:pos="9638"/>
        </w:tabs>
      </w:pPr>
      <w:hyperlink w:anchor="__RefHeading___Toc113264_1686447146" w:history="1">
        <w:r w:rsidR="00257E39">
          <w:rPr>
            <w:rStyle w:val="IndexLink"/>
          </w:rPr>
          <w:t>Iekārtas</w:t>
        </w:r>
        <w:r w:rsidR="00257E39">
          <w:rPr>
            <w:rStyle w:val="IndexLink"/>
          </w:rPr>
          <w:tab/>
          <w:t>60</w:t>
        </w:r>
      </w:hyperlink>
    </w:p>
    <w:p w:rsidR="00257E39" w:rsidRDefault="00001D30">
      <w:pPr>
        <w:pStyle w:val="TOC2"/>
        <w:tabs>
          <w:tab w:val="clear" w:pos="9639"/>
          <w:tab w:val="right" w:leader="dot" w:pos="9638"/>
        </w:tabs>
      </w:pPr>
      <w:hyperlink w:anchor="__RefHeading___Toc113266_1686447146" w:history="1">
        <w:r w:rsidR="00257E39">
          <w:rPr>
            <w:rStyle w:val="IndexLink"/>
          </w:rPr>
          <w:t>Reaģenti</w:t>
        </w:r>
        <w:r w:rsidR="00257E39">
          <w:rPr>
            <w:rStyle w:val="IndexLink"/>
          </w:rPr>
          <w:tab/>
          <w:t>60</w:t>
        </w:r>
      </w:hyperlink>
    </w:p>
    <w:p w:rsidR="00257E39" w:rsidRDefault="00001D30">
      <w:pPr>
        <w:pStyle w:val="TOC2"/>
        <w:tabs>
          <w:tab w:val="clear" w:pos="9639"/>
          <w:tab w:val="right" w:leader="dot" w:pos="9638"/>
        </w:tabs>
      </w:pPr>
      <w:hyperlink w:anchor="__RefHeading___Toc113268_1686447146" w:history="1">
        <w:r w:rsidR="00257E39">
          <w:rPr>
            <w:rStyle w:val="IndexLink"/>
          </w:rPr>
          <w:t>Procedūra</w:t>
        </w:r>
        <w:r w:rsidR="00257E39">
          <w:rPr>
            <w:rStyle w:val="IndexLink"/>
          </w:rPr>
          <w:tab/>
          <w:t>61</w:t>
        </w:r>
      </w:hyperlink>
    </w:p>
    <w:p w:rsidR="00257E39" w:rsidRDefault="00001D30">
      <w:pPr>
        <w:pStyle w:val="TOC2"/>
        <w:tabs>
          <w:tab w:val="clear" w:pos="9639"/>
          <w:tab w:val="right" w:leader="dot" w:pos="9638"/>
        </w:tabs>
      </w:pPr>
      <w:hyperlink w:anchor="__RefHeading___Toc113270_1686447146" w:history="1">
        <w:r w:rsidR="00257E39">
          <w:rPr>
            <w:rStyle w:val="IndexLink"/>
          </w:rPr>
          <w:t>Aprēķini</w:t>
        </w:r>
        <w:r w:rsidR="00257E39">
          <w:rPr>
            <w:rStyle w:val="IndexLink"/>
          </w:rPr>
          <w:tab/>
          <w:t>61</w:t>
        </w:r>
      </w:hyperlink>
    </w:p>
    <w:p w:rsidR="00257E39" w:rsidRDefault="00001D30">
      <w:pPr>
        <w:pStyle w:val="TOC1"/>
      </w:pPr>
      <w:hyperlink w:anchor="__RefHeading___Toc113272_1686447146" w:history="1">
        <w:r w:rsidR="00257E39">
          <w:rPr>
            <w:rStyle w:val="IndexLink"/>
          </w:rPr>
          <w:t>Karaļūdens izvilkuma analīzes (P, Ca, K, Mg, Mn, Cu, Pb, Cd, Zn, Al, Fe, Cr, Ni, S, Hg, Na)</w:t>
        </w:r>
        <w:r w:rsidR="00257E39">
          <w:rPr>
            <w:rStyle w:val="IndexLink"/>
          </w:rPr>
          <w:tab/>
          <w:t>62</w:t>
        </w:r>
      </w:hyperlink>
    </w:p>
    <w:p w:rsidR="00257E39" w:rsidRDefault="00001D30">
      <w:pPr>
        <w:pStyle w:val="TOC2"/>
        <w:tabs>
          <w:tab w:val="clear" w:pos="9639"/>
          <w:tab w:val="right" w:leader="dot" w:pos="9638"/>
        </w:tabs>
      </w:pPr>
      <w:hyperlink w:anchor="__RefHeading___Toc113274_1686447146" w:history="1">
        <w:r w:rsidR="00257E39">
          <w:rPr>
            <w:rStyle w:val="IndexLink"/>
          </w:rPr>
          <w:t>Princips</w:t>
        </w:r>
        <w:r w:rsidR="00257E39">
          <w:rPr>
            <w:rStyle w:val="IndexLink"/>
          </w:rPr>
          <w:tab/>
          <w:t>62</w:t>
        </w:r>
      </w:hyperlink>
    </w:p>
    <w:p w:rsidR="00257E39" w:rsidRDefault="00001D30">
      <w:pPr>
        <w:pStyle w:val="TOC2"/>
        <w:tabs>
          <w:tab w:val="clear" w:pos="9639"/>
          <w:tab w:val="right" w:leader="dot" w:pos="9638"/>
        </w:tabs>
      </w:pPr>
      <w:hyperlink w:anchor="__RefHeading___Toc113276_1686447146" w:history="1">
        <w:r w:rsidR="00257E39">
          <w:rPr>
            <w:rStyle w:val="IndexLink"/>
          </w:rPr>
          <w:t>Iekārtas</w:t>
        </w:r>
        <w:r w:rsidR="00257E39">
          <w:rPr>
            <w:rStyle w:val="IndexLink"/>
          </w:rPr>
          <w:tab/>
          <w:t>62</w:t>
        </w:r>
      </w:hyperlink>
    </w:p>
    <w:p w:rsidR="00257E39" w:rsidRDefault="00001D30">
      <w:pPr>
        <w:pStyle w:val="TOC2"/>
        <w:tabs>
          <w:tab w:val="clear" w:pos="9639"/>
          <w:tab w:val="right" w:leader="dot" w:pos="9638"/>
        </w:tabs>
      </w:pPr>
      <w:hyperlink w:anchor="__RefHeading___Toc113278_1686447146" w:history="1">
        <w:r w:rsidR="00257E39">
          <w:rPr>
            <w:rStyle w:val="IndexLink"/>
          </w:rPr>
          <w:t>Reaģenti</w:t>
        </w:r>
        <w:r w:rsidR="00257E39">
          <w:rPr>
            <w:rStyle w:val="IndexLink"/>
          </w:rPr>
          <w:tab/>
          <w:t>62</w:t>
        </w:r>
      </w:hyperlink>
    </w:p>
    <w:p w:rsidR="00257E39" w:rsidRDefault="00001D30">
      <w:pPr>
        <w:pStyle w:val="TOC2"/>
        <w:tabs>
          <w:tab w:val="clear" w:pos="9639"/>
          <w:tab w:val="right" w:leader="dot" w:pos="9638"/>
        </w:tabs>
      </w:pPr>
      <w:hyperlink w:anchor="__RefHeading___Toc113280_1686447146" w:history="1">
        <w:r w:rsidR="00257E39">
          <w:rPr>
            <w:rStyle w:val="IndexLink"/>
          </w:rPr>
          <w:t>Procedūra</w:t>
        </w:r>
        <w:r w:rsidR="00257E39">
          <w:rPr>
            <w:rStyle w:val="IndexLink"/>
          </w:rPr>
          <w:tab/>
          <w:t>62</w:t>
        </w:r>
      </w:hyperlink>
    </w:p>
    <w:p w:rsidR="00257E39" w:rsidRDefault="00001D30">
      <w:pPr>
        <w:pStyle w:val="TOC3"/>
        <w:tabs>
          <w:tab w:val="clear" w:pos="9639"/>
          <w:tab w:val="right" w:leader="dot" w:pos="9638"/>
        </w:tabs>
      </w:pPr>
      <w:hyperlink w:anchor="__RefHeading___Toc113282_1686447146" w:history="1">
        <w:r w:rsidR="00257E39">
          <w:rPr>
            <w:rStyle w:val="IndexLink"/>
          </w:rPr>
          <w:t>Paraugs</w:t>
        </w:r>
        <w:r w:rsidR="00257E39">
          <w:rPr>
            <w:rStyle w:val="IndexLink"/>
          </w:rPr>
          <w:tab/>
          <w:t>62</w:t>
        </w:r>
      </w:hyperlink>
    </w:p>
    <w:p w:rsidR="00257E39" w:rsidRDefault="00001D30">
      <w:pPr>
        <w:pStyle w:val="TOC3"/>
        <w:tabs>
          <w:tab w:val="clear" w:pos="9639"/>
          <w:tab w:val="right" w:leader="dot" w:pos="9638"/>
        </w:tabs>
      </w:pPr>
      <w:hyperlink w:anchor="__RefHeading___Toc113284_1686447146" w:history="1">
        <w:r w:rsidR="00257E39">
          <w:rPr>
            <w:rStyle w:val="IndexLink"/>
          </w:rPr>
          <w:t>Karaļūdens izvilkuma pagatavošana</w:t>
        </w:r>
        <w:r w:rsidR="00257E39">
          <w:rPr>
            <w:rStyle w:val="IndexLink"/>
          </w:rPr>
          <w:tab/>
          <w:t>62</w:t>
        </w:r>
      </w:hyperlink>
    </w:p>
    <w:p w:rsidR="00257E39" w:rsidRDefault="00001D30">
      <w:pPr>
        <w:pStyle w:val="TOC3"/>
        <w:tabs>
          <w:tab w:val="clear" w:pos="9639"/>
          <w:tab w:val="right" w:leader="dot" w:pos="9638"/>
        </w:tabs>
      </w:pPr>
      <w:hyperlink w:anchor="__RefHeading___Toc113286_1686447146" w:history="1">
        <w:r w:rsidR="00257E39">
          <w:rPr>
            <w:rStyle w:val="IndexLink"/>
          </w:rPr>
          <w:t>Elementu noteikšana (P, Ca, K, Mg, Mn, Cu, Pb, Cd, Zn, Al, Fe, Cr, Ni, S, Hg, Na)</w:t>
        </w:r>
        <w:r w:rsidR="00257E39">
          <w:rPr>
            <w:rStyle w:val="IndexLink"/>
          </w:rPr>
          <w:tab/>
          <w:t>63</w:t>
        </w:r>
      </w:hyperlink>
    </w:p>
    <w:p w:rsidR="00257E39" w:rsidRDefault="00001D30">
      <w:pPr>
        <w:pStyle w:val="TOC1"/>
      </w:pPr>
      <w:hyperlink w:anchor="__RefHeading___Toc113288_1686447146" w:history="1">
        <w:r w:rsidR="00257E39">
          <w:rPr>
            <w:rStyle w:val="IndexLink"/>
          </w:rPr>
          <w:t>Ūdens analīzes</w:t>
        </w:r>
        <w:r w:rsidR="00257E39">
          <w:rPr>
            <w:rStyle w:val="IndexLink"/>
          </w:rPr>
          <w:tab/>
          <w:t>63</w:t>
        </w:r>
      </w:hyperlink>
    </w:p>
    <w:p w:rsidR="00257E39" w:rsidRDefault="00001D30">
      <w:pPr>
        <w:pStyle w:val="TOC2"/>
        <w:tabs>
          <w:tab w:val="clear" w:pos="9639"/>
          <w:tab w:val="right" w:leader="dot" w:pos="9638"/>
        </w:tabs>
      </w:pPr>
      <w:hyperlink w:anchor="__RefHeading___Toc113290_1686447146" w:history="1">
        <w:r w:rsidR="00257E39">
          <w:rPr>
            <w:rStyle w:val="IndexLink"/>
          </w:rPr>
          <w:t>pH noteikšana</w:t>
        </w:r>
        <w:r w:rsidR="00257E39">
          <w:rPr>
            <w:rStyle w:val="IndexLink"/>
          </w:rPr>
          <w:tab/>
          <w:t>63</w:t>
        </w:r>
      </w:hyperlink>
    </w:p>
    <w:p w:rsidR="00257E39" w:rsidRDefault="00001D30">
      <w:pPr>
        <w:pStyle w:val="TOC3"/>
        <w:tabs>
          <w:tab w:val="clear" w:pos="9639"/>
          <w:tab w:val="right" w:leader="dot" w:pos="9638"/>
        </w:tabs>
      </w:pPr>
      <w:hyperlink w:anchor="__RefHeading___Toc113292_1686447146" w:history="1">
        <w:r w:rsidR="00257E39">
          <w:rPr>
            <w:rStyle w:val="IndexLink"/>
          </w:rPr>
          <w:t>Princips</w:t>
        </w:r>
        <w:r w:rsidR="00257E39">
          <w:rPr>
            <w:rStyle w:val="IndexLink"/>
          </w:rPr>
          <w:tab/>
          <w:t>63</w:t>
        </w:r>
      </w:hyperlink>
    </w:p>
    <w:p w:rsidR="00257E39" w:rsidRDefault="00001D30">
      <w:pPr>
        <w:pStyle w:val="TOC3"/>
        <w:tabs>
          <w:tab w:val="clear" w:pos="9639"/>
          <w:tab w:val="right" w:leader="dot" w:pos="9638"/>
        </w:tabs>
      </w:pPr>
      <w:hyperlink w:anchor="__RefHeading___Toc113294_1686447146" w:history="1">
        <w:r w:rsidR="00257E39">
          <w:rPr>
            <w:rStyle w:val="IndexLink"/>
          </w:rPr>
          <w:t>Iekārtas, trauki</w:t>
        </w:r>
        <w:r w:rsidR="00257E39">
          <w:rPr>
            <w:rStyle w:val="IndexLink"/>
          </w:rPr>
          <w:tab/>
          <w:t>64</w:t>
        </w:r>
      </w:hyperlink>
    </w:p>
    <w:p w:rsidR="00257E39" w:rsidRDefault="00001D30">
      <w:pPr>
        <w:pStyle w:val="TOC3"/>
        <w:tabs>
          <w:tab w:val="clear" w:pos="9639"/>
          <w:tab w:val="right" w:leader="dot" w:pos="9638"/>
        </w:tabs>
      </w:pPr>
      <w:hyperlink w:anchor="__RefHeading___Toc113296_1686447146" w:history="1">
        <w:r w:rsidR="00257E39">
          <w:rPr>
            <w:rStyle w:val="IndexLink"/>
          </w:rPr>
          <w:t>Reaģenti</w:t>
        </w:r>
        <w:r w:rsidR="00257E39">
          <w:rPr>
            <w:rStyle w:val="IndexLink"/>
          </w:rPr>
          <w:tab/>
          <w:t>64</w:t>
        </w:r>
      </w:hyperlink>
    </w:p>
    <w:p w:rsidR="00257E39" w:rsidRDefault="00001D30">
      <w:pPr>
        <w:pStyle w:val="TOC3"/>
        <w:tabs>
          <w:tab w:val="clear" w:pos="9639"/>
          <w:tab w:val="right" w:leader="dot" w:pos="9638"/>
        </w:tabs>
      </w:pPr>
      <w:hyperlink w:anchor="__RefHeading___Toc113298_1686447146" w:history="1">
        <w:r w:rsidR="00257E39">
          <w:rPr>
            <w:rStyle w:val="IndexLink"/>
          </w:rPr>
          <w:t>Paraugs</w:t>
        </w:r>
        <w:r w:rsidR="00257E39">
          <w:rPr>
            <w:rStyle w:val="IndexLink"/>
          </w:rPr>
          <w:tab/>
          <w:t>64</w:t>
        </w:r>
      </w:hyperlink>
    </w:p>
    <w:p w:rsidR="00257E39" w:rsidRDefault="00001D30">
      <w:pPr>
        <w:pStyle w:val="TOC3"/>
        <w:tabs>
          <w:tab w:val="clear" w:pos="9639"/>
          <w:tab w:val="right" w:leader="dot" w:pos="9638"/>
        </w:tabs>
      </w:pPr>
      <w:hyperlink w:anchor="__RefHeading___Toc113300_1686447146" w:history="1">
        <w:r w:rsidR="00257E39">
          <w:rPr>
            <w:rStyle w:val="IndexLink"/>
          </w:rPr>
          <w:t>Darba gaita</w:t>
        </w:r>
        <w:r w:rsidR="00257E39">
          <w:rPr>
            <w:rStyle w:val="IndexLink"/>
          </w:rPr>
          <w:tab/>
          <w:t>64</w:t>
        </w:r>
      </w:hyperlink>
    </w:p>
    <w:p w:rsidR="00257E39" w:rsidRDefault="00001D30">
      <w:pPr>
        <w:pStyle w:val="TOC2"/>
        <w:tabs>
          <w:tab w:val="clear" w:pos="9639"/>
          <w:tab w:val="right" w:leader="dot" w:pos="9638"/>
        </w:tabs>
      </w:pPr>
      <w:hyperlink w:anchor="__RefHeading___Toc113302_1686447146" w:history="1">
        <w:r w:rsidR="00257E39">
          <w:rPr>
            <w:rStyle w:val="IndexLink"/>
          </w:rPr>
          <w:t>Elektrovadītspējas noteikšana</w:t>
        </w:r>
        <w:r w:rsidR="00257E39">
          <w:rPr>
            <w:rStyle w:val="IndexLink"/>
          </w:rPr>
          <w:tab/>
          <w:t>64</w:t>
        </w:r>
      </w:hyperlink>
    </w:p>
    <w:p w:rsidR="00257E39" w:rsidRDefault="00001D30">
      <w:pPr>
        <w:pStyle w:val="TOC3"/>
        <w:tabs>
          <w:tab w:val="clear" w:pos="9639"/>
          <w:tab w:val="right" w:leader="dot" w:pos="9638"/>
        </w:tabs>
      </w:pPr>
      <w:hyperlink w:anchor="__RefHeading___Toc113304_1686447146" w:history="1">
        <w:r w:rsidR="00257E39">
          <w:rPr>
            <w:rStyle w:val="IndexLink"/>
          </w:rPr>
          <w:t>Princips</w:t>
        </w:r>
        <w:r w:rsidR="00257E39">
          <w:rPr>
            <w:rStyle w:val="IndexLink"/>
          </w:rPr>
          <w:tab/>
          <w:t>64</w:t>
        </w:r>
      </w:hyperlink>
    </w:p>
    <w:p w:rsidR="00257E39" w:rsidRDefault="00001D30">
      <w:pPr>
        <w:pStyle w:val="TOC3"/>
        <w:tabs>
          <w:tab w:val="clear" w:pos="9639"/>
          <w:tab w:val="right" w:leader="dot" w:pos="9638"/>
        </w:tabs>
      </w:pPr>
      <w:hyperlink w:anchor="__RefHeading___Toc113306_1686447146" w:history="1">
        <w:r w:rsidR="00257E39">
          <w:rPr>
            <w:rStyle w:val="IndexLink"/>
          </w:rPr>
          <w:t>Iekārtas, trauki</w:t>
        </w:r>
        <w:r w:rsidR="00257E39">
          <w:rPr>
            <w:rStyle w:val="IndexLink"/>
          </w:rPr>
          <w:tab/>
          <w:t>65</w:t>
        </w:r>
      </w:hyperlink>
    </w:p>
    <w:p w:rsidR="00257E39" w:rsidRDefault="00001D30">
      <w:pPr>
        <w:pStyle w:val="TOC3"/>
        <w:tabs>
          <w:tab w:val="clear" w:pos="9639"/>
          <w:tab w:val="right" w:leader="dot" w:pos="9638"/>
        </w:tabs>
      </w:pPr>
      <w:hyperlink w:anchor="__RefHeading___Toc113308_1686447146" w:history="1">
        <w:r w:rsidR="00257E39">
          <w:rPr>
            <w:rStyle w:val="IndexLink"/>
          </w:rPr>
          <w:t>Reaģenti</w:t>
        </w:r>
        <w:r w:rsidR="00257E39">
          <w:rPr>
            <w:rStyle w:val="IndexLink"/>
          </w:rPr>
          <w:tab/>
          <w:t>65</w:t>
        </w:r>
      </w:hyperlink>
    </w:p>
    <w:p w:rsidR="00257E39" w:rsidRDefault="00001D30">
      <w:pPr>
        <w:pStyle w:val="TOC3"/>
        <w:tabs>
          <w:tab w:val="clear" w:pos="9639"/>
          <w:tab w:val="right" w:leader="dot" w:pos="9638"/>
        </w:tabs>
      </w:pPr>
      <w:hyperlink w:anchor="__RefHeading___Toc113310_1686447146" w:history="1">
        <w:r w:rsidR="00257E39">
          <w:rPr>
            <w:rStyle w:val="IndexLink"/>
          </w:rPr>
          <w:t>Paraugs</w:t>
        </w:r>
        <w:r w:rsidR="00257E39">
          <w:rPr>
            <w:rStyle w:val="IndexLink"/>
          </w:rPr>
          <w:tab/>
          <w:t>65</w:t>
        </w:r>
      </w:hyperlink>
    </w:p>
    <w:p w:rsidR="00257E39" w:rsidRDefault="00001D30">
      <w:pPr>
        <w:pStyle w:val="TOC3"/>
        <w:tabs>
          <w:tab w:val="clear" w:pos="9639"/>
          <w:tab w:val="right" w:leader="dot" w:pos="9638"/>
        </w:tabs>
      </w:pPr>
      <w:hyperlink w:anchor="__RefHeading___Toc113312_1686447146" w:history="1">
        <w:r w:rsidR="00257E39">
          <w:rPr>
            <w:rStyle w:val="IndexLink"/>
          </w:rPr>
          <w:t>Darba gaita</w:t>
        </w:r>
        <w:r w:rsidR="00257E39">
          <w:rPr>
            <w:rStyle w:val="IndexLink"/>
          </w:rPr>
          <w:tab/>
          <w:t>65</w:t>
        </w:r>
      </w:hyperlink>
    </w:p>
    <w:p w:rsidR="00257E39" w:rsidRDefault="00001D30">
      <w:pPr>
        <w:pStyle w:val="TOC2"/>
        <w:tabs>
          <w:tab w:val="clear" w:pos="9639"/>
          <w:tab w:val="right" w:leader="dot" w:pos="9638"/>
        </w:tabs>
      </w:pPr>
      <w:hyperlink w:anchor="__RefHeading___Toc113314_1686447146" w:history="1">
        <w:r w:rsidR="00257E39">
          <w:rPr>
            <w:rStyle w:val="IndexLink"/>
          </w:rPr>
          <w:t>Kopējās sārmainības noteikšana</w:t>
        </w:r>
        <w:r w:rsidR="00257E39">
          <w:rPr>
            <w:rStyle w:val="IndexLink"/>
          </w:rPr>
          <w:tab/>
          <w:t>65</w:t>
        </w:r>
      </w:hyperlink>
    </w:p>
    <w:p w:rsidR="00257E39" w:rsidRDefault="00001D30">
      <w:pPr>
        <w:pStyle w:val="TOC3"/>
        <w:tabs>
          <w:tab w:val="clear" w:pos="9639"/>
          <w:tab w:val="right" w:leader="dot" w:pos="9638"/>
        </w:tabs>
      </w:pPr>
      <w:hyperlink w:anchor="__RefHeading___Toc113316_1686447146" w:history="1">
        <w:r w:rsidR="00257E39">
          <w:rPr>
            <w:rStyle w:val="IndexLink"/>
          </w:rPr>
          <w:t>Princips</w:t>
        </w:r>
        <w:r w:rsidR="00257E39">
          <w:rPr>
            <w:rStyle w:val="IndexLink"/>
          </w:rPr>
          <w:tab/>
          <w:t>65</w:t>
        </w:r>
      </w:hyperlink>
    </w:p>
    <w:p w:rsidR="00257E39" w:rsidRDefault="00001D30">
      <w:pPr>
        <w:pStyle w:val="TOC3"/>
        <w:tabs>
          <w:tab w:val="clear" w:pos="9639"/>
          <w:tab w:val="right" w:leader="dot" w:pos="9638"/>
        </w:tabs>
      </w:pPr>
      <w:hyperlink w:anchor="__RefHeading___Toc113318_1686447146" w:history="1">
        <w:r w:rsidR="00257E39">
          <w:rPr>
            <w:rStyle w:val="IndexLink"/>
          </w:rPr>
          <w:t>Iekārtas, trauki</w:t>
        </w:r>
        <w:r w:rsidR="00257E39">
          <w:rPr>
            <w:rStyle w:val="IndexLink"/>
          </w:rPr>
          <w:tab/>
          <w:t>66</w:t>
        </w:r>
      </w:hyperlink>
    </w:p>
    <w:p w:rsidR="00257E39" w:rsidRDefault="00001D30">
      <w:pPr>
        <w:pStyle w:val="TOC3"/>
        <w:tabs>
          <w:tab w:val="clear" w:pos="9639"/>
          <w:tab w:val="right" w:leader="dot" w:pos="9638"/>
        </w:tabs>
      </w:pPr>
      <w:hyperlink w:anchor="__RefHeading___Toc113320_1686447146" w:history="1">
        <w:r w:rsidR="00257E39">
          <w:rPr>
            <w:rStyle w:val="IndexLink"/>
          </w:rPr>
          <w:t>Reaģenti</w:t>
        </w:r>
        <w:r w:rsidR="00257E39">
          <w:rPr>
            <w:rStyle w:val="IndexLink"/>
          </w:rPr>
          <w:tab/>
          <w:t>66</w:t>
        </w:r>
      </w:hyperlink>
    </w:p>
    <w:p w:rsidR="00257E39" w:rsidRDefault="00001D30">
      <w:pPr>
        <w:pStyle w:val="TOC3"/>
        <w:tabs>
          <w:tab w:val="clear" w:pos="9639"/>
          <w:tab w:val="right" w:leader="dot" w:pos="9638"/>
        </w:tabs>
      </w:pPr>
      <w:hyperlink w:anchor="__RefHeading___Toc113322_1686447146" w:history="1">
        <w:r w:rsidR="00257E39">
          <w:rPr>
            <w:rStyle w:val="IndexLink"/>
          </w:rPr>
          <w:t>Paraugs</w:t>
        </w:r>
        <w:r w:rsidR="00257E39">
          <w:rPr>
            <w:rStyle w:val="IndexLink"/>
          </w:rPr>
          <w:tab/>
          <w:t>66</w:t>
        </w:r>
      </w:hyperlink>
    </w:p>
    <w:p w:rsidR="00257E39" w:rsidRDefault="00001D30">
      <w:pPr>
        <w:pStyle w:val="TOC3"/>
        <w:tabs>
          <w:tab w:val="clear" w:pos="9639"/>
          <w:tab w:val="right" w:leader="dot" w:pos="9638"/>
        </w:tabs>
      </w:pPr>
      <w:hyperlink w:anchor="__RefHeading___Toc113324_1686447146" w:history="1">
        <w:r w:rsidR="00257E39">
          <w:rPr>
            <w:rStyle w:val="IndexLink"/>
          </w:rPr>
          <w:t>Darba gaita</w:t>
        </w:r>
        <w:r w:rsidR="00257E39">
          <w:rPr>
            <w:rStyle w:val="IndexLink"/>
          </w:rPr>
          <w:tab/>
          <w:t>66</w:t>
        </w:r>
      </w:hyperlink>
    </w:p>
    <w:p w:rsidR="00257E39" w:rsidRDefault="00001D30">
      <w:pPr>
        <w:pStyle w:val="TOC3"/>
        <w:tabs>
          <w:tab w:val="clear" w:pos="9639"/>
          <w:tab w:val="right" w:leader="dot" w:pos="9638"/>
        </w:tabs>
      </w:pPr>
      <w:hyperlink w:anchor="__RefHeading___Toc113326_1686447146" w:history="1">
        <w:r w:rsidR="00257E39">
          <w:rPr>
            <w:rStyle w:val="IndexLink"/>
          </w:rPr>
          <w:t>Aprēķini</w:t>
        </w:r>
        <w:r w:rsidR="00257E39">
          <w:rPr>
            <w:rStyle w:val="IndexLink"/>
          </w:rPr>
          <w:tab/>
          <w:t>66</w:t>
        </w:r>
      </w:hyperlink>
    </w:p>
    <w:p w:rsidR="00257E39" w:rsidRDefault="00001D30">
      <w:pPr>
        <w:pStyle w:val="TOC2"/>
        <w:tabs>
          <w:tab w:val="clear" w:pos="9639"/>
          <w:tab w:val="right" w:leader="dot" w:pos="9638"/>
        </w:tabs>
      </w:pPr>
      <w:hyperlink w:anchor="__RefHeading___Toc113328_1686447146" w:history="1">
        <w:r w:rsidR="00257E39">
          <w:rPr>
            <w:rStyle w:val="IndexLink"/>
          </w:rPr>
          <w:t>Amonija jonu noteikšana</w:t>
        </w:r>
        <w:r w:rsidR="00257E39">
          <w:rPr>
            <w:rStyle w:val="IndexLink"/>
          </w:rPr>
          <w:tab/>
          <w:t>67</w:t>
        </w:r>
      </w:hyperlink>
    </w:p>
    <w:p w:rsidR="00257E39" w:rsidRDefault="00001D30">
      <w:pPr>
        <w:pStyle w:val="TOC3"/>
        <w:tabs>
          <w:tab w:val="clear" w:pos="9639"/>
          <w:tab w:val="right" w:leader="dot" w:pos="9638"/>
        </w:tabs>
      </w:pPr>
      <w:hyperlink w:anchor="__RefHeading___Toc113330_1686447146" w:history="1">
        <w:r w:rsidR="00257E39">
          <w:rPr>
            <w:rStyle w:val="IndexLink"/>
          </w:rPr>
          <w:t>Princips</w:t>
        </w:r>
        <w:r w:rsidR="00257E39">
          <w:rPr>
            <w:rStyle w:val="IndexLink"/>
          </w:rPr>
          <w:tab/>
          <w:t>67</w:t>
        </w:r>
      </w:hyperlink>
    </w:p>
    <w:p w:rsidR="00257E39" w:rsidRDefault="00001D30">
      <w:pPr>
        <w:pStyle w:val="TOC3"/>
        <w:tabs>
          <w:tab w:val="clear" w:pos="9639"/>
          <w:tab w:val="right" w:leader="dot" w:pos="9638"/>
        </w:tabs>
      </w:pPr>
      <w:hyperlink w:anchor="__RefHeading___Toc113332_1686447146" w:history="1">
        <w:r w:rsidR="00257E39">
          <w:rPr>
            <w:rStyle w:val="IndexLink"/>
          </w:rPr>
          <w:t>Iekārtas, trauki</w:t>
        </w:r>
        <w:r w:rsidR="00257E39">
          <w:rPr>
            <w:rStyle w:val="IndexLink"/>
          </w:rPr>
          <w:tab/>
          <w:t>67</w:t>
        </w:r>
      </w:hyperlink>
    </w:p>
    <w:p w:rsidR="00257E39" w:rsidRDefault="00001D30">
      <w:pPr>
        <w:pStyle w:val="TOC3"/>
        <w:tabs>
          <w:tab w:val="clear" w:pos="9639"/>
          <w:tab w:val="right" w:leader="dot" w:pos="9638"/>
        </w:tabs>
      </w:pPr>
      <w:hyperlink w:anchor="__RefHeading___Toc113334_1686447146" w:history="1">
        <w:r w:rsidR="00257E39">
          <w:rPr>
            <w:rStyle w:val="IndexLink"/>
          </w:rPr>
          <w:t>Reaģenti</w:t>
        </w:r>
        <w:r w:rsidR="00257E39">
          <w:rPr>
            <w:rStyle w:val="IndexLink"/>
          </w:rPr>
          <w:tab/>
          <w:t>67</w:t>
        </w:r>
      </w:hyperlink>
    </w:p>
    <w:p w:rsidR="00257E39" w:rsidRDefault="00001D30">
      <w:pPr>
        <w:pStyle w:val="TOC3"/>
        <w:tabs>
          <w:tab w:val="clear" w:pos="9639"/>
          <w:tab w:val="right" w:leader="dot" w:pos="9638"/>
        </w:tabs>
      </w:pPr>
      <w:hyperlink w:anchor="__RefHeading___Toc113336_1686447146" w:history="1">
        <w:r w:rsidR="00257E39">
          <w:rPr>
            <w:rStyle w:val="IndexLink"/>
          </w:rPr>
          <w:t>Paraugs</w:t>
        </w:r>
        <w:r w:rsidR="00257E39">
          <w:rPr>
            <w:rStyle w:val="IndexLink"/>
          </w:rPr>
          <w:tab/>
          <w:t>68</w:t>
        </w:r>
      </w:hyperlink>
    </w:p>
    <w:p w:rsidR="00257E39" w:rsidRDefault="00001D30">
      <w:pPr>
        <w:pStyle w:val="TOC3"/>
        <w:tabs>
          <w:tab w:val="clear" w:pos="9639"/>
          <w:tab w:val="right" w:leader="dot" w:pos="9638"/>
        </w:tabs>
      </w:pPr>
      <w:hyperlink w:anchor="__RefHeading___Toc113338_1686447146" w:history="1">
        <w:r w:rsidR="00257E39">
          <w:rPr>
            <w:rStyle w:val="IndexLink"/>
          </w:rPr>
          <w:t>Darba gaita</w:t>
        </w:r>
        <w:r w:rsidR="00257E39">
          <w:rPr>
            <w:rStyle w:val="IndexLink"/>
          </w:rPr>
          <w:tab/>
          <w:t>68</w:t>
        </w:r>
      </w:hyperlink>
    </w:p>
    <w:p w:rsidR="00257E39" w:rsidRDefault="00001D30">
      <w:pPr>
        <w:pStyle w:val="TOC4"/>
        <w:tabs>
          <w:tab w:val="clear" w:pos="9639"/>
          <w:tab w:val="right" w:leader="dot" w:pos="9638"/>
        </w:tabs>
      </w:pPr>
      <w:hyperlink w:anchor="__RefHeading___Toc113340_1686447146" w:history="1">
        <w:r w:rsidR="00257E39">
          <w:rPr>
            <w:rStyle w:val="IndexLink"/>
          </w:rPr>
          <w:t>Krāsu reaģenta “1” pagatavošana</w:t>
        </w:r>
        <w:r w:rsidR="00257E39">
          <w:rPr>
            <w:rStyle w:val="IndexLink"/>
          </w:rPr>
          <w:tab/>
          <w:t>68</w:t>
        </w:r>
      </w:hyperlink>
    </w:p>
    <w:p w:rsidR="00257E39" w:rsidRDefault="00001D30">
      <w:pPr>
        <w:pStyle w:val="TOC4"/>
        <w:tabs>
          <w:tab w:val="clear" w:pos="9639"/>
          <w:tab w:val="right" w:leader="dot" w:pos="9638"/>
        </w:tabs>
      </w:pPr>
      <w:hyperlink w:anchor="__RefHeading___Toc113342_1686447146" w:history="1">
        <w:r w:rsidR="00257E39">
          <w:rPr>
            <w:rStyle w:val="IndexLink"/>
          </w:rPr>
          <w:t>Krāsu reaģenta “2” pagatavošana</w:t>
        </w:r>
        <w:r w:rsidR="00257E39">
          <w:rPr>
            <w:rStyle w:val="IndexLink"/>
          </w:rPr>
          <w:tab/>
          <w:t>68</w:t>
        </w:r>
      </w:hyperlink>
    </w:p>
    <w:p w:rsidR="00257E39" w:rsidRDefault="00001D30">
      <w:pPr>
        <w:pStyle w:val="TOC4"/>
        <w:tabs>
          <w:tab w:val="clear" w:pos="9639"/>
          <w:tab w:val="right" w:leader="dot" w:pos="9638"/>
        </w:tabs>
      </w:pPr>
      <w:hyperlink w:anchor="__RefHeading___Toc113344_1686447146" w:history="1">
        <w:r w:rsidR="00257E39">
          <w:rPr>
            <w:rStyle w:val="IndexLink"/>
          </w:rPr>
          <w:t>Amonija jonu standartšķīduma (ρN = 1 mg L-1) pagatavošana</w:t>
        </w:r>
        <w:r w:rsidR="00257E39">
          <w:rPr>
            <w:rStyle w:val="IndexLink"/>
          </w:rPr>
          <w:tab/>
          <w:t>68</w:t>
        </w:r>
      </w:hyperlink>
    </w:p>
    <w:p w:rsidR="00257E39" w:rsidRDefault="00001D30">
      <w:pPr>
        <w:pStyle w:val="TOC4"/>
        <w:tabs>
          <w:tab w:val="clear" w:pos="9639"/>
          <w:tab w:val="right" w:leader="dot" w:pos="9638"/>
        </w:tabs>
      </w:pPr>
      <w:hyperlink w:anchor="__RefHeading___Toc113346_1686447146" w:history="1">
        <w:r w:rsidR="00257E39">
          <w:rPr>
            <w:rStyle w:val="IndexLink"/>
          </w:rPr>
          <w:t>Testējamā parauga daļa</w:t>
        </w:r>
        <w:r w:rsidR="00257E39">
          <w:rPr>
            <w:rStyle w:val="IndexLink"/>
          </w:rPr>
          <w:tab/>
          <w:t>68</w:t>
        </w:r>
      </w:hyperlink>
    </w:p>
    <w:p w:rsidR="00257E39" w:rsidRDefault="00001D30">
      <w:pPr>
        <w:pStyle w:val="TOC4"/>
        <w:tabs>
          <w:tab w:val="clear" w:pos="9639"/>
          <w:tab w:val="right" w:leader="dot" w:pos="9638"/>
        </w:tabs>
      </w:pPr>
      <w:hyperlink w:anchor="__RefHeading___Toc113348_1686447146" w:history="1">
        <w:r w:rsidR="00257E39">
          <w:rPr>
            <w:rStyle w:val="IndexLink"/>
          </w:rPr>
          <w:t>Absorbējošā savienojuma veidošanās</w:t>
        </w:r>
        <w:r w:rsidR="00257E39">
          <w:rPr>
            <w:rStyle w:val="IndexLink"/>
          </w:rPr>
          <w:tab/>
          <w:t>69</w:t>
        </w:r>
      </w:hyperlink>
    </w:p>
    <w:p w:rsidR="00257E39" w:rsidRDefault="00001D30">
      <w:pPr>
        <w:pStyle w:val="TOC4"/>
        <w:tabs>
          <w:tab w:val="clear" w:pos="9639"/>
          <w:tab w:val="right" w:leader="dot" w:pos="9638"/>
        </w:tabs>
      </w:pPr>
      <w:hyperlink w:anchor="__RefHeading___Toc113350_1686447146" w:history="1">
        <w:r w:rsidR="00257E39">
          <w:rPr>
            <w:rStyle w:val="IndexLink"/>
          </w:rPr>
          <w:t>Spektrofotometriskie mērījumi</w:t>
        </w:r>
        <w:r w:rsidR="00257E39">
          <w:rPr>
            <w:rStyle w:val="IndexLink"/>
          </w:rPr>
          <w:tab/>
          <w:t>69</w:t>
        </w:r>
      </w:hyperlink>
    </w:p>
    <w:p w:rsidR="00257E39" w:rsidRDefault="00001D30">
      <w:pPr>
        <w:pStyle w:val="TOC4"/>
        <w:tabs>
          <w:tab w:val="clear" w:pos="9639"/>
          <w:tab w:val="right" w:leader="dot" w:pos="9638"/>
        </w:tabs>
      </w:pPr>
      <w:hyperlink w:anchor="__RefHeading___Toc113352_1686447146" w:history="1">
        <w:r w:rsidR="00257E39">
          <w:rPr>
            <w:rStyle w:val="IndexLink"/>
          </w:rPr>
          <w:t>Kalibrēšana</w:t>
        </w:r>
        <w:r w:rsidR="00257E39">
          <w:rPr>
            <w:rStyle w:val="IndexLink"/>
          </w:rPr>
          <w:tab/>
          <w:t>69</w:t>
        </w:r>
      </w:hyperlink>
    </w:p>
    <w:p w:rsidR="00257E39" w:rsidRDefault="00001D30">
      <w:pPr>
        <w:pStyle w:val="TOC3"/>
        <w:tabs>
          <w:tab w:val="clear" w:pos="9639"/>
          <w:tab w:val="right" w:leader="dot" w:pos="9638"/>
        </w:tabs>
      </w:pPr>
      <w:hyperlink w:anchor="__RefHeading___Toc113354_1686447146" w:history="1">
        <w:r w:rsidR="00257E39">
          <w:rPr>
            <w:rStyle w:val="IndexLink"/>
          </w:rPr>
          <w:t>Aprēķini</w:t>
        </w:r>
        <w:r w:rsidR="00257E39">
          <w:rPr>
            <w:rStyle w:val="IndexLink"/>
          </w:rPr>
          <w:tab/>
          <w:t>69</w:t>
        </w:r>
      </w:hyperlink>
    </w:p>
    <w:p w:rsidR="00257E39" w:rsidRDefault="00001D30">
      <w:pPr>
        <w:pStyle w:val="TOC2"/>
        <w:tabs>
          <w:tab w:val="clear" w:pos="9639"/>
          <w:tab w:val="right" w:leader="dot" w:pos="9638"/>
        </w:tabs>
      </w:pPr>
      <w:hyperlink w:anchor="__RefHeading___Toc113356_1686447146" w:history="1">
        <w:r w:rsidR="00257E39">
          <w:rPr>
            <w:rStyle w:val="IndexLink"/>
          </w:rPr>
          <w:t>Nitrātjonu noteikšana</w:t>
        </w:r>
        <w:r w:rsidR="00257E39">
          <w:rPr>
            <w:rStyle w:val="IndexLink"/>
          </w:rPr>
          <w:tab/>
          <w:t>70</w:t>
        </w:r>
      </w:hyperlink>
    </w:p>
    <w:p w:rsidR="00257E39" w:rsidRDefault="00001D30">
      <w:pPr>
        <w:pStyle w:val="TOC3"/>
        <w:tabs>
          <w:tab w:val="clear" w:pos="9639"/>
          <w:tab w:val="right" w:leader="dot" w:pos="9638"/>
        </w:tabs>
      </w:pPr>
      <w:hyperlink w:anchor="__RefHeading___Toc113358_1686447146" w:history="1">
        <w:r w:rsidR="00257E39">
          <w:rPr>
            <w:rStyle w:val="IndexLink"/>
          </w:rPr>
          <w:t>Princips</w:t>
        </w:r>
        <w:r w:rsidR="00257E39">
          <w:rPr>
            <w:rStyle w:val="IndexLink"/>
          </w:rPr>
          <w:tab/>
          <w:t>70</w:t>
        </w:r>
      </w:hyperlink>
    </w:p>
    <w:p w:rsidR="00257E39" w:rsidRDefault="00001D30">
      <w:pPr>
        <w:pStyle w:val="TOC3"/>
        <w:tabs>
          <w:tab w:val="clear" w:pos="9639"/>
          <w:tab w:val="right" w:leader="dot" w:pos="9638"/>
        </w:tabs>
      </w:pPr>
      <w:hyperlink w:anchor="__RefHeading___Toc113360_1686447146" w:history="1">
        <w:r w:rsidR="00257E39">
          <w:rPr>
            <w:rStyle w:val="IndexLink"/>
          </w:rPr>
          <w:t>Iekārtas, trauki</w:t>
        </w:r>
        <w:r w:rsidR="00257E39">
          <w:rPr>
            <w:rStyle w:val="IndexLink"/>
          </w:rPr>
          <w:tab/>
          <w:t>70</w:t>
        </w:r>
      </w:hyperlink>
    </w:p>
    <w:p w:rsidR="00257E39" w:rsidRDefault="00001D30">
      <w:pPr>
        <w:pStyle w:val="TOC3"/>
        <w:tabs>
          <w:tab w:val="clear" w:pos="9639"/>
          <w:tab w:val="right" w:leader="dot" w:pos="9638"/>
        </w:tabs>
      </w:pPr>
      <w:hyperlink w:anchor="__RefHeading___Toc113362_1686447146" w:history="1">
        <w:r w:rsidR="00257E39">
          <w:rPr>
            <w:rStyle w:val="IndexLink"/>
          </w:rPr>
          <w:t>Reaģenti</w:t>
        </w:r>
        <w:r w:rsidR="00257E39">
          <w:rPr>
            <w:rStyle w:val="IndexLink"/>
          </w:rPr>
          <w:tab/>
          <w:t>70</w:t>
        </w:r>
      </w:hyperlink>
    </w:p>
    <w:p w:rsidR="00257E39" w:rsidRDefault="00001D30">
      <w:pPr>
        <w:pStyle w:val="TOC3"/>
        <w:tabs>
          <w:tab w:val="clear" w:pos="9639"/>
          <w:tab w:val="right" w:leader="dot" w:pos="9638"/>
        </w:tabs>
      </w:pPr>
      <w:hyperlink w:anchor="__RefHeading___Toc113364_1686447146" w:history="1">
        <w:r w:rsidR="00257E39">
          <w:rPr>
            <w:rStyle w:val="IndexLink"/>
          </w:rPr>
          <w:t>Paraugs</w:t>
        </w:r>
        <w:r w:rsidR="00257E39">
          <w:rPr>
            <w:rStyle w:val="IndexLink"/>
          </w:rPr>
          <w:tab/>
          <w:t>70</w:t>
        </w:r>
      </w:hyperlink>
    </w:p>
    <w:p w:rsidR="00257E39" w:rsidRDefault="00001D30">
      <w:pPr>
        <w:pStyle w:val="TOC3"/>
        <w:tabs>
          <w:tab w:val="clear" w:pos="9639"/>
          <w:tab w:val="right" w:leader="dot" w:pos="9638"/>
        </w:tabs>
      </w:pPr>
      <w:hyperlink w:anchor="__RefHeading___Toc113366_1686447146" w:history="1">
        <w:r w:rsidR="00257E39">
          <w:rPr>
            <w:rStyle w:val="IndexLink"/>
          </w:rPr>
          <w:t>Darba gaita</w:t>
        </w:r>
        <w:r w:rsidR="00257E39">
          <w:rPr>
            <w:rStyle w:val="IndexLink"/>
          </w:rPr>
          <w:tab/>
          <w:t>70</w:t>
        </w:r>
      </w:hyperlink>
    </w:p>
    <w:p w:rsidR="00257E39" w:rsidRDefault="00001D30">
      <w:pPr>
        <w:pStyle w:val="TOC4"/>
        <w:tabs>
          <w:tab w:val="clear" w:pos="9639"/>
          <w:tab w:val="right" w:leader="dot" w:pos="9638"/>
        </w:tabs>
      </w:pPr>
      <w:hyperlink w:anchor="__RefHeading___Toc113368_1686447146" w:history="1">
        <w:r w:rsidR="00257E39">
          <w:rPr>
            <w:rStyle w:val="IndexLink"/>
          </w:rPr>
          <w:t>Nitrātjonu standartšķīduma (ρ(NO3-)= 100 mg L-1) pagatavošana</w:t>
        </w:r>
        <w:r w:rsidR="00257E39">
          <w:rPr>
            <w:rStyle w:val="IndexLink"/>
          </w:rPr>
          <w:tab/>
          <w:t>70</w:t>
        </w:r>
      </w:hyperlink>
    </w:p>
    <w:p w:rsidR="00257E39" w:rsidRDefault="00001D30">
      <w:pPr>
        <w:pStyle w:val="TOC4"/>
        <w:tabs>
          <w:tab w:val="clear" w:pos="9639"/>
          <w:tab w:val="right" w:leader="dot" w:pos="9638"/>
        </w:tabs>
      </w:pPr>
      <w:hyperlink w:anchor="__RefHeading___Toc113370_1686447146" w:history="1">
        <w:r w:rsidR="00257E39">
          <w:rPr>
            <w:rStyle w:val="IndexLink"/>
          </w:rPr>
          <w:t>Testējamā parauga daļa</w:t>
        </w:r>
        <w:r w:rsidR="00257E39">
          <w:rPr>
            <w:rStyle w:val="IndexLink"/>
          </w:rPr>
          <w:tab/>
          <w:t>71</w:t>
        </w:r>
      </w:hyperlink>
    </w:p>
    <w:p w:rsidR="00257E39" w:rsidRDefault="00001D30">
      <w:pPr>
        <w:pStyle w:val="TOC4"/>
        <w:tabs>
          <w:tab w:val="clear" w:pos="9639"/>
          <w:tab w:val="right" w:leader="dot" w:pos="9638"/>
        </w:tabs>
      </w:pPr>
      <w:hyperlink w:anchor="__RefHeading___Toc113372_1686447146" w:history="1">
        <w:r w:rsidR="00257E39">
          <w:rPr>
            <w:rStyle w:val="IndexLink"/>
          </w:rPr>
          <w:t>Absorbējošā savienojuma (krāsas) veidošanās un spektrofotometriskie mērījumi, kalibrēšana</w:t>
        </w:r>
        <w:r w:rsidR="00257E39">
          <w:rPr>
            <w:rStyle w:val="IndexLink"/>
          </w:rPr>
          <w:tab/>
          <w:t>71</w:t>
        </w:r>
      </w:hyperlink>
    </w:p>
    <w:p w:rsidR="00257E39" w:rsidRDefault="00001D30">
      <w:pPr>
        <w:pStyle w:val="TOC3"/>
        <w:tabs>
          <w:tab w:val="clear" w:pos="9639"/>
          <w:tab w:val="right" w:leader="dot" w:pos="9638"/>
        </w:tabs>
      </w:pPr>
      <w:hyperlink w:anchor="__RefHeading___Toc113374_1686447146" w:history="1">
        <w:r w:rsidR="00257E39">
          <w:rPr>
            <w:rStyle w:val="IndexLink"/>
          </w:rPr>
          <w:t>Aprēķini</w:t>
        </w:r>
        <w:r w:rsidR="00257E39">
          <w:rPr>
            <w:rStyle w:val="IndexLink"/>
          </w:rPr>
          <w:tab/>
          <w:t>72</w:t>
        </w:r>
      </w:hyperlink>
    </w:p>
    <w:p w:rsidR="00257E39" w:rsidRDefault="00001D30">
      <w:pPr>
        <w:pStyle w:val="TOC2"/>
        <w:tabs>
          <w:tab w:val="clear" w:pos="9639"/>
          <w:tab w:val="right" w:leader="dot" w:pos="9638"/>
        </w:tabs>
      </w:pPr>
      <w:hyperlink w:anchor="__RefHeading___Toc113376_1686447146" w:history="1">
        <w:r w:rsidR="00257E39">
          <w:rPr>
            <w:rStyle w:val="IndexLink"/>
          </w:rPr>
          <w:t>Fosfātjonu noteikšana</w:t>
        </w:r>
        <w:r w:rsidR="00257E39">
          <w:rPr>
            <w:rStyle w:val="IndexLink"/>
          </w:rPr>
          <w:tab/>
          <w:t>72</w:t>
        </w:r>
      </w:hyperlink>
    </w:p>
    <w:p w:rsidR="00257E39" w:rsidRDefault="00001D30">
      <w:pPr>
        <w:pStyle w:val="TOC3"/>
        <w:tabs>
          <w:tab w:val="clear" w:pos="9639"/>
          <w:tab w:val="right" w:leader="dot" w:pos="9638"/>
        </w:tabs>
      </w:pPr>
      <w:hyperlink w:anchor="__RefHeading___Toc113378_1686447146" w:history="1">
        <w:r w:rsidR="00257E39">
          <w:rPr>
            <w:rStyle w:val="IndexLink"/>
          </w:rPr>
          <w:t>Princips</w:t>
        </w:r>
        <w:r w:rsidR="00257E39">
          <w:rPr>
            <w:rStyle w:val="IndexLink"/>
          </w:rPr>
          <w:tab/>
          <w:t>72</w:t>
        </w:r>
      </w:hyperlink>
    </w:p>
    <w:p w:rsidR="00257E39" w:rsidRDefault="00001D30">
      <w:pPr>
        <w:pStyle w:val="TOC3"/>
        <w:tabs>
          <w:tab w:val="clear" w:pos="9639"/>
          <w:tab w:val="right" w:leader="dot" w:pos="9638"/>
        </w:tabs>
      </w:pPr>
      <w:hyperlink w:anchor="__RefHeading___Toc113380_1686447146" w:history="1">
        <w:r w:rsidR="00257E39">
          <w:rPr>
            <w:rStyle w:val="IndexLink"/>
          </w:rPr>
          <w:t>Iekārtas, trauki</w:t>
        </w:r>
        <w:r w:rsidR="00257E39">
          <w:rPr>
            <w:rStyle w:val="IndexLink"/>
          </w:rPr>
          <w:tab/>
          <w:t>72</w:t>
        </w:r>
      </w:hyperlink>
    </w:p>
    <w:p w:rsidR="00257E39" w:rsidRDefault="00001D30">
      <w:pPr>
        <w:pStyle w:val="TOC3"/>
        <w:tabs>
          <w:tab w:val="clear" w:pos="9639"/>
          <w:tab w:val="right" w:leader="dot" w:pos="9638"/>
        </w:tabs>
      </w:pPr>
      <w:hyperlink w:anchor="__RefHeading___Toc113382_1686447146" w:history="1">
        <w:r w:rsidR="00257E39">
          <w:rPr>
            <w:rStyle w:val="IndexLink"/>
          </w:rPr>
          <w:t>Reaģenti</w:t>
        </w:r>
        <w:r w:rsidR="00257E39">
          <w:rPr>
            <w:rStyle w:val="IndexLink"/>
          </w:rPr>
          <w:tab/>
          <w:t>73</w:t>
        </w:r>
      </w:hyperlink>
    </w:p>
    <w:p w:rsidR="00257E39" w:rsidRDefault="00001D30">
      <w:pPr>
        <w:pStyle w:val="TOC3"/>
        <w:tabs>
          <w:tab w:val="clear" w:pos="9639"/>
          <w:tab w:val="right" w:leader="dot" w:pos="9638"/>
        </w:tabs>
      </w:pPr>
      <w:hyperlink w:anchor="__RefHeading___Toc113384_1686447146" w:history="1">
        <w:r w:rsidR="00257E39">
          <w:rPr>
            <w:rStyle w:val="IndexLink"/>
          </w:rPr>
          <w:t>Paraugs</w:t>
        </w:r>
        <w:r w:rsidR="00257E39">
          <w:rPr>
            <w:rStyle w:val="IndexLink"/>
          </w:rPr>
          <w:tab/>
          <w:t>73</w:t>
        </w:r>
      </w:hyperlink>
    </w:p>
    <w:p w:rsidR="00257E39" w:rsidRDefault="00001D30">
      <w:pPr>
        <w:pStyle w:val="TOC3"/>
        <w:tabs>
          <w:tab w:val="clear" w:pos="9639"/>
          <w:tab w:val="right" w:leader="dot" w:pos="9638"/>
        </w:tabs>
      </w:pPr>
      <w:hyperlink w:anchor="__RefHeading___Toc113386_1686447146" w:history="1">
        <w:r w:rsidR="00257E39">
          <w:rPr>
            <w:rStyle w:val="IndexLink"/>
          </w:rPr>
          <w:t>Darba gaita</w:t>
        </w:r>
        <w:r w:rsidR="00257E39">
          <w:rPr>
            <w:rStyle w:val="IndexLink"/>
          </w:rPr>
          <w:tab/>
          <w:t>73</w:t>
        </w:r>
      </w:hyperlink>
    </w:p>
    <w:p w:rsidR="00257E39" w:rsidRDefault="00001D30">
      <w:pPr>
        <w:pStyle w:val="TOC4"/>
        <w:tabs>
          <w:tab w:val="clear" w:pos="9639"/>
          <w:tab w:val="right" w:leader="dot" w:pos="9638"/>
        </w:tabs>
      </w:pPr>
      <w:hyperlink w:anchor="__RefHeading___Toc113388_1686447146" w:history="1">
        <w:r w:rsidR="00257E39">
          <w:rPr>
            <w:rStyle w:val="IndexLink"/>
          </w:rPr>
          <w:t>Askorbīnskābes šķīduma (ρ = 100 g L-1) pagatavošana</w:t>
        </w:r>
        <w:r w:rsidR="00257E39">
          <w:rPr>
            <w:rStyle w:val="IndexLink"/>
          </w:rPr>
          <w:tab/>
          <w:t>73</w:t>
        </w:r>
      </w:hyperlink>
    </w:p>
    <w:p w:rsidR="00257E39" w:rsidRDefault="00001D30">
      <w:pPr>
        <w:pStyle w:val="TOC4"/>
        <w:tabs>
          <w:tab w:val="clear" w:pos="9639"/>
          <w:tab w:val="right" w:leader="dot" w:pos="9638"/>
        </w:tabs>
      </w:pPr>
      <w:hyperlink w:anchor="__RefHeading___Toc113390_1686447146" w:history="1">
        <w:r w:rsidR="00257E39">
          <w:rPr>
            <w:rStyle w:val="IndexLink"/>
          </w:rPr>
          <w:t>Skābā molibdāta I šķīduma pagatavošana</w:t>
        </w:r>
        <w:r w:rsidR="00257E39">
          <w:rPr>
            <w:rStyle w:val="IndexLink"/>
          </w:rPr>
          <w:tab/>
          <w:t>73</w:t>
        </w:r>
      </w:hyperlink>
    </w:p>
    <w:p w:rsidR="00257E39" w:rsidRDefault="00001D30">
      <w:pPr>
        <w:pStyle w:val="TOC4"/>
        <w:tabs>
          <w:tab w:val="clear" w:pos="9639"/>
          <w:tab w:val="right" w:leader="dot" w:pos="9638"/>
        </w:tabs>
      </w:pPr>
      <w:hyperlink w:anchor="__RefHeading___Toc113392_1686447146" w:history="1">
        <w:r w:rsidR="00257E39">
          <w:rPr>
            <w:rStyle w:val="IndexLink"/>
          </w:rPr>
          <w:t>Fosfātjonu standartšķīduma (ρP = 2 mg L-1) pagatavošana</w:t>
        </w:r>
        <w:r w:rsidR="00257E39">
          <w:rPr>
            <w:rStyle w:val="IndexLink"/>
          </w:rPr>
          <w:tab/>
          <w:t>73</w:t>
        </w:r>
      </w:hyperlink>
    </w:p>
    <w:p w:rsidR="00257E39" w:rsidRDefault="00001D30">
      <w:pPr>
        <w:pStyle w:val="TOC4"/>
        <w:tabs>
          <w:tab w:val="clear" w:pos="9639"/>
          <w:tab w:val="right" w:leader="dot" w:pos="9638"/>
        </w:tabs>
      </w:pPr>
      <w:hyperlink w:anchor="__RefHeading___Toc113394_1686447146" w:history="1">
        <w:r w:rsidR="00257E39">
          <w:rPr>
            <w:rStyle w:val="IndexLink"/>
          </w:rPr>
          <w:t>Testējamā parauga daļa</w:t>
        </w:r>
        <w:r w:rsidR="00257E39">
          <w:rPr>
            <w:rStyle w:val="IndexLink"/>
          </w:rPr>
          <w:tab/>
          <w:t>73</w:t>
        </w:r>
      </w:hyperlink>
    </w:p>
    <w:p w:rsidR="00257E39" w:rsidRDefault="00001D30">
      <w:pPr>
        <w:pStyle w:val="TOC4"/>
        <w:tabs>
          <w:tab w:val="clear" w:pos="9639"/>
          <w:tab w:val="right" w:leader="dot" w:pos="9638"/>
        </w:tabs>
      </w:pPr>
      <w:hyperlink w:anchor="__RefHeading___Toc113396_1686447146" w:history="1">
        <w:r w:rsidR="00257E39">
          <w:rPr>
            <w:rStyle w:val="IndexLink"/>
          </w:rPr>
          <w:t>Absorbējošā savienojuma (krāsas) veidošanās</w:t>
        </w:r>
        <w:r w:rsidR="00257E39">
          <w:rPr>
            <w:rStyle w:val="IndexLink"/>
          </w:rPr>
          <w:tab/>
          <w:t>74</w:t>
        </w:r>
      </w:hyperlink>
    </w:p>
    <w:p w:rsidR="00257E39" w:rsidRDefault="00001D30">
      <w:pPr>
        <w:pStyle w:val="TOC4"/>
        <w:tabs>
          <w:tab w:val="clear" w:pos="9639"/>
          <w:tab w:val="right" w:leader="dot" w:pos="9638"/>
        </w:tabs>
      </w:pPr>
      <w:hyperlink w:anchor="__RefHeading___Toc113398_1686447146" w:history="1">
        <w:r w:rsidR="00257E39">
          <w:rPr>
            <w:rStyle w:val="IndexLink"/>
          </w:rPr>
          <w:t>Spektrofotometriskie mērījumi</w:t>
        </w:r>
        <w:r w:rsidR="00257E39">
          <w:rPr>
            <w:rStyle w:val="IndexLink"/>
          </w:rPr>
          <w:tab/>
          <w:t>74</w:t>
        </w:r>
      </w:hyperlink>
    </w:p>
    <w:p w:rsidR="00257E39" w:rsidRDefault="00001D30">
      <w:pPr>
        <w:pStyle w:val="TOC4"/>
        <w:tabs>
          <w:tab w:val="clear" w:pos="9639"/>
          <w:tab w:val="right" w:leader="dot" w:pos="9638"/>
        </w:tabs>
      </w:pPr>
      <w:hyperlink w:anchor="__RefHeading___Toc113400_1686447146" w:history="1">
        <w:r w:rsidR="00257E39">
          <w:rPr>
            <w:rStyle w:val="IndexLink"/>
          </w:rPr>
          <w:t>Kalibrēšana</w:t>
        </w:r>
        <w:r w:rsidR="00257E39">
          <w:rPr>
            <w:rStyle w:val="IndexLink"/>
          </w:rPr>
          <w:tab/>
          <w:t>74</w:t>
        </w:r>
      </w:hyperlink>
    </w:p>
    <w:p w:rsidR="00257E39" w:rsidRDefault="00001D30">
      <w:pPr>
        <w:pStyle w:val="TOC3"/>
        <w:tabs>
          <w:tab w:val="clear" w:pos="9639"/>
          <w:tab w:val="right" w:leader="dot" w:pos="9638"/>
        </w:tabs>
      </w:pPr>
      <w:hyperlink w:anchor="__RefHeading___Toc113402_1686447146" w:history="1">
        <w:r w:rsidR="00257E39">
          <w:rPr>
            <w:rStyle w:val="IndexLink"/>
          </w:rPr>
          <w:t>Aprēķini</w:t>
        </w:r>
        <w:r w:rsidR="00257E39">
          <w:rPr>
            <w:rStyle w:val="IndexLink"/>
          </w:rPr>
          <w:tab/>
          <w:t>74</w:t>
        </w:r>
      </w:hyperlink>
    </w:p>
    <w:p w:rsidR="00257E39" w:rsidRDefault="00001D30">
      <w:pPr>
        <w:pStyle w:val="TOC2"/>
        <w:tabs>
          <w:tab w:val="clear" w:pos="9639"/>
          <w:tab w:val="right" w:leader="dot" w:pos="9638"/>
        </w:tabs>
      </w:pPr>
      <w:hyperlink w:anchor="__RefHeading___Toc113404_1686447146" w:history="1">
        <w:r w:rsidR="00257E39">
          <w:rPr>
            <w:rStyle w:val="IndexLink"/>
          </w:rPr>
          <w:t>Kopējā fosfora noteikšana</w:t>
        </w:r>
        <w:r w:rsidR="00257E39">
          <w:rPr>
            <w:rStyle w:val="IndexLink"/>
          </w:rPr>
          <w:tab/>
          <w:t>75</w:t>
        </w:r>
      </w:hyperlink>
    </w:p>
    <w:p w:rsidR="00257E39" w:rsidRDefault="00001D30">
      <w:pPr>
        <w:pStyle w:val="TOC3"/>
        <w:tabs>
          <w:tab w:val="clear" w:pos="9639"/>
          <w:tab w:val="right" w:leader="dot" w:pos="9638"/>
        </w:tabs>
      </w:pPr>
      <w:hyperlink w:anchor="__RefHeading___Toc113406_1686447146" w:history="1">
        <w:r w:rsidR="00257E39">
          <w:rPr>
            <w:rStyle w:val="IndexLink"/>
          </w:rPr>
          <w:t>Princips</w:t>
        </w:r>
        <w:r w:rsidR="00257E39">
          <w:rPr>
            <w:rStyle w:val="IndexLink"/>
          </w:rPr>
          <w:tab/>
          <w:t>75</w:t>
        </w:r>
      </w:hyperlink>
    </w:p>
    <w:p w:rsidR="00257E39" w:rsidRDefault="00001D30">
      <w:pPr>
        <w:pStyle w:val="TOC3"/>
        <w:tabs>
          <w:tab w:val="clear" w:pos="9639"/>
          <w:tab w:val="right" w:leader="dot" w:pos="9638"/>
        </w:tabs>
      </w:pPr>
      <w:hyperlink w:anchor="__RefHeading___Toc113408_1686447146" w:history="1">
        <w:r w:rsidR="00257E39">
          <w:rPr>
            <w:rStyle w:val="IndexLink"/>
          </w:rPr>
          <w:t>Iekārtas, trauki</w:t>
        </w:r>
        <w:r w:rsidR="00257E39">
          <w:rPr>
            <w:rStyle w:val="IndexLink"/>
          </w:rPr>
          <w:tab/>
          <w:t>75</w:t>
        </w:r>
      </w:hyperlink>
    </w:p>
    <w:p w:rsidR="00257E39" w:rsidRDefault="00001D30">
      <w:pPr>
        <w:pStyle w:val="TOC3"/>
        <w:tabs>
          <w:tab w:val="clear" w:pos="9639"/>
          <w:tab w:val="right" w:leader="dot" w:pos="9638"/>
        </w:tabs>
      </w:pPr>
      <w:hyperlink w:anchor="__RefHeading___Toc113410_1686447146" w:history="1">
        <w:r w:rsidR="00257E39">
          <w:rPr>
            <w:rStyle w:val="IndexLink"/>
          </w:rPr>
          <w:t>Reaģenti</w:t>
        </w:r>
        <w:r w:rsidR="00257E39">
          <w:rPr>
            <w:rStyle w:val="IndexLink"/>
          </w:rPr>
          <w:tab/>
          <w:t>75</w:t>
        </w:r>
      </w:hyperlink>
    </w:p>
    <w:p w:rsidR="00257E39" w:rsidRDefault="00001D30">
      <w:pPr>
        <w:pStyle w:val="TOC3"/>
        <w:tabs>
          <w:tab w:val="clear" w:pos="9639"/>
          <w:tab w:val="right" w:leader="dot" w:pos="9638"/>
        </w:tabs>
      </w:pPr>
      <w:hyperlink w:anchor="__RefHeading___Toc113412_1686447146" w:history="1">
        <w:r w:rsidR="00257E39">
          <w:rPr>
            <w:rStyle w:val="IndexLink"/>
          </w:rPr>
          <w:t>Paraugs</w:t>
        </w:r>
        <w:r w:rsidR="00257E39">
          <w:rPr>
            <w:rStyle w:val="IndexLink"/>
          </w:rPr>
          <w:tab/>
          <w:t>76</w:t>
        </w:r>
      </w:hyperlink>
    </w:p>
    <w:p w:rsidR="00257E39" w:rsidRDefault="00001D30">
      <w:pPr>
        <w:pStyle w:val="TOC3"/>
        <w:tabs>
          <w:tab w:val="clear" w:pos="9639"/>
          <w:tab w:val="right" w:leader="dot" w:pos="9638"/>
        </w:tabs>
      </w:pPr>
      <w:hyperlink w:anchor="__RefHeading___Toc113414_1686447146" w:history="1">
        <w:r w:rsidR="00257E39">
          <w:rPr>
            <w:rStyle w:val="IndexLink"/>
          </w:rPr>
          <w:t>Darba gaita</w:t>
        </w:r>
        <w:r w:rsidR="00257E39">
          <w:rPr>
            <w:rStyle w:val="IndexLink"/>
          </w:rPr>
          <w:tab/>
          <w:t>76</w:t>
        </w:r>
      </w:hyperlink>
    </w:p>
    <w:p w:rsidR="00257E39" w:rsidRDefault="00001D30">
      <w:pPr>
        <w:pStyle w:val="TOC4"/>
        <w:tabs>
          <w:tab w:val="clear" w:pos="9639"/>
          <w:tab w:val="right" w:leader="dot" w:pos="9638"/>
        </w:tabs>
      </w:pPr>
      <w:hyperlink w:anchor="__RefHeading___Toc113416_1686447146" w:history="1">
        <w:r w:rsidR="00257E39">
          <w:rPr>
            <w:rStyle w:val="IndexLink"/>
          </w:rPr>
          <w:t>Askorbīnskābes šķīduma (ρ = 100 g L-1) pagatavošana</w:t>
        </w:r>
        <w:r w:rsidR="00257E39">
          <w:rPr>
            <w:rStyle w:val="IndexLink"/>
          </w:rPr>
          <w:tab/>
          <w:t>76</w:t>
        </w:r>
      </w:hyperlink>
    </w:p>
    <w:p w:rsidR="00257E39" w:rsidRDefault="00001D30">
      <w:pPr>
        <w:pStyle w:val="TOC4"/>
        <w:tabs>
          <w:tab w:val="clear" w:pos="9639"/>
          <w:tab w:val="right" w:leader="dot" w:pos="9638"/>
        </w:tabs>
      </w:pPr>
      <w:hyperlink w:anchor="__RefHeading___Toc113418_1686447146" w:history="1">
        <w:r w:rsidR="00257E39">
          <w:rPr>
            <w:rStyle w:val="IndexLink"/>
          </w:rPr>
          <w:t>Skābā molibdāta II šķīduma pagatavošana</w:t>
        </w:r>
        <w:r w:rsidR="00257E39">
          <w:rPr>
            <w:rStyle w:val="IndexLink"/>
          </w:rPr>
          <w:tab/>
          <w:t>76</w:t>
        </w:r>
      </w:hyperlink>
    </w:p>
    <w:p w:rsidR="00257E39" w:rsidRDefault="00001D30">
      <w:pPr>
        <w:pStyle w:val="TOC4"/>
        <w:tabs>
          <w:tab w:val="clear" w:pos="9639"/>
          <w:tab w:val="right" w:leader="dot" w:pos="9638"/>
        </w:tabs>
      </w:pPr>
      <w:hyperlink w:anchor="__RefHeading___Toc113420_1686447146" w:history="1">
        <w:r w:rsidR="00257E39">
          <w:rPr>
            <w:rStyle w:val="IndexLink"/>
          </w:rPr>
          <w:t>Kālija peroksidisulfāta šķīduma pagatavošana</w:t>
        </w:r>
        <w:r w:rsidR="00257E39">
          <w:rPr>
            <w:rStyle w:val="IndexLink"/>
          </w:rPr>
          <w:tab/>
          <w:t>76</w:t>
        </w:r>
      </w:hyperlink>
    </w:p>
    <w:p w:rsidR="00257E39" w:rsidRDefault="00001D30">
      <w:pPr>
        <w:pStyle w:val="TOC4"/>
        <w:tabs>
          <w:tab w:val="clear" w:pos="9639"/>
          <w:tab w:val="right" w:leader="dot" w:pos="9638"/>
        </w:tabs>
      </w:pPr>
      <w:hyperlink w:anchor="__RefHeading___Toc113422_1686447146" w:history="1">
        <w:r w:rsidR="00257E39">
          <w:rPr>
            <w:rStyle w:val="IndexLink"/>
          </w:rPr>
          <w:t>Fosfātjonu standartšķīduma (ρP = 2 mg L-1) pagatavošana</w:t>
        </w:r>
        <w:r w:rsidR="00257E39">
          <w:rPr>
            <w:rStyle w:val="IndexLink"/>
          </w:rPr>
          <w:tab/>
          <w:t>76</w:t>
        </w:r>
      </w:hyperlink>
    </w:p>
    <w:p w:rsidR="00257E39" w:rsidRDefault="00001D30">
      <w:pPr>
        <w:pStyle w:val="TOC4"/>
        <w:tabs>
          <w:tab w:val="clear" w:pos="9639"/>
          <w:tab w:val="right" w:leader="dot" w:pos="9638"/>
        </w:tabs>
      </w:pPr>
      <w:hyperlink w:anchor="__RefHeading___Toc113424_1686447146" w:history="1">
        <w:r w:rsidR="00257E39">
          <w:rPr>
            <w:rStyle w:val="IndexLink"/>
          </w:rPr>
          <w:t>Testējamā parauga daļa</w:t>
        </w:r>
        <w:r w:rsidR="00257E39">
          <w:rPr>
            <w:rStyle w:val="IndexLink"/>
          </w:rPr>
          <w:tab/>
          <w:t>76</w:t>
        </w:r>
      </w:hyperlink>
    </w:p>
    <w:p w:rsidR="00257E39" w:rsidRDefault="00001D30">
      <w:pPr>
        <w:pStyle w:val="TOC4"/>
        <w:tabs>
          <w:tab w:val="clear" w:pos="9639"/>
          <w:tab w:val="right" w:leader="dot" w:pos="9638"/>
        </w:tabs>
      </w:pPr>
      <w:hyperlink w:anchor="__RefHeading___Toc113426_1686447146" w:history="1">
        <w:r w:rsidR="00257E39">
          <w:rPr>
            <w:rStyle w:val="IndexLink"/>
          </w:rPr>
          <w:t>Absorbējošā savienojuma (krāsas) veidošanās</w:t>
        </w:r>
        <w:r w:rsidR="00257E39">
          <w:rPr>
            <w:rStyle w:val="IndexLink"/>
          </w:rPr>
          <w:tab/>
          <w:t>77</w:t>
        </w:r>
      </w:hyperlink>
    </w:p>
    <w:p w:rsidR="00257E39" w:rsidRDefault="00001D30">
      <w:pPr>
        <w:pStyle w:val="TOC4"/>
        <w:tabs>
          <w:tab w:val="clear" w:pos="9639"/>
          <w:tab w:val="right" w:leader="dot" w:pos="9638"/>
        </w:tabs>
      </w:pPr>
      <w:hyperlink w:anchor="__RefHeading___Toc113428_1686447146" w:history="1">
        <w:r w:rsidR="00257E39">
          <w:rPr>
            <w:rStyle w:val="IndexLink"/>
          </w:rPr>
          <w:t>Spektrofotometriskie mērījumi</w:t>
        </w:r>
        <w:r w:rsidR="00257E39">
          <w:rPr>
            <w:rStyle w:val="IndexLink"/>
          </w:rPr>
          <w:tab/>
          <w:t>77</w:t>
        </w:r>
      </w:hyperlink>
    </w:p>
    <w:p w:rsidR="00257E39" w:rsidRDefault="00001D30">
      <w:pPr>
        <w:pStyle w:val="TOC4"/>
        <w:tabs>
          <w:tab w:val="clear" w:pos="9639"/>
          <w:tab w:val="right" w:leader="dot" w:pos="9638"/>
        </w:tabs>
      </w:pPr>
      <w:hyperlink w:anchor="__RefHeading___Toc113430_1686447146" w:history="1">
        <w:r w:rsidR="00257E39">
          <w:rPr>
            <w:rStyle w:val="IndexLink"/>
          </w:rPr>
          <w:t>Kalibrēšana</w:t>
        </w:r>
        <w:r w:rsidR="00257E39">
          <w:rPr>
            <w:rStyle w:val="IndexLink"/>
          </w:rPr>
          <w:tab/>
          <w:t>77</w:t>
        </w:r>
      </w:hyperlink>
    </w:p>
    <w:p w:rsidR="00257E39" w:rsidRDefault="00001D30">
      <w:pPr>
        <w:pStyle w:val="TOC3"/>
        <w:tabs>
          <w:tab w:val="clear" w:pos="9639"/>
          <w:tab w:val="right" w:leader="dot" w:pos="9638"/>
        </w:tabs>
      </w:pPr>
      <w:hyperlink w:anchor="__RefHeading___Toc113432_1686447146" w:history="1">
        <w:r w:rsidR="00257E39">
          <w:rPr>
            <w:rStyle w:val="IndexLink"/>
          </w:rPr>
          <w:t>Aprēķini</w:t>
        </w:r>
        <w:r w:rsidR="00257E39">
          <w:rPr>
            <w:rStyle w:val="IndexLink"/>
          </w:rPr>
          <w:tab/>
          <w:t>77</w:t>
        </w:r>
      </w:hyperlink>
    </w:p>
    <w:p w:rsidR="00257E39" w:rsidRDefault="00001D30">
      <w:pPr>
        <w:pStyle w:val="TOC2"/>
        <w:tabs>
          <w:tab w:val="clear" w:pos="9639"/>
          <w:tab w:val="right" w:leader="dot" w:pos="9638"/>
        </w:tabs>
      </w:pPr>
      <w:hyperlink w:anchor="__RefHeading___Toc113434_1686447146" w:history="1">
        <w:r w:rsidR="00257E39">
          <w:rPr>
            <w:rStyle w:val="IndexLink"/>
          </w:rPr>
          <w:t>K, Ca, Mg, Na noteikšana</w:t>
        </w:r>
        <w:r w:rsidR="00257E39">
          <w:rPr>
            <w:rStyle w:val="IndexLink"/>
          </w:rPr>
          <w:tab/>
          <w:t>77</w:t>
        </w:r>
      </w:hyperlink>
    </w:p>
    <w:p w:rsidR="00257E39" w:rsidRDefault="00001D30">
      <w:pPr>
        <w:pStyle w:val="TOC3"/>
        <w:tabs>
          <w:tab w:val="clear" w:pos="9639"/>
          <w:tab w:val="right" w:leader="dot" w:pos="9638"/>
        </w:tabs>
      </w:pPr>
      <w:hyperlink w:anchor="__RefHeading___Toc113436_1686447146" w:history="1">
        <w:r w:rsidR="00257E39">
          <w:rPr>
            <w:rStyle w:val="IndexLink"/>
          </w:rPr>
          <w:t>Princips</w:t>
        </w:r>
        <w:r w:rsidR="00257E39">
          <w:rPr>
            <w:rStyle w:val="IndexLink"/>
          </w:rPr>
          <w:tab/>
          <w:t>78</w:t>
        </w:r>
      </w:hyperlink>
    </w:p>
    <w:p w:rsidR="00257E39" w:rsidRDefault="00001D30">
      <w:pPr>
        <w:pStyle w:val="TOC3"/>
        <w:tabs>
          <w:tab w:val="clear" w:pos="9639"/>
          <w:tab w:val="right" w:leader="dot" w:pos="9638"/>
        </w:tabs>
      </w:pPr>
      <w:hyperlink w:anchor="__RefHeading___Toc113438_1686447146" w:history="1">
        <w:r w:rsidR="00257E39">
          <w:rPr>
            <w:rStyle w:val="IndexLink"/>
          </w:rPr>
          <w:t>Iekārtas, trauki</w:t>
        </w:r>
        <w:r w:rsidR="00257E39">
          <w:rPr>
            <w:rStyle w:val="IndexLink"/>
          </w:rPr>
          <w:tab/>
          <w:t>78</w:t>
        </w:r>
      </w:hyperlink>
    </w:p>
    <w:p w:rsidR="00257E39" w:rsidRDefault="00001D30">
      <w:pPr>
        <w:pStyle w:val="TOC3"/>
        <w:tabs>
          <w:tab w:val="clear" w:pos="9639"/>
          <w:tab w:val="right" w:leader="dot" w:pos="9638"/>
        </w:tabs>
      </w:pPr>
      <w:hyperlink w:anchor="__RefHeading___Toc113440_1686447146" w:history="1">
        <w:r w:rsidR="00257E39">
          <w:rPr>
            <w:rStyle w:val="IndexLink"/>
          </w:rPr>
          <w:t>Reaģenti</w:t>
        </w:r>
        <w:r w:rsidR="00257E39">
          <w:rPr>
            <w:rStyle w:val="IndexLink"/>
          </w:rPr>
          <w:tab/>
          <w:t>78</w:t>
        </w:r>
      </w:hyperlink>
    </w:p>
    <w:p w:rsidR="00257E39" w:rsidRDefault="00001D30">
      <w:pPr>
        <w:pStyle w:val="TOC3"/>
        <w:tabs>
          <w:tab w:val="clear" w:pos="9639"/>
          <w:tab w:val="right" w:leader="dot" w:pos="9638"/>
        </w:tabs>
      </w:pPr>
      <w:hyperlink w:anchor="__RefHeading___Toc113442_1686447146" w:history="1">
        <w:r w:rsidR="00257E39">
          <w:rPr>
            <w:rStyle w:val="IndexLink"/>
          </w:rPr>
          <w:t>Paraugs</w:t>
        </w:r>
        <w:r w:rsidR="00257E39">
          <w:rPr>
            <w:rStyle w:val="IndexLink"/>
          </w:rPr>
          <w:tab/>
          <w:t>78</w:t>
        </w:r>
      </w:hyperlink>
    </w:p>
    <w:p w:rsidR="00257E39" w:rsidRDefault="00001D30">
      <w:pPr>
        <w:pStyle w:val="TOC3"/>
        <w:tabs>
          <w:tab w:val="clear" w:pos="9639"/>
          <w:tab w:val="right" w:leader="dot" w:pos="9638"/>
        </w:tabs>
      </w:pPr>
      <w:hyperlink w:anchor="__RefHeading___Toc113444_1686447146" w:history="1">
        <w:r w:rsidR="00257E39">
          <w:rPr>
            <w:rStyle w:val="IndexLink"/>
          </w:rPr>
          <w:t>Darba gaita</w:t>
        </w:r>
        <w:r w:rsidR="00257E39">
          <w:rPr>
            <w:rStyle w:val="IndexLink"/>
          </w:rPr>
          <w:tab/>
          <w:t>79</w:t>
        </w:r>
      </w:hyperlink>
    </w:p>
    <w:p w:rsidR="00257E39" w:rsidRDefault="00001D30">
      <w:pPr>
        <w:pStyle w:val="TOC4"/>
        <w:tabs>
          <w:tab w:val="clear" w:pos="9639"/>
          <w:tab w:val="right" w:leader="dot" w:pos="9638"/>
        </w:tabs>
      </w:pPr>
      <w:hyperlink w:anchor="__RefHeading___Toc113446_1686447146" w:history="1">
        <w:r w:rsidR="00257E39">
          <w:rPr>
            <w:rStyle w:val="IndexLink"/>
          </w:rPr>
          <w:t>Multistandartu pagatavošana</w:t>
        </w:r>
        <w:r w:rsidR="00257E39">
          <w:rPr>
            <w:rStyle w:val="IndexLink"/>
          </w:rPr>
          <w:tab/>
          <w:t>79</w:t>
        </w:r>
      </w:hyperlink>
    </w:p>
    <w:p w:rsidR="00257E39" w:rsidRDefault="00001D30">
      <w:pPr>
        <w:pStyle w:val="TOC3"/>
        <w:tabs>
          <w:tab w:val="clear" w:pos="9639"/>
          <w:tab w:val="right" w:leader="dot" w:pos="9638"/>
        </w:tabs>
      </w:pPr>
      <w:hyperlink w:anchor="__RefHeading___Toc129113_1686447146" w:history="1">
        <w:r w:rsidR="00257E39">
          <w:rPr>
            <w:rStyle w:val="IndexLink"/>
          </w:rPr>
          <w:t>Testējamā parauga daļa</w:t>
        </w:r>
        <w:r w:rsidR="00257E39">
          <w:rPr>
            <w:rStyle w:val="IndexLink"/>
          </w:rPr>
          <w:tab/>
          <w:t>79</w:t>
        </w:r>
      </w:hyperlink>
    </w:p>
    <w:p w:rsidR="00257E39" w:rsidRDefault="00001D30">
      <w:pPr>
        <w:pStyle w:val="TOC4"/>
        <w:tabs>
          <w:tab w:val="clear" w:pos="9639"/>
          <w:tab w:val="right" w:leader="dot" w:pos="9638"/>
        </w:tabs>
      </w:pPr>
      <w:hyperlink w:anchor="__RefHeading___Toc113448_1686447146" w:history="1">
        <w:r w:rsidR="00257E39">
          <w:rPr>
            <w:rStyle w:val="IndexLink"/>
          </w:rPr>
          <w:t>Atomu absorbcijas spektrofotometra kalibrēšana un noteikšana</w:t>
        </w:r>
        <w:r w:rsidR="00257E39">
          <w:rPr>
            <w:rStyle w:val="IndexLink"/>
          </w:rPr>
          <w:tab/>
          <w:t>79</w:t>
        </w:r>
      </w:hyperlink>
    </w:p>
    <w:p w:rsidR="00257E39" w:rsidRDefault="00001D30">
      <w:pPr>
        <w:pStyle w:val="TOC3"/>
        <w:tabs>
          <w:tab w:val="clear" w:pos="9639"/>
          <w:tab w:val="right" w:leader="dot" w:pos="9638"/>
        </w:tabs>
      </w:pPr>
      <w:hyperlink w:anchor="__RefHeading___Toc113450_1686447146" w:history="1">
        <w:r w:rsidR="00257E39">
          <w:rPr>
            <w:rStyle w:val="IndexLink"/>
          </w:rPr>
          <w:t>Aprēķini</w:t>
        </w:r>
        <w:r w:rsidR="00257E39">
          <w:rPr>
            <w:rStyle w:val="IndexLink"/>
          </w:rPr>
          <w:tab/>
          <w:t>79</w:t>
        </w:r>
      </w:hyperlink>
    </w:p>
    <w:p w:rsidR="00257E39" w:rsidRDefault="00001D30">
      <w:pPr>
        <w:pStyle w:val="TOC2"/>
        <w:tabs>
          <w:tab w:val="clear" w:pos="9639"/>
          <w:tab w:val="right" w:leader="dot" w:pos="9638"/>
        </w:tabs>
      </w:pPr>
      <w:hyperlink w:anchor="__RefHeading___Toc113452_1686447146" w:history="1">
        <w:r w:rsidR="00257E39">
          <w:rPr>
            <w:rStyle w:val="IndexLink"/>
          </w:rPr>
          <w:t>Kopējā slāpekļa noteikšana</w:t>
        </w:r>
        <w:r w:rsidR="00257E39">
          <w:rPr>
            <w:rStyle w:val="IndexLink"/>
          </w:rPr>
          <w:tab/>
          <w:t>80</w:t>
        </w:r>
      </w:hyperlink>
    </w:p>
    <w:p w:rsidR="00257E39" w:rsidRDefault="00001D30">
      <w:pPr>
        <w:pStyle w:val="TOC3"/>
        <w:tabs>
          <w:tab w:val="clear" w:pos="9639"/>
          <w:tab w:val="right" w:leader="dot" w:pos="9638"/>
        </w:tabs>
      </w:pPr>
      <w:hyperlink w:anchor="__RefHeading___Toc113454_1686447146" w:history="1">
        <w:r w:rsidR="00257E39">
          <w:rPr>
            <w:rStyle w:val="IndexLink"/>
          </w:rPr>
          <w:t>Princips</w:t>
        </w:r>
        <w:r w:rsidR="00257E39">
          <w:rPr>
            <w:rStyle w:val="IndexLink"/>
          </w:rPr>
          <w:tab/>
          <w:t>80</w:t>
        </w:r>
      </w:hyperlink>
    </w:p>
    <w:p w:rsidR="00257E39" w:rsidRDefault="00001D30">
      <w:pPr>
        <w:pStyle w:val="TOC3"/>
        <w:tabs>
          <w:tab w:val="clear" w:pos="9639"/>
          <w:tab w:val="right" w:leader="dot" w:pos="9638"/>
        </w:tabs>
      </w:pPr>
      <w:hyperlink w:anchor="__RefHeading___Toc113456_1686447146" w:history="1">
        <w:r w:rsidR="00257E39">
          <w:rPr>
            <w:rStyle w:val="IndexLink"/>
          </w:rPr>
          <w:t>Iekārtas, trauki</w:t>
        </w:r>
        <w:r w:rsidR="00257E39">
          <w:rPr>
            <w:rStyle w:val="IndexLink"/>
          </w:rPr>
          <w:tab/>
          <w:t>80</w:t>
        </w:r>
      </w:hyperlink>
    </w:p>
    <w:p w:rsidR="00257E39" w:rsidRDefault="00001D30">
      <w:pPr>
        <w:pStyle w:val="TOC3"/>
        <w:tabs>
          <w:tab w:val="clear" w:pos="9639"/>
          <w:tab w:val="right" w:leader="dot" w:pos="9638"/>
        </w:tabs>
      </w:pPr>
      <w:hyperlink w:anchor="__RefHeading___Toc113458_1686447146" w:history="1">
        <w:r w:rsidR="00257E39">
          <w:rPr>
            <w:rStyle w:val="IndexLink"/>
          </w:rPr>
          <w:t>Reaģenti</w:t>
        </w:r>
        <w:r w:rsidR="00257E39">
          <w:rPr>
            <w:rStyle w:val="IndexLink"/>
          </w:rPr>
          <w:tab/>
          <w:t>80</w:t>
        </w:r>
      </w:hyperlink>
    </w:p>
    <w:p w:rsidR="00257E39" w:rsidRDefault="00001D30">
      <w:pPr>
        <w:pStyle w:val="TOC3"/>
        <w:tabs>
          <w:tab w:val="clear" w:pos="9639"/>
          <w:tab w:val="right" w:leader="dot" w:pos="9638"/>
        </w:tabs>
      </w:pPr>
      <w:hyperlink w:anchor="__RefHeading___Toc113460_1686447146" w:history="1">
        <w:r w:rsidR="00257E39">
          <w:rPr>
            <w:rStyle w:val="IndexLink"/>
          </w:rPr>
          <w:t>Darba gaita</w:t>
        </w:r>
        <w:r w:rsidR="00257E39">
          <w:rPr>
            <w:rStyle w:val="IndexLink"/>
          </w:rPr>
          <w:tab/>
          <w:t>81</w:t>
        </w:r>
      </w:hyperlink>
    </w:p>
    <w:p w:rsidR="00257E39" w:rsidRDefault="00001D30">
      <w:pPr>
        <w:pStyle w:val="TOC4"/>
        <w:tabs>
          <w:tab w:val="clear" w:pos="9639"/>
          <w:tab w:val="right" w:leader="dot" w:pos="9638"/>
        </w:tabs>
      </w:pPr>
      <w:hyperlink w:anchor="__RefHeading___Toc113462_1686447146" w:history="1">
        <w:r w:rsidR="00257E39">
          <w:rPr>
            <w:rStyle w:val="IndexLink"/>
          </w:rPr>
          <w:t>Salicilskābes/sērskābes maisījuma pagatavošana</w:t>
        </w:r>
        <w:r w:rsidR="00257E39">
          <w:rPr>
            <w:rStyle w:val="IndexLink"/>
          </w:rPr>
          <w:tab/>
          <w:t>81</w:t>
        </w:r>
      </w:hyperlink>
    </w:p>
    <w:p w:rsidR="00257E39" w:rsidRDefault="00001D30">
      <w:pPr>
        <w:pStyle w:val="TOC4"/>
        <w:tabs>
          <w:tab w:val="clear" w:pos="9639"/>
          <w:tab w:val="right" w:leader="dot" w:pos="9638"/>
        </w:tabs>
      </w:pPr>
      <w:hyperlink w:anchor="__RefHeading___Toc113464_1686447146" w:history="1">
        <w:r w:rsidR="00257E39">
          <w:rPr>
            <w:rStyle w:val="IndexLink"/>
          </w:rPr>
          <w:t>35% nātrija hidroksīda (NaOH) šķīduma pagatavošana</w:t>
        </w:r>
        <w:r w:rsidR="00257E39">
          <w:rPr>
            <w:rStyle w:val="IndexLink"/>
          </w:rPr>
          <w:tab/>
          <w:t>81</w:t>
        </w:r>
      </w:hyperlink>
    </w:p>
    <w:p w:rsidR="00257E39" w:rsidRDefault="00001D30">
      <w:pPr>
        <w:pStyle w:val="TOC4"/>
        <w:tabs>
          <w:tab w:val="clear" w:pos="9639"/>
          <w:tab w:val="right" w:leader="dot" w:pos="9638"/>
        </w:tabs>
      </w:pPr>
      <w:hyperlink w:anchor="__RefHeading___Toc113466_1686447146" w:history="1">
        <w:r w:rsidR="00257E39">
          <w:rPr>
            <w:rStyle w:val="IndexLink"/>
          </w:rPr>
          <w:t>Katalizatora maisījuma pagatavošana</w:t>
        </w:r>
        <w:r w:rsidR="00257E39">
          <w:rPr>
            <w:rStyle w:val="IndexLink"/>
          </w:rPr>
          <w:tab/>
          <w:t>81</w:t>
        </w:r>
      </w:hyperlink>
    </w:p>
    <w:p w:rsidR="00257E39" w:rsidRDefault="00001D30">
      <w:pPr>
        <w:pStyle w:val="TOC4"/>
        <w:tabs>
          <w:tab w:val="clear" w:pos="9639"/>
          <w:tab w:val="right" w:leader="dot" w:pos="9638"/>
        </w:tabs>
      </w:pPr>
      <w:hyperlink w:anchor="__RefHeading___Toc113468_1686447146" w:history="1">
        <w:r w:rsidR="00257E39">
          <w:rPr>
            <w:rStyle w:val="IndexLink"/>
          </w:rPr>
          <w:t>Parauga mineralizācija</w:t>
        </w:r>
        <w:r w:rsidR="00257E39">
          <w:rPr>
            <w:rStyle w:val="IndexLink"/>
          </w:rPr>
          <w:tab/>
          <w:t>81</w:t>
        </w:r>
      </w:hyperlink>
    </w:p>
    <w:p w:rsidR="00257E39" w:rsidRDefault="00001D30">
      <w:pPr>
        <w:pStyle w:val="TOC4"/>
        <w:tabs>
          <w:tab w:val="clear" w:pos="9639"/>
          <w:tab w:val="right" w:leader="dot" w:pos="9638"/>
        </w:tabs>
      </w:pPr>
      <w:hyperlink w:anchor="__RefHeading___Toc113470_1686447146" w:history="1">
        <w:r w:rsidR="00257E39">
          <w:rPr>
            <w:rStyle w:val="IndexLink"/>
          </w:rPr>
          <w:t>Amonija jonu tvaika destilācija</w:t>
        </w:r>
        <w:r w:rsidR="00257E39">
          <w:rPr>
            <w:rStyle w:val="IndexLink"/>
          </w:rPr>
          <w:tab/>
          <w:t>81</w:t>
        </w:r>
      </w:hyperlink>
    </w:p>
    <w:p w:rsidR="00257E39" w:rsidRDefault="00001D30">
      <w:pPr>
        <w:pStyle w:val="TOC4"/>
        <w:tabs>
          <w:tab w:val="clear" w:pos="9639"/>
          <w:tab w:val="right" w:leader="dot" w:pos="9638"/>
        </w:tabs>
      </w:pPr>
      <w:hyperlink w:anchor="__RefHeading___Toc113472_1686447146" w:history="1">
        <w:r w:rsidR="00257E39">
          <w:rPr>
            <w:rStyle w:val="IndexLink"/>
          </w:rPr>
          <w:t>Destilāta titrēšana līdz šķīduma pH 4,7</w:t>
        </w:r>
        <w:r w:rsidR="00257E39">
          <w:rPr>
            <w:rStyle w:val="IndexLink"/>
          </w:rPr>
          <w:tab/>
          <w:t>81</w:t>
        </w:r>
      </w:hyperlink>
    </w:p>
    <w:p w:rsidR="00257E39" w:rsidRDefault="00001D30">
      <w:pPr>
        <w:pStyle w:val="TOC3"/>
        <w:tabs>
          <w:tab w:val="clear" w:pos="9639"/>
          <w:tab w:val="right" w:leader="dot" w:pos="9638"/>
        </w:tabs>
      </w:pPr>
      <w:hyperlink w:anchor="__RefHeading___Toc113474_1686447146" w:history="1">
        <w:r w:rsidR="00257E39">
          <w:rPr>
            <w:rStyle w:val="IndexLink"/>
          </w:rPr>
          <w:t>Aprēķini</w:t>
        </w:r>
        <w:r w:rsidR="00257E39">
          <w:rPr>
            <w:rStyle w:val="IndexLink"/>
          </w:rPr>
          <w:tab/>
          <w:t>81</w:t>
        </w:r>
      </w:hyperlink>
    </w:p>
    <w:p w:rsidR="00257E39" w:rsidRDefault="00001D30">
      <w:pPr>
        <w:pStyle w:val="TOC2"/>
        <w:tabs>
          <w:tab w:val="clear" w:pos="9639"/>
          <w:tab w:val="right" w:leader="dot" w:pos="9638"/>
        </w:tabs>
      </w:pPr>
      <w:hyperlink w:anchor="__RefHeading___Toc113476_1686447146" w:history="1">
        <w:r w:rsidR="00257E39">
          <w:rPr>
            <w:rStyle w:val="IndexLink"/>
          </w:rPr>
          <w:t>Kopējā slāpekļa (TN), kopējā oglekļa (TC), organiskā oglekļa (TOC), neorganiskā oglekļa (IC) un izšķīdušā organiskā oglekļa (DOC) noteikšana</w:t>
        </w:r>
        <w:r w:rsidR="00257E39">
          <w:rPr>
            <w:rStyle w:val="IndexLink"/>
          </w:rPr>
          <w:tab/>
          <w:t>82</w:t>
        </w:r>
      </w:hyperlink>
    </w:p>
    <w:p w:rsidR="00257E39" w:rsidRDefault="00001D30">
      <w:pPr>
        <w:pStyle w:val="TOC3"/>
        <w:tabs>
          <w:tab w:val="clear" w:pos="9639"/>
          <w:tab w:val="right" w:leader="dot" w:pos="9638"/>
        </w:tabs>
      </w:pPr>
      <w:hyperlink w:anchor="__RefHeading___Toc113478_1686447146" w:history="1">
        <w:r w:rsidR="00257E39">
          <w:rPr>
            <w:rStyle w:val="IndexLink"/>
          </w:rPr>
          <w:t>Princips</w:t>
        </w:r>
        <w:r w:rsidR="00257E39">
          <w:rPr>
            <w:rStyle w:val="IndexLink"/>
          </w:rPr>
          <w:tab/>
          <w:t>82</w:t>
        </w:r>
      </w:hyperlink>
    </w:p>
    <w:p w:rsidR="00257E39" w:rsidRDefault="00001D30">
      <w:pPr>
        <w:pStyle w:val="TOC4"/>
        <w:tabs>
          <w:tab w:val="clear" w:pos="9639"/>
          <w:tab w:val="right" w:leader="dot" w:pos="9638"/>
        </w:tabs>
      </w:pPr>
      <w:hyperlink w:anchor="__RefHeading___Toc113480_1686447146" w:history="1">
        <w:r w:rsidR="00257E39">
          <w:rPr>
            <w:rStyle w:val="IndexLink"/>
          </w:rPr>
          <w:t>TC/TN metodes princips</w:t>
        </w:r>
        <w:r w:rsidR="00257E39">
          <w:rPr>
            <w:rStyle w:val="IndexLink"/>
          </w:rPr>
          <w:tab/>
          <w:t>82</w:t>
        </w:r>
      </w:hyperlink>
    </w:p>
    <w:p w:rsidR="00257E39" w:rsidRDefault="00001D30">
      <w:pPr>
        <w:pStyle w:val="TOC4"/>
        <w:tabs>
          <w:tab w:val="clear" w:pos="9639"/>
          <w:tab w:val="right" w:leader="dot" w:pos="9638"/>
        </w:tabs>
      </w:pPr>
      <w:hyperlink w:anchor="__RefHeading___Toc113482_1686447146" w:history="1">
        <w:r w:rsidR="00257E39">
          <w:rPr>
            <w:rStyle w:val="IndexLink"/>
          </w:rPr>
          <w:t>IC metodes princips</w:t>
        </w:r>
        <w:r w:rsidR="00257E39">
          <w:rPr>
            <w:rStyle w:val="IndexLink"/>
          </w:rPr>
          <w:tab/>
          <w:t>82</w:t>
        </w:r>
      </w:hyperlink>
    </w:p>
    <w:p w:rsidR="00257E39" w:rsidRDefault="00001D30">
      <w:pPr>
        <w:pStyle w:val="TOC4"/>
        <w:tabs>
          <w:tab w:val="clear" w:pos="9639"/>
          <w:tab w:val="right" w:leader="dot" w:pos="9638"/>
        </w:tabs>
      </w:pPr>
      <w:hyperlink w:anchor="__RefHeading___Toc113484_1686447146" w:history="1">
        <w:r w:rsidR="00257E39">
          <w:rPr>
            <w:rStyle w:val="IndexLink"/>
          </w:rPr>
          <w:t>TOC metodes princips</w:t>
        </w:r>
        <w:r w:rsidR="00257E39">
          <w:rPr>
            <w:rStyle w:val="IndexLink"/>
          </w:rPr>
          <w:tab/>
          <w:t>82</w:t>
        </w:r>
      </w:hyperlink>
    </w:p>
    <w:p w:rsidR="00257E39" w:rsidRDefault="00001D30">
      <w:pPr>
        <w:pStyle w:val="TOC3"/>
        <w:tabs>
          <w:tab w:val="clear" w:pos="9639"/>
          <w:tab w:val="right" w:leader="dot" w:pos="9638"/>
        </w:tabs>
      </w:pPr>
      <w:hyperlink w:anchor="__RefHeading___Toc113486_1686447146" w:history="1">
        <w:r w:rsidR="00257E39">
          <w:rPr>
            <w:rStyle w:val="IndexLink"/>
          </w:rPr>
          <w:t>Definīcijas</w:t>
        </w:r>
        <w:r w:rsidR="00257E39">
          <w:rPr>
            <w:rStyle w:val="IndexLink"/>
          </w:rPr>
          <w:tab/>
          <w:t>82</w:t>
        </w:r>
      </w:hyperlink>
    </w:p>
    <w:p w:rsidR="00257E39" w:rsidRDefault="00001D30">
      <w:pPr>
        <w:pStyle w:val="TOC3"/>
        <w:tabs>
          <w:tab w:val="clear" w:pos="9639"/>
          <w:tab w:val="right" w:leader="dot" w:pos="9638"/>
        </w:tabs>
      </w:pPr>
      <w:hyperlink w:anchor="__RefHeading___Toc113488_1686447146" w:history="1">
        <w:r w:rsidR="00257E39">
          <w:rPr>
            <w:rStyle w:val="IndexLink"/>
          </w:rPr>
          <w:t>Iekārtas, trauki</w:t>
        </w:r>
        <w:r w:rsidR="00257E39">
          <w:rPr>
            <w:rStyle w:val="IndexLink"/>
          </w:rPr>
          <w:tab/>
          <w:t>83</w:t>
        </w:r>
      </w:hyperlink>
    </w:p>
    <w:p w:rsidR="00257E39" w:rsidRDefault="00001D30">
      <w:pPr>
        <w:pStyle w:val="TOC3"/>
        <w:tabs>
          <w:tab w:val="clear" w:pos="9639"/>
          <w:tab w:val="right" w:leader="dot" w:pos="9638"/>
        </w:tabs>
      </w:pPr>
      <w:hyperlink w:anchor="__RefHeading___Toc113490_1686447146" w:history="1">
        <w:r w:rsidR="00257E39">
          <w:rPr>
            <w:rStyle w:val="IndexLink"/>
          </w:rPr>
          <w:t>Reaģenti</w:t>
        </w:r>
        <w:r w:rsidR="00257E39">
          <w:rPr>
            <w:rStyle w:val="IndexLink"/>
          </w:rPr>
          <w:tab/>
          <w:t>83</w:t>
        </w:r>
      </w:hyperlink>
    </w:p>
    <w:p w:rsidR="00257E39" w:rsidRDefault="00001D30">
      <w:pPr>
        <w:pStyle w:val="TOC3"/>
        <w:tabs>
          <w:tab w:val="clear" w:pos="9639"/>
          <w:tab w:val="right" w:leader="dot" w:pos="9638"/>
        </w:tabs>
      </w:pPr>
      <w:hyperlink w:anchor="__RefHeading___Toc113492_1686447146" w:history="1">
        <w:r w:rsidR="00257E39">
          <w:rPr>
            <w:rStyle w:val="IndexLink"/>
          </w:rPr>
          <w:t>Paraugs</w:t>
        </w:r>
        <w:r w:rsidR="00257E39">
          <w:rPr>
            <w:rStyle w:val="IndexLink"/>
          </w:rPr>
          <w:tab/>
          <w:t>83</w:t>
        </w:r>
      </w:hyperlink>
    </w:p>
    <w:p w:rsidR="00257E39" w:rsidRDefault="00001D30">
      <w:pPr>
        <w:pStyle w:val="TOC3"/>
        <w:tabs>
          <w:tab w:val="clear" w:pos="9639"/>
          <w:tab w:val="right" w:leader="dot" w:pos="9638"/>
        </w:tabs>
      </w:pPr>
      <w:hyperlink w:anchor="__RefHeading___Toc113494_1686447146" w:history="1">
        <w:r w:rsidR="00257E39">
          <w:rPr>
            <w:rStyle w:val="IndexLink"/>
          </w:rPr>
          <w:t>Darba gaita</w:t>
        </w:r>
        <w:r w:rsidR="00257E39">
          <w:rPr>
            <w:rStyle w:val="IndexLink"/>
          </w:rPr>
          <w:tab/>
          <w:t>83</w:t>
        </w:r>
      </w:hyperlink>
    </w:p>
    <w:p w:rsidR="00257E39" w:rsidRDefault="00001D30">
      <w:pPr>
        <w:pStyle w:val="TOC4"/>
        <w:tabs>
          <w:tab w:val="clear" w:pos="9639"/>
          <w:tab w:val="right" w:leader="dot" w:pos="9638"/>
        </w:tabs>
      </w:pPr>
      <w:hyperlink w:anchor="__RefHeading___Toc113496_1686447146" w:history="1">
        <w:r w:rsidR="00257E39">
          <w:rPr>
            <w:rStyle w:val="IndexLink"/>
          </w:rPr>
          <w:t>TC standartšķīduma (1000 mg C L-1) pagatavošana</w:t>
        </w:r>
        <w:r w:rsidR="00257E39">
          <w:rPr>
            <w:rStyle w:val="IndexLink"/>
          </w:rPr>
          <w:tab/>
          <w:t>83</w:t>
        </w:r>
      </w:hyperlink>
    </w:p>
    <w:p w:rsidR="00257E39" w:rsidRDefault="00001D30">
      <w:pPr>
        <w:pStyle w:val="TOC4"/>
        <w:tabs>
          <w:tab w:val="clear" w:pos="9639"/>
          <w:tab w:val="right" w:leader="dot" w:pos="9638"/>
        </w:tabs>
      </w:pPr>
      <w:hyperlink w:anchor="__RefHeading___Toc113498_1686447146" w:history="1">
        <w:r w:rsidR="00257E39">
          <w:rPr>
            <w:rStyle w:val="IndexLink"/>
          </w:rPr>
          <w:t>IC standartšķīduma (1000 mg C L-1) pagatavošana</w:t>
        </w:r>
        <w:r w:rsidR="00257E39">
          <w:rPr>
            <w:rStyle w:val="IndexLink"/>
          </w:rPr>
          <w:tab/>
          <w:t>84</w:t>
        </w:r>
      </w:hyperlink>
    </w:p>
    <w:p w:rsidR="00257E39" w:rsidRDefault="00001D30">
      <w:pPr>
        <w:pStyle w:val="TOC4"/>
        <w:tabs>
          <w:tab w:val="clear" w:pos="9639"/>
          <w:tab w:val="right" w:leader="dot" w:pos="9638"/>
        </w:tabs>
      </w:pPr>
      <w:hyperlink w:anchor="__RefHeading___Toc113500_1686447146" w:history="1">
        <w:r w:rsidR="00257E39">
          <w:rPr>
            <w:rStyle w:val="IndexLink"/>
          </w:rPr>
          <w:t>TN standartšķīduma (1000 mg N L-1) pagatavošana</w:t>
        </w:r>
        <w:r w:rsidR="00257E39">
          <w:rPr>
            <w:rStyle w:val="IndexLink"/>
          </w:rPr>
          <w:tab/>
          <w:t>84</w:t>
        </w:r>
      </w:hyperlink>
    </w:p>
    <w:p w:rsidR="00257E39" w:rsidRDefault="00001D30">
      <w:pPr>
        <w:pStyle w:val="TOC4"/>
        <w:tabs>
          <w:tab w:val="clear" w:pos="9639"/>
          <w:tab w:val="right" w:leader="dot" w:pos="9638"/>
        </w:tabs>
      </w:pPr>
      <w:hyperlink w:anchor="__RefHeading___Toc113502_1686447146" w:history="1">
        <w:r w:rsidR="00257E39">
          <w:rPr>
            <w:rStyle w:val="IndexLink"/>
          </w:rPr>
          <w:t>N standartšķīduma (1000 mg N L-1) pagatavošana sistēmas pārbaudei</w:t>
        </w:r>
        <w:r w:rsidR="00257E39">
          <w:rPr>
            <w:rStyle w:val="IndexLink"/>
          </w:rPr>
          <w:tab/>
          <w:t>84</w:t>
        </w:r>
      </w:hyperlink>
    </w:p>
    <w:p w:rsidR="00257E39" w:rsidRDefault="00001D30">
      <w:pPr>
        <w:pStyle w:val="TOC4"/>
        <w:tabs>
          <w:tab w:val="clear" w:pos="9639"/>
          <w:tab w:val="right" w:leader="dot" w:pos="9638"/>
        </w:tabs>
      </w:pPr>
      <w:hyperlink w:anchor="__RefHeading___Toc113504_1686447146" w:history="1">
        <w:r w:rsidR="00257E39">
          <w:rPr>
            <w:rStyle w:val="IndexLink"/>
          </w:rPr>
          <w:t>2% fosforskēbes (H3PO4) šķīduma pagatavošana</w:t>
        </w:r>
        <w:r w:rsidR="00257E39">
          <w:rPr>
            <w:rStyle w:val="IndexLink"/>
          </w:rPr>
          <w:tab/>
          <w:t>84</w:t>
        </w:r>
      </w:hyperlink>
    </w:p>
    <w:p w:rsidR="00257E39" w:rsidRDefault="00001D30">
      <w:pPr>
        <w:pStyle w:val="TOC4"/>
        <w:tabs>
          <w:tab w:val="clear" w:pos="9639"/>
          <w:tab w:val="right" w:leader="dot" w:pos="9638"/>
        </w:tabs>
      </w:pPr>
      <w:hyperlink w:anchor="__RefHeading___Toc113506_1686447146" w:history="1">
        <w:r w:rsidR="00257E39">
          <w:rPr>
            <w:rStyle w:val="IndexLink"/>
          </w:rPr>
          <w:t>TOC/TN analizatora kalibrēšana un darbības</w:t>
        </w:r>
        <w:r w:rsidR="00257E39">
          <w:rPr>
            <w:rStyle w:val="IndexLink"/>
          </w:rPr>
          <w:tab/>
          <w:t>84</w:t>
        </w:r>
      </w:hyperlink>
    </w:p>
    <w:p w:rsidR="00257E39" w:rsidRDefault="00001D30">
      <w:pPr>
        <w:pStyle w:val="Heading1-4"/>
      </w:pPr>
      <w:r>
        <w:fldChar w:fldCharType="end"/>
      </w:r>
      <w:bookmarkStart w:id="53" w:name="__RefHeading___Toc113100_1686447146"/>
      <w:bookmarkStart w:id="54" w:name="_Toc472339877"/>
      <w:bookmarkEnd w:id="53"/>
      <w:r w:rsidR="00257E39">
        <w:t>Augsnes paraugu ievākšana</w:t>
      </w:r>
      <w:bookmarkEnd w:id="54"/>
    </w:p>
    <w:p w:rsidR="00257E39" w:rsidRDefault="00257E39" w:rsidP="00A80D97">
      <w:pPr>
        <w:pStyle w:val="Heading2-4"/>
      </w:pPr>
      <w:bookmarkStart w:id="55" w:name="__RefHeading___Toc113102_1686447146"/>
      <w:bookmarkStart w:id="56" w:name="_Toc472339878"/>
      <w:bookmarkEnd w:id="55"/>
      <w:r>
        <w:t>Paraugošanas vietas izvēle</w:t>
      </w:r>
      <w:bookmarkEnd w:id="56"/>
    </w:p>
    <w:p w:rsidR="00257E39" w:rsidRPr="00424054" w:rsidRDefault="00257E39">
      <w:pPr>
        <w:pStyle w:val="Textbodymetodika"/>
        <w:rPr>
          <w:szCs w:val="22"/>
        </w:rPr>
      </w:pPr>
      <w:r w:rsidRPr="00424054">
        <w:rPr>
          <w:szCs w:val="22"/>
        </w:rPr>
        <w:t>Paraugošanas vietām jāatrodas parauglaukuma teritorijā, bet tikai tādā gadījumā, ja paraugus ievāc no urbumiem. Nav ieteicams ievākt paraugus tuvāk par 1 m no koku stumbriem un dzīvnieku alām, kā arī izgāztu koku vietās. Paraugošanas vieta jāatzīmē, lai izvairītos no atkārtotas paraugu ievākšanas šajā pašā teritorijā.</w:t>
      </w:r>
    </w:p>
    <w:p w:rsidR="00257E39" w:rsidRDefault="00257E39">
      <w:pPr>
        <w:pStyle w:val="Heading3-4"/>
      </w:pPr>
      <w:bookmarkStart w:id="57" w:name="__RefHeading___Toc113104_1686447146"/>
      <w:bookmarkStart w:id="58" w:name="_Toc472339879"/>
      <w:bookmarkEnd w:id="57"/>
      <w:r>
        <w:t>Organisko un minerālo augsnes horizontu atdalīšana</w:t>
      </w:r>
      <w:bookmarkEnd w:id="58"/>
    </w:p>
    <w:p w:rsidR="00257E39" w:rsidRPr="00424054" w:rsidRDefault="00257E39">
      <w:pPr>
        <w:pStyle w:val="Textbodymetodika"/>
        <w:rPr>
          <w:szCs w:val="22"/>
        </w:rPr>
      </w:pPr>
      <w:r w:rsidRPr="00424054">
        <w:rPr>
          <w:szCs w:val="22"/>
        </w:rPr>
        <w:t>Organisko un minerālo horizontu atdalīšanu var veikt uz lauka vai arī laboratorijas apstākļos, atlasot organiskās atliekas no minerālaugsnes slāņa. Organiskās augsnes kritēriji parādīti Tab. 19.</w:t>
      </w:r>
    </w:p>
    <w:p w:rsidR="00257E39" w:rsidRDefault="00257E39">
      <w:pPr>
        <w:pStyle w:val="Tab"/>
      </w:pPr>
      <w:bookmarkStart w:id="59" w:name="_Toc472433739"/>
      <w:r>
        <w:t xml:space="preserve">Tab. </w:t>
      </w:r>
      <w:fldSimple w:instr=" SEQ &quot;Tab.&quot; \* ARABIC ">
        <w:r>
          <w:t>19</w:t>
        </w:r>
      </w:fldSimple>
      <w:r>
        <w:t xml:space="preserve"> Organisko un minerālvielu horizontu atšķirības</w:t>
      </w:r>
      <w:bookmarkEnd w:id="5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93"/>
        <w:gridCol w:w="8051"/>
      </w:tblGrid>
      <w:tr w:rsidR="00257E39" w:rsidTr="00A80D97">
        <w:trPr>
          <w:tblHeader/>
        </w:trPr>
        <w:tc>
          <w:tcPr>
            <w:tcW w:w="1593" w:type="dxa"/>
            <w:shd w:val="clear" w:color="auto" w:fill="auto"/>
          </w:tcPr>
          <w:p w:rsidR="00257E39" w:rsidRDefault="00257E39">
            <w:pPr>
              <w:pStyle w:val="TableHeading"/>
            </w:pPr>
            <w:r>
              <w:t>Horizonts</w:t>
            </w:r>
          </w:p>
        </w:tc>
        <w:tc>
          <w:tcPr>
            <w:tcW w:w="8051" w:type="dxa"/>
            <w:shd w:val="clear" w:color="auto" w:fill="auto"/>
          </w:tcPr>
          <w:p w:rsidR="00257E39" w:rsidRDefault="00257E39">
            <w:pPr>
              <w:pStyle w:val="TableHeading"/>
            </w:pPr>
            <w:r>
              <w:t>Raksturojums</w:t>
            </w:r>
          </w:p>
        </w:tc>
      </w:tr>
      <w:tr w:rsidR="00257E39" w:rsidTr="00A80D97">
        <w:tc>
          <w:tcPr>
            <w:tcW w:w="1593" w:type="dxa"/>
            <w:shd w:val="clear" w:color="auto" w:fill="auto"/>
          </w:tcPr>
          <w:p w:rsidR="00257E39" w:rsidRDefault="00257E39">
            <w:pPr>
              <w:pStyle w:val="TableContents"/>
            </w:pPr>
            <w:r>
              <w:t>Organiskie horizonti</w:t>
            </w:r>
          </w:p>
        </w:tc>
        <w:tc>
          <w:tcPr>
            <w:tcW w:w="8051" w:type="dxa"/>
            <w:shd w:val="clear" w:color="auto" w:fill="auto"/>
          </w:tcPr>
          <w:p w:rsidR="00257E39" w:rsidRDefault="00257E39">
            <w:pPr>
              <w:pStyle w:val="TableContents"/>
            </w:pPr>
            <w:r>
              <w:t>Sastāv no organiskās vielas, kas akumulējas uz augsnes virskārtas mitros vai sausos klimatiskos apstākļos. Minerālās frakcijas piemaisījums ir nenozīmīgs un būtiski neietekmē augsnes īpašības.</w:t>
            </w:r>
          </w:p>
          <w:p w:rsidR="00257E39" w:rsidRDefault="00257E39">
            <w:pPr>
              <w:pStyle w:val="TableContents"/>
            </w:pPr>
            <w:r>
              <w:t>Kritēriji:</w:t>
            </w:r>
          </w:p>
          <w:p w:rsidR="00257E39" w:rsidRDefault="00257E39">
            <w:pPr>
              <w:pStyle w:val="TableContents"/>
              <w:numPr>
                <w:ilvl w:val="0"/>
                <w:numId w:val="13"/>
              </w:numPr>
              <w:tabs>
                <w:tab w:val="left" w:pos="0"/>
              </w:tabs>
            </w:pPr>
            <w:r>
              <w:t>ja augsnes piesātināta ar ūdeni ilgāku laiku (ja tā nav nosusināta), un;</w:t>
            </w:r>
          </w:p>
          <w:p w:rsidR="00257E39" w:rsidRDefault="00257E39">
            <w:pPr>
              <w:pStyle w:val="TableContents"/>
              <w:numPr>
                <w:ilvl w:val="1"/>
                <w:numId w:val="13"/>
              </w:numPr>
              <w:tabs>
                <w:tab w:val="left" w:pos="0"/>
              </w:tabs>
            </w:pPr>
            <w:r>
              <w:lastRenderedPageBreak/>
              <w:t>tajā ir vismaz 18% organiskais C, bet pārējo augsnes daļu veido māls vai arī,</w:t>
            </w:r>
          </w:p>
          <w:p w:rsidR="00257E39" w:rsidRDefault="00257E39">
            <w:pPr>
              <w:pStyle w:val="TableContents"/>
              <w:numPr>
                <w:ilvl w:val="1"/>
                <w:numId w:val="13"/>
              </w:numPr>
              <w:tabs>
                <w:tab w:val="left" w:pos="0"/>
              </w:tabs>
            </w:pPr>
            <w:r>
              <w:t>tajā ir vismaz 12% organiskais C, bet pārējo augsnes daļu veido smiltis un putekļi vai arī,</w:t>
            </w:r>
          </w:p>
          <w:p w:rsidR="00A80D97" w:rsidRDefault="00257E39" w:rsidP="00A80D97">
            <w:pPr>
              <w:pStyle w:val="TableContents"/>
              <w:numPr>
                <w:ilvl w:val="1"/>
                <w:numId w:val="13"/>
              </w:numPr>
              <w:tabs>
                <w:tab w:val="left" w:pos="0"/>
              </w:tabs>
            </w:pPr>
            <w:r>
              <w:t>organiskais C ir vismaz 12-18%, ja māls minerālajā frakcijā ir 0-60%;</w:t>
            </w:r>
          </w:p>
          <w:p w:rsidR="00257E39" w:rsidRDefault="00257E39" w:rsidP="00A80D97">
            <w:pPr>
              <w:pStyle w:val="TableContents"/>
              <w:numPr>
                <w:ilvl w:val="1"/>
                <w:numId w:val="13"/>
              </w:numPr>
              <w:tabs>
                <w:tab w:val="left" w:pos="0"/>
              </w:tabs>
            </w:pPr>
            <w:r>
              <w:t>ja augsne nav piesātināta ar ūdeni, tajā ir vismaz 20% organiskais C.</w:t>
            </w:r>
          </w:p>
        </w:tc>
      </w:tr>
      <w:tr w:rsidR="00257E39" w:rsidTr="00A80D97">
        <w:tc>
          <w:tcPr>
            <w:tcW w:w="1593" w:type="dxa"/>
            <w:shd w:val="clear" w:color="auto" w:fill="auto"/>
          </w:tcPr>
          <w:p w:rsidR="00257E39" w:rsidRDefault="00257E39">
            <w:pPr>
              <w:pStyle w:val="TableContents"/>
            </w:pPr>
            <w:r>
              <w:lastRenderedPageBreak/>
              <w:t>H - slānis</w:t>
            </w:r>
          </w:p>
        </w:tc>
        <w:tc>
          <w:tcPr>
            <w:tcW w:w="8051" w:type="dxa"/>
            <w:shd w:val="clear" w:color="auto" w:fill="auto"/>
          </w:tcPr>
          <w:p w:rsidR="00257E39" w:rsidRDefault="00257E39">
            <w:pPr>
              <w:pStyle w:val="TableContents"/>
            </w:pPr>
            <w:r>
              <w:t>Sastāv galvenokārt no organiskās vielas, kas veidojusies nesadalījušos vai daļēji sadalījušos augu atlieku akumulācijas rezultātā uz augsnes virskārtas, kas var atrasties arī zem ūdens līmeņa. Visi H horizonti ilgstoši ir piesātināti ar ūdeni vai arī bija piesātināti ar ūdeni un tagad ir nosusināti mākslīgi.</w:t>
            </w:r>
          </w:p>
          <w:p w:rsidR="00257E39" w:rsidRDefault="00257E39">
            <w:pPr>
              <w:pStyle w:val="TableContents"/>
            </w:pPr>
            <w:r>
              <w:t>H horizonts var atrasties uz augsnes virskārtas vai arī jebkurā dziļumā, ja augsne ir aprakta.</w:t>
            </w:r>
          </w:p>
        </w:tc>
      </w:tr>
    </w:tbl>
    <w:p w:rsidR="00257E39" w:rsidRDefault="00257E39">
      <w:pPr>
        <w:pStyle w:val="Heading2-4"/>
      </w:pPr>
      <w:bookmarkStart w:id="60" w:name="__RefHeading___Toc113106_1686447146"/>
      <w:bookmarkStart w:id="61" w:name="_Toc472339880"/>
      <w:bookmarkEnd w:id="60"/>
      <w:r>
        <w:t>Minerālaugsnes paraugošana</w:t>
      </w:r>
      <w:bookmarkEnd w:id="61"/>
    </w:p>
    <w:p w:rsidR="00257E39" w:rsidRDefault="00257E39">
      <w:pPr>
        <w:pStyle w:val="Heading3-4"/>
      </w:pPr>
      <w:bookmarkStart w:id="62" w:name="__RefHeading___Toc129115_1686447146"/>
      <w:bookmarkStart w:id="63" w:name="_Toc472339881"/>
      <w:bookmarkEnd w:id="62"/>
      <w:r>
        <w:t>Vietas izvēle</w:t>
      </w:r>
      <w:bookmarkEnd w:id="63"/>
    </w:p>
    <w:p w:rsidR="00257E39" w:rsidRPr="00424054" w:rsidRDefault="00257E39">
      <w:pPr>
        <w:pStyle w:val="Textbodymetodika"/>
        <w:rPr>
          <w:szCs w:val="22"/>
        </w:rPr>
      </w:pPr>
      <w:r w:rsidRPr="00424054">
        <w:rPr>
          <w:szCs w:val="22"/>
        </w:rPr>
        <w:t>Minerālaugsni ieteicams ievākt tajā pašā vietā, kur ievākti organisko horizontu paraugi – minerālaugsnes paraugus ņem pēc organiskā slāņa novākšanas.</w:t>
      </w:r>
    </w:p>
    <w:p w:rsidR="00257E39" w:rsidRDefault="00257E39">
      <w:pPr>
        <w:pStyle w:val="Heading3-4"/>
      </w:pPr>
      <w:bookmarkStart w:id="64" w:name="__RefHeading___Toc129117_1686447146"/>
      <w:bookmarkStart w:id="65" w:name="_Toc472339882"/>
      <w:bookmarkEnd w:id="64"/>
      <w:r>
        <w:t>Paraugu ievākšana</w:t>
      </w:r>
      <w:bookmarkEnd w:id="65"/>
    </w:p>
    <w:p w:rsidR="00257E39" w:rsidRPr="00424054" w:rsidRDefault="00257E39">
      <w:pPr>
        <w:pStyle w:val="Textbodymetodika"/>
        <w:rPr>
          <w:szCs w:val="22"/>
        </w:rPr>
      </w:pPr>
      <w:r w:rsidRPr="00424054">
        <w:rPr>
          <w:szCs w:val="22"/>
        </w:rPr>
        <w:t>Paraugu ievākšanu veic noteiktos dziļumos. Minerālaugsnes slāņa virskārta atbilst 0 cm. Minerālaugsnes paraugu nosaukumus veido šādi “Mij”. kur “i” ir augšējā parauga ievākšanas dziļuma robeža un “j” – apakšējā dziļuma robeža, piemēram M01 ir paraugs, kas ievākts 0-10 cm dziļumā. Paraugošanas dziļumi parādīti Tab. 20.</w:t>
      </w:r>
    </w:p>
    <w:p w:rsidR="00257E39" w:rsidRDefault="00257E39">
      <w:pPr>
        <w:pStyle w:val="Tab"/>
      </w:pPr>
      <w:bookmarkStart w:id="66" w:name="_Toc472433740"/>
      <w:r>
        <w:t xml:space="preserve">Tab. </w:t>
      </w:r>
      <w:fldSimple w:instr=" SEQ &quot;Tab.&quot; \* ARABIC ">
        <w:r>
          <w:t>20</w:t>
        </w:r>
      </w:fldSimple>
      <w:r>
        <w:t xml:space="preserve"> Paraugu ievākšanas dziļumi</w:t>
      </w:r>
      <w:bookmarkEnd w:id="6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536"/>
        <w:gridCol w:w="6108"/>
      </w:tblGrid>
      <w:tr w:rsidR="00257E39" w:rsidTr="00A80D97">
        <w:trPr>
          <w:tblHeader/>
        </w:trPr>
        <w:tc>
          <w:tcPr>
            <w:tcW w:w="3536" w:type="dxa"/>
            <w:shd w:val="clear" w:color="auto" w:fill="auto"/>
          </w:tcPr>
          <w:p w:rsidR="00257E39" w:rsidRDefault="00257E39">
            <w:pPr>
              <w:pStyle w:val="TableHeading"/>
            </w:pPr>
            <w:r>
              <w:t>Nosaukums</w:t>
            </w:r>
          </w:p>
        </w:tc>
        <w:tc>
          <w:tcPr>
            <w:tcW w:w="6108" w:type="dxa"/>
            <w:shd w:val="clear" w:color="auto" w:fill="auto"/>
          </w:tcPr>
          <w:p w:rsidR="00257E39" w:rsidRDefault="00257E39">
            <w:pPr>
              <w:pStyle w:val="TableHeading"/>
            </w:pPr>
            <w:r>
              <w:t>Parauga ievākšanas dziļums</w:t>
            </w:r>
          </w:p>
        </w:tc>
      </w:tr>
      <w:tr w:rsidR="00257E39" w:rsidTr="00A80D97">
        <w:tc>
          <w:tcPr>
            <w:tcW w:w="3536" w:type="dxa"/>
            <w:shd w:val="clear" w:color="auto" w:fill="auto"/>
          </w:tcPr>
          <w:p w:rsidR="00257E39" w:rsidRDefault="00257E39">
            <w:pPr>
              <w:pStyle w:val="TableContents"/>
            </w:pPr>
            <w:r>
              <w:t>M01</w:t>
            </w:r>
          </w:p>
        </w:tc>
        <w:tc>
          <w:tcPr>
            <w:tcW w:w="6108" w:type="dxa"/>
            <w:shd w:val="clear" w:color="auto" w:fill="auto"/>
          </w:tcPr>
          <w:p w:rsidR="00257E39" w:rsidRDefault="00257E39">
            <w:pPr>
              <w:pStyle w:val="TableContents"/>
            </w:pPr>
            <w:r>
              <w:t>0-10 cm</w:t>
            </w:r>
          </w:p>
        </w:tc>
      </w:tr>
      <w:tr w:rsidR="00257E39" w:rsidTr="00A80D97">
        <w:tc>
          <w:tcPr>
            <w:tcW w:w="3536" w:type="dxa"/>
            <w:shd w:val="clear" w:color="auto" w:fill="auto"/>
          </w:tcPr>
          <w:p w:rsidR="00257E39" w:rsidRDefault="00257E39">
            <w:pPr>
              <w:pStyle w:val="TableContents"/>
            </w:pPr>
            <w:r>
              <w:t>M12</w:t>
            </w:r>
          </w:p>
        </w:tc>
        <w:tc>
          <w:tcPr>
            <w:tcW w:w="6108" w:type="dxa"/>
            <w:shd w:val="clear" w:color="auto" w:fill="auto"/>
          </w:tcPr>
          <w:p w:rsidR="00257E39" w:rsidRDefault="00257E39">
            <w:pPr>
              <w:pStyle w:val="TableContents"/>
            </w:pPr>
            <w:r>
              <w:t>10-20 cm</w:t>
            </w:r>
          </w:p>
        </w:tc>
      </w:tr>
      <w:tr w:rsidR="00257E39" w:rsidTr="00A80D97">
        <w:tc>
          <w:tcPr>
            <w:tcW w:w="3536" w:type="dxa"/>
            <w:shd w:val="clear" w:color="auto" w:fill="auto"/>
          </w:tcPr>
          <w:p w:rsidR="00257E39" w:rsidRDefault="00257E39">
            <w:pPr>
              <w:pStyle w:val="TableContents"/>
            </w:pPr>
            <w:r>
              <w:t>M24</w:t>
            </w:r>
          </w:p>
        </w:tc>
        <w:tc>
          <w:tcPr>
            <w:tcW w:w="6108" w:type="dxa"/>
            <w:shd w:val="clear" w:color="auto" w:fill="auto"/>
          </w:tcPr>
          <w:p w:rsidR="00257E39" w:rsidRDefault="00257E39">
            <w:pPr>
              <w:pStyle w:val="TableContents"/>
            </w:pPr>
            <w:r>
              <w:t>20-40 cm</w:t>
            </w:r>
          </w:p>
        </w:tc>
      </w:tr>
      <w:tr w:rsidR="00257E39" w:rsidTr="00A80D97">
        <w:tc>
          <w:tcPr>
            <w:tcW w:w="3536" w:type="dxa"/>
            <w:shd w:val="clear" w:color="auto" w:fill="auto"/>
          </w:tcPr>
          <w:p w:rsidR="00257E39" w:rsidRDefault="00257E39">
            <w:pPr>
              <w:pStyle w:val="TableContents"/>
            </w:pPr>
            <w:r>
              <w:t>M48</w:t>
            </w:r>
          </w:p>
        </w:tc>
        <w:tc>
          <w:tcPr>
            <w:tcW w:w="6108" w:type="dxa"/>
            <w:shd w:val="clear" w:color="auto" w:fill="auto"/>
          </w:tcPr>
          <w:p w:rsidR="00257E39" w:rsidRDefault="00257E39">
            <w:pPr>
              <w:pStyle w:val="TableContents"/>
            </w:pPr>
            <w:r>
              <w:t>40-80 cm</w:t>
            </w:r>
          </w:p>
        </w:tc>
      </w:tr>
    </w:tbl>
    <w:p w:rsidR="00257E39" w:rsidRDefault="00257E39">
      <w:pPr>
        <w:pStyle w:val="Heading3-4"/>
      </w:pPr>
      <w:bookmarkStart w:id="67" w:name="__RefHeading___Toc113108_1686447146"/>
      <w:bookmarkStart w:id="68" w:name="_Toc472339883"/>
      <w:bookmarkEnd w:id="67"/>
      <w:r>
        <w:t>Paraugu ievākšana augsnes tilpumsvara noteikšanai</w:t>
      </w:r>
      <w:bookmarkEnd w:id="68"/>
    </w:p>
    <w:p w:rsidR="00257E39" w:rsidRPr="00424054" w:rsidRDefault="00257E39">
      <w:pPr>
        <w:pStyle w:val="Textbodymetodika"/>
        <w:rPr>
          <w:szCs w:val="22"/>
        </w:rPr>
      </w:pPr>
      <w:r w:rsidRPr="00424054">
        <w:rPr>
          <w:szCs w:val="22"/>
        </w:rPr>
        <w:t>Augsnes tilpumsvara noteikšanai augsnes paraugu ievākšana veicama atsevišķi no ķīmisko analīžu veikšanai nepieciešamajiem paraugiem. Katrā parauglaukumā minerālaugsnes virskārtā ar cilindru ievācami vismaz 3 paraugi ar vismaz 100 cm</w:t>
      </w:r>
      <w:r w:rsidRPr="00424054">
        <w:rPr>
          <w:szCs w:val="22"/>
          <w:vertAlign w:val="superscript"/>
        </w:rPr>
        <w:t>3</w:t>
      </w:r>
      <w:r w:rsidRPr="00424054">
        <w:rPr>
          <w:szCs w:val="22"/>
        </w:rPr>
        <w:t xml:space="preserve"> katrs. Augsnes tilpumsvaru var aprēķināt arī, zinot organiskās vielas, smilts un māla saturu augsnē, atbilstoši Tab. 21 dotajiem pārrēķinu koeficientiem.</w:t>
      </w:r>
    </w:p>
    <w:p w:rsidR="00257E39" w:rsidRPr="00424054" w:rsidRDefault="00257E39">
      <w:pPr>
        <w:pStyle w:val="Textbodymetodika"/>
        <w:rPr>
          <w:szCs w:val="22"/>
        </w:rPr>
      </w:pPr>
      <w:r w:rsidRPr="00424054">
        <w:rPr>
          <w:szCs w:val="22"/>
        </w:rPr>
        <w:t>Aprēķinu formula:</w:t>
      </w:r>
    </w:p>
    <w:p w:rsidR="00257E39" w:rsidRDefault="00DE6FDF" w:rsidP="00DE6FDF">
      <w:pPr>
        <w:pStyle w:val="TableofFigures"/>
      </w:pPr>
      <w:r w:rsidRPr="00DE6FDF">
        <w:rPr>
          <w:position w:val="-62"/>
        </w:rPr>
        <w:object w:dxaOrig="3019"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pt;height:48.6pt" o:ole="" filled="t">
            <v:fill color2="black"/>
            <v:imagedata r:id="rId53" o:title=""/>
          </v:shape>
          <o:OLEObject Type="Embed" ProgID="Equation.3" ShapeID="_x0000_i1025" DrawAspect="Content" ObjectID="_1546178019" r:id="rId54"/>
        </w:object>
      </w:r>
      <w:r w:rsidR="00257E39">
        <w:t>kur,</w:t>
      </w:r>
    </w:p>
    <w:p w:rsidR="00257E39" w:rsidRDefault="00257E39">
      <w:pPr>
        <w:pStyle w:val="Textbodymetodika"/>
      </w:pPr>
      <w:r>
        <w:t>BD – augsnes tilpumsvars, kg m</w:t>
      </w:r>
      <w:r>
        <w:rPr>
          <w:vertAlign w:val="superscript"/>
        </w:rPr>
        <w:t>-3</w:t>
      </w:r>
      <w:r>
        <w:t>;</w:t>
      </w:r>
    </w:p>
    <w:p w:rsidR="00257E39" w:rsidRDefault="00257E39">
      <w:pPr>
        <w:pStyle w:val="Textbodymetodika"/>
      </w:pPr>
      <w:r>
        <w:t>OM% - organiskās vielas saturs, %;</w:t>
      </w:r>
    </w:p>
    <w:p w:rsidR="00257E39" w:rsidRDefault="00257E39">
      <w:pPr>
        <w:pStyle w:val="Textbodymetodika"/>
      </w:pPr>
      <w:r>
        <w:t>MBD – minerālās daļas tilpumsvars, atbilstoši Tab. 21 (parasti pieņem 1,33 kg m</w:t>
      </w:r>
      <w:r>
        <w:rPr>
          <w:vertAlign w:val="superscript"/>
        </w:rPr>
        <w:t>-3</w:t>
      </w:r>
      <w:r>
        <w:t>)</w:t>
      </w:r>
    </w:p>
    <w:p w:rsidR="00257E39" w:rsidRDefault="00257E39">
      <w:pPr>
        <w:pStyle w:val="Tab"/>
      </w:pPr>
      <w:bookmarkStart w:id="69" w:name="_Toc472433741"/>
      <w:r>
        <w:t xml:space="preserve">Tab. </w:t>
      </w:r>
      <w:fldSimple w:instr=" SEQ &quot;Tab.&quot; \* ARABIC ">
        <w:r>
          <w:t>21</w:t>
        </w:r>
      </w:fldSimple>
      <w:r>
        <w:t xml:space="preserve"> Minerālaugsnes blīvuma pārrēķinu koeficienti</w:t>
      </w:r>
      <w:bookmarkEnd w:id="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tblPr>
      <w:tblGrid>
        <w:gridCol w:w="992"/>
        <w:gridCol w:w="743"/>
        <w:gridCol w:w="707"/>
        <w:gridCol w:w="824"/>
        <w:gridCol w:w="822"/>
        <w:gridCol w:w="822"/>
        <w:gridCol w:w="821"/>
        <w:gridCol w:w="828"/>
        <w:gridCol w:w="827"/>
        <w:gridCol w:w="826"/>
        <w:gridCol w:w="824"/>
        <w:gridCol w:w="818"/>
      </w:tblGrid>
      <w:tr w:rsidR="00257E39" w:rsidRPr="00257E39" w:rsidTr="004B1E13">
        <w:trPr>
          <w:tblHeader/>
        </w:trPr>
        <w:tc>
          <w:tcPr>
            <w:tcW w:w="1574" w:type="dxa"/>
            <w:gridSpan w:val="2"/>
            <w:vMerge w:val="restart"/>
          </w:tcPr>
          <w:p w:rsidR="00257E39" w:rsidRPr="00CD2F09" w:rsidRDefault="00257E39" w:rsidP="00CD2F09">
            <w:pPr>
              <w:pStyle w:val="TableHeading"/>
              <w:rPr>
                <w:bCs/>
                <w:sz w:val="14"/>
                <w:lang w:bidi="ar-SA"/>
              </w:rPr>
            </w:pPr>
            <w:r w:rsidRPr="00CD2F09">
              <w:rPr>
                <w:bCs/>
                <w:sz w:val="14"/>
                <w:lang w:bidi="ar-SA"/>
              </w:rPr>
              <w:t>Frakcijas</w:t>
            </w:r>
          </w:p>
        </w:tc>
        <w:tc>
          <w:tcPr>
            <w:tcW w:w="7366" w:type="dxa"/>
            <w:gridSpan w:val="10"/>
          </w:tcPr>
          <w:p w:rsidR="00257E39" w:rsidRPr="00CD2F09" w:rsidRDefault="00257E39" w:rsidP="00CD2F09">
            <w:pPr>
              <w:pStyle w:val="TableHeading"/>
              <w:rPr>
                <w:bCs/>
                <w:sz w:val="14"/>
                <w:lang w:bidi="ar-SA"/>
              </w:rPr>
            </w:pPr>
            <w:r w:rsidRPr="00CD2F09">
              <w:rPr>
                <w:bCs/>
                <w:sz w:val="14"/>
                <w:lang w:bidi="ar-SA"/>
              </w:rPr>
              <w:t>Smiltis, %</w:t>
            </w:r>
          </w:p>
        </w:tc>
      </w:tr>
      <w:tr w:rsidR="00257E39" w:rsidRPr="00257E39" w:rsidTr="004B1E13">
        <w:trPr>
          <w:tblHeader/>
        </w:trPr>
        <w:tc>
          <w:tcPr>
            <w:tcW w:w="1574" w:type="dxa"/>
            <w:gridSpan w:val="2"/>
            <w:vMerge/>
          </w:tcPr>
          <w:p w:rsidR="00257E39" w:rsidRPr="00CD2F09" w:rsidRDefault="00257E39" w:rsidP="00CD2F09">
            <w:pPr>
              <w:pStyle w:val="TableHeading"/>
              <w:rPr>
                <w:bCs/>
                <w:sz w:val="14"/>
                <w:lang w:bidi="ar-SA"/>
              </w:rPr>
            </w:pPr>
          </w:p>
        </w:tc>
        <w:tc>
          <w:tcPr>
            <w:tcW w:w="641" w:type="dxa"/>
          </w:tcPr>
          <w:p w:rsidR="00257E39" w:rsidRPr="00CD2F09" w:rsidRDefault="00257E39" w:rsidP="00CD2F09">
            <w:pPr>
              <w:pStyle w:val="TableHeading"/>
              <w:rPr>
                <w:bCs/>
                <w:sz w:val="14"/>
                <w:lang w:bidi="ar-SA"/>
              </w:rPr>
            </w:pPr>
            <w:r w:rsidRPr="00CD2F09">
              <w:rPr>
                <w:bCs/>
                <w:sz w:val="14"/>
                <w:lang w:bidi="ar-SA"/>
              </w:rPr>
              <w:t>10</w:t>
            </w:r>
          </w:p>
        </w:tc>
        <w:tc>
          <w:tcPr>
            <w:tcW w:w="748" w:type="dxa"/>
          </w:tcPr>
          <w:p w:rsidR="00257E39" w:rsidRPr="00CD2F09" w:rsidRDefault="00257E39" w:rsidP="00CD2F09">
            <w:pPr>
              <w:pStyle w:val="TableHeading"/>
              <w:rPr>
                <w:bCs/>
                <w:sz w:val="14"/>
                <w:lang w:bidi="ar-SA"/>
              </w:rPr>
            </w:pPr>
            <w:r w:rsidRPr="00CD2F09">
              <w:rPr>
                <w:bCs/>
                <w:sz w:val="14"/>
                <w:lang w:bidi="ar-SA"/>
              </w:rPr>
              <w:t>20</w:t>
            </w:r>
          </w:p>
        </w:tc>
        <w:tc>
          <w:tcPr>
            <w:tcW w:w="746" w:type="dxa"/>
          </w:tcPr>
          <w:p w:rsidR="00257E39" w:rsidRPr="00CD2F09" w:rsidRDefault="00257E39" w:rsidP="00CD2F09">
            <w:pPr>
              <w:pStyle w:val="TableHeading"/>
              <w:rPr>
                <w:bCs/>
                <w:sz w:val="14"/>
                <w:lang w:bidi="ar-SA"/>
              </w:rPr>
            </w:pPr>
            <w:r w:rsidRPr="00CD2F09">
              <w:rPr>
                <w:bCs/>
                <w:sz w:val="14"/>
                <w:lang w:bidi="ar-SA"/>
              </w:rPr>
              <w:t>30</w:t>
            </w:r>
          </w:p>
        </w:tc>
        <w:tc>
          <w:tcPr>
            <w:tcW w:w="746" w:type="dxa"/>
          </w:tcPr>
          <w:p w:rsidR="00257E39" w:rsidRPr="00CD2F09" w:rsidRDefault="00257E39" w:rsidP="00CD2F09">
            <w:pPr>
              <w:pStyle w:val="TableHeading"/>
              <w:rPr>
                <w:bCs/>
                <w:sz w:val="14"/>
                <w:lang w:bidi="ar-SA"/>
              </w:rPr>
            </w:pPr>
            <w:r w:rsidRPr="00CD2F09">
              <w:rPr>
                <w:bCs/>
                <w:sz w:val="14"/>
                <w:lang w:bidi="ar-SA"/>
              </w:rPr>
              <w:t>40</w:t>
            </w:r>
          </w:p>
        </w:tc>
        <w:tc>
          <w:tcPr>
            <w:tcW w:w="745" w:type="dxa"/>
          </w:tcPr>
          <w:p w:rsidR="00257E39" w:rsidRPr="00CD2F09" w:rsidRDefault="00257E39" w:rsidP="00CD2F09">
            <w:pPr>
              <w:pStyle w:val="TableHeading"/>
              <w:rPr>
                <w:bCs/>
                <w:sz w:val="14"/>
                <w:lang w:bidi="ar-SA"/>
              </w:rPr>
            </w:pPr>
            <w:r w:rsidRPr="00CD2F09">
              <w:rPr>
                <w:bCs/>
                <w:sz w:val="14"/>
                <w:lang w:bidi="ar-SA"/>
              </w:rPr>
              <w:t>50</w:t>
            </w:r>
          </w:p>
        </w:tc>
        <w:tc>
          <w:tcPr>
            <w:tcW w:w="751" w:type="dxa"/>
          </w:tcPr>
          <w:p w:rsidR="00257E39" w:rsidRPr="00CD2F09" w:rsidRDefault="00257E39" w:rsidP="00CD2F09">
            <w:pPr>
              <w:pStyle w:val="TableHeading"/>
              <w:rPr>
                <w:bCs/>
                <w:sz w:val="14"/>
                <w:lang w:bidi="ar-SA"/>
              </w:rPr>
            </w:pPr>
            <w:r w:rsidRPr="00CD2F09">
              <w:rPr>
                <w:bCs/>
                <w:sz w:val="14"/>
                <w:lang w:bidi="ar-SA"/>
              </w:rPr>
              <w:t>60</w:t>
            </w:r>
          </w:p>
        </w:tc>
        <w:tc>
          <w:tcPr>
            <w:tcW w:w="750" w:type="dxa"/>
          </w:tcPr>
          <w:p w:rsidR="00257E39" w:rsidRPr="00CD2F09" w:rsidRDefault="00257E39" w:rsidP="00CD2F09">
            <w:pPr>
              <w:pStyle w:val="TableHeading"/>
              <w:rPr>
                <w:bCs/>
                <w:sz w:val="14"/>
                <w:lang w:bidi="ar-SA"/>
              </w:rPr>
            </w:pPr>
            <w:r w:rsidRPr="00CD2F09">
              <w:rPr>
                <w:bCs/>
                <w:sz w:val="14"/>
                <w:lang w:bidi="ar-SA"/>
              </w:rPr>
              <w:t>70</w:t>
            </w:r>
          </w:p>
        </w:tc>
        <w:tc>
          <w:tcPr>
            <w:tcW w:w="749" w:type="dxa"/>
          </w:tcPr>
          <w:p w:rsidR="00257E39" w:rsidRPr="00CD2F09" w:rsidRDefault="00257E39" w:rsidP="00CD2F09">
            <w:pPr>
              <w:pStyle w:val="TableHeading"/>
              <w:rPr>
                <w:bCs/>
                <w:sz w:val="14"/>
                <w:lang w:bidi="ar-SA"/>
              </w:rPr>
            </w:pPr>
            <w:r w:rsidRPr="00CD2F09">
              <w:rPr>
                <w:bCs/>
                <w:sz w:val="14"/>
                <w:lang w:bidi="ar-SA"/>
              </w:rPr>
              <w:t>80</w:t>
            </w:r>
          </w:p>
        </w:tc>
        <w:tc>
          <w:tcPr>
            <w:tcW w:w="748" w:type="dxa"/>
          </w:tcPr>
          <w:p w:rsidR="00257E39" w:rsidRPr="00CD2F09" w:rsidRDefault="00257E39" w:rsidP="00CD2F09">
            <w:pPr>
              <w:pStyle w:val="TableHeading"/>
              <w:rPr>
                <w:bCs/>
                <w:sz w:val="14"/>
                <w:lang w:bidi="ar-SA"/>
              </w:rPr>
            </w:pPr>
            <w:r w:rsidRPr="00CD2F09">
              <w:rPr>
                <w:bCs/>
                <w:sz w:val="14"/>
                <w:lang w:bidi="ar-SA"/>
              </w:rPr>
              <w:t>90</w:t>
            </w:r>
          </w:p>
        </w:tc>
        <w:tc>
          <w:tcPr>
            <w:tcW w:w="742" w:type="dxa"/>
          </w:tcPr>
          <w:p w:rsidR="00257E39" w:rsidRPr="00CD2F09" w:rsidRDefault="00257E39" w:rsidP="00CD2F09">
            <w:pPr>
              <w:pStyle w:val="TableHeading"/>
              <w:rPr>
                <w:bCs/>
                <w:sz w:val="14"/>
                <w:lang w:bidi="ar-SA"/>
              </w:rPr>
            </w:pPr>
            <w:r w:rsidRPr="00CD2F09">
              <w:rPr>
                <w:bCs/>
                <w:sz w:val="14"/>
                <w:lang w:bidi="ar-SA"/>
              </w:rPr>
              <w:t>100</w:t>
            </w:r>
          </w:p>
        </w:tc>
      </w:tr>
      <w:tr w:rsidR="00257E39" w:rsidRPr="00257E39" w:rsidTr="004B1E13">
        <w:tc>
          <w:tcPr>
            <w:tcW w:w="900" w:type="dxa"/>
            <w:vMerge w:val="restart"/>
          </w:tcPr>
          <w:p w:rsidR="00257E39" w:rsidRPr="00CD2F09" w:rsidRDefault="00257E39" w:rsidP="00CD2F09">
            <w:pPr>
              <w:pStyle w:val="TableContents"/>
              <w:jc w:val="center"/>
              <w:rPr>
                <w:szCs w:val="16"/>
                <w:lang w:bidi="ar-SA"/>
              </w:rPr>
            </w:pPr>
            <w:r w:rsidRPr="00CD2F09">
              <w:rPr>
                <w:szCs w:val="16"/>
                <w:lang w:bidi="ar-SA"/>
              </w:rPr>
              <w:t>Māls, %</w:t>
            </w:r>
          </w:p>
        </w:tc>
        <w:tc>
          <w:tcPr>
            <w:tcW w:w="674" w:type="dxa"/>
          </w:tcPr>
          <w:p w:rsidR="00257E39" w:rsidRPr="00CD2F09" w:rsidRDefault="00257E39" w:rsidP="00CD2F09">
            <w:pPr>
              <w:pStyle w:val="TableContents"/>
              <w:jc w:val="center"/>
              <w:rPr>
                <w:szCs w:val="16"/>
                <w:lang w:bidi="ar-SA"/>
              </w:rPr>
            </w:pPr>
            <w:r w:rsidRPr="00CD2F09">
              <w:rPr>
                <w:szCs w:val="16"/>
                <w:lang w:bidi="ar-SA"/>
              </w:rPr>
              <w:t>10</w:t>
            </w:r>
          </w:p>
        </w:tc>
        <w:tc>
          <w:tcPr>
            <w:tcW w:w="641" w:type="dxa"/>
          </w:tcPr>
          <w:p w:rsidR="00257E39" w:rsidRPr="00CD2F09" w:rsidRDefault="00257E39" w:rsidP="00CD2F09">
            <w:pPr>
              <w:pStyle w:val="TableContents"/>
              <w:jc w:val="center"/>
              <w:rPr>
                <w:szCs w:val="16"/>
                <w:lang w:bidi="ar-SA"/>
              </w:rPr>
            </w:pPr>
            <w:r w:rsidRPr="00CD2F09">
              <w:rPr>
                <w:szCs w:val="16"/>
                <w:lang w:bidi="ar-SA"/>
              </w:rPr>
              <w:t>1,4</w:t>
            </w:r>
          </w:p>
        </w:tc>
        <w:tc>
          <w:tcPr>
            <w:tcW w:w="748" w:type="dxa"/>
          </w:tcPr>
          <w:p w:rsidR="00257E39" w:rsidRPr="00CD2F09" w:rsidRDefault="00257E39" w:rsidP="00CD2F09">
            <w:pPr>
              <w:pStyle w:val="TableContents"/>
              <w:jc w:val="center"/>
              <w:rPr>
                <w:szCs w:val="16"/>
                <w:lang w:bidi="ar-SA"/>
              </w:rPr>
            </w:pPr>
            <w:r w:rsidRPr="00CD2F09">
              <w:rPr>
                <w:szCs w:val="16"/>
                <w:lang w:bidi="ar-SA"/>
              </w:rPr>
              <w:t>1,2</w:t>
            </w:r>
          </w:p>
        </w:tc>
        <w:tc>
          <w:tcPr>
            <w:tcW w:w="746" w:type="dxa"/>
          </w:tcPr>
          <w:p w:rsidR="00257E39" w:rsidRPr="00CD2F09" w:rsidRDefault="00257E39" w:rsidP="00CD2F09">
            <w:pPr>
              <w:pStyle w:val="TableContents"/>
              <w:jc w:val="center"/>
              <w:rPr>
                <w:szCs w:val="16"/>
                <w:lang w:bidi="ar-SA"/>
              </w:rPr>
            </w:pPr>
            <w:r w:rsidRPr="00CD2F09">
              <w:rPr>
                <w:szCs w:val="16"/>
                <w:lang w:bidi="ar-SA"/>
              </w:rPr>
              <w:t>1,25</w:t>
            </w:r>
          </w:p>
        </w:tc>
        <w:tc>
          <w:tcPr>
            <w:tcW w:w="746" w:type="dxa"/>
          </w:tcPr>
          <w:p w:rsidR="00257E39" w:rsidRPr="00CD2F09" w:rsidRDefault="00257E39" w:rsidP="00CD2F09">
            <w:pPr>
              <w:pStyle w:val="TableContents"/>
              <w:jc w:val="center"/>
              <w:rPr>
                <w:szCs w:val="16"/>
                <w:lang w:bidi="ar-SA"/>
              </w:rPr>
            </w:pPr>
            <w:r w:rsidRPr="00CD2F09">
              <w:rPr>
                <w:szCs w:val="16"/>
                <w:lang w:bidi="ar-SA"/>
              </w:rPr>
              <w:t>1,27</w:t>
            </w:r>
          </w:p>
        </w:tc>
        <w:tc>
          <w:tcPr>
            <w:tcW w:w="745" w:type="dxa"/>
          </w:tcPr>
          <w:p w:rsidR="00257E39" w:rsidRPr="00CD2F09" w:rsidRDefault="00257E39" w:rsidP="00CD2F09">
            <w:pPr>
              <w:pStyle w:val="TableContents"/>
              <w:jc w:val="center"/>
              <w:rPr>
                <w:szCs w:val="16"/>
                <w:lang w:bidi="ar-SA"/>
              </w:rPr>
            </w:pPr>
            <w:r w:rsidRPr="00CD2F09">
              <w:rPr>
                <w:szCs w:val="16"/>
                <w:lang w:bidi="ar-SA"/>
              </w:rPr>
              <w:t>1,4</w:t>
            </w:r>
          </w:p>
        </w:tc>
        <w:tc>
          <w:tcPr>
            <w:tcW w:w="751" w:type="dxa"/>
          </w:tcPr>
          <w:p w:rsidR="00257E39" w:rsidRPr="00CD2F09" w:rsidRDefault="00257E39" w:rsidP="00CD2F09">
            <w:pPr>
              <w:pStyle w:val="TableContents"/>
              <w:jc w:val="center"/>
              <w:rPr>
                <w:szCs w:val="16"/>
                <w:lang w:bidi="ar-SA"/>
              </w:rPr>
            </w:pPr>
            <w:r w:rsidRPr="00CD2F09">
              <w:rPr>
                <w:szCs w:val="16"/>
                <w:lang w:bidi="ar-SA"/>
              </w:rPr>
              <w:t>1,52</w:t>
            </w:r>
          </w:p>
        </w:tc>
        <w:tc>
          <w:tcPr>
            <w:tcW w:w="750" w:type="dxa"/>
          </w:tcPr>
          <w:p w:rsidR="00257E39" w:rsidRPr="00CD2F09" w:rsidRDefault="00257E39" w:rsidP="00CD2F09">
            <w:pPr>
              <w:pStyle w:val="TableContents"/>
              <w:jc w:val="center"/>
              <w:rPr>
                <w:szCs w:val="16"/>
                <w:lang w:bidi="ar-SA"/>
              </w:rPr>
            </w:pPr>
            <w:r w:rsidRPr="00CD2F09">
              <w:rPr>
                <w:szCs w:val="16"/>
                <w:lang w:bidi="ar-SA"/>
              </w:rPr>
              <w:t>1,58</w:t>
            </w:r>
          </w:p>
        </w:tc>
        <w:tc>
          <w:tcPr>
            <w:tcW w:w="749" w:type="dxa"/>
          </w:tcPr>
          <w:p w:rsidR="00257E39" w:rsidRPr="00CD2F09" w:rsidRDefault="00257E39" w:rsidP="00CD2F09">
            <w:pPr>
              <w:pStyle w:val="TableContents"/>
              <w:jc w:val="center"/>
              <w:rPr>
                <w:szCs w:val="16"/>
                <w:lang w:bidi="ar-SA"/>
              </w:rPr>
            </w:pPr>
            <w:r w:rsidRPr="00CD2F09">
              <w:rPr>
                <w:szCs w:val="16"/>
                <w:lang w:bidi="ar-SA"/>
              </w:rPr>
              <w:t>1,69</w:t>
            </w:r>
          </w:p>
        </w:tc>
        <w:tc>
          <w:tcPr>
            <w:tcW w:w="748" w:type="dxa"/>
          </w:tcPr>
          <w:p w:rsidR="00257E39" w:rsidRPr="00CD2F09" w:rsidRDefault="00257E39" w:rsidP="00CD2F09">
            <w:pPr>
              <w:pStyle w:val="TableContents"/>
              <w:jc w:val="center"/>
              <w:rPr>
                <w:szCs w:val="16"/>
                <w:lang w:bidi="ar-SA"/>
              </w:rPr>
            </w:pPr>
            <w:r w:rsidRPr="00CD2F09">
              <w:rPr>
                <w:szCs w:val="16"/>
                <w:lang w:bidi="ar-SA"/>
              </w:rPr>
              <w:t>1,65</w:t>
            </w:r>
          </w:p>
        </w:tc>
        <w:tc>
          <w:tcPr>
            <w:tcW w:w="742" w:type="dxa"/>
          </w:tcPr>
          <w:p w:rsidR="00257E39" w:rsidRPr="00CD2F09" w:rsidRDefault="00257E39" w:rsidP="00CD2F09">
            <w:pPr>
              <w:pStyle w:val="TableContents"/>
              <w:jc w:val="center"/>
              <w:rPr>
                <w:szCs w:val="16"/>
                <w:lang w:bidi="ar-SA"/>
              </w:rPr>
            </w:pPr>
            <w:r w:rsidRPr="00CD2F09">
              <w:rPr>
                <w:szCs w:val="16"/>
                <w:lang w:bidi="ar-SA"/>
              </w:rPr>
              <w:t>1,53</w:t>
            </w:r>
          </w:p>
        </w:tc>
      </w:tr>
      <w:tr w:rsidR="00257E39" w:rsidRPr="00094459" w:rsidTr="004B1E13">
        <w:tc>
          <w:tcPr>
            <w:tcW w:w="900" w:type="dxa"/>
            <w:vMerge/>
          </w:tcPr>
          <w:p w:rsidR="00257E39" w:rsidRPr="00CD2F09" w:rsidRDefault="00257E39" w:rsidP="00CD2F09">
            <w:pPr>
              <w:pStyle w:val="TableContents"/>
              <w:jc w:val="center"/>
              <w:rPr>
                <w:szCs w:val="16"/>
                <w:lang w:bidi="ar-SA"/>
              </w:rPr>
            </w:pPr>
          </w:p>
        </w:tc>
        <w:tc>
          <w:tcPr>
            <w:tcW w:w="674" w:type="dxa"/>
          </w:tcPr>
          <w:p w:rsidR="00257E39" w:rsidRPr="00CD2F09" w:rsidRDefault="00257E39" w:rsidP="00CD2F09">
            <w:pPr>
              <w:pStyle w:val="TableContents"/>
              <w:jc w:val="center"/>
              <w:rPr>
                <w:szCs w:val="16"/>
                <w:lang w:bidi="ar-SA"/>
              </w:rPr>
            </w:pPr>
            <w:r w:rsidRPr="00CD2F09">
              <w:rPr>
                <w:szCs w:val="16"/>
                <w:lang w:bidi="ar-SA"/>
              </w:rPr>
              <w:t>20</w:t>
            </w:r>
          </w:p>
        </w:tc>
        <w:tc>
          <w:tcPr>
            <w:tcW w:w="641" w:type="dxa"/>
          </w:tcPr>
          <w:p w:rsidR="00257E39" w:rsidRPr="00CD2F09" w:rsidRDefault="00257E39" w:rsidP="00CD2F09">
            <w:pPr>
              <w:pStyle w:val="TableContents"/>
              <w:jc w:val="center"/>
              <w:rPr>
                <w:szCs w:val="16"/>
                <w:lang w:bidi="ar-SA"/>
              </w:rPr>
            </w:pPr>
            <w:r w:rsidRPr="00CD2F09">
              <w:rPr>
                <w:szCs w:val="16"/>
                <w:lang w:bidi="ar-SA"/>
              </w:rPr>
              <w:t>1,4</w:t>
            </w:r>
          </w:p>
        </w:tc>
        <w:tc>
          <w:tcPr>
            <w:tcW w:w="748" w:type="dxa"/>
          </w:tcPr>
          <w:p w:rsidR="00257E39" w:rsidRPr="00CD2F09" w:rsidRDefault="00257E39" w:rsidP="00CD2F09">
            <w:pPr>
              <w:pStyle w:val="TableContents"/>
              <w:jc w:val="center"/>
              <w:rPr>
                <w:szCs w:val="16"/>
                <w:lang w:bidi="ar-SA"/>
              </w:rPr>
            </w:pPr>
            <w:r w:rsidRPr="00CD2F09">
              <w:rPr>
                <w:szCs w:val="16"/>
                <w:lang w:bidi="ar-SA"/>
              </w:rPr>
              <w:t>1,25</w:t>
            </w:r>
          </w:p>
        </w:tc>
        <w:tc>
          <w:tcPr>
            <w:tcW w:w="746" w:type="dxa"/>
          </w:tcPr>
          <w:p w:rsidR="00257E39" w:rsidRPr="00CD2F09" w:rsidRDefault="00257E39" w:rsidP="00CD2F09">
            <w:pPr>
              <w:pStyle w:val="TableContents"/>
              <w:jc w:val="center"/>
              <w:rPr>
                <w:szCs w:val="16"/>
                <w:lang w:bidi="ar-SA"/>
              </w:rPr>
            </w:pPr>
            <w:r w:rsidRPr="00CD2F09">
              <w:rPr>
                <w:szCs w:val="16"/>
                <w:lang w:bidi="ar-SA"/>
              </w:rPr>
              <w:t>1,35</w:t>
            </w:r>
          </w:p>
        </w:tc>
        <w:tc>
          <w:tcPr>
            <w:tcW w:w="746" w:type="dxa"/>
          </w:tcPr>
          <w:p w:rsidR="00257E39" w:rsidRPr="00CD2F09" w:rsidRDefault="00257E39" w:rsidP="00CD2F09">
            <w:pPr>
              <w:pStyle w:val="TableContents"/>
              <w:jc w:val="center"/>
              <w:rPr>
                <w:szCs w:val="16"/>
                <w:lang w:bidi="ar-SA"/>
              </w:rPr>
            </w:pPr>
            <w:r w:rsidRPr="00CD2F09">
              <w:rPr>
                <w:szCs w:val="16"/>
                <w:lang w:bidi="ar-SA"/>
              </w:rPr>
              <w:t>1,45</w:t>
            </w:r>
          </w:p>
        </w:tc>
        <w:tc>
          <w:tcPr>
            <w:tcW w:w="745" w:type="dxa"/>
          </w:tcPr>
          <w:p w:rsidR="00257E39" w:rsidRPr="00CD2F09" w:rsidRDefault="00257E39" w:rsidP="00CD2F09">
            <w:pPr>
              <w:pStyle w:val="TableContents"/>
              <w:jc w:val="center"/>
              <w:rPr>
                <w:szCs w:val="16"/>
                <w:lang w:bidi="ar-SA"/>
              </w:rPr>
            </w:pPr>
            <w:r w:rsidRPr="00CD2F09">
              <w:rPr>
                <w:szCs w:val="16"/>
                <w:lang w:bidi="ar-SA"/>
              </w:rPr>
              <w:t>1,53</w:t>
            </w:r>
          </w:p>
        </w:tc>
        <w:tc>
          <w:tcPr>
            <w:tcW w:w="751" w:type="dxa"/>
          </w:tcPr>
          <w:p w:rsidR="00257E39" w:rsidRPr="00CD2F09" w:rsidRDefault="00257E39" w:rsidP="00CD2F09">
            <w:pPr>
              <w:pStyle w:val="TableContents"/>
              <w:jc w:val="center"/>
              <w:rPr>
                <w:szCs w:val="16"/>
                <w:lang w:bidi="ar-SA"/>
              </w:rPr>
            </w:pPr>
            <w:r w:rsidRPr="00CD2F09">
              <w:rPr>
                <w:szCs w:val="16"/>
                <w:lang w:bidi="ar-SA"/>
              </w:rPr>
              <w:t>1,6</w:t>
            </w:r>
          </w:p>
        </w:tc>
        <w:tc>
          <w:tcPr>
            <w:tcW w:w="750" w:type="dxa"/>
          </w:tcPr>
          <w:p w:rsidR="00257E39" w:rsidRPr="00CD2F09" w:rsidRDefault="00257E39" w:rsidP="00CD2F09">
            <w:pPr>
              <w:pStyle w:val="TableContents"/>
              <w:jc w:val="center"/>
              <w:rPr>
                <w:szCs w:val="16"/>
                <w:lang w:bidi="ar-SA"/>
              </w:rPr>
            </w:pPr>
            <w:r w:rsidRPr="00CD2F09">
              <w:rPr>
                <w:szCs w:val="16"/>
                <w:lang w:bidi="ar-SA"/>
              </w:rPr>
              <w:t>1,67</w:t>
            </w:r>
          </w:p>
        </w:tc>
        <w:tc>
          <w:tcPr>
            <w:tcW w:w="749" w:type="dxa"/>
          </w:tcPr>
          <w:p w:rsidR="00257E39" w:rsidRPr="00CD2F09" w:rsidRDefault="00257E39" w:rsidP="00CD2F09">
            <w:pPr>
              <w:pStyle w:val="TableContents"/>
              <w:jc w:val="center"/>
              <w:rPr>
                <w:szCs w:val="16"/>
                <w:lang w:bidi="ar-SA"/>
              </w:rPr>
            </w:pPr>
            <w:r w:rsidRPr="00CD2F09">
              <w:rPr>
                <w:szCs w:val="16"/>
                <w:lang w:bidi="ar-SA"/>
              </w:rPr>
              <w:t>1,72</w:t>
            </w:r>
          </w:p>
        </w:tc>
        <w:tc>
          <w:tcPr>
            <w:tcW w:w="748" w:type="dxa"/>
          </w:tcPr>
          <w:p w:rsidR="00257E39" w:rsidRPr="00CD2F09" w:rsidRDefault="00257E39" w:rsidP="00CD2F09">
            <w:pPr>
              <w:pStyle w:val="TableContents"/>
              <w:jc w:val="center"/>
              <w:rPr>
                <w:szCs w:val="16"/>
                <w:lang w:bidi="ar-SA"/>
              </w:rPr>
            </w:pPr>
          </w:p>
        </w:tc>
        <w:tc>
          <w:tcPr>
            <w:tcW w:w="742" w:type="dxa"/>
          </w:tcPr>
          <w:p w:rsidR="00257E39" w:rsidRPr="00CD2F09" w:rsidRDefault="00257E39" w:rsidP="00CD2F09">
            <w:pPr>
              <w:pStyle w:val="TableContents"/>
              <w:jc w:val="center"/>
              <w:rPr>
                <w:szCs w:val="16"/>
                <w:lang w:bidi="ar-SA"/>
              </w:rPr>
            </w:pPr>
          </w:p>
        </w:tc>
      </w:tr>
      <w:tr w:rsidR="00257E39" w:rsidRPr="00094459" w:rsidTr="004B1E13">
        <w:tc>
          <w:tcPr>
            <w:tcW w:w="900" w:type="dxa"/>
            <w:vMerge/>
          </w:tcPr>
          <w:p w:rsidR="00257E39" w:rsidRPr="00CD2F09" w:rsidRDefault="00257E39" w:rsidP="00CD2F09">
            <w:pPr>
              <w:pStyle w:val="TableContents"/>
              <w:jc w:val="center"/>
              <w:rPr>
                <w:szCs w:val="16"/>
                <w:lang w:bidi="ar-SA"/>
              </w:rPr>
            </w:pPr>
          </w:p>
        </w:tc>
        <w:tc>
          <w:tcPr>
            <w:tcW w:w="674" w:type="dxa"/>
          </w:tcPr>
          <w:p w:rsidR="00257E39" w:rsidRPr="00CD2F09" w:rsidRDefault="00257E39" w:rsidP="00CD2F09">
            <w:pPr>
              <w:pStyle w:val="TableContents"/>
              <w:jc w:val="center"/>
              <w:rPr>
                <w:szCs w:val="16"/>
                <w:lang w:bidi="ar-SA"/>
              </w:rPr>
            </w:pPr>
            <w:r w:rsidRPr="00CD2F09">
              <w:rPr>
                <w:szCs w:val="16"/>
                <w:lang w:bidi="ar-SA"/>
              </w:rPr>
              <w:t>30</w:t>
            </w:r>
          </w:p>
        </w:tc>
        <w:tc>
          <w:tcPr>
            <w:tcW w:w="641" w:type="dxa"/>
          </w:tcPr>
          <w:p w:rsidR="00257E39" w:rsidRPr="00CD2F09" w:rsidRDefault="00257E39" w:rsidP="00CD2F09">
            <w:pPr>
              <w:pStyle w:val="TableContents"/>
              <w:jc w:val="center"/>
              <w:rPr>
                <w:szCs w:val="16"/>
                <w:lang w:bidi="ar-SA"/>
              </w:rPr>
            </w:pPr>
            <w:r w:rsidRPr="00CD2F09">
              <w:rPr>
                <w:szCs w:val="16"/>
                <w:lang w:bidi="ar-SA"/>
              </w:rPr>
              <w:t>1,4</w:t>
            </w:r>
          </w:p>
        </w:tc>
        <w:tc>
          <w:tcPr>
            <w:tcW w:w="748" w:type="dxa"/>
          </w:tcPr>
          <w:p w:rsidR="00257E39" w:rsidRPr="00CD2F09" w:rsidRDefault="00257E39" w:rsidP="00CD2F09">
            <w:pPr>
              <w:pStyle w:val="TableContents"/>
              <w:jc w:val="center"/>
              <w:rPr>
                <w:szCs w:val="16"/>
                <w:lang w:bidi="ar-SA"/>
              </w:rPr>
            </w:pPr>
            <w:r w:rsidRPr="00CD2F09">
              <w:rPr>
                <w:szCs w:val="16"/>
                <w:lang w:bidi="ar-SA"/>
              </w:rPr>
              <w:t>1,3</w:t>
            </w:r>
          </w:p>
        </w:tc>
        <w:tc>
          <w:tcPr>
            <w:tcW w:w="746" w:type="dxa"/>
          </w:tcPr>
          <w:p w:rsidR="00257E39" w:rsidRPr="00CD2F09" w:rsidRDefault="00257E39" w:rsidP="00CD2F09">
            <w:pPr>
              <w:pStyle w:val="TableContents"/>
              <w:jc w:val="center"/>
              <w:rPr>
                <w:szCs w:val="16"/>
                <w:lang w:bidi="ar-SA"/>
              </w:rPr>
            </w:pPr>
            <w:r w:rsidRPr="00CD2F09">
              <w:rPr>
                <w:szCs w:val="16"/>
                <w:lang w:bidi="ar-SA"/>
              </w:rPr>
              <w:t>1,4</w:t>
            </w:r>
          </w:p>
        </w:tc>
        <w:tc>
          <w:tcPr>
            <w:tcW w:w="746" w:type="dxa"/>
          </w:tcPr>
          <w:p w:rsidR="00257E39" w:rsidRPr="00CD2F09" w:rsidRDefault="00257E39" w:rsidP="00CD2F09">
            <w:pPr>
              <w:pStyle w:val="TableContents"/>
              <w:jc w:val="center"/>
              <w:rPr>
                <w:szCs w:val="16"/>
                <w:lang w:bidi="ar-SA"/>
              </w:rPr>
            </w:pPr>
            <w:r w:rsidRPr="00CD2F09">
              <w:rPr>
                <w:szCs w:val="16"/>
                <w:lang w:bidi="ar-SA"/>
              </w:rPr>
              <w:t>1,5</w:t>
            </w:r>
          </w:p>
        </w:tc>
        <w:tc>
          <w:tcPr>
            <w:tcW w:w="745" w:type="dxa"/>
          </w:tcPr>
          <w:p w:rsidR="00257E39" w:rsidRPr="00CD2F09" w:rsidRDefault="00257E39" w:rsidP="00CD2F09">
            <w:pPr>
              <w:pStyle w:val="TableContents"/>
              <w:jc w:val="center"/>
              <w:rPr>
                <w:szCs w:val="16"/>
                <w:lang w:bidi="ar-SA"/>
              </w:rPr>
            </w:pPr>
            <w:r w:rsidRPr="00CD2F09">
              <w:rPr>
                <w:szCs w:val="16"/>
                <w:lang w:bidi="ar-SA"/>
              </w:rPr>
              <w:t>1,57</w:t>
            </w:r>
          </w:p>
        </w:tc>
        <w:tc>
          <w:tcPr>
            <w:tcW w:w="751" w:type="dxa"/>
          </w:tcPr>
          <w:p w:rsidR="00257E39" w:rsidRPr="00CD2F09" w:rsidRDefault="00257E39" w:rsidP="00CD2F09">
            <w:pPr>
              <w:pStyle w:val="TableContents"/>
              <w:jc w:val="center"/>
              <w:rPr>
                <w:szCs w:val="16"/>
                <w:lang w:bidi="ar-SA"/>
              </w:rPr>
            </w:pPr>
            <w:r w:rsidRPr="00CD2F09">
              <w:rPr>
                <w:szCs w:val="16"/>
                <w:lang w:bidi="ar-SA"/>
              </w:rPr>
              <w:t>1,63</w:t>
            </w:r>
          </w:p>
        </w:tc>
        <w:tc>
          <w:tcPr>
            <w:tcW w:w="750" w:type="dxa"/>
          </w:tcPr>
          <w:p w:rsidR="00257E39" w:rsidRPr="00CD2F09" w:rsidRDefault="00257E39" w:rsidP="00CD2F09">
            <w:pPr>
              <w:pStyle w:val="TableContents"/>
              <w:jc w:val="center"/>
              <w:rPr>
                <w:szCs w:val="16"/>
                <w:lang w:bidi="ar-SA"/>
              </w:rPr>
            </w:pPr>
            <w:r w:rsidRPr="00CD2F09">
              <w:rPr>
                <w:szCs w:val="16"/>
                <w:lang w:bidi="ar-SA"/>
              </w:rPr>
              <w:t>1,68</w:t>
            </w:r>
          </w:p>
        </w:tc>
        <w:tc>
          <w:tcPr>
            <w:tcW w:w="749" w:type="dxa"/>
          </w:tcPr>
          <w:p w:rsidR="00257E39" w:rsidRPr="00CD2F09" w:rsidRDefault="00257E39" w:rsidP="00CD2F09">
            <w:pPr>
              <w:pStyle w:val="TableContents"/>
              <w:jc w:val="center"/>
              <w:rPr>
                <w:szCs w:val="16"/>
                <w:lang w:bidi="ar-SA"/>
              </w:rPr>
            </w:pPr>
          </w:p>
        </w:tc>
        <w:tc>
          <w:tcPr>
            <w:tcW w:w="748" w:type="dxa"/>
          </w:tcPr>
          <w:p w:rsidR="00257E39" w:rsidRPr="00CD2F09" w:rsidRDefault="00257E39" w:rsidP="00CD2F09">
            <w:pPr>
              <w:pStyle w:val="TableContents"/>
              <w:jc w:val="center"/>
              <w:rPr>
                <w:szCs w:val="16"/>
                <w:lang w:bidi="ar-SA"/>
              </w:rPr>
            </w:pPr>
          </w:p>
        </w:tc>
        <w:tc>
          <w:tcPr>
            <w:tcW w:w="742" w:type="dxa"/>
          </w:tcPr>
          <w:p w:rsidR="00257E39" w:rsidRPr="00CD2F09" w:rsidRDefault="00257E39" w:rsidP="00CD2F09">
            <w:pPr>
              <w:pStyle w:val="TableContents"/>
              <w:jc w:val="center"/>
              <w:rPr>
                <w:szCs w:val="16"/>
                <w:lang w:bidi="ar-SA"/>
              </w:rPr>
            </w:pPr>
          </w:p>
        </w:tc>
      </w:tr>
      <w:tr w:rsidR="00257E39" w:rsidRPr="00094459" w:rsidTr="004B1E13">
        <w:tc>
          <w:tcPr>
            <w:tcW w:w="900" w:type="dxa"/>
            <w:vMerge/>
          </w:tcPr>
          <w:p w:rsidR="00257E39" w:rsidRPr="00CD2F09" w:rsidRDefault="00257E39" w:rsidP="00CD2F09">
            <w:pPr>
              <w:pStyle w:val="TableContents"/>
              <w:jc w:val="center"/>
              <w:rPr>
                <w:szCs w:val="16"/>
              </w:rPr>
            </w:pPr>
          </w:p>
        </w:tc>
        <w:tc>
          <w:tcPr>
            <w:tcW w:w="674" w:type="dxa"/>
          </w:tcPr>
          <w:p w:rsidR="00257E39" w:rsidRPr="00CD2F09" w:rsidRDefault="00257E39" w:rsidP="00CD2F09">
            <w:pPr>
              <w:pStyle w:val="TableContents"/>
              <w:jc w:val="center"/>
              <w:rPr>
                <w:szCs w:val="16"/>
              </w:rPr>
            </w:pPr>
            <w:r w:rsidRPr="00CD2F09">
              <w:rPr>
                <w:szCs w:val="16"/>
              </w:rPr>
              <w:t>40</w:t>
            </w:r>
          </w:p>
        </w:tc>
        <w:tc>
          <w:tcPr>
            <w:tcW w:w="641" w:type="dxa"/>
          </w:tcPr>
          <w:p w:rsidR="00257E39" w:rsidRPr="00CD2F09" w:rsidRDefault="00257E39" w:rsidP="00CD2F09">
            <w:pPr>
              <w:pStyle w:val="TableContents"/>
              <w:jc w:val="center"/>
              <w:rPr>
                <w:szCs w:val="16"/>
                <w:lang w:bidi="ar-SA"/>
              </w:rPr>
            </w:pPr>
            <w:r w:rsidRPr="00CD2F09">
              <w:rPr>
                <w:szCs w:val="16"/>
                <w:lang w:bidi="ar-SA"/>
              </w:rPr>
              <w:t>1,4</w:t>
            </w:r>
          </w:p>
        </w:tc>
        <w:tc>
          <w:tcPr>
            <w:tcW w:w="748" w:type="dxa"/>
          </w:tcPr>
          <w:p w:rsidR="00257E39" w:rsidRPr="00CD2F09" w:rsidRDefault="00257E39" w:rsidP="00CD2F09">
            <w:pPr>
              <w:pStyle w:val="TableContents"/>
              <w:jc w:val="center"/>
              <w:rPr>
                <w:szCs w:val="16"/>
                <w:lang w:bidi="ar-SA"/>
              </w:rPr>
            </w:pPr>
            <w:r w:rsidRPr="00CD2F09">
              <w:rPr>
                <w:szCs w:val="16"/>
                <w:lang w:bidi="ar-SA"/>
              </w:rPr>
              <w:t>1,35</w:t>
            </w:r>
          </w:p>
        </w:tc>
        <w:tc>
          <w:tcPr>
            <w:tcW w:w="746" w:type="dxa"/>
          </w:tcPr>
          <w:p w:rsidR="00257E39" w:rsidRPr="00CD2F09" w:rsidRDefault="00257E39" w:rsidP="00CD2F09">
            <w:pPr>
              <w:pStyle w:val="TableContents"/>
              <w:jc w:val="center"/>
              <w:rPr>
                <w:szCs w:val="16"/>
                <w:lang w:bidi="ar-SA"/>
              </w:rPr>
            </w:pPr>
            <w:r w:rsidRPr="00CD2F09">
              <w:rPr>
                <w:szCs w:val="16"/>
                <w:lang w:bidi="ar-SA"/>
              </w:rPr>
              <w:t>1,44</w:t>
            </w:r>
          </w:p>
        </w:tc>
        <w:tc>
          <w:tcPr>
            <w:tcW w:w="746" w:type="dxa"/>
          </w:tcPr>
          <w:p w:rsidR="00257E39" w:rsidRPr="00CD2F09" w:rsidRDefault="00257E39" w:rsidP="00CD2F09">
            <w:pPr>
              <w:pStyle w:val="TableContents"/>
              <w:jc w:val="center"/>
              <w:rPr>
                <w:szCs w:val="16"/>
                <w:lang w:bidi="ar-SA"/>
              </w:rPr>
            </w:pPr>
            <w:r w:rsidRPr="00CD2F09">
              <w:rPr>
                <w:szCs w:val="16"/>
                <w:lang w:bidi="ar-SA"/>
              </w:rPr>
              <w:t>1,55</w:t>
            </w:r>
          </w:p>
        </w:tc>
        <w:tc>
          <w:tcPr>
            <w:tcW w:w="745" w:type="dxa"/>
          </w:tcPr>
          <w:p w:rsidR="00257E39" w:rsidRPr="00CD2F09" w:rsidRDefault="00257E39" w:rsidP="00CD2F09">
            <w:pPr>
              <w:pStyle w:val="TableContents"/>
              <w:jc w:val="center"/>
              <w:rPr>
                <w:szCs w:val="16"/>
                <w:lang w:bidi="ar-SA"/>
              </w:rPr>
            </w:pPr>
            <w:r w:rsidRPr="00CD2F09">
              <w:rPr>
                <w:szCs w:val="16"/>
                <w:lang w:bidi="ar-SA"/>
              </w:rPr>
              <w:t>1,61</w:t>
            </w:r>
          </w:p>
        </w:tc>
        <w:tc>
          <w:tcPr>
            <w:tcW w:w="751" w:type="dxa"/>
          </w:tcPr>
          <w:p w:rsidR="00257E39" w:rsidRPr="00CD2F09" w:rsidRDefault="00257E39" w:rsidP="00CD2F09">
            <w:pPr>
              <w:pStyle w:val="TableContents"/>
              <w:jc w:val="center"/>
              <w:rPr>
                <w:szCs w:val="16"/>
                <w:lang w:bidi="ar-SA"/>
              </w:rPr>
            </w:pPr>
            <w:r w:rsidRPr="00CD2F09">
              <w:rPr>
                <w:szCs w:val="16"/>
                <w:lang w:bidi="ar-SA"/>
              </w:rPr>
              <w:t>1,68</w:t>
            </w:r>
          </w:p>
        </w:tc>
        <w:tc>
          <w:tcPr>
            <w:tcW w:w="750" w:type="dxa"/>
          </w:tcPr>
          <w:p w:rsidR="00257E39" w:rsidRPr="00CD2F09" w:rsidRDefault="00257E39" w:rsidP="00CD2F09">
            <w:pPr>
              <w:pStyle w:val="TableContents"/>
              <w:jc w:val="center"/>
              <w:rPr>
                <w:szCs w:val="16"/>
              </w:rPr>
            </w:pPr>
          </w:p>
        </w:tc>
        <w:tc>
          <w:tcPr>
            <w:tcW w:w="749" w:type="dxa"/>
          </w:tcPr>
          <w:p w:rsidR="00257E39" w:rsidRPr="00CD2F09" w:rsidRDefault="00257E39" w:rsidP="00CD2F09">
            <w:pPr>
              <w:pStyle w:val="TableContents"/>
              <w:jc w:val="center"/>
              <w:rPr>
                <w:szCs w:val="16"/>
              </w:rPr>
            </w:pPr>
          </w:p>
        </w:tc>
        <w:tc>
          <w:tcPr>
            <w:tcW w:w="748" w:type="dxa"/>
          </w:tcPr>
          <w:p w:rsidR="00257E39" w:rsidRPr="00CD2F09" w:rsidRDefault="00257E39" w:rsidP="00CD2F09">
            <w:pPr>
              <w:pStyle w:val="TableContents"/>
              <w:jc w:val="center"/>
              <w:rPr>
                <w:szCs w:val="16"/>
              </w:rPr>
            </w:pPr>
          </w:p>
        </w:tc>
        <w:tc>
          <w:tcPr>
            <w:tcW w:w="742" w:type="dxa"/>
          </w:tcPr>
          <w:p w:rsidR="00257E39" w:rsidRPr="00CD2F09" w:rsidRDefault="00257E39" w:rsidP="00CD2F09">
            <w:pPr>
              <w:pStyle w:val="TableContents"/>
              <w:jc w:val="center"/>
              <w:rPr>
                <w:szCs w:val="16"/>
              </w:rPr>
            </w:pPr>
          </w:p>
        </w:tc>
      </w:tr>
      <w:tr w:rsidR="00257E39" w:rsidRPr="00094459" w:rsidTr="004B1E13">
        <w:tc>
          <w:tcPr>
            <w:tcW w:w="900" w:type="dxa"/>
            <w:vMerge/>
          </w:tcPr>
          <w:p w:rsidR="00257E39" w:rsidRPr="00CD2F09" w:rsidRDefault="00257E39" w:rsidP="00CD2F09">
            <w:pPr>
              <w:pStyle w:val="TableContents"/>
              <w:jc w:val="center"/>
              <w:rPr>
                <w:szCs w:val="16"/>
              </w:rPr>
            </w:pPr>
          </w:p>
        </w:tc>
        <w:tc>
          <w:tcPr>
            <w:tcW w:w="674" w:type="dxa"/>
          </w:tcPr>
          <w:p w:rsidR="00257E39" w:rsidRPr="00CD2F09" w:rsidRDefault="00257E39" w:rsidP="00CD2F09">
            <w:pPr>
              <w:pStyle w:val="TableContents"/>
              <w:jc w:val="center"/>
              <w:rPr>
                <w:szCs w:val="16"/>
              </w:rPr>
            </w:pPr>
            <w:r w:rsidRPr="00CD2F09">
              <w:rPr>
                <w:szCs w:val="16"/>
              </w:rPr>
              <w:t>50</w:t>
            </w:r>
          </w:p>
        </w:tc>
        <w:tc>
          <w:tcPr>
            <w:tcW w:w="641" w:type="dxa"/>
          </w:tcPr>
          <w:p w:rsidR="00257E39" w:rsidRPr="00CD2F09" w:rsidRDefault="00257E39" w:rsidP="00CD2F09">
            <w:pPr>
              <w:pStyle w:val="TableContents"/>
              <w:jc w:val="center"/>
              <w:rPr>
                <w:szCs w:val="16"/>
                <w:lang w:bidi="ar-SA"/>
              </w:rPr>
            </w:pPr>
            <w:r w:rsidRPr="00CD2F09">
              <w:rPr>
                <w:szCs w:val="16"/>
                <w:lang w:bidi="ar-SA"/>
              </w:rPr>
              <w:t>1,4</w:t>
            </w:r>
          </w:p>
        </w:tc>
        <w:tc>
          <w:tcPr>
            <w:tcW w:w="748" w:type="dxa"/>
          </w:tcPr>
          <w:p w:rsidR="00257E39" w:rsidRPr="00CD2F09" w:rsidRDefault="00257E39" w:rsidP="00CD2F09">
            <w:pPr>
              <w:pStyle w:val="TableContents"/>
              <w:jc w:val="center"/>
              <w:rPr>
                <w:szCs w:val="16"/>
                <w:lang w:bidi="ar-SA"/>
              </w:rPr>
            </w:pPr>
            <w:r w:rsidRPr="00CD2F09">
              <w:rPr>
                <w:szCs w:val="16"/>
                <w:lang w:bidi="ar-SA"/>
              </w:rPr>
              <w:t>1,35</w:t>
            </w:r>
          </w:p>
        </w:tc>
        <w:tc>
          <w:tcPr>
            <w:tcW w:w="746" w:type="dxa"/>
          </w:tcPr>
          <w:p w:rsidR="00257E39" w:rsidRPr="00CD2F09" w:rsidRDefault="00257E39" w:rsidP="00CD2F09">
            <w:pPr>
              <w:pStyle w:val="TableContents"/>
              <w:jc w:val="center"/>
              <w:rPr>
                <w:szCs w:val="16"/>
                <w:lang w:bidi="ar-SA"/>
              </w:rPr>
            </w:pPr>
            <w:r w:rsidRPr="00CD2F09">
              <w:rPr>
                <w:szCs w:val="16"/>
                <w:lang w:bidi="ar-SA"/>
              </w:rPr>
              <w:t>1,44</w:t>
            </w:r>
          </w:p>
        </w:tc>
        <w:tc>
          <w:tcPr>
            <w:tcW w:w="746" w:type="dxa"/>
          </w:tcPr>
          <w:p w:rsidR="00257E39" w:rsidRPr="00CD2F09" w:rsidRDefault="00257E39" w:rsidP="00CD2F09">
            <w:pPr>
              <w:pStyle w:val="TableContents"/>
              <w:jc w:val="center"/>
              <w:rPr>
                <w:szCs w:val="16"/>
                <w:lang w:bidi="ar-SA"/>
              </w:rPr>
            </w:pPr>
            <w:r w:rsidRPr="00CD2F09">
              <w:rPr>
                <w:szCs w:val="16"/>
                <w:lang w:bidi="ar-SA"/>
              </w:rPr>
              <w:t>1,53</w:t>
            </w:r>
          </w:p>
        </w:tc>
        <w:tc>
          <w:tcPr>
            <w:tcW w:w="745" w:type="dxa"/>
          </w:tcPr>
          <w:p w:rsidR="00257E39" w:rsidRPr="00CD2F09" w:rsidRDefault="00257E39" w:rsidP="00CD2F09">
            <w:pPr>
              <w:pStyle w:val="TableContents"/>
              <w:jc w:val="center"/>
              <w:rPr>
                <w:szCs w:val="16"/>
                <w:lang w:bidi="ar-SA"/>
              </w:rPr>
            </w:pPr>
            <w:r w:rsidRPr="00CD2F09">
              <w:rPr>
                <w:szCs w:val="16"/>
                <w:lang w:bidi="ar-SA"/>
              </w:rPr>
              <w:t>1,62</w:t>
            </w:r>
          </w:p>
        </w:tc>
        <w:tc>
          <w:tcPr>
            <w:tcW w:w="751" w:type="dxa"/>
          </w:tcPr>
          <w:p w:rsidR="00257E39" w:rsidRPr="00CD2F09" w:rsidRDefault="00257E39" w:rsidP="00CD2F09">
            <w:pPr>
              <w:pStyle w:val="TableContents"/>
              <w:jc w:val="center"/>
              <w:rPr>
                <w:szCs w:val="16"/>
                <w:lang w:bidi="ar-SA"/>
              </w:rPr>
            </w:pPr>
          </w:p>
        </w:tc>
        <w:tc>
          <w:tcPr>
            <w:tcW w:w="750" w:type="dxa"/>
          </w:tcPr>
          <w:p w:rsidR="00257E39" w:rsidRPr="00CD2F09" w:rsidRDefault="00257E39" w:rsidP="00CD2F09">
            <w:pPr>
              <w:pStyle w:val="TableContents"/>
              <w:jc w:val="center"/>
              <w:rPr>
                <w:szCs w:val="16"/>
              </w:rPr>
            </w:pPr>
          </w:p>
        </w:tc>
        <w:tc>
          <w:tcPr>
            <w:tcW w:w="749" w:type="dxa"/>
          </w:tcPr>
          <w:p w:rsidR="00257E39" w:rsidRPr="00CD2F09" w:rsidRDefault="00257E39" w:rsidP="00CD2F09">
            <w:pPr>
              <w:pStyle w:val="TableContents"/>
              <w:jc w:val="center"/>
              <w:rPr>
                <w:szCs w:val="16"/>
              </w:rPr>
            </w:pPr>
          </w:p>
        </w:tc>
        <w:tc>
          <w:tcPr>
            <w:tcW w:w="748" w:type="dxa"/>
          </w:tcPr>
          <w:p w:rsidR="00257E39" w:rsidRPr="00CD2F09" w:rsidRDefault="00257E39" w:rsidP="00CD2F09">
            <w:pPr>
              <w:pStyle w:val="TableContents"/>
              <w:jc w:val="center"/>
              <w:rPr>
                <w:szCs w:val="16"/>
              </w:rPr>
            </w:pPr>
          </w:p>
        </w:tc>
        <w:tc>
          <w:tcPr>
            <w:tcW w:w="742" w:type="dxa"/>
          </w:tcPr>
          <w:p w:rsidR="00257E39" w:rsidRPr="00CD2F09" w:rsidRDefault="00257E39" w:rsidP="00CD2F09">
            <w:pPr>
              <w:pStyle w:val="TableContents"/>
              <w:jc w:val="center"/>
              <w:rPr>
                <w:szCs w:val="16"/>
              </w:rPr>
            </w:pPr>
          </w:p>
        </w:tc>
      </w:tr>
    </w:tbl>
    <w:p w:rsidR="00257E39" w:rsidRDefault="00257E39">
      <w:pPr>
        <w:pStyle w:val="Heading3-4"/>
      </w:pPr>
      <w:bookmarkStart w:id="70" w:name="__RefHeading___Toc129119_1686447146"/>
      <w:bookmarkStart w:id="71" w:name="_Toc472339884"/>
      <w:bookmarkEnd w:id="70"/>
      <w:r>
        <w:t>Augsnes paraugu skaits un lielums</w:t>
      </w:r>
      <w:bookmarkEnd w:id="71"/>
    </w:p>
    <w:p w:rsidR="00257E39" w:rsidRPr="00424054" w:rsidRDefault="00257E39">
      <w:pPr>
        <w:pStyle w:val="Textbodymetodika"/>
        <w:rPr>
          <w:szCs w:val="22"/>
        </w:rPr>
      </w:pPr>
      <w:r w:rsidRPr="00424054">
        <w:rPr>
          <w:szCs w:val="22"/>
        </w:rPr>
        <w:t>Vidējā parauga veidošanai jāņem vismaz 5 paraugi (ja augsnes urbja D = 8 cm). Lielāka paraugu skaita izvēle atkarīga no parauglaukuma neviendabīguma. Analīzes jāveic 1 vidējam paraugam. Paraugiem, ko ņem vidējā parauga veidošanai, jābūt ar vienādu svaru.</w:t>
      </w:r>
    </w:p>
    <w:p w:rsidR="00257E39" w:rsidRDefault="00257E39">
      <w:pPr>
        <w:pStyle w:val="Heading4-4"/>
      </w:pPr>
      <w:bookmarkStart w:id="72" w:name="__RefHeading___Toc113110_1686447146"/>
      <w:bookmarkStart w:id="73" w:name="_Toc472339885"/>
      <w:bookmarkEnd w:id="72"/>
      <w:r>
        <w:t>Paraugu lielums</w:t>
      </w:r>
      <w:bookmarkEnd w:id="73"/>
    </w:p>
    <w:p w:rsidR="00257E39" w:rsidRPr="00424054" w:rsidRDefault="00257E39">
      <w:pPr>
        <w:pStyle w:val="Textbodymetodika"/>
        <w:rPr>
          <w:szCs w:val="22"/>
        </w:rPr>
      </w:pPr>
      <w:r w:rsidRPr="00424054">
        <w:rPr>
          <w:szCs w:val="22"/>
        </w:rPr>
        <w:t>Parauga lielumam jābūt pietiekošam, lai veiktu visu nepieciešamo parametru analīzes un, ja nepieciešams, veiktu atkārtotas analīzes. Pēc analīžu veikšanas paraugs jāuzglabā paraugu arhīvā. Rekomendējamais parauga lielums ir 500 g dabiski mitras augsnes.</w:t>
      </w:r>
    </w:p>
    <w:p w:rsidR="00257E39" w:rsidRDefault="00257E39">
      <w:pPr>
        <w:pStyle w:val="Heading1-4"/>
      </w:pPr>
      <w:bookmarkStart w:id="74" w:name="__RefHeading___Toc113112_1686447146"/>
      <w:bookmarkStart w:id="75" w:name="_Toc472339886"/>
      <w:bookmarkEnd w:id="74"/>
      <w:r>
        <w:t>Augsnes paraugu sagatavošana</w:t>
      </w:r>
      <w:bookmarkEnd w:id="75"/>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 xml:space="preserve">ISO 11464 </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Organiskajai un minerālaugsnei</w:t>
            </w:r>
          </w:p>
        </w:tc>
      </w:tr>
    </w:tbl>
    <w:p w:rsidR="00257E39" w:rsidRDefault="00257E39">
      <w:pPr>
        <w:pStyle w:val="Heading2-4"/>
      </w:pPr>
      <w:bookmarkStart w:id="76" w:name="__RefHeading___Toc113114_1686447146"/>
      <w:bookmarkStart w:id="77" w:name="_Toc472339887"/>
      <w:bookmarkEnd w:id="76"/>
      <w:r>
        <w:t>Princips</w:t>
      </w:r>
      <w:bookmarkEnd w:id="77"/>
    </w:p>
    <w:p w:rsidR="00257E39" w:rsidRPr="00424054" w:rsidRDefault="00257E39">
      <w:pPr>
        <w:pStyle w:val="Textbodymetodika"/>
        <w:rPr>
          <w:szCs w:val="22"/>
        </w:rPr>
      </w:pPr>
      <w:r w:rsidRPr="00424054">
        <w:rPr>
          <w:szCs w:val="22"/>
        </w:rPr>
        <w:t>Savāktos augsnes paraugus (ieteicams ne mazākus par 0,5 kg dabiski mitras augsnes) ved uz laboratoriju tūlīt pēc ievākšanas un žāvē līdz gaissausam stāvoklim 40 oC temperatūrā. Pēc tam paraugus var uzglabāt ilgstoši līdz analīžu veikšanai.</w:t>
      </w:r>
    </w:p>
    <w:p w:rsidR="00257E39" w:rsidRPr="00424054" w:rsidRDefault="00257E39">
      <w:pPr>
        <w:pStyle w:val="Textbodymetodika"/>
        <w:rPr>
          <w:szCs w:val="22"/>
        </w:rPr>
      </w:pPr>
      <w:r w:rsidRPr="00424054">
        <w:rPr>
          <w:szCs w:val="22"/>
        </w:rPr>
        <w:t>No augsnes paraugiem jāizvāc visas dzīvās saknes, kā arī jāatsijā organiskās un neorganiskās daļiņas, kuru D ir lielāks pa 2 mm. Pirms sijāšanas paraugi jāsadrupina un jānosver rupjo piemaisījumu daudzuma noteikšanai.</w:t>
      </w:r>
    </w:p>
    <w:p w:rsidR="00257E39" w:rsidRPr="00424054" w:rsidRDefault="00257E39">
      <w:pPr>
        <w:pStyle w:val="Textbodymetodika"/>
        <w:rPr>
          <w:szCs w:val="22"/>
        </w:rPr>
      </w:pPr>
      <w:r w:rsidRPr="00424054">
        <w:rPr>
          <w:szCs w:val="22"/>
        </w:rPr>
        <w:t>Augsnes analīzēm izmanto tikai frakciju, kuras D ir mazāks pa 2 mm. Tām analīzēm, kurām nepieciešams sasmalcināts materiāls, augsni maļ tieši pirms analīžu veikšanas.</w:t>
      </w:r>
    </w:p>
    <w:p w:rsidR="00257E39" w:rsidRPr="00424054" w:rsidRDefault="00257E39">
      <w:pPr>
        <w:pStyle w:val="Textbodymetodika"/>
        <w:rPr>
          <w:szCs w:val="22"/>
        </w:rPr>
      </w:pPr>
      <w:r w:rsidRPr="00424054">
        <w:rPr>
          <w:szCs w:val="22"/>
        </w:rPr>
        <w:t>Augsnes paraugus pēc izžāvēšanas uzglabā istabas temperatūrā, pēc iespējas samazinot mitruma un gaisa temperatūras svārstības. Paraugus jāpasargā no tiešas saules gaismas iedarbības.</w:t>
      </w:r>
    </w:p>
    <w:p w:rsidR="00257E39" w:rsidRDefault="00257E39">
      <w:pPr>
        <w:pStyle w:val="Heading2-4"/>
      </w:pPr>
      <w:bookmarkStart w:id="78" w:name="__RefHeading___Toc113116_1686447146"/>
      <w:bookmarkStart w:id="79" w:name="_Toc472339888"/>
      <w:bookmarkEnd w:id="78"/>
      <w:r>
        <w:t>Procedūra</w:t>
      </w:r>
      <w:bookmarkEnd w:id="79"/>
    </w:p>
    <w:p w:rsidR="00257E39" w:rsidRDefault="00257E39">
      <w:pPr>
        <w:pStyle w:val="Heading3-4"/>
      </w:pPr>
      <w:bookmarkStart w:id="80" w:name="__RefHeading___Toc113118_1686447146"/>
      <w:bookmarkStart w:id="81" w:name="_Toc472339889"/>
      <w:bookmarkEnd w:id="80"/>
      <w:r>
        <w:t>Paraugu kaltēšana</w:t>
      </w:r>
      <w:bookmarkEnd w:id="81"/>
    </w:p>
    <w:p w:rsidR="00257E39" w:rsidRPr="00424054" w:rsidRDefault="00257E39">
      <w:pPr>
        <w:pStyle w:val="Textbodymetodika"/>
        <w:rPr>
          <w:szCs w:val="22"/>
        </w:rPr>
      </w:pPr>
      <w:r w:rsidRPr="00424054">
        <w:rPr>
          <w:szCs w:val="22"/>
        </w:rPr>
        <w:t>Minerālaugsnes paraugu ieber traukā ne vairāk kā 15 mm slānī. Kaltē visu paraugu 40 oC temperatūrā līdz masas zudums nav lielāks par 5% 24 stundās. Lielākos augsnes agregātus (D &gt; 15 mm) sadrupina, lai paātrinātu kalšanu.</w:t>
      </w:r>
    </w:p>
    <w:p w:rsidR="00257E39" w:rsidRDefault="00257E39">
      <w:pPr>
        <w:pStyle w:val="Heading3-4"/>
      </w:pPr>
      <w:bookmarkStart w:id="82" w:name="__RefHeading___Toc113120_1686447146"/>
      <w:bookmarkStart w:id="83" w:name="_Toc472339890"/>
      <w:bookmarkEnd w:id="82"/>
      <w:r>
        <w:t>D &lt; 2 mm frakcijas atsijāšana</w:t>
      </w:r>
      <w:bookmarkEnd w:id="83"/>
    </w:p>
    <w:p w:rsidR="00257E39" w:rsidRPr="00424054" w:rsidRDefault="00257E39">
      <w:pPr>
        <w:pStyle w:val="Textbodymetodika"/>
        <w:rPr>
          <w:szCs w:val="22"/>
        </w:rPr>
      </w:pPr>
      <w:r w:rsidRPr="00424054">
        <w:rPr>
          <w:szCs w:val="22"/>
        </w:rPr>
        <w:t>No augsnes izlasa akmeņus un ar sietu atsijā rupjākos piemaisījumus (D &gt; 2 mm). Atsevišķi nosver augsnes smalko un rupjo piemaisījumu frakciju. Sasmalcina, bet ne samaļ augsnes smalko frakciju. Homogenizē augsnes smalko frakciju.</w:t>
      </w:r>
    </w:p>
    <w:p w:rsidR="00257E39" w:rsidRDefault="00257E39">
      <w:pPr>
        <w:pStyle w:val="Heading3-4"/>
      </w:pPr>
      <w:bookmarkStart w:id="84" w:name="__RefHeading___Toc113122_1686447146"/>
      <w:bookmarkStart w:id="85" w:name="_Toc472339891"/>
      <w:bookmarkEnd w:id="84"/>
      <w:r>
        <w:lastRenderedPageBreak/>
        <w:t>Malšana</w:t>
      </w:r>
      <w:bookmarkEnd w:id="85"/>
    </w:p>
    <w:p w:rsidR="00257E39" w:rsidRPr="00424054" w:rsidRDefault="00257E39">
      <w:pPr>
        <w:pStyle w:val="Textbodymetodika"/>
        <w:rPr>
          <w:szCs w:val="22"/>
        </w:rPr>
      </w:pPr>
      <w:r w:rsidRPr="00424054">
        <w:rPr>
          <w:szCs w:val="22"/>
        </w:rPr>
        <w:t>Atsevišķām analīzēm paraugi jāsamaļ. Tāpēc ņem pietiekošu daudzumu augsnes, samaļ augsnes dzirnavās un sijā caur 150 µm vai citu sietu, atbilstoši analīžu metodikas prasībām</w:t>
      </w:r>
    </w:p>
    <w:p w:rsidR="00257E39" w:rsidRDefault="00257E39">
      <w:pPr>
        <w:pStyle w:val="Heading1-4"/>
      </w:pPr>
      <w:bookmarkStart w:id="86" w:name="__RefHeading___Toc113124_1686447146"/>
      <w:bookmarkStart w:id="87" w:name="_Toc472339892"/>
      <w:bookmarkEnd w:id="86"/>
      <w:r>
        <w:t>Mitruma satura noteikšana</w:t>
      </w:r>
      <w:bookmarkEnd w:id="8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 xml:space="preserve">ISO 11465 </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Organiskajai un minerālaugsnei</w:t>
            </w:r>
          </w:p>
        </w:tc>
      </w:tr>
    </w:tbl>
    <w:p w:rsidR="00257E39" w:rsidRDefault="00257E39">
      <w:pPr>
        <w:pStyle w:val="Heading2-4"/>
      </w:pPr>
      <w:bookmarkStart w:id="88" w:name="__RefHeading___Toc113126_1686447146"/>
      <w:bookmarkStart w:id="89" w:name="_Toc472339893"/>
      <w:bookmarkEnd w:id="88"/>
      <w:r>
        <w:t>Princips</w:t>
      </w:r>
      <w:bookmarkEnd w:id="89"/>
    </w:p>
    <w:p w:rsidR="00257E39" w:rsidRDefault="00257E39">
      <w:pPr>
        <w:pStyle w:val="Textbodymetodika"/>
      </w:pPr>
      <w:r>
        <w:t>Augsnes analīžu rezultāti pārrēķināmi uz absolūtu augsni, tāpēc mitruma saturu gaissausā augsnē nosaka pirms analīžu veikšanas.</w:t>
      </w:r>
    </w:p>
    <w:p w:rsidR="00257E39" w:rsidRDefault="00257E39">
      <w:pPr>
        <w:pStyle w:val="Heading2-4"/>
      </w:pPr>
      <w:bookmarkStart w:id="90" w:name="__RefHeading___Toc113128_1686447146"/>
      <w:bookmarkStart w:id="91" w:name="_Toc472339894"/>
      <w:bookmarkEnd w:id="90"/>
      <w:r>
        <w:t>Procedūra</w:t>
      </w:r>
      <w:bookmarkEnd w:id="91"/>
    </w:p>
    <w:p w:rsidR="00257E39" w:rsidRDefault="00257E39">
      <w:pPr>
        <w:pStyle w:val="Textbodymetodika"/>
      </w:pPr>
      <w:r>
        <w:t xml:space="preserve">10-15 g augsnes smalkās frakcijas (D &lt; 2 mm) ieber sverglāzītē ar zināmu svaru un nosver uz analītiskajiem svariem. Minerālaugsnes paraugus, iepriekš noņemot sverglāzītes vāciņu, liek žāvēšanas skapī un kaltē līdz nemainīgai masai 105 oC temperatūrā. Organiskās augsnes žāvē līdz nemainīgai masai 50 </w:t>
      </w:r>
      <w:r>
        <w:rPr>
          <w:vertAlign w:val="superscript"/>
        </w:rPr>
        <w:t>o</w:t>
      </w:r>
      <w:r>
        <w:t>C temperatūrā</w:t>
      </w:r>
    </w:p>
    <w:p w:rsidR="00257E39" w:rsidRDefault="00257E39">
      <w:pPr>
        <w:pStyle w:val="Textbodymetodika"/>
      </w:pPr>
      <w:r>
        <w:t>Sverglāzītes ar sausu augsni izņem no žāvēšanas skapja, uzliek vāciņus, atdzesē eksikatorā un nosver uz analītiskajiem svariem.</w:t>
      </w:r>
    </w:p>
    <w:p w:rsidR="00257E39" w:rsidRDefault="00257E39">
      <w:pPr>
        <w:pStyle w:val="Heading2-4"/>
      </w:pPr>
      <w:bookmarkStart w:id="92" w:name="__RefHeading___Toc113130_1686447146"/>
      <w:bookmarkStart w:id="93" w:name="_Toc472339895"/>
      <w:bookmarkEnd w:id="92"/>
      <w:r>
        <w:t>Aprēķini</w:t>
      </w:r>
      <w:bookmarkEnd w:id="93"/>
    </w:p>
    <w:p w:rsidR="00257E39" w:rsidRDefault="00257E39">
      <w:pPr>
        <w:pStyle w:val="Textbodymetodika"/>
      </w:pPr>
      <w:r>
        <w:t xml:space="preserve">Aprēķina mitruma daudzumu: </w:t>
      </w:r>
      <w:r w:rsidR="00DE6FDF" w:rsidRPr="00DE6FDF">
        <w:rPr>
          <w:position w:val="-28"/>
        </w:rPr>
        <w:object w:dxaOrig="1780" w:dyaOrig="660">
          <v:shape id="_x0000_i1026" type="#_x0000_t75" style="width:92.1pt;height:32.25pt" o:ole="" filled="t">
            <v:fill color2="black"/>
            <v:imagedata r:id="rId55" o:title=""/>
          </v:shape>
          <o:OLEObject Type="Embed" ProgID="Equation.3" ShapeID="_x0000_i1026" DrawAspect="Content" ObjectID="_1546178020" r:id="rId56"/>
        </w:object>
      </w:r>
      <w:r>
        <w:t>, kur</w:t>
      </w:r>
    </w:p>
    <w:p w:rsidR="00257E39" w:rsidRDefault="00257E39">
      <w:pPr>
        <w:pStyle w:val="Textbodymetodika"/>
      </w:pPr>
      <w:r>
        <w:t>M – absolūtais mitruma saturs augsnē, %;</w:t>
      </w:r>
    </w:p>
    <w:p w:rsidR="00257E39" w:rsidRDefault="00257E39">
      <w:pPr>
        <w:pStyle w:val="Textbodymetodika"/>
      </w:pPr>
      <w:r>
        <w:t>A – sverglāzītes un gaissausas augsnes svars, g;</w:t>
      </w:r>
    </w:p>
    <w:p w:rsidR="00257E39" w:rsidRDefault="00257E39">
      <w:pPr>
        <w:pStyle w:val="Textbodymetodika"/>
      </w:pPr>
      <w:r>
        <w:t>B – sverglāzītes un absolūti sausas augsnes svars, g;</w:t>
      </w:r>
    </w:p>
    <w:p w:rsidR="00257E39" w:rsidRDefault="00257E39">
      <w:pPr>
        <w:pStyle w:val="Textbodymetodika"/>
      </w:pPr>
      <w:r>
        <w:t>C – sverglāzītes svars, g.</w:t>
      </w:r>
    </w:p>
    <w:p w:rsidR="00257E39" w:rsidRDefault="00257E39">
      <w:pPr>
        <w:pStyle w:val="Textbodymetodika"/>
      </w:pPr>
      <w:r>
        <w:t>Mitruma pārrēķinu koeficientu vai nepieciešamā parauga daudzuma koeficientu aprēķina:</w:t>
      </w:r>
    </w:p>
    <w:p w:rsidR="00257E39" w:rsidRDefault="00DE6FDF">
      <w:pPr>
        <w:pStyle w:val="Textbodymetodika"/>
      </w:pPr>
      <w:r w:rsidRPr="00DE6FDF">
        <w:rPr>
          <w:position w:val="-24"/>
        </w:rPr>
        <w:object w:dxaOrig="1579" w:dyaOrig="620">
          <v:shape id="_x0000_i1027" type="#_x0000_t75" style="width:79.5pt;height:29.9pt" o:ole="" filled="t">
            <v:fill color2="black"/>
            <v:imagedata r:id="rId57" o:title=""/>
          </v:shape>
          <o:OLEObject Type="Embed" ProgID="Equation.3" ShapeID="_x0000_i1027" DrawAspect="Content" ObjectID="_1546178021" r:id="rId58"/>
        </w:object>
      </w:r>
      <w:r w:rsidR="00257E39">
        <w:t>, kur</w:t>
      </w:r>
    </w:p>
    <w:p w:rsidR="00257E39" w:rsidRDefault="00257E39">
      <w:pPr>
        <w:pStyle w:val="Textbodymetodika"/>
      </w:pPr>
      <w:r>
        <w:t>Km – mitruma koeficients.</w:t>
      </w:r>
    </w:p>
    <w:p w:rsidR="00257E39" w:rsidRDefault="00257E39">
      <w:pPr>
        <w:pStyle w:val="Heading1-4"/>
      </w:pPr>
      <w:bookmarkStart w:id="94" w:name="__RefHeading___Toc113132_1686447146"/>
      <w:bookmarkStart w:id="95" w:name="_Toc472339896"/>
      <w:bookmarkEnd w:id="94"/>
      <w:r>
        <w:t>Granulometriskā sastāva noteikšana</w:t>
      </w:r>
      <w:bookmarkEnd w:id="95"/>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11277</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Minerālaugsnei</w:t>
            </w:r>
          </w:p>
        </w:tc>
      </w:tr>
    </w:tbl>
    <w:p w:rsidR="00257E39" w:rsidRDefault="00257E39">
      <w:pPr>
        <w:pStyle w:val="Heading2-4"/>
      </w:pPr>
      <w:bookmarkStart w:id="96" w:name="__RefHeading___Toc113134_1686447146"/>
      <w:bookmarkStart w:id="97" w:name="_Toc472339897"/>
      <w:bookmarkEnd w:id="96"/>
      <w:r>
        <w:lastRenderedPageBreak/>
        <w:t>Princips</w:t>
      </w:r>
      <w:bookmarkEnd w:id="97"/>
    </w:p>
    <w:p w:rsidR="00257E39" w:rsidRDefault="00257E39">
      <w:pPr>
        <w:pStyle w:val="Textbodymetodika"/>
      </w:pPr>
      <w:r>
        <w:t>Augsnes minerālās frakcijas sadalīšana mehāniskā sastāva frakcijās un šo frakciju procentuālā sadalījuma noteikšana. Mehānisko sastāvu nosaka smalkajai (D &lt; 2 mm) augsnes frakcijai. Vissvarīgākais šīs analīzes etaps ir paraugu apstrāde, lai izšķīdinātu visus augsnes agregātus. Apstrādes laikā cementējošās vielas, tādas kā organiskā viela, sāļi, dzelzs oksīds un kalcija karbonāts tiek aizvākti no analizējamās augsnes. Pēc sajaukšanas ar disperģējošo aģentu, smiltis (63 μm – 2 mm) atdala no māla daļiņām, skalojot augsni caur sietu (63 μm). Māla (D &lt; 2 μm) un putekļu (D 2-63 μm) frakciju nosaka ar pipetēšanas metodi (sedimentējot).</w:t>
      </w:r>
    </w:p>
    <w:p w:rsidR="00257E39" w:rsidRDefault="00257E39">
      <w:pPr>
        <w:pStyle w:val="Heading2-4"/>
      </w:pPr>
      <w:bookmarkStart w:id="98" w:name="__RefHeading___Toc113136_1686447146"/>
      <w:bookmarkStart w:id="99" w:name="_Toc472339898"/>
      <w:bookmarkEnd w:id="98"/>
      <w:r>
        <w:t>Iekārtas</w:t>
      </w:r>
      <w:bookmarkEnd w:id="99"/>
    </w:p>
    <w:p w:rsidR="00257E39" w:rsidRDefault="00257E39">
      <w:pPr>
        <w:pStyle w:val="Textbodymetodika"/>
        <w:numPr>
          <w:ilvl w:val="0"/>
          <w:numId w:val="14"/>
        </w:numPr>
        <w:tabs>
          <w:tab w:val="left" w:pos="0"/>
        </w:tabs>
        <w:ind w:left="1854"/>
      </w:pPr>
      <w:r>
        <w:t>Paraugošanas pipete (10-50 ml), kas nostiprināta statīvā;</w:t>
      </w:r>
    </w:p>
    <w:p w:rsidR="00257E39" w:rsidRDefault="00257E39">
      <w:pPr>
        <w:pStyle w:val="Textbodymetodika"/>
        <w:numPr>
          <w:ilvl w:val="0"/>
          <w:numId w:val="14"/>
        </w:numPr>
        <w:tabs>
          <w:tab w:val="left" w:pos="0"/>
        </w:tabs>
        <w:ind w:left="1854"/>
      </w:pPr>
      <w:r>
        <w:t xml:space="preserve">Telpa ar pastāvīgu temperatūru vai apsildāma ūdens vanna pastāvīgas temperatūras nodrošināšanai (20-30 </w:t>
      </w:r>
      <w:r>
        <w:rPr>
          <w:vertAlign w:val="superscript"/>
        </w:rPr>
        <w:t>o</w:t>
      </w:r>
      <w:r>
        <w:t xml:space="preserve">C ± 0,5 </w:t>
      </w:r>
      <w:r>
        <w:rPr>
          <w:vertAlign w:val="superscript"/>
        </w:rPr>
        <w:t>O</w:t>
      </w:r>
      <w:r>
        <w:t>C);</w:t>
      </w:r>
    </w:p>
    <w:p w:rsidR="00257E39" w:rsidRDefault="00257E39">
      <w:pPr>
        <w:pStyle w:val="Textbodymetodika"/>
        <w:numPr>
          <w:ilvl w:val="0"/>
          <w:numId w:val="14"/>
        </w:numPr>
        <w:tabs>
          <w:tab w:val="left" w:pos="0"/>
        </w:tabs>
        <w:ind w:left="1854"/>
      </w:pPr>
      <w:r>
        <w:t>Stikla sedimentācijas cilindri (D 50 mm, H 350 mm) ar labi saskatāmu 500 ml tilpuma atzīmi;</w:t>
      </w:r>
    </w:p>
    <w:p w:rsidR="00257E39" w:rsidRDefault="00257E39">
      <w:pPr>
        <w:pStyle w:val="Textbodymetodika"/>
        <w:numPr>
          <w:ilvl w:val="0"/>
          <w:numId w:val="14"/>
        </w:numPr>
        <w:tabs>
          <w:tab w:val="left" w:pos="0"/>
        </w:tabs>
        <w:ind w:left="1854"/>
      </w:pPr>
      <w:r>
        <w:t>Stikla spieķīši paraugu sajaukšanai;</w:t>
      </w:r>
    </w:p>
    <w:p w:rsidR="00257E39" w:rsidRDefault="00257E39">
      <w:pPr>
        <w:pStyle w:val="Textbodymetodika"/>
        <w:numPr>
          <w:ilvl w:val="0"/>
          <w:numId w:val="14"/>
        </w:numPr>
        <w:tabs>
          <w:tab w:val="left" w:pos="0"/>
        </w:tabs>
        <w:ind w:left="1854"/>
      </w:pPr>
      <w:r>
        <w:t>Sverglāzītes ar zināmu svaru (precizitāte 0,0001 g);</w:t>
      </w:r>
    </w:p>
    <w:p w:rsidR="00257E39" w:rsidRDefault="00257E39">
      <w:pPr>
        <w:pStyle w:val="Textbodymetodika"/>
        <w:numPr>
          <w:ilvl w:val="0"/>
          <w:numId w:val="14"/>
        </w:numPr>
        <w:tabs>
          <w:tab w:val="left" w:pos="0"/>
        </w:tabs>
        <w:ind w:left="1854"/>
      </w:pPr>
      <w:r>
        <w:t>Mehāniskais maisītājs (30-60 apgr.min.);</w:t>
      </w:r>
    </w:p>
    <w:p w:rsidR="00257E39" w:rsidRDefault="00257E39">
      <w:pPr>
        <w:pStyle w:val="Textbodymetodika"/>
        <w:numPr>
          <w:ilvl w:val="0"/>
          <w:numId w:val="14"/>
        </w:numPr>
        <w:tabs>
          <w:tab w:val="left" w:pos="0"/>
        </w:tabs>
        <w:ind w:left="1854"/>
      </w:pPr>
      <w:r>
        <w:t>Sieti (2 mm – 63 μm);</w:t>
      </w:r>
    </w:p>
    <w:p w:rsidR="00257E39" w:rsidRDefault="00257E39">
      <w:pPr>
        <w:pStyle w:val="Textbodymetodika"/>
        <w:numPr>
          <w:ilvl w:val="0"/>
          <w:numId w:val="14"/>
        </w:numPr>
        <w:tabs>
          <w:tab w:val="left" w:pos="0"/>
        </w:tabs>
        <w:ind w:left="1854"/>
      </w:pPr>
      <w:r>
        <w:t>Analītiskie svari (precizitāte 0,0001 g);</w:t>
      </w:r>
    </w:p>
    <w:p w:rsidR="00257E39" w:rsidRDefault="00257E39">
      <w:pPr>
        <w:pStyle w:val="Textbodymetodika"/>
        <w:numPr>
          <w:ilvl w:val="0"/>
          <w:numId w:val="14"/>
        </w:numPr>
        <w:tabs>
          <w:tab w:val="left" w:pos="0"/>
        </w:tabs>
        <w:ind w:left="1854"/>
      </w:pPr>
      <w:r>
        <w:t>Žāvēšanas skapis;</w:t>
      </w:r>
    </w:p>
    <w:p w:rsidR="00257E39" w:rsidRDefault="00257E39">
      <w:pPr>
        <w:pStyle w:val="Textbodymetodika"/>
        <w:numPr>
          <w:ilvl w:val="0"/>
          <w:numId w:val="14"/>
        </w:numPr>
        <w:tabs>
          <w:tab w:val="left" w:pos="0"/>
        </w:tabs>
        <w:ind w:left="1854"/>
      </w:pPr>
      <w:r>
        <w:t>Stikla piltuve, kurā var ievietot 63 μm sietu;</w:t>
      </w:r>
    </w:p>
    <w:p w:rsidR="00257E39" w:rsidRDefault="00257E39">
      <w:pPr>
        <w:pStyle w:val="Textbodymetodika"/>
        <w:numPr>
          <w:ilvl w:val="0"/>
          <w:numId w:val="14"/>
        </w:numPr>
        <w:tabs>
          <w:tab w:val="left" w:pos="0"/>
        </w:tabs>
        <w:ind w:left="1854"/>
      </w:pPr>
      <w:r>
        <w:t>Skalošanas pudele;</w:t>
      </w:r>
    </w:p>
    <w:p w:rsidR="00257E39" w:rsidRDefault="00257E39">
      <w:pPr>
        <w:pStyle w:val="Textbodymetodika"/>
        <w:numPr>
          <w:ilvl w:val="0"/>
          <w:numId w:val="14"/>
        </w:numPr>
        <w:tabs>
          <w:tab w:val="left" w:pos="0"/>
        </w:tabs>
        <w:ind w:left="1854"/>
      </w:pPr>
      <w:r>
        <w:t>Eksikators;</w:t>
      </w:r>
    </w:p>
    <w:p w:rsidR="00257E39" w:rsidRDefault="00257E39">
      <w:pPr>
        <w:pStyle w:val="Textbodymetodika"/>
        <w:numPr>
          <w:ilvl w:val="0"/>
          <w:numId w:val="14"/>
        </w:numPr>
        <w:tabs>
          <w:tab w:val="left" w:pos="0"/>
        </w:tabs>
        <w:ind w:left="1854"/>
      </w:pPr>
      <w:r>
        <w:t>650 ml mērglāze ar vāku, 100 ml mērcilindrs, 25 ml pipete;</w:t>
      </w:r>
    </w:p>
    <w:p w:rsidR="00257E39" w:rsidRDefault="00257E39">
      <w:pPr>
        <w:pStyle w:val="Textbodymetodika"/>
        <w:numPr>
          <w:ilvl w:val="0"/>
          <w:numId w:val="14"/>
        </w:numPr>
        <w:tabs>
          <w:tab w:val="left" w:pos="0"/>
        </w:tabs>
        <w:ind w:left="1854"/>
      </w:pPr>
      <w:r>
        <w:t>Elektriskā plītiņa;</w:t>
      </w:r>
    </w:p>
    <w:p w:rsidR="00257E39" w:rsidRDefault="00257E39">
      <w:pPr>
        <w:pStyle w:val="Textbodymetodika"/>
        <w:numPr>
          <w:ilvl w:val="0"/>
          <w:numId w:val="14"/>
        </w:numPr>
        <w:tabs>
          <w:tab w:val="left" w:pos="0"/>
        </w:tabs>
        <w:ind w:left="1854"/>
      </w:pPr>
      <w:r>
        <w:t>Konduktometrs (precizitāte 0,1 dS/m).</w:t>
      </w:r>
    </w:p>
    <w:p w:rsidR="00257E39" w:rsidRDefault="00257E39">
      <w:pPr>
        <w:pStyle w:val="Heading2-4"/>
      </w:pPr>
      <w:bookmarkStart w:id="100" w:name="__RefHeading___Toc113138_1686447146"/>
      <w:bookmarkStart w:id="101" w:name="_Toc472339899"/>
      <w:bookmarkEnd w:id="100"/>
      <w:r>
        <w:t>Reaģenti</w:t>
      </w:r>
      <w:bookmarkEnd w:id="101"/>
    </w:p>
    <w:p w:rsidR="00257E39" w:rsidRDefault="00257E39">
      <w:pPr>
        <w:pStyle w:val="Textbodymetodika"/>
        <w:numPr>
          <w:ilvl w:val="0"/>
          <w:numId w:val="15"/>
        </w:numPr>
      </w:pPr>
      <w:r>
        <w:t>Ūdeņraža peroksīds (H2O2), 30% pēc tilpuma;</w:t>
      </w:r>
    </w:p>
    <w:p w:rsidR="00257E39" w:rsidRDefault="00257E39">
      <w:pPr>
        <w:pStyle w:val="Textbodymetodika"/>
        <w:numPr>
          <w:ilvl w:val="0"/>
          <w:numId w:val="15"/>
        </w:numPr>
      </w:pPr>
      <w:r>
        <w:t>Dispersēšanas aģents: 3,3% nātrija heksametafosfāts un 0,7% sodas šķīdums;</w:t>
      </w:r>
    </w:p>
    <w:p w:rsidR="00257E39" w:rsidRDefault="00257E39">
      <w:pPr>
        <w:pStyle w:val="Textbodymetodika"/>
        <w:numPr>
          <w:ilvl w:val="0"/>
          <w:numId w:val="15"/>
        </w:numPr>
      </w:pPr>
      <w:r>
        <w:t>33 g nātrija heksametafosfāta (NaPO3)6 un 7 g sodas (Na2CO3) izšķīdina ūdenī 1 l mērkolbā un uzpilda līdz atzīmei. Abas ķimikālijas pirms šķīduma pagatavošanas žāvē 12 stundas 105 oC temperatūrā. Šķīdums ir nestabils un nav uzglabājams ilgāk par 1 mēnesi,</w:t>
      </w:r>
    </w:p>
    <w:p w:rsidR="00257E39" w:rsidRDefault="00257E39">
      <w:pPr>
        <w:pStyle w:val="Textbodymetodika"/>
        <w:numPr>
          <w:ilvl w:val="0"/>
          <w:numId w:val="15"/>
        </w:numPr>
      </w:pPr>
      <w:r>
        <w:t>Pretsaputošanās aģents: octan-2-ol, etanols vai metanols;</w:t>
      </w:r>
    </w:p>
    <w:p w:rsidR="00257E39" w:rsidRDefault="00257E39">
      <w:pPr>
        <w:pStyle w:val="Textbodymetodika"/>
        <w:numPr>
          <w:ilvl w:val="0"/>
          <w:numId w:val="15"/>
        </w:numPr>
      </w:pPr>
      <w:r>
        <w:t>Kalcija hlorīda (CaCl2) šķīdums, 1 mol/l;</w:t>
      </w:r>
    </w:p>
    <w:p w:rsidR="00257E39" w:rsidRDefault="00257E39">
      <w:pPr>
        <w:pStyle w:val="Textbodymetodika"/>
        <w:numPr>
          <w:ilvl w:val="0"/>
          <w:numId w:val="15"/>
        </w:numPr>
      </w:pPr>
      <w:r>
        <w:lastRenderedPageBreak/>
        <w:t>Sālsskābes (HCl) šķīdums, 1 mol/l.</w:t>
      </w:r>
    </w:p>
    <w:p w:rsidR="00257E39" w:rsidRDefault="00257E39">
      <w:pPr>
        <w:pStyle w:val="Heading2-4"/>
      </w:pPr>
      <w:bookmarkStart w:id="102" w:name="__RefHeading___Toc113140_1686447146"/>
      <w:bookmarkStart w:id="103" w:name="_Toc472339900"/>
      <w:bookmarkEnd w:id="102"/>
      <w:r>
        <w:t>Procedūra</w:t>
      </w:r>
      <w:bookmarkEnd w:id="103"/>
    </w:p>
    <w:p w:rsidR="00257E39" w:rsidRDefault="00257E39">
      <w:pPr>
        <w:pStyle w:val="Heading3-4"/>
      </w:pPr>
      <w:bookmarkStart w:id="104" w:name="__RefHeading___Toc113142_1686447146"/>
      <w:bookmarkStart w:id="105" w:name="_Toc472339901"/>
      <w:bookmarkEnd w:id="104"/>
      <w:r>
        <w:t>Paraugs</w:t>
      </w:r>
      <w:bookmarkEnd w:id="105"/>
    </w:p>
    <w:p w:rsidR="00257E39" w:rsidRDefault="00257E39">
      <w:pPr>
        <w:pStyle w:val="Textbodymetodika"/>
      </w:pPr>
      <w:r>
        <w:t>Atkarībā no augsnes tipa ņem 10 g (māla augsnes) līdz 30 g (smilts augsnes) augsnes paraugus (frakcija D &lt; 2 mm). Paraugus ieber 650 ml stikla kolbā.</w:t>
      </w:r>
    </w:p>
    <w:p w:rsidR="00257E39" w:rsidRDefault="00257E39">
      <w:pPr>
        <w:pStyle w:val="Heading3-4"/>
      </w:pPr>
      <w:bookmarkStart w:id="106" w:name="__RefHeading___Toc113144_1686447146"/>
      <w:bookmarkStart w:id="107" w:name="_Toc472339902"/>
      <w:bookmarkEnd w:id="106"/>
      <w:r>
        <w:t>Organiskās vielas noārdīšana</w:t>
      </w:r>
      <w:bookmarkEnd w:id="107"/>
    </w:p>
    <w:p w:rsidR="00257E39" w:rsidRDefault="00257E39">
      <w:pPr>
        <w:pStyle w:val="Textbodymetodika"/>
      </w:pPr>
      <w:r>
        <w:t>Paraugiem pielej 30 ml ūdens, ļauj augsnei samirkt un pielej 30 ml 30% H2O2, nepieciešamības gadījumā pievienojot dažus pilienus pretsaputošanas aģenta. Kolbu pārklāj un atstāj uz 12 stundām. Nākošajā dienā kolbu liek uz elektriskās krāsniņas un uzkarsē. Lai novērstu saputošanos pievieno pretsaputošanas aģentu un regulāri saskalo kolbu saturu. Nepieciešamības gadījumā, lai paraugi neizkalstu, pievieno vēl ūdeni.</w:t>
      </w:r>
    </w:p>
    <w:p w:rsidR="00257E39" w:rsidRDefault="00257E39">
      <w:pPr>
        <w:pStyle w:val="Textbodymetodika"/>
      </w:pPr>
      <w:r>
        <w:t>Panāk, ka suspensija vienmērīgi vārās. Vārīšanu turpina, kamēr vairs nenotiek ar H2O2 sadalīšanos saistītā burbuļošana. Ja augsnes paraugā vēl redzamas organiskās vielas pazīmes, kolbu atdzesē un apstrādi ar ūdeņraža peroksīdu atkārto.</w:t>
      </w:r>
    </w:p>
    <w:p w:rsidR="00257E39" w:rsidRDefault="00257E39">
      <w:pPr>
        <w:pStyle w:val="Textbodymetodika"/>
      </w:pPr>
      <w:r>
        <w:t>Ja augsnes separēšanai izmanto centrifūgu, augsnes suspensijas tilpumu palielina līdz 150-200 ml, pievienojot ūdeni. Centrifigēšanu turpina līdz iegūst dzidru centrifugātu (ieteicams 15 min. ar minimālo RCF 400 g). Centrifugātu atdala dekantējot.</w:t>
      </w:r>
    </w:p>
    <w:p w:rsidR="00257E39" w:rsidRDefault="00257E39">
      <w:pPr>
        <w:pStyle w:val="Textbodymetodika"/>
      </w:pPr>
      <w:r>
        <w:t>Ja nevar izmantot centrifūgu, augsnes suspensijai pievieno 25 ml 1 mol/l CaCl2 šķīdumu, sakrata un uzpilda ar ūdeni līdz 250 ml. Suspensiju atstāj nogulsnēties līdz augšējais ūdens slānis ir pilnīgi dzidrs. Tad šķidro frakciju atdala dekantējot. Tad pievieno vēl 250 ml ūdens un atkārto mazgāšanu līdz augsnē vairs nav redzamas tumšas daļēji sadalījušās organiskās atliekas. Pirms nākošā parauga apstrādes etapa nosaka suspensijas konduktivitāti.</w:t>
      </w:r>
    </w:p>
    <w:p w:rsidR="00257E39" w:rsidRDefault="00257E39">
      <w:pPr>
        <w:pStyle w:val="Heading3-4"/>
      </w:pPr>
      <w:bookmarkStart w:id="108" w:name="__RefHeading___Toc113146_1686447146"/>
      <w:bookmarkStart w:id="109" w:name="_Toc472339903"/>
      <w:bookmarkEnd w:id="108"/>
      <w:r>
        <w:t>Šķīstošo sāļu un ģipša atdalīšana</w:t>
      </w:r>
      <w:bookmarkEnd w:id="109"/>
    </w:p>
    <w:p w:rsidR="00257E39" w:rsidRDefault="00257E39">
      <w:pPr>
        <w:pStyle w:val="Textbodymetodika"/>
      </w:pPr>
      <w:r>
        <w:t>Pēc organiskās vielas noārdīšanas suspensiju papildina ar ūdeni, lai panāktu attiecību augsne : ūdens 1:4 – 1:6 pēc tilpuma. Suspensiju liek kratītāja un maisa aptuveni 1 stundu. Centrifugē līdz iegūst dzidru centrifugātu un mēra tā konduktivitāti. Ja konduktivitāte &gt;0,4 dS/m</w:t>
      </w:r>
      <w:r>
        <w:rPr>
          <w:rStyle w:val="FootnoteReference"/>
        </w:rPr>
        <w:footnoteReference w:id="15"/>
      </w:r>
      <w:r>
        <w:t>, tas nozīmē, ka paraugā vēl arvien ir daudz ģipša un citu šķīstošo sāļu un jāveic parauga mazgāšana. Centrifugātu nolej, bet paraugam pievieno 250 ml ūdens un skalo 1 stundu. Centrifugē un atkārtoti mēra konduktivitāti. Skalošanu atkārto līdz konduktivitāte ir &lt; 0,4 dS/m.</w:t>
      </w:r>
    </w:p>
    <w:p w:rsidR="00257E39" w:rsidRDefault="00257E39">
      <w:pPr>
        <w:pStyle w:val="Heading3-4"/>
      </w:pPr>
      <w:bookmarkStart w:id="110" w:name="__RefHeading___Toc113148_1686447146"/>
      <w:bookmarkStart w:id="111" w:name="_Toc472339904"/>
      <w:bookmarkEnd w:id="110"/>
      <w:r>
        <w:t>Karbonātu atdalīšana</w:t>
      </w:r>
      <w:bookmarkEnd w:id="111"/>
    </w:p>
    <w:p w:rsidR="00257E39" w:rsidRDefault="00257E39">
      <w:pPr>
        <w:pStyle w:val="Textbodymetodika"/>
      </w:pPr>
      <w:r>
        <w:t>Šis apstrādes etaps atšķiras atkarībā no karbonātu klātbūtnes augsnē:</w:t>
      </w:r>
    </w:p>
    <w:p w:rsidR="00257E39" w:rsidRDefault="00257E39">
      <w:pPr>
        <w:pStyle w:val="Textbodymetodika"/>
        <w:numPr>
          <w:ilvl w:val="0"/>
          <w:numId w:val="16"/>
        </w:numPr>
        <w:tabs>
          <w:tab w:val="left" w:pos="0"/>
        </w:tabs>
        <w:ind w:left="1854"/>
      </w:pPr>
      <w:r>
        <w:t>karbonātiskās augsnēs pHH</w:t>
      </w:r>
      <w:r>
        <w:rPr>
          <w:vertAlign w:val="subscript"/>
        </w:rPr>
        <w:t>2</w:t>
      </w:r>
      <w:r>
        <w:t>O &gt; 6,8;</w:t>
      </w:r>
    </w:p>
    <w:p w:rsidR="00257E39" w:rsidRDefault="00257E39">
      <w:pPr>
        <w:pStyle w:val="Textbodymetodika"/>
        <w:numPr>
          <w:ilvl w:val="0"/>
          <w:numId w:val="16"/>
        </w:numPr>
        <w:tabs>
          <w:tab w:val="left" w:pos="0"/>
        </w:tabs>
        <w:ind w:left="1854"/>
      </w:pPr>
      <w:r>
        <w:t>nekarbonātiskās augsnēs pHH</w:t>
      </w:r>
      <w:r>
        <w:rPr>
          <w:vertAlign w:val="subscript"/>
        </w:rPr>
        <w:t>2</w:t>
      </w:r>
      <w:r>
        <w:t>O &lt; 6,8.</w:t>
      </w:r>
    </w:p>
    <w:p w:rsidR="00257E39" w:rsidRDefault="00257E39">
      <w:pPr>
        <w:pStyle w:val="Textbodymetodika"/>
      </w:pPr>
      <w:r>
        <w:t xml:space="preserve">Augsnēs, kur karbonātu saturs pārsniedz 2% pēc masas, iepriekšējos etapos apstrādātai augsnei pievieno 4 ml 1 mol/l HCl uz katru karbonātu procentu + 25 ml HCl papildus. Tilpumu palielina līdz aptuveni 250 ml un augsnes suspensiju ievieto ūdens vannā 80 </w:t>
      </w:r>
      <w:r>
        <w:rPr>
          <w:vertAlign w:val="superscript"/>
        </w:rPr>
        <w:t>o</w:t>
      </w:r>
      <w:r>
        <w:t xml:space="preserve">C temperatūrā uz 15 min., regulāri sakratot suspensiju. Pēc sildīšanas augsnes suspensiju atstāj uz nakti. Ja nākošajā dienā </w:t>
      </w:r>
      <w:r>
        <w:lastRenderedPageBreak/>
        <w:t>suspensija ir dzidra, to dekantē. Mazgāšanu ar ūdeni un dekantēšanu atkārto, līdz suspensijas konduktivitāte ir &lt; 0,4 dS/m.</w:t>
      </w:r>
    </w:p>
    <w:p w:rsidR="00257E39" w:rsidRDefault="00257E39">
      <w:pPr>
        <w:pStyle w:val="Textbodymetodika"/>
      </w:pPr>
      <w:r>
        <w:t>Ja karbonātu saturs ir mazāks par 2%, augsnei pievieno tikai 25 ml 1mol/l HCl. Ieteicams tajā pat laikā pievienot 20 ml 1 mol/l CaCl2. Turpmākās darbības ir tādas pat kā stipri karbonātiskās augsnēs.</w:t>
      </w:r>
    </w:p>
    <w:p w:rsidR="00257E39" w:rsidRDefault="00257E39">
      <w:pPr>
        <w:pStyle w:val="Heading3-4"/>
      </w:pPr>
      <w:bookmarkStart w:id="112" w:name="__RefHeading___Toc113150_1686447146"/>
      <w:bookmarkStart w:id="113" w:name="_Toc472339905"/>
      <w:bookmarkEnd w:id="112"/>
      <w:r>
        <w:t>Dispersija</w:t>
      </w:r>
      <w:bookmarkEnd w:id="113"/>
    </w:p>
    <w:p w:rsidR="00257E39" w:rsidRDefault="00257E39">
      <w:pPr>
        <w:pStyle w:val="Textbodymetodika"/>
      </w:pPr>
      <w:r>
        <w:t>Augsnei pievieno 150-200 ml ūdens, sakrata līdz iegūst viendabīgu suspensiju un ar pipeti pievieno 25 ml suspendēšanas aģenta. Kolbu liek kratītājā un krata 18 stundas.</w:t>
      </w:r>
    </w:p>
    <w:p w:rsidR="00257E39" w:rsidRDefault="00257E39">
      <w:pPr>
        <w:pStyle w:val="Heading3-4"/>
      </w:pPr>
      <w:bookmarkStart w:id="114" w:name="__RefHeading___Toc113152_1686447146"/>
      <w:bookmarkStart w:id="115" w:name="_Toc472339906"/>
      <w:bookmarkEnd w:id="114"/>
      <w:r>
        <w:t>Sijāšana ar 63 μm sietu</w:t>
      </w:r>
      <w:bookmarkEnd w:id="115"/>
    </w:p>
    <w:p w:rsidR="00257E39" w:rsidRDefault="00257E39">
      <w:pPr>
        <w:pStyle w:val="Textbodymetodika"/>
      </w:pPr>
      <w:r>
        <w:t>Nostiprina 63 μm sietu piltuvē, ko ievieto 500 ml sedimentācijas cilindros. Izlej augsnes suspensiju uz sieta. Mazgā sietu un trauku, kur atradās augsne ar skalošanas pudeli, līdz ūdens ir dzidrs. Tilpumam sedimentācijas traukā jābūt mazākam par 500 ml.</w:t>
      </w:r>
    </w:p>
    <w:p w:rsidR="00257E39" w:rsidRDefault="00257E39">
      <w:pPr>
        <w:pStyle w:val="Textbodymetodika"/>
      </w:pPr>
      <w:r>
        <w:t>Noņem sietu no piltuves un ieskalo augsni sverglāzītē. Skalojot sietu tīra ar stikla spieķīti, lai visas augsnes daļiņas nonāktu sverglāzītē.</w:t>
      </w:r>
    </w:p>
    <w:p w:rsidR="00257E39" w:rsidRDefault="00257E39">
      <w:pPr>
        <w:pStyle w:val="Textbodymetodika"/>
      </w:pPr>
      <w:r>
        <w:t>Sverglāzīti žāvē 105 oC temperatūrā līdz nemainīgam svaram un nosver uz analītiskajiem svariem ar precizitāti 0,0001g.</w:t>
      </w:r>
    </w:p>
    <w:p w:rsidR="00257E39" w:rsidRDefault="00257E39">
      <w:pPr>
        <w:pStyle w:val="Textbodymetodika"/>
      </w:pPr>
      <w:r>
        <w:t>Piltuvi noskalo ar ūdeni un uzpilda tilpumu sedimentācijas cilindrā līdz 500 ml ar ūdeni.</w:t>
      </w:r>
    </w:p>
    <w:p w:rsidR="00257E39" w:rsidRDefault="00257E39">
      <w:pPr>
        <w:pStyle w:val="Heading3-4"/>
      </w:pPr>
      <w:bookmarkStart w:id="116" w:name="__RefHeading___Toc113154_1686447146"/>
      <w:bookmarkStart w:id="117" w:name="_Toc472339907"/>
      <w:bookmarkEnd w:id="116"/>
      <w:r>
        <w:t>Kalibrēšana</w:t>
      </w:r>
      <w:bookmarkEnd w:id="117"/>
    </w:p>
    <w:p w:rsidR="00257E39" w:rsidRDefault="00257E39">
      <w:pPr>
        <w:pStyle w:val="Heading4-4"/>
      </w:pPr>
      <w:bookmarkStart w:id="118" w:name="__RefHeading___Toc113156_1686447146"/>
      <w:bookmarkStart w:id="119" w:name="_Toc472339908"/>
      <w:bookmarkEnd w:id="118"/>
      <w:r>
        <w:t>Paraugošanas pipetes kalibrēšana</w:t>
      </w:r>
      <w:bookmarkEnd w:id="119"/>
    </w:p>
    <w:p w:rsidR="00257E39" w:rsidRDefault="00257E39">
      <w:pPr>
        <w:pStyle w:val="Textbodymetodika"/>
      </w:pPr>
      <w:r>
        <w:t>Sausu un tīru pipeti izskalo ar ūdeni. Iesūc pipetē ūdeni, noslēdz un nosver, tad ūdeni izlaiž ārā un atkal nosver. Atkārto šo procedūru 3 reizes un aprēķina vidējo tilpumu ar precizitāti 0,05 ml.</w:t>
      </w:r>
    </w:p>
    <w:p w:rsidR="00257E39" w:rsidRDefault="00257E39">
      <w:pPr>
        <w:pStyle w:val="Heading4-4"/>
      </w:pPr>
      <w:bookmarkStart w:id="120" w:name="__RefHeading___Toc113158_1686447146"/>
      <w:bookmarkStart w:id="121" w:name="_Toc472339909"/>
      <w:bookmarkEnd w:id="120"/>
      <w:r>
        <w:t>Dispersēšanas aģenta kalibrēšana</w:t>
      </w:r>
      <w:bookmarkEnd w:id="121"/>
    </w:p>
    <w:p w:rsidR="00257E39" w:rsidRDefault="00257E39">
      <w:pPr>
        <w:pStyle w:val="Textbodymetodika"/>
      </w:pPr>
      <w:r>
        <w:t>Iepilda vienā no sedimentēšanas traukiem 25 ml dispersēšanas aģenta, uzpilda ar ūdeni līdz 500 ml un sajauc. Novieto cilindru nemainīgā temperatūrā uz 1 stundu. Starp 2 paraugošanas reizēm paņem ar pipeti 25-50 ml kontroles šķīduma no šī trauka, izžāvē un nosver uz analītiskajiem svariem piemaisījumu daudzuma noteikšanai. Atkārto šo procedūru katru reizi, kad tiek pagatavots jauns dispersēšanas aģents.</w:t>
      </w:r>
    </w:p>
    <w:p w:rsidR="00257E39" w:rsidRDefault="00257E39">
      <w:pPr>
        <w:pStyle w:val="Heading3-4"/>
      </w:pPr>
      <w:bookmarkStart w:id="122" w:name="__RefHeading___Toc113160_1686447146"/>
      <w:bookmarkStart w:id="123" w:name="_Toc472339910"/>
      <w:bookmarkEnd w:id="122"/>
      <w:r>
        <w:t>Sedimentācija</w:t>
      </w:r>
      <w:bookmarkEnd w:id="123"/>
    </w:p>
    <w:p w:rsidR="00257E39" w:rsidRDefault="00257E39">
      <w:pPr>
        <w:pStyle w:val="Textbodymetodika"/>
      </w:pPr>
      <w:r>
        <w:t>Novieto sedimentācijas cilindru konstantā temperatūrā. Sakrata vismaz 30 reizes/min. 2 minūtes. Novieto cilindru nekustīgi nemainīgā temperatūrā un ieslēdz taimeri. Apmēram 15 sek. pirms parauga ņemšanas iegremdē pipeti ar aizvērtu galu cilindra centrā līdz tā ir nepieciešamajā dziļumā. Iegremdēšanu pabeidz 10 sek laikā, pēc iespējas mazāk saduļķojot suspensiju. Atver pipetes galu un iesūc nepieciešamo tilpumu parauga. Pipetei aizspiež galu, uzmanīgi izvelk no cilindra, noskalo, tā, lai uz tās nepaliktu augsnes daļiņas un izlej sverglāzītē. Pipeti izskalo ar ūdeni suspensijas atliekas ieskalojot sverglāzītē. Paraugošanai jāaizņem ne vairāk kā 10 sek.</w:t>
      </w:r>
    </w:p>
    <w:p w:rsidR="00257E39" w:rsidRDefault="00257E39">
      <w:pPr>
        <w:pStyle w:val="Textbodymetodika"/>
      </w:pPr>
      <w:r>
        <w:t xml:space="preserve">Sverglāzīti žāvē 105 </w:t>
      </w:r>
      <w:r>
        <w:rPr>
          <w:vertAlign w:val="superscript"/>
        </w:rPr>
        <w:t>o</w:t>
      </w:r>
      <w:r>
        <w:t>C temperatūrā līdz nemainīgam svaram un pēc atdzesēšanas eksikatorā nosver uz analītiskajiem svariem ar precizitāti 0,0001g.</w:t>
      </w:r>
    </w:p>
    <w:p w:rsidR="00257E39" w:rsidRDefault="00257E39">
      <w:pPr>
        <w:pStyle w:val="Textbodymetodika"/>
      </w:pPr>
      <w:r>
        <w:lastRenderedPageBreak/>
        <w:t>Pipeti nosusina no ārpuses un ņem nākošo paraugu (nākošā frakcija &lt; 2 μm šajā pašā paraugā), veicot tādu pašu procedūru kā iepriekšējā reizē. Paraugošanas laiks atkarībā no vides temperatūras dažādām frakcijām parādīts Tab. 22.</w:t>
      </w:r>
    </w:p>
    <w:p w:rsidR="00257E39" w:rsidRDefault="00257E39">
      <w:pPr>
        <w:pStyle w:val="Tab"/>
      </w:pPr>
      <w:bookmarkStart w:id="124" w:name="_Toc472433742"/>
      <w:r>
        <w:t xml:space="preserve">Tab. </w:t>
      </w:r>
      <w:fldSimple w:instr=" SEQ &quot;Tab.&quot; \* ARABIC ">
        <w:r>
          <w:t>22</w:t>
        </w:r>
      </w:fldSimple>
      <w:r>
        <w:t xml:space="preserve"> Paraugošanas laiks un dziļums mehāniskā sastāva noteikšanai</w:t>
      </w:r>
      <w:bookmarkEnd w:id="124"/>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764"/>
        <w:gridCol w:w="3813"/>
        <w:gridCol w:w="4063"/>
      </w:tblGrid>
      <w:tr w:rsidR="00257E39" w:rsidTr="00A80D97">
        <w:trPr>
          <w:tblHeader/>
        </w:trPr>
        <w:tc>
          <w:tcPr>
            <w:tcW w:w="1764" w:type="dxa"/>
            <w:vMerge w:val="restart"/>
            <w:shd w:val="clear" w:color="auto" w:fill="auto"/>
          </w:tcPr>
          <w:p w:rsidR="00257E39" w:rsidRDefault="00257E39">
            <w:pPr>
              <w:pStyle w:val="TableHeading"/>
            </w:pPr>
            <w:r>
              <w:t xml:space="preserve">Temperatūra (°C) </w:t>
            </w:r>
          </w:p>
        </w:tc>
        <w:tc>
          <w:tcPr>
            <w:tcW w:w="7874" w:type="dxa"/>
            <w:gridSpan w:val="2"/>
          </w:tcPr>
          <w:p w:rsidR="00257E39" w:rsidRDefault="00257E39">
            <w:pPr>
              <w:pStyle w:val="TableHeading"/>
            </w:pPr>
            <w:r>
              <w:t>Laiks (pēc uzduļķošanas) paraugošanas uzsākšanai</w:t>
            </w:r>
          </w:p>
        </w:tc>
      </w:tr>
      <w:tr w:rsidR="00257E39" w:rsidTr="00A80D97">
        <w:trPr>
          <w:trHeight w:val="215"/>
        </w:trPr>
        <w:tc>
          <w:tcPr>
            <w:tcW w:w="1764" w:type="dxa"/>
            <w:vMerge/>
            <w:shd w:val="clear" w:color="auto" w:fill="auto"/>
          </w:tcPr>
          <w:p w:rsidR="00257E39" w:rsidRDefault="00257E39">
            <w:pPr>
              <w:pStyle w:val="TableHeading"/>
            </w:pPr>
          </w:p>
        </w:tc>
        <w:tc>
          <w:tcPr>
            <w:tcW w:w="3813" w:type="dxa"/>
            <w:shd w:val="clear" w:color="auto" w:fill="auto"/>
          </w:tcPr>
          <w:p w:rsidR="00257E39" w:rsidRDefault="00257E39">
            <w:pPr>
              <w:pStyle w:val="TableHeading"/>
            </w:pPr>
            <w:r>
              <w:t>Frakcija: &lt; 63 µm</w:t>
            </w:r>
          </w:p>
          <w:p w:rsidR="00257E39" w:rsidRDefault="00257E39">
            <w:pPr>
              <w:pStyle w:val="TableHeading"/>
            </w:pPr>
            <w:r>
              <w:t xml:space="preserve">Paraugošanas dziļums: 200 mm ± 1 mm </w:t>
            </w:r>
          </w:p>
        </w:tc>
        <w:tc>
          <w:tcPr>
            <w:tcW w:w="4061" w:type="dxa"/>
          </w:tcPr>
          <w:p w:rsidR="00257E39" w:rsidRDefault="00257E39">
            <w:pPr>
              <w:pStyle w:val="TableHeading"/>
            </w:pPr>
            <w:r>
              <w:t xml:space="preserve">Frakcija: &lt; 2 µm </w:t>
            </w:r>
          </w:p>
          <w:p w:rsidR="00257E39" w:rsidRDefault="00257E39">
            <w:pPr>
              <w:pStyle w:val="TableHeading"/>
            </w:pPr>
            <w:r>
              <w:t xml:space="preserve">Paraugošanas dziļums: 100 mm ± 1 mm </w:t>
            </w:r>
          </w:p>
        </w:tc>
      </w:tr>
      <w:tr w:rsidR="00257E39" w:rsidTr="00A80D97">
        <w:trPr>
          <w:trHeight w:val="220"/>
        </w:trPr>
        <w:tc>
          <w:tcPr>
            <w:tcW w:w="1764" w:type="dxa"/>
            <w:shd w:val="clear" w:color="auto" w:fill="auto"/>
            <w:vAlign w:val="center"/>
          </w:tcPr>
          <w:p w:rsidR="00257E39" w:rsidRDefault="00257E39">
            <w:pPr>
              <w:pStyle w:val="TableContents"/>
            </w:pPr>
            <w:r>
              <w:t xml:space="preserve">20 </w:t>
            </w:r>
          </w:p>
        </w:tc>
        <w:tc>
          <w:tcPr>
            <w:tcW w:w="3811" w:type="dxa"/>
            <w:shd w:val="clear" w:color="auto" w:fill="auto"/>
            <w:vAlign w:val="center"/>
          </w:tcPr>
          <w:p w:rsidR="00257E39" w:rsidRDefault="00257E39">
            <w:pPr>
              <w:pStyle w:val="TableContents"/>
            </w:pPr>
            <w:r>
              <w:t xml:space="preserve">56 s </w:t>
            </w:r>
          </w:p>
        </w:tc>
        <w:tc>
          <w:tcPr>
            <w:tcW w:w="4063" w:type="dxa"/>
            <w:shd w:val="clear" w:color="auto" w:fill="auto"/>
            <w:vAlign w:val="center"/>
          </w:tcPr>
          <w:p w:rsidR="00257E39" w:rsidRDefault="00257E39">
            <w:pPr>
              <w:pStyle w:val="TableContents"/>
            </w:pPr>
            <w:r>
              <w:t xml:space="preserve">7 st 44 min 16 s </w:t>
            </w:r>
          </w:p>
        </w:tc>
      </w:tr>
      <w:tr w:rsidR="00257E39" w:rsidTr="00A80D97">
        <w:trPr>
          <w:trHeight w:val="230"/>
        </w:trPr>
        <w:tc>
          <w:tcPr>
            <w:tcW w:w="1764" w:type="dxa"/>
            <w:shd w:val="clear" w:color="auto" w:fill="auto"/>
            <w:vAlign w:val="center"/>
          </w:tcPr>
          <w:p w:rsidR="00257E39" w:rsidRDefault="00257E39">
            <w:pPr>
              <w:pStyle w:val="TableContents"/>
            </w:pPr>
            <w:r>
              <w:t xml:space="preserve">21 </w:t>
            </w:r>
          </w:p>
        </w:tc>
        <w:tc>
          <w:tcPr>
            <w:tcW w:w="3811" w:type="dxa"/>
            <w:shd w:val="clear" w:color="auto" w:fill="auto"/>
          </w:tcPr>
          <w:p w:rsidR="00257E39" w:rsidRDefault="00257E39">
            <w:pPr>
              <w:pStyle w:val="TableContents"/>
            </w:pPr>
            <w:r>
              <w:t xml:space="preserve">54 s </w:t>
            </w:r>
          </w:p>
        </w:tc>
        <w:tc>
          <w:tcPr>
            <w:tcW w:w="4063" w:type="dxa"/>
            <w:shd w:val="clear" w:color="auto" w:fill="auto"/>
            <w:vAlign w:val="center"/>
          </w:tcPr>
          <w:p w:rsidR="00257E39" w:rsidRDefault="00257E39">
            <w:pPr>
              <w:pStyle w:val="TableContents"/>
            </w:pPr>
            <w:r>
              <w:t xml:space="preserve">7 st 34 min 04 s </w:t>
            </w:r>
          </w:p>
        </w:tc>
      </w:tr>
      <w:tr w:rsidR="00257E39" w:rsidTr="00A80D97">
        <w:trPr>
          <w:trHeight w:val="228"/>
        </w:trPr>
        <w:tc>
          <w:tcPr>
            <w:tcW w:w="1764" w:type="dxa"/>
            <w:shd w:val="clear" w:color="auto" w:fill="auto"/>
            <w:vAlign w:val="center"/>
          </w:tcPr>
          <w:p w:rsidR="00257E39" w:rsidRDefault="00257E39">
            <w:pPr>
              <w:pStyle w:val="TableContents"/>
            </w:pPr>
            <w:r>
              <w:t xml:space="preserve">22 </w:t>
            </w:r>
          </w:p>
        </w:tc>
        <w:tc>
          <w:tcPr>
            <w:tcW w:w="3811" w:type="dxa"/>
            <w:shd w:val="clear" w:color="auto" w:fill="auto"/>
            <w:vAlign w:val="center"/>
          </w:tcPr>
          <w:p w:rsidR="00257E39" w:rsidRDefault="00257E39">
            <w:pPr>
              <w:pStyle w:val="TableContents"/>
            </w:pPr>
            <w:r>
              <w:t xml:space="preserve">53 s </w:t>
            </w:r>
          </w:p>
        </w:tc>
        <w:tc>
          <w:tcPr>
            <w:tcW w:w="4063" w:type="dxa"/>
            <w:shd w:val="clear" w:color="auto" w:fill="auto"/>
            <w:vAlign w:val="center"/>
          </w:tcPr>
          <w:p w:rsidR="00257E39" w:rsidRDefault="00257E39">
            <w:pPr>
              <w:pStyle w:val="TableContents"/>
            </w:pPr>
            <w:r>
              <w:t xml:space="preserve">7 st 23 min 53 s </w:t>
            </w:r>
          </w:p>
        </w:tc>
      </w:tr>
      <w:tr w:rsidR="00257E39" w:rsidTr="00A80D97">
        <w:trPr>
          <w:trHeight w:val="230"/>
        </w:trPr>
        <w:tc>
          <w:tcPr>
            <w:tcW w:w="1764" w:type="dxa"/>
            <w:shd w:val="clear" w:color="auto" w:fill="auto"/>
            <w:vAlign w:val="center"/>
          </w:tcPr>
          <w:p w:rsidR="00257E39" w:rsidRDefault="00257E39">
            <w:pPr>
              <w:pStyle w:val="TableContents"/>
            </w:pPr>
            <w:r>
              <w:t xml:space="preserve">23 </w:t>
            </w:r>
          </w:p>
        </w:tc>
        <w:tc>
          <w:tcPr>
            <w:tcW w:w="3811" w:type="dxa"/>
            <w:shd w:val="clear" w:color="auto" w:fill="auto"/>
            <w:vAlign w:val="center"/>
          </w:tcPr>
          <w:p w:rsidR="00257E39" w:rsidRDefault="00257E39">
            <w:pPr>
              <w:pStyle w:val="TableContents"/>
            </w:pPr>
            <w:r>
              <w:t xml:space="preserve">52 s </w:t>
            </w:r>
          </w:p>
        </w:tc>
        <w:tc>
          <w:tcPr>
            <w:tcW w:w="4063" w:type="dxa"/>
            <w:shd w:val="clear" w:color="auto" w:fill="auto"/>
            <w:vAlign w:val="center"/>
          </w:tcPr>
          <w:p w:rsidR="00257E39" w:rsidRDefault="00257E39">
            <w:pPr>
              <w:pStyle w:val="TableContents"/>
            </w:pPr>
            <w:r>
              <w:t xml:space="preserve">7 st 13 min 13 s </w:t>
            </w:r>
          </w:p>
        </w:tc>
      </w:tr>
      <w:tr w:rsidR="00257E39" w:rsidTr="00A80D97">
        <w:trPr>
          <w:trHeight w:val="230"/>
        </w:trPr>
        <w:tc>
          <w:tcPr>
            <w:tcW w:w="1764" w:type="dxa"/>
            <w:shd w:val="clear" w:color="auto" w:fill="auto"/>
            <w:vAlign w:val="center"/>
          </w:tcPr>
          <w:p w:rsidR="00257E39" w:rsidRDefault="00257E39">
            <w:pPr>
              <w:pStyle w:val="TableContents"/>
            </w:pPr>
            <w:r>
              <w:t xml:space="preserve">24 </w:t>
            </w:r>
          </w:p>
        </w:tc>
        <w:tc>
          <w:tcPr>
            <w:tcW w:w="3811" w:type="dxa"/>
            <w:shd w:val="clear" w:color="auto" w:fill="auto"/>
          </w:tcPr>
          <w:p w:rsidR="00257E39" w:rsidRDefault="00257E39">
            <w:pPr>
              <w:pStyle w:val="TableContents"/>
            </w:pPr>
            <w:r>
              <w:t xml:space="preserve">51 s </w:t>
            </w:r>
          </w:p>
        </w:tc>
        <w:tc>
          <w:tcPr>
            <w:tcW w:w="4063" w:type="dxa"/>
            <w:shd w:val="clear" w:color="auto" w:fill="auto"/>
            <w:vAlign w:val="center"/>
          </w:tcPr>
          <w:p w:rsidR="00257E39" w:rsidRDefault="00257E39">
            <w:pPr>
              <w:pStyle w:val="TableContents"/>
            </w:pPr>
            <w:r>
              <w:t xml:space="preserve">7 st 03 min 02 s </w:t>
            </w:r>
          </w:p>
        </w:tc>
      </w:tr>
      <w:tr w:rsidR="00257E39" w:rsidTr="00A80D97">
        <w:trPr>
          <w:trHeight w:val="230"/>
        </w:trPr>
        <w:tc>
          <w:tcPr>
            <w:tcW w:w="1764" w:type="dxa"/>
            <w:shd w:val="clear" w:color="auto" w:fill="auto"/>
            <w:vAlign w:val="center"/>
          </w:tcPr>
          <w:p w:rsidR="00257E39" w:rsidRDefault="00257E39">
            <w:pPr>
              <w:pStyle w:val="TableContents"/>
            </w:pPr>
            <w:r>
              <w:t xml:space="preserve">25 </w:t>
            </w:r>
          </w:p>
        </w:tc>
        <w:tc>
          <w:tcPr>
            <w:tcW w:w="3811" w:type="dxa"/>
            <w:shd w:val="clear" w:color="auto" w:fill="auto"/>
            <w:vAlign w:val="center"/>
          </w:tcPr>
          <w:p w:rsidR="00257E39" w:rsidRDefault="00257E39">
            <w:pPr>
              <w:pStyle w:val="TableContents"/>
            </w:pPr>
            <w:r>
              <w:t xml:space="preserve">49 s </w:t>
            </w:r>
          </w:p>
        </w:tc>
        <w:tc>
          <w:tcPr>
            <w:tcW w:w="4063" w:type="dxa"/>
            <w:shd w:val="clear" w:color="auto" w:fill="auto"/>
            <w:vAlign w:val="center"/>
          </w:tcPr>
          <w:p w:rsidR="00257E39" w:rsidRDefault="00257E39">
            <w:pPr>
              <w:pStyle w:val="TableContents"/>
            </w:pPr>
            <w:r>
              <w:t xml:space="preserve">6 st 52 min 50 s </w:t>
            </w:r>
          </w:p>
        </w:tc>
      </w:tr>
      <w:tr w:rsidR="00257E39" w:rsidTr="00A80D97">
        <w:trPr>
          <w:trHeight w:val="230"/>
        </w:trPr>
        <w:tc>
          <w:tcPr>
            <w:tcW w:w="1764" w:type="dxa"/>
            <w:shd w:val="clear" w:color="auto" w:fill="auto"/>
            <w:vAlign w:val="center"/>
          </w:tcPr>
          <w:p w:rsidR="00257E39" w:rsidRDefault="00257E39">
            <w:pPr>
              <w:pStyle w:val="TableContents"/>
            </w:pPr>
            <w:r>
              <w:t xml:space="preserve">26 </w:t>
            </w:r>
          </w:p>
        </w:tc>
        <w:tc>
          <w:tcPr>
            <w:tcW w:w="3811" w:type="dxa"/>
            <w:shd w:val="clear" w:color="auto" w:fill="auto"/>
            <w:vAlign w:val="center"/>
          </w:tcPr>
          <w:p w:rsidR="00257E39" w:rsidRDefault="00257E39">
            <w:pPr>
              <w:pStyle w:val="TableContents"/>
            </w:pPr>
            <w:r>
              <w:t xml:space="preserve">48 s </w:t>
            </w:r>
          </w:p>
        </w:tc>
        <w:tc>
          <w:tcPr>
            <w:tcW w:w="4063" w:type="dxa"/>
            <w:shd w:val="clear" w:color="auto" w:fill="auto"/>
            <w:vAlign w:val="center"/>
          </w:tcPr>
          <w:p w:rsidR="00257E39" w:rsidRDefault="00257E39">
            <w:pPr>
              <w:pStyle w:val="TableContents"/>
            </w:pPr>
            <w:r>
              <w:t xml:space="preserve">6 st 44 min 02 s </w:t>
            </w:r>
          </w:p>
        </w:tc>
      </w:tr>
      <w:tr w:rsidR="00257E39" w:rsidTr="00A80D97">
        <w:trPr>
          <w:trHeight w:val="230"/>
        </w:trPr>
        <w:tc>
          <w:tcPr>
            <w:tcW w:w="1764" w:type="dxa"/>
            <w:shd w:val="clear" w:color="auto" w:fill="auto"/>
            <w:vAlign w:val="center"/>
          </w:tcPr>
          <w:p w:rsidR="00257E39" w:rsidRDefault="00257E39">
            <w:pPr>
              <w:pStyle w:val="TableContents"/>
            </w:pPr>
            <w:r>
              <w:t xml:space="preserve">27 </w:t>
            </w:r>
          </w:p>
        </w:tc>
        <w:tc>
          <w:tcPr>
            <w:tcW w:w="3811" w:type="dxa"/>
            <w:shd w:val="clear" w:color="auto" w:fill="auto"/>
            <w:vAlign w:val="center"/>
          </w:tcPr>
          <w:p w:rsidR="00257E39" w:rsidRDefault="00257E39">
            <w:pPr>
              <w:pStyle w:val="TableContents"/>
            </w:pPr>
            <w:r>
              <w:t xml:space="preserve">47 s </w:t>
            </w:r>
          </w:p>
        </w:tc>
        <w:tc>
          <w:tcPr>
            <w:tcW w:w="4063" w:type="dxa"/>
            <w:shd w:val="clear" w:color="auto" w:fill="auto"/>
            <w:vAlign w:val="center"/>
          </w:tcPr>
          <w:p w:rsidR="00257E39" w:rsidRDefault="00257E39">
            <w:pPr>
              <w:pStyle w:val="TableContents"/>
            </w:pPr>
            <w:r>
              <w:t xml:space="preserve">6 st 35 min 42 s </w:t>
            </w:r>
          </w:p>
        </w:tc>
      </w:tr>
      <w:tr w:rsidR="00257E39" w:rsidTr="00A80D97">
        <w:trPr>
          <w:trHeight w:val="228"/>
        </w:trPr>
        <w:tc>
          <w:tcPr>
            <w:tcW w:w="1764" w:type="dxa"/>
            <w:shd w:val="clear" w:color="auto" w:fill="auto"/>
            <w:vAlign w:val="center"/>
          </w:tcPr>
          <w:p w:rsidR="00257E39" w:rsidRDefault="00257E39">
            <w:pPr>
              <w:pStyle w:val="TableContents"/>
            </w:pPr>
            <w:r>
              <w:t xml:space="preserve">28 </w:t>
            </w:r>
          </w:p>
        </w:tc>
        <w:tc>
          <w:tcPr>
            <w:tcW w:w="3811" w:type="dxa"/>
            <w:shd w:val="clear" w:color="auto" w:fill="auto"/>
            <w:vAlign w:val="center"/>
          </w:tcPr>
          <w:p w:rsidR="00257E39" w:rsidRDefault="00257E39">
            <w:pPr>
              <w:pStyle w:val="TableContents"/>
            </w:pPr>
            <w:r>
              <w:t xml:space="preserve">46 s </w:t>
            </w:r>
          </w:p>
        </w:tc>
        <w:tc>
          <w:tcPr>
            <w:tcW w:w="4063" w:type="dxa"/>
            <w:shd w:val="clear" w:color="auto" w:fill="auto"/>
            <w:vAlign w:val="center"/>
          </w:tcPr>
          <w:p w:rsidR="00257E39" w:rsidRDefault="00257E39">
            <w:pPr>
              <w:pStyle w:val="TableContents"/>
            </w:pPr>
            <w:r>
              <w:t xml:space="preserve">6 st 26 min 53 s </w:t>
            </w:r>
          </w:p>
        </w:tc>
      </w:tr>
      <w:tr w:rsidR="00257E39" w:rsidTr="00A80D97">
        <w:trPr>
          <w:trHeight w:val="230"/>
        </w:trPr>
        <w:tc>
          <w:tcPr>
            <w:tcW w:w="1764" w:type="dxa"/>
            <w:shd w:val="clear" w:color="auto" w:fill="auto"/>
            <w:vAlign w:val="center"/>
          </w:tcPr>
          <w:p w:rsidR="00257E39" w:rsidRDefault="00257E39">
            <w:pPr>
              <w:pStyle w:val="TableContents"/>
            </w:pPr>
            <w:r>
              <w:t xml:space="preserve">29 </w:t>
            </w:r>
          </w:p>
        </w:tc>
        <w:tc>
          <w:tcPr>
            <w:tcW w:w="3811" w:type="dxa"/>
            <w:shd w:val="clear" w:color="auto" w:fill="auto"/>
            <w:vAlign w:val="center"/>
          </w:tcPr>
          <w:p w:rsidR="00257E39" w:rsidRDefault="00257E39">
            <w:pPr>
              <w:pStyle w:val="TableContents"/>
            </w:pPr>
            <w:r>
              <w:t xml:space="preserve">45 s </w:t>
            </w:r>
          </w:p>
        </w:tc>
        <w:tc>
          <w:tcPr>
            <w:tcW w:w="4063" w:type="dxa"/>
            <w:shd w:val="clear" w:color="auto" w:fill="auto"/>
            <w:vAlign w:val="center"/>
          </w:tcPr>
          <w:p w:rsidR="00257E39" w:rsidRDefault="00257E39">
            <w:pPr>
              <w:pStyle w:val="TableContents"/>
            </w:pPr>
            <w:r>
              <w:t xml:space="preserve">6 st 18 min 33 s </w:t>
            </w:r>
          </w:p>
        </w:tc>
      </w:tr>
      <w:tr w:rsidR="00257E39" w:rsidTr="00A80D97">
        <w:trPr>
          <w:trHeight w:val="235"/>
        </w:trPr>
        <w:tc>
          <w:tcPr>
            <w:tcW w:w="1764" w:type="dxa"/>
            <w:shd w:val="clear" w:color="auto" w:fill="auto"/>
            <w:vAlign w:val="center"/>
          </w:tcPr>
          <w:p w:rsidR="00257E39" w:rsidRDefault="00257E39">
            <w:pPr>
              <w:pStyle w:val="TableContents"/>
            </w:pPr>
            <w:r>
              <w:t xml:space="preserve">30 </w:t>
            </w:r>
          </w:p>
        </w:tc>
        <w:tc>
          <w:tcPr>
            <w:tcW w:w="3811" w:type="dxa"/>
            <w:shd w:val="clear" w:color="auto" w:fill="auto"/>
            <w:vAlign w:val="center"/>
          </w:tcPr>
          <w:p w:rsidR="00257E39" w:rsidRDefault="00257E39">
            <w:pPr>
              <w:pStyle w:val="TableContents"/>
            </w:pPr>
            <w:r>
              <w:t xml:space="preserve">44 s </w:t>
            </w:r>
          </w:p>
        </w:tc>
        <w:tc>
          <w:tcPr>
            <w:tcW w:w="4063" w:type="dxa"/>
            <w:shd w:val="clear" w:color="auto" w:fill="auto"/>
            <w:vAlign w:val="center"/>
          </w:tcPr>
          <w:p w:rsidR="00257E39" w:rsidRDefault="00257E39">
            <w:pPr>
              <w:pStyle w:val="TableContents"/>
            </w:pPr>
            <w:r>
              <w:t xml:space="preserve">6 st 09 min 45 s </w:t>
            </w:r>
          </w:p>
        </w:tc>
      </w:tr>
    </w:tbl>
    <w:p w:rsidR="00257E39" w:rsidRDefault="00257E39">
      <w:pPr>
        <w:pStyle w:val="Textbodymetodika"/>
      </w:pPr>
      <w:r>
        <w:t>Daļiņu grimšanas ātrumu dažādās temperatūrās var aprēķināt ar Stoksa formulu:</w:t>
      </w:r>
    </w:p>
    <w:p w:rsidR="00257E39" w:rsidRDefault="00DE6FDF" w:rsidP="00DE6FDF">
      <w:pPr>
        <w:pStyle w:val="TableofFigures"/>
      </w:pPr>
      <w:r w:rsidRPr="00DE6FDF">
        <w:rPr>
          <w:position w:val="-24"/>
        </w:rPr>
        <w:object w:dxaOrig="2880" w:dyaOrig="660">
          <v:shape id="_x0000_i1028" type="#_x0000_t75" style="width:141.65pt;height:33.2pt" o:ole="" filled="t">
            <v:fill color2="black"/>
            <v:imagedata r:id="rId59" o:title=""/>
          </v:shape>
          <o:OLEObject Type="Embed" ProgID="Equation.3" ShapeID="_x0000_i1028" DrawAspect="Content" ObjectID="_1546178022" r:id="rId60"/>
        </w:object>
      </w:r>
      <w:r w:rsidR="00257E39">
        <w:t>, kur</w:t>
      </w:r>
    </w:p>
    <w:p w:rsidR="00257E39" w:rsidRDefault="00257E39">
      <w:pPr>
        <w:pStyle w:val="Textbodymetodika"/>
      </w:pPr>
      <w:r>
        <w:t>V – daļiņu grimšanas ātrums, cm/sek;</w:t>
      </w:r>
    </w:p>
    <w:p w:rsidR="00257E39" w:rsidRDefault="00257E39">
      <w:pPr>
        <w:pStyle w:val="Textbodymetodika"/>
      </w:pPr>
      <w:r>
        <w:t>r – daļiņu rādiuss, cm;</w:t>
      </w:r>
    </w:p>
    <w:p w:rsidR="00257E39" w:rsidRDefault="00257E39">
      <w:pPr>
        <w:pStyle w:val="Textbodymetodika"/>
      </w:pPr>
      <w:r>
        <w:t>d1 – augsnes daļiņu īpatnējā masa;</w:t>
      </w:r>
    </w:p>
    <w:p w:rsidR="00257E39" w:rsidRDefault="00257E39">
      <w:pPr>
        <w:pStyle w:val="Textbodymetodika"/>
      </w:pPr>
      <w:r>
        <w:t>d2 – šķidruma īpatnējā masa;</w:t>
      </w:r>
    </w:p>
    <w:p w:rsidR="00257E39" w:rsidRDefault="00257E39">
      <w:pPr>
        <w:pStyle w:val="Textbodymetodika"/>
      </w:pPr>
      <w:r>
        <w:t>n – šķidruma viskozitāte dotajā temperatūrā;</w:t>
      </w:r>
    </w:p>
    <w:p w:rsidR="00257E39" w:rsidRDefault="00257E39">
      <w:pPr>
        <w:pStyle w:val="Textbodymetodika"/>
      </w:pPr>
      <w:r>
        <w:t>g – smaguma spēka radītais paātrinājums, 981 cm/sek.</w:t>
      </w:r>
    </w:p>
    <w:p w:rsidR="00257E39" w:rsidRDefault="00257E39">
      <w:pPr>
        <w:pStyle w:val="Heading2-4"/>
      </w:pPr>
      <w:bookmarkStart w:id="125" w:name="__RefHeading___Toc113162_1686447146"/>
      <w:bookmarkStart w:id="126" w:name="_Toc472339911"/>
      <w:bookmarkEnd w:id="125"/>
      <w:r>
        <w:t>Aprēķini</w:t>
      </w:r>
      <w:bookmarkEnd w:id="126"/>
    </w:p>
    <w:p w:rsidR="00257E39" w:rsidRDefault="00257E39">
      <w:pPr>
        <w:pStyle w:val="Heading3-4"/>
      </w:pPr>
      <w:bookmarkStart w:id="127" w:name="__RefHeading___Toc113164_1686447146"/>
      <w:bookmarkStart w:id="128" w:name="_Toc472339912"/>
      <w:bookmarkEnd w:id="127"/>
      <w:r>
        <w:t>Frakcijas &lt; 63 µm</w:t>
      </w:r>
      <w:bookmarkEnd w:id="128"/>
    </w:p>
    <w:p w:rsidR="00257E39" w:rsidRDefault="00257E39" w:rsidP="00DE6FDF">
      <w:pPr>
        <w:pStyle w:val="TableofFigures"/>
      </w:pPr>
      <w:r>
        <w:t xml:space="preserve">Aprēķina sausnas daudzumu katrā pipetēšanas reizē, pārrēķinot uz 500 ml tilpumu: </w:t>
      </w:r>
      <w:r w:rsidR="00DE6FDF" w:rsidRPr="00DE6FDF">
        <w:rPr>
          <w:position w:val="-32"/>
        </w:rPr>
        <w:object w:dxaOrig="4040" w:dyaOrig="760">
          <v:shape id="_x0000_i1029" type="#_x0000_t75" style="width:213.65pt;height:37.4pt" o:ole="" filled="t">
            <v:fill color2="black"/>
            <v:imagedata r:id="rId61" o:title=""/>
          </v:shape>
          <o:OLEObject Type="Embed" ProgID="Equation.3" ShapeID="_x0000_i1029" DrawAspect="Content" ObjectID="_1546178023" r:id="rId62"/>
        </w:object>
      </w:r>
      <w:r>
        <w:t xml:space="preserve">, </w:t>
      </w:r>
    </w:p>
    <w:p w:rsidR="00257E39" w:rsidRDefault="00DE6FDF" w:rsidP="00DE6FDF">
      <w:pPr>
        <w:pStyle w:val="TableofFigures"/>
      </w:pPr>
      <w:r w:rsidRPr="00DE6FDF">
        <w:rPr>
          <w:position w:val="-32"/>
        </w:rPr>
        <w:object w:dxaOrig="3960" w:dyaOrig="760">
          <v:shape id="_x0000_i1030" type="#_x0000_t75" style="width:209.9pt;height:37.4pt" o:ole="" filled="t">
            <v:fill color2="black"/>
            <v:imagedata r:id="rId63" o:title=""/>
          </v:shape>
          <o:OLEObject Type="Embed" ProgID="Equation.3" ShapeID="_x0000_i1030" DrawAspect="Content" ObjectID="_1546178024" r:id="rId64"/>
        </w:object>
      </w:r>
      <w:r w:rsidR="00257E39">
        <w:t>kur</w:t>
      </w:r>
    </w:p>
    <w:p w:rsidR="00257E39" w:rsidRDefault="00257E39">
      <w:pPr>
        <w:pStyle w:val="Textbodymetodika"/>
      </w:pPr>
      <w:r>
        <w:t>mfx – sausnas masa suspensijā 500 ml, g;</w:t>
      </w:r>
    </w:p>
    <w:p w:rsidR="00257E39" w:rsidRDefault="00257E39">
      <w:pPr>
        <w:pStyle w:val="Textbodymetodika"/>
      </w:pPr>
      <w:r>
        <w:t>msx – pipetēšanā iegūtā materiāla masa, g;</w:t>
      </w:r>
    </w:p>
    <w:p w:rsidR="00257E39" w:rsidRDefault="00257E39">
      <w:pPr>
        <w:pStyle w:val="Textbodymetodika"/>
      </w:pPr>
      <w:r>
        <w:t>Vc – pipetes kalibrēšanas tilpums, ml.</w:t>
      </w:r>
    </w:p>
    <w:p w:rsidR="00257E39" w:rsidRDefault="00257E39">
      <w:pPr>
        <w:pStyle w:val="Textbodymetodika"/>
      </w:pPr>
      <w:r>
        <w:lastRenderedPageBreak/>
        <w:t>Abas frakcijas satur dispersēšanas aģentu, tāpēc nepieciešama rezultātu korekcija. Sausnas saturu md 500 ml kontroles šķīduma ar dispersēšanas aģentu aprēķina:</w:t>
      </w:r>
    </w:p>
    <w:p w:rsidR="00257E39" w:rsidRDefault="00DE6FDF" w:rsidP="00DE6FDF">
      <w:pPr>
        <w:pStyle w:val="TableofFigures"/>
      </w:pPr>
      <w:r w:rsidRPr="00DE6FDF">
        <w:rPr>
          <w:position w:val="-32"/>
        </w:rPr>
        <w:object w:dxaOrig="4920" w:dyaOrig="760">
          <v:shape id="_x0000_i1031" type="#_x0000_t75" style="width:248.25pt;height:37.4pt" o:ole="" filled="t">
            <v:fill color2="black"/>
            <v:imagedata r:id="rId65" o:title=""/>
          </v:shape>
          <o:OLEObject Type="Embed" ProgID="Equation.3" ShapeID="_x0000_i1031" DrawAspect="Content" ObjectID="_1546178025" r:id="rId66"/>
        </w:object>
      </w:r>
      <w:r w:rsidR="00257E39">
        <w:t>, kur</w:t>
      </w:r>
    </w:p>
    <w:p w:rsidR="00257E39" w:rsidRDefault="00257E39">
      <w:pPr>
        <w:pStyle w:val="Textbodymetodika"/>
      </w:pPr>
      <w:r>
        <w:t>mr – atlieku masa, g;</w:t>
      </w:r>
    </w:p>
    <w:p w:rsidR="00257E39" w:rsidRDefault="00257E39">
      <w:pPr>
        <w:pStyle w:val="Textbodymetodika"/>
      </w:pPr>
      <w:r>
        <w:t>Vc – pipetes kalibrēšanas tilpums, ml.</w:t>
      </w:r>
    </w:p>
    <w:p w:rsidR="00257E39" w:rsidRDefault="00257E39">
      <w:pPr>
        <w:pStyle w:val="Textbodymetodika"/>
      </w:pPr>
      <w:r>
        <w:t>Aprēķina galīgo frakciju daudzumu:</w:t>
      </w:r>
    </w:p>
    <w:p w:rsidR="00257E39" w:rsidRDefault="00DE6FDF">
      <w:pPr>
        <w:pStyle w:val="TableofFigures"/>
      </w:pPr>
      <w:r w:rsidRPr="00DE6FDF">
        <w:rPr>
          <w:position w:val="-12"/>
        </w:rPr>
        <w:object w:dxaOrig="3340" w:dyaOrig="360">
          <v:shape id="_x0000_i1032" type="#_x0000_t75" style="width:167.4pt;height:18.25pt" o:ole="" filled="t">
            <v:fill color2="black"/>
            <v:imagedata r:id="rId67" o:title=""/>
          </v:shape>
          <o:OLEObject Type="Embed" ProgID="Equation.3" ShapeID="_x0000_i1032" DrawAspect="Content" ObjectID="_1546178026" r:id="rId68"/>
        </w:object>
      </w:r>
      <w:r w:rsidR="00257E39">
        <w:t xml:space="preserve">un </w:t>
      </w:r>
    </w:p>
    <w:p w:rsidR="00257E39" w:rsidRDefault="00DE6FDF">
      <w:pPr>
        <w:pStyle w:val="TableofFigures"/>
      </w:pPr>
      <w:r w:rsidRPr="00DE6FDF">
        <w:rPr>
          <w:position w:val="-12"/>
        </w:rPr>
        <w:object w:dxaOrig="3420" w:dyaOrig="360">
          <v:shape id="_x0000_i1033" type="#_x0000_t75" style="width:170.2pt;height:17.3pt" o:ole="" filled="t">
            <v:fill color2="black"/>
            <v:imagedata r:id="rId69" o:title=""/>
          </v:shape>
          <o:OLEObject Type="Embed" ProgID="Equation.3" ShapeID="_x0000_i1033" DrawAspect="Content" ObjectID="_1546178027" r:id="rId70"/>
        </w:object>
      </w:r>
    </w:p>
    <w:p w:rsidR="00257E39" w:rsidRDefault="00257E39">
      <w:pPr>
        <w:pStyle w:val="Heading3-4"/>
      </w:pPr>
      <w:bookmarkStart w:id="129" w:name="__RefHeading___Toc113166_1686447146"/>
      <w:bookmarkStart w:id="130" w:name="_Toc472339913"/>
      <w:bookmarkEnd w:id="129"/>
      <w:r>
        <w:t>Frakcija 63 μm – 2 mm</w:t>
      </w:r>
      <w:bookmarkEnd w:id="130"/>
    </w:p>
    <w:p w:rsidR="00257E39" w:rsidRDefault="00DE6FDF">
      <w:pPr>
        <w:pStyle w:val="TableofFigures"/>
      </w:pPr>
      <w:r w:rsidRPr="00DE6FDF">
        <w:rPr>
          <w:position w:val="-12"/>
        </w:rPr>
        <w:object w:dxaOrig="4080" w:dyaOrig="360">
          <v:shape id="_x0000_i1034" type="#_x0000_t75" style="width:203.4pt;height:17.3pt" o:ole="" filled="t">
            <v:fill color2="black"/>
            <v:imagedata r:id="rId71" o:title=""/>
          </v:shape>
          <o:OLEObject Type="Embed" ProgID="Equation.3" ShapeID="_x0000_i1034" DrawAspect="Content" ObjectID="_1546178028" r:id="rId72"/>
        </w:object>
      </w:r>
    </w:p>
    <w:p w:rsidR="00257E39" w:rsidRDefault="00257E39">
      <w:pPr>
        <w:pStyle w:val="Heading3-4"/>
      </w:pPr>
      <w:bookmarkStart w:id="131" w:name="__RefHeading___Toc113168_1686447146"/>
      <w:bookmarkStart w:id="132" w:name="_Toc472339914"/>
      <w:bookmarkEnd w:id="131"/>
      <w:r>
        <w:t>Frakciju sadalījums</w:t>
      </w:r>
      <w:bookmarkEnd w:id="132"/>
    </w:p>
    <w:p w:rsidR="00257E39" w:rsidRDefault="00257E39">
      <w:pPr>
        <w:pStyle w:val="Textbodymetodika"/>
      </w:pPr>
      <w:r>
        <w:t>Aprēķinu metodē pieņemts, ka parauga masa ir frakciju masas summa, nevis sākotnējā parauga masa. Summējot frakciju masu, aprēķināto parauga masu apzīmē ar mt.</w:t>
      </w:r>
    </w:p>
    <w:p w:rsidR="00257E39" w:rsidRDefault="00257E39">
      <w:pPr>
        <w:pStyle w:val="Textbodymetodika"/>
      </w:pPr>
      <w:r>
        <w:t>Katras frakcijas proporcionālo saturu aprēķina:</w:t>
      </w:r>
    </w:p>
    <w:p w:rsidR="00257E39" w:rsidRDefault="00DE6FDF">
      <w:pPr>
        <w:pStyle w:val="TableofFigures"/>
      </w:pPr>
      <w:r w:rsidRPr="00DE6FDF">
        <w:rPr>
          <w:position w:val="-30"/>
        </w:rPr>
        <w:object w:dxaOrig="3000" w:dyaOrig="680">
          <v:shape id="_x0000_i1035" type="#_x0000_t75" style="width:150.1pt;height:33.65pt" o:ole="" filled="t">
            <v:fill color2="black"/>
            <v:imagedata r:id="rId73" o:title=""/>
          </v:shape>
          <o:OLEObject Type="Embed" ProgID="Equation.3" ShapeID="_x0000_i1035" DrawAspect="Content" ObjectID="_1546178029" r:id="rId74"/>
        </w:object>
      </w:r>
    </w:p>
    <w:p w:rsidR="00257E39" w:rsidRDefault="00257E39">
      <w:pPr>
        <w:pStyle w:val="Heading2-4"/>
      </w:pPr>
      <w:bookmarkStart w:id="133" w:name="__RefHeading___Toc113170_1686447146"/>
      <w:bookmarkStart w:id="134" w:name="_Toc472339915"/>
      <w:bookmarkEnd w:id="133"/>
      <w:r>
        <w:t>Pārskats</w:t>
      </w:r>
      <w:bookmarkEnd w:id="134"/>
    </w:p>
    <w:p w:rsidR="00257E39" w:rsidRDefault="00257E39">
      <w:pPr>
        <w:pStyle w:val="Textbodymetodika"/>
      </w:pPr>
      <w:r>
        <w:t>Pārskatā raksta katras frakcijas procentuālo saturu ar precizitāti viena zīme aiz komata absolūti sausā augsnē bez organiskās vielas un karbonātiem, kas tiek izskaloti paraugu sagatavošanas laikā.</w:t>
      </w:r>
    </w:p>
    <w:p w:rsidR="00257E39" w:rsidRDefault="00257E39">
      <w:pPr>
        <w:pStyle w:val="Textbodymetodika"/>
      </w:pPr>
      <w:r>
        <w:t>USDA-FAO augsnes struktūras klasifikācija balstīta uz USDA-FAO augsnes struktūras trīsstūri (FAO, 1990a) (skat. Att. 7).</w:t>
      </w:r>
    </w:p>
    <w:p w:rsidR="00257E39" w:rsidRDefault="00B554A6">
      <w:pPr>
        <w:pStyle w:val="TableofFigures"/>
      </w:pPr>
      <w:r>
        <w:rPr>
          <w:noProof/>
          <w:lang w:eastAsia="lv-LV" w:bidi="ar-SA"/>
        </w:rPr>
        <w:lastRenderedPageBreak/>
        <w:drawing>
          <wp:inline distT="0" distB="0" distL="0" distR="0">
            <wp:extent cx="4448175" cy="36004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srcRect/>
                    <a:stretch>
                      <a:fillRect/>
                    </a:stretch>
                  </pic:blipFill>
                  <pic:spPr bwMode="auto">
                    <a:xfrm>
                      <a:off x="0" y="0"/>
                      <a:ext cx="4448175" cy="360045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135" w:name="_Toc472433646"/>
      <w:r>
        <w:t xml:space="preserve">Att. </w:t>
      </w:r>
      <w:fldSimple w:instr=" SEQ &quot;Att.&quot; \* ARABIC ">
        <w:r>
          <w:t>7</w:t>
        </w:r>
      </w:fldSimple>
      <w:r>
        <w:t xml:space="preserve"> Augsnes mehāniskās sastāva klases.</w:t>
      </w:r>
      <w:bookmarkEnd w:id="135"/>
    </w:p>
    <w:p w:rsidR="00257E39" w:rsidRDefault="00257E39">
      <w:pPr>
        <w:pStyle w:val="Heading1-4"/>
      </w:pPr>
      <w:bookmarkStart w:id="136" w:name="__RefHeading___Toc113172_1686447146"/>
      <w:bookmarkStart w:id="137" w:name="_Toc472339916"/>
      <w:bookmarkEnd w:id="136"/>
      <w:r>
        <w:t>Augsnes blīvuma noteikšana</w:t>
      </w:r>
      <w:bookmarkEnd w:id="13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11272</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Minerālaugsnei</w:t>
            </w:r>
          </w:p>
        </w:tc>
      </w:tr>
    </w:tbl>
    <w:p w:rsidR="00257E39" w:rsidRDefault="00257E39">
      <w:pPr>
        <w:pStyle w:val="Heading2-4"/>
      </w:pPr>
      <w:bookmarkStart w:id="138" w:name="__RefHeading___Toc113174_1686447146"/>
      <w:bookmarkStart w:id="139" w:name="_Toc472339917"/>
      <w:bookmarkEnd w:id="138"/>
      <w:r>
        <w:t>Princips</w:t>
      </w:r>
      <w:bookmarkEnd w:id="139"/>
    </w:p>
    <w:p w:rsidR="00257E39" w:rsidRDefault="00257E39">
      <w:pPr>
        <w:pStyle w:val="Textbodymetodika"/>
      </w:pPr>
      <w:r>
        <w:t>Augsnes blīvums ir attiecība starp absolūti sausas augsnes svaru un svaigi ievākta parauga ar nesajauktu struktūru tilpumu.</w:t>
      </w:r>
    </w:p>
    <w:p w:rsidR="00257E39" w:rsidRDefault="00257E39">
      <w:pPr>
        <w:pStyle w:val="Textbodymetodika"/>
      </w:pPr>
      <w:r>
        <w:t>Augsnes tilpuma noteikšanai var izmantot dažādas metodes, sākot no vienkāršām – zināma tilpuma paraugu ievākšana, žāvēšana un svēršana, līdz gamma radiometrijas metodēm. Ieteicamākā metode ir lietot tilpuma paraugu ievākšanai zināma tilpuma tērauda cilindrus (100 cm3 vai 400 cm3), ko iespiež augsnē vertikāli vai horizontāli. Lielāka tilpuma paraugu ņemšana samazina kļūdas iespējas, bet tam nepieciešams smagāks tehniskais nodrošinājums. Šī metode nav pielietojama, ja augsnē ir daudz sakņu, akmeņu, tā ir ļoti sausa vai cieta. Šādos apstākļos ieteicams pielietot citu metodi – augsnē horizontālajā plaknē izrok bedrīti, ko piepilda ar zināma blīvuma materiālu, piemēram smiltīm vai ūdeni, bet no bedrītes izrakto augsni savāc, izžāvē un nosver.</w:t>
      </w:r>
    </w:p>
    <w:p w:rsidR="00257E39" w:rsidRDefault="00257E39">
      <w:pPr>
        <w:pStyle w:val="Heading2-4"/>
      </w:pPr>
      <w:bookmarkStart w:id="140" w:name="__RefHeading___Toc113176_1686447146"/>
      <w:bookmarkStart w:id="141" w:name="_Toc472339918"/>
      <w:bookmarkEnd w:id="140"/>
      <w:r>
        <w:t>Iekārtas</w:t>
      </w:r>
      <w:bookmarkEnd w:id="141"/>
    </w:p>
    <w:p w:rsidR="00257E39" w:rsidRDefault="00257E39">
      <w:pPr>
        <w:pStyle w:val="Textbodymetodika"/>
        <w:numPr>
          <w:ilvl w:val="0"/>
          <w:numId w:val="17"/>
        </w:numPr>
        <w:tabs>
          <w:tab w:val="left" w:pos="0"/>
        </w:tabs>
        <w:ind w:left="1854"/>
      </w:pPr>
      <w:r>
        <w:t>Paraugošanas iekārtas – plāna metāla cilindri ar tilpumu 100 vai 400 cm3;</w:t>
      </w:r>
    </w:p>
    <w:p w:rsidR="00257E39" w:rsidRDefault="00257E39">
      <w:pPr>
        <w:pStyle w:val="Textbodymetodika"/>
        <w:numPr>
          <w:ilvl w:val="0"/>
          <w:numId w:val="17"/>
        </w:numPr>
        <w:tabs>
          <w:tab w:val="left" w:pos="0"/>
        </w:tabs>
        <w:ind w:left="1854"/>
      </w:pPr>
      <w:r>
        <w:t>Analītiskie svari (precizitāte 0,0001 g);</w:t>
      </w:r>
    </w:p>
    <w:p w:rsidR="00257E39" w:rsidRDefault="00257E39">
      <w:pPr>
        <w:pStyle w:val="Textbodymetodika"/>
        <w:numPr>
          <w:ilvl w:val="0"/>
          <w:numId w:val="17"/>
        </w:numPr>
        <w:tabs>
          <w:tab w:val="left" w:pos="0"/>
        </w:tabs>
        <w:ind w:left="1854"/>
      </w:pPr>
      <w:r>
        <w:t>Žāvēšanas skapis;</w:t>
      </w:r>
    </w:p>
    <w:p w:rsidR="00257E39" w:rsidRDefault="00257E39">
      <w:pPr>
        <w:pStyle w:val="Textbodymetodika"/>
        <w:numPr>
          <w:ilvl w:val="0"/>
          <w:numId w:val="17"/>
        </w:numPr>
        <w:tabs>
          <w:tab w:val="left" w:pos="0"/>
        </w:tabs>
        <w:ind w:left="1854"/>
      </w:pPr>
      <w:r>
        <w:t>Eksikators.</w:t>
      </w:r>
    </w:p>
    <w:p w:rsidR="00257E39" w:rsidRDefault="00257E39">
      <w:pPr>
        <w:pStyle w:val="Heading2-4"/>
      </w:pPr>
      <w:bookmarkStart w:id="142" w:name="__RefHeading___Toc113178_1686447146"/>
      <w:bookmarkStart w:id="143" w:name="_Toc472339919"/>
      <w:bookmarkEnd w:id="142"/>
      <w:r>
        <w:lastRenderedPageBreak/>
        <w:t>Procedūra</w:t>
      </w:r>
      <w:bookmarkEnd w:id="143"/>
    </w:p>
    <w:p w:rsidR="00257E39" w:rsidRDefault="00257E39">
      <w:pPr>
        <w:pStyle w:val="Textbodymetodika"/>
      </w:pPr>
      <w:r>
        <w:t>Augsnes cilindru horizontāli vai vertikāli iespiež augsnē, nemainot spiediena virzienu un neizmanot augsnes struktūru. Uzmanīgi izvelk augsnes cilindru un tā saturu un uzmanīgi apgriež lieko augsni abos cilindra galos ar nazi vai asu lāpstiņu. Paraugu pārvieto paraugu turētājā un laboratorijā žāvē līdz nemainīgai masai 105 oC temperatūrā (vismaz 48 stundas). Pēc tam paraugus atdzesē eksikatorā un nosver tūlīt pēc izņemšanas no eksikatora.</w:t>
      </w:r>
    </w:p>
    <w:p w:rsidR="00257E39" w:rsidRDefault="00257E39">
      <w:pPr>
        <w:pStyle w:val="Textbodymetodika"/>
      </w:pPr>
      <w:r>
        <w:t>Akmeņainās vai granšainās augsnēs rok bedrīti, ko piepilda ar ūdeni vai smiltīm (nosakot izmantoto tilpumu), bet izrakto augsni žāvē, sver un rēķina blīvumu atbilstoši izmantoto smilšu vai ūdens tilpumam.</w:t>
      </w:r>
    </w:p>
    <w:p w:rsidR="00257E39" w:rsidRDefault="00257E39">
      <w:pPr>
        <w:pStyle w:val="Heading2-4"/>
      </w:pPr>
      <w:bookmarkStart w:id="144" w:name="__RefHeading___Toc113180_1686447146"/>
      <w:bookmarkStart w:id="145" w:name="_Toc472339920"/>
      <w:bookmarkEnd w:id="144"/>
      <w:r>
        <w:t>Aprēķini</w:t>
      </w:r>
      <w:bookmarkEnd w:id="145"/>
    </w:p>
    <w:p w:rsidR="00257E39" w:rsidRDefault="00257E39">
      <w:pPr>
        <w:pStyle w:val="Heading3-4"/>
      </w:pPr>
      <w:bookmarkStart w:id="146" w:name="__RefHeading___Toc129121_1686447146"/>
      <w:bookmarkStart w:id="147" w:name="_Toc472339921"/>
      <w:bookmarkEnd w:id="146"/>
      <w:r>
        <w:t>Ne – granšainās augsnēs</w:t>
      </w:r>
      <w:bookmarkEnd w:id="147"/>
    </w:p>
    <w:p w:rsidR="00257E39" w:rsidRDefault="00257E39">
      <w:pPr>
        <w:pStyle w:val="Textbodymetodika"/>
      </w:pPr>
      <w:r>
        <w:t>Aprēķina augsnes blīvumu (BDs) daudzumu:</w:t>
      </w:r>
      <w:r w:rsidR="008E0502" w:rsidRPr="008E0502">
        <w:rPr>
          <w:position w:val="-28"/>
        </w:rPr>
        <w:object w:dxaOrig="2780" w:dyaOrig="660">
          <v:shape id="_x0000_i1036" type="#_x0000_t75" style="width:138.4pt;height:32.75pt" o:ole="" filled="t">
            <v:fill color2="black"/>
            <v:imagedata r:id="rId76" o:title=""/>
          </v:shape>
          <o:OLEObject Type="Embed" ProgID="Equation.3" ShapeID="_x0000_i1036" DrawAspect="Content" ObjectID="_1546178030" r:id="rId77"/>
        </w:object>
      </w:r>
    </w:p>
    <w:p w:rsidR="00257E39" w:rsidRDefault="00257E39">
      <w:pPr>
        <w:pStyle w:val="Heading3-4"/>
      </w:pPr>
      <w:bookmarkStart w:id="148" w:name="__RefHeading___Toc113182_1686447146"/>
      <w:bookmarkStart w:id="149" w:name="_Toc472339922"/>
      <w:bookmarkEnd w:id="148"/>
      <w:r>
        <w:t>Granšainās augsnēs</w:t>
      </w:r>
      <w:bookmarkEnd w:id="149"/>
    </w:p>
    <w:p w:rsidR="00257E39" w:rsidRDefault="00257E39">
      <w:pPr>
        <w:pStyle w:val="Textbodymetodika"/>
      </w:pPr>
      <w:r>
        <w:t>Granšainās augsnēs augsnes smalkās frakcijas (D &lt; 2 mm) blīvumu (BDfs) aprēķina:</w:t>
      </w:r>
    </w:p>
    <w:p w:rsidR="00257E39" w:rsidRDefault="008E0502">
      <w:pPr>
        <w:pStyle w:val="Textbodymetodika"/>
      </w:pPr>
      <w:r w:rsidRPr="008E0502">
        <w:rPr>
          <w:position w:val="-28"/>
        </w:rPr>
        <w:object w:dxaOrig="6120" w:dyaOrig="660">
          <v:shape id="_x0000_i1037" type="#_x0000_t75" style="width:306.25pt;height:32.75pt" o:ole="" filled="t">
            <v:fill color2="black"/>
            <v:imagedata r:id="rId78" o:title=""/>
          </v:shape>
          <o:OLEObject Type="Embed" ProgID="Equation.3" ShapeID="_x0000_i1037" DrawAspect="Content" ObjectID="_1546178031" r:id="rId79"/>
        </w:object>
      </w:r>
    </w:p>
    <w:p w:rsidR="00257E39" w:rsidRDefault="00257E39">
      <w:pPr>
        <w:pStyle w:val="Textbodymetodika"/>
      </w:pPr>
      <w:r>
        <w:t>Ja rēķina kopējo augsnes blīvumu (BDs), augsnes smalkās frakcijas blīvumu var aprēķināt, izmantojot rupjās frakcijas tilpumu:</w:t>
      </w:r>
    </w:p>
    <w:p w:rsidR="00257E39" w:rsidRDefault="008E0502">
      <w:pPr>
        <w:pStyle w:val="Textbodymetodika"/>
      </w:pPr>
      <w:r w:rsidRPr="008E0502">
        <w:rPr>
          <w:position w:val="-28"/>
        </w:rPr>
        <w:object w:dxaOrig="3159" w:dyaOrig="660">
          <v:shape id="_x0000_i1038" type="#_x0000_t75" style="width:156.6pt;height:31.8pt" o:ole="" filled="t">
            <v:fill color2="black"/>
            <v:imagedata r:id="rId80" o:title=""/>
          </v:shape>
          <o:OLEObject Type="Embed" ProgID="Equation.3" ShapeID="_x0000_i1038" DrawAspect="Content" ObjectID="_1546178032" r:id="rId81"/>
        </w:object>
      </w:r>
      <w:r w:rsidR="00257E39">
        <w:t>, kur</w:t>
      </w:r>
    </w:p>
    <w:p w:rsidR="00257E39" w:rsidRDefault="00257E39">
      <w:pPr>
        <w:pStyle w:val="Textbodymetodika"/>
      </w:pPr>
      <w:r>
        <w:t>BDs – augsnes blīvums, kg/m3;</w:t>
      </w:r>
    </w:p>
    <w:p w:rsidR="00257E39" w:rsidRDefault="00257E39">
      <w:pPr>
        <w:pStyle w:val="Textbodymetodika"/>
      </w:pPr>
      <w:r>
        <w:t>BDcf – rupjās frakcijas blīvums, (vidēji 2650 kg/m3);</w:t>
      </w:r>
    </w:p>
    <w:p w:rsidR="00257E39" w:rsidRDefault="00257E39">
      <w:pPr>
        <w:pStyle w:val="Textbodymetodika"/>
      </w:pPr>
      <w:r>
        <w:t>BDfs – augsnes smalkās frakcijas blīvums, kg/m3;</w:t>
      </w:r>
    </w:p>
    <w:p w:rsidR="00257E39" w:rsidRDefault="00257E39">
      <w:pPr>
        <w:pStyle w:val="Textbodymetodika"/>
      </w:pPr>
      <w:r>
        <w:t>cf (tilp.%) - rupjās frakcijas procentuālais daudzums pēc tilpuma.</w:t>
      </w:r>
    </w:p>
    <w:p w:rsidR="00257E39" w:rsidRDefault="00257E39">
      <w:pPr>
        <w:pStyle w:val="Heading1-4"/>
      </w:pPr>
      <w:bookmarkStart w:id="150" w:name="__RefHeading___Toc113184_1686447146"/>
      <w:bookmarkStart w:id="151" w:name="_Toc472339923"/>
      <w:bookmarkEnd w:id="150"/>
      <w:r>
        <w:t>Rupjo piemaisījumu noteikšana</w:t>
      </w:r>
      <w:bookmarkEnd w:id="151"/>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11272</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Minerālaugsnei</w:t>
            </w:r>
          </w:p>
        </w:tc>
      </w:tr>
    </w:tbl>
    <w:p w:rsidR="00257E39" w:rsidRDefault="00257E39">
      <w:pPr>
        <w:pStyle w:val="Heading2-4"/>
      </w:pPr>
      <w:bookmarkStart w:id="152" w:name="__RefHeading___Toc113186_1686447146"/>
      <w:bookmarkStart w:id="153" w:name="_Toc472339924"/>
      <w:bookmarkEnd w:id="152"/>
      <w:r>
        <w:t>Princips</w:t>
      </w:r>
      <w:bookmarkEnd w:id="153"/>
    </w:p>
    <w:p w:rsidR="00257E39" w:rsidRDefault="00257E39">
      <w:pPr>
        <w:pStyle w:val="Textbodymetodika"/>
      </w:pPr>
      <w:r>
        <w:t>Rupjo augsnes piemaisījumu daudzumu var novērtēt laboratorijā, bet parasti to dara augsnes profila raksturojuma laikā.</w:t>
      </w:r>
    </w:p>
    <w:p w:rsidR="00257E39" w:rsidRDefault="00257E39">
      <w:pPr>
        <w:pStyle w:val="Textbodymetodika"/>
      </w:pPr>
      <w:r>
        <w:t>Rupjā frakcija tiek atdalīta augsnes paraugu sagatavošanas laikā. Rupjo piemaisījumu daudzumu (procentuālo svara attiecību) nosaka, sverot atlikumus, kas paliek pēc sijāšanas ar 2 mm sietu, pirms tam tos izskalojot un izžāvējot.</w:t>
      </w:r>
    </w:p>
    <w:p w:rsidR="00257E39" w:rsidRDefault="00257E39">
      <w:pPr>
        <w:pStyle w:val="Heading2-4"/>
      </w:pPr>
      <w:bookmarkStart w:id="154" w:name="__RefHeading___Toc113188_1686447146"/>
      <w:bookmarkStart w:id="155" w:name="_Toc472339925"/>
      <w:bookmarkEnd w:id="154"/>
      <w:r>
        <w:lastRenderedPageBreak/>
        <w:t>Procedūra</w:t>
      </w:r>
      <w:bookmarkEnd w:id="155"/>
    </w:p>
    <w:p w:rsidR="00257E39" w:rsidRDefault="00257E39">
      <w:pPr>
        <w:pStyle w:val="Heading3-4"/>
      </w:pPr>
      <w:bookmarkStart w:id="156" w:name="__RefHeading___Toc113190_1686447146"/>
      <w:bookmarkStart w:id="157" w:name="_Toc472339926"/>
      <w:bookmarkEnd w:id="156"/>
      <w:r>
        <w:t>Lauka apstākļos</w:t>
      </w:r>
      <w:bookmarkEnd w:id="157"/>
    </w:p>
    <w:p w:rsidR="00257E39" w:rsidRDefault="00257E39">
      <w:pPr>
        <w:pStyle w:val="Textbodymetodika"/>
      </w:pPr>
      <w:r>
        <w:t>“Somu metode” jeb “metāla stieņa metode”. Oļu (D 2-20 cm) un akmeņu (D &gt; 20 cm) daudzumu augsnes virskārtā (0-30 cm) nosaka, izdurot metāla stieni caur augsnes organiskajiem horizontiem pēc iespējas dziļāk augsnes minerālajos horizontos (30 cm + organiskie horizonti) un nosaka, cik dziļi var iebāzt stieni. Augsnes organiskā slāņa biezumu nosaka tajās pašās vietās un atskaita no stieņa ieduršanas dziļuma. Parasti stienis atduras pret oļiem, kuru D &gt; 2 cm.</w:t>
      </w:r>
    </w:p>
    <w:p w:rsidR="00257E39" w:rsidRDefault="00257E39">
      <w:pPr>
        <w:pStyle w:val="Textbodymetodika"/>
      </w:pPr>
      <w:r>
        <w:t>Akmeņainību pārbauda noteiktos attālumos visā parauglaukuma teritorijā – vidēji 20 dūrieni, minimāli 15 dūrieni.</w:t>
      </w:r>
    </w:p>
    <w:p w:rsidR="00257E39" w:rsidRDefault="00257E39">
      <w:pPr>
        <w:pStyle w:val="Heading3-4"/>
      </w:pPr>
      <w:bookmarkStart w:id="158" w:name="__RefHeading___Toc113192_1686447146"/>
      <w:bookmarkStart w:id="159" w:name="_Toc472339927"/>
      <w:bookmarkEnd w:id="158"/>
      <w:r>
        <w:t>Laboratorijas apstākļos</w:t>
      </w:r>
      <w:bookmarkEnd w:id="159"/>
    </w:p>
    <w:p w:rsidR="00257E39" w:rsidRDefault="00257E39">
      <w:pPr>
        <w:pStyle w:val="Textbodymetodika"/>
      </w:pPr>
      <w:r>
        <w:t xml:space="preserve">Nav nepieciešamas papildus darbības, izmanto datus, kas iegūti augsnes parauga sagatavošanas laikā. </w:t>
      </w:r>
    </w:p>
    <w:p w:rsidR="00257E39" w:rsidRDefault="00257E39">
      <w:pPr>
        <w:pStyle w:val="Heading2-4"/>
      </w:pPr>
      <w:bookmarkStart w:id="160" w:name="__RefHeading___Toc113194_1686447146"/>
      <w:bookmarkStart w:id="161" w:name="_Toc472339928"/>
      <w:bookmarkEnd w:id="160"/>
      <w:r>
        <w:t>Aprēķini</w:t>
      </w:r>
      <w:bookmarkEnd w:id="161"/>
    </w:p>
    <w:p w:rsidR="00257E39" w:rsidRDefault="00257E39">
      <w:pPr>
        <w:pStyle w:val="Heading3-4"/>
      </w:pPr>
      <w:bookmarkStart w:id="162" w:name="__RefHeading___Toc113196_1686447146"/>
      <w:bookmarkStart w:id="163" w:name="_Toc472339929"/>
      <w:bookmarkEnd w:id="162"/>
      <w:r>
        <w:t>Lauka apstākļos</w:t>
      </w:r>
      <w:bookmarkEnd w:id="163"/>
    </w:p>
    <w:p w:rsidR="00C06FC2" w:rsidRDefault="00C06FC2">
      <w:pPr>
        <w:pStyle w:val="Heading3-4"/>
      </w:pPr>
      <w:r w:rsidRPr="00C06FC2">
        <w:rPr>
          <w:position w:val="-10"/>
        </w:rPr>
        <w:object w:dxaOrig="7440" w:dyaOrig="340">
          <v:shape id="_x0000_i1039" type="#_x0000_t75" style="width:372.15pt;height:16.85pt" o:ole="">
            <v:imagedata r:id="rId82" o:title=""/>
          </v:shape>
          <o:OLEObject Type="Embed" ProgID="Equation.3" ShapeID="_x0000_i1039" DrawAspect="Content" ObjectID="_1546178033" r:id="rId83"/>
        </w:object>
      </w:r>
    </w:p>
    <w:p w:rsidR="00257E39" w:rsidRDefault="00C06FC2">
      <w:pPr>
        <w:pStyle w:val="Textbodymetodika"/>
      </w:pPr>
      <w:r w:rsidRPr="00C06FC2">
        <w:rPr>
          <w:position w:val="-10"/>
        </w:rPr>
        <w:object w:dxaOrig="7380" w:dyaOrig="340">
          <v:shape id="_x0000_i1040" type="#_x0000_t75" style="width:372.15pt;height:16.85pt" o:ole="" filled="t">
            <v:fill color2="black"/>
            <v:imagedata r:id="rId84" o:title=""/>
          </v:shape>
          <o:OLEObject Type="Embed" ProgID="Equation.3" ShapeID="_x0000_i1040" DrawAspect="Content" ObjectID="_1546178034" r:id="rId85"/>
        </w:object>
      </w:r>
    </w:p>
    <w:p w:rsidR="00257E39" w:rsidRDefault="00257E39">
      <w:pPr>
        <w:pStyle w:val="Heading3-4"/>
      </w:pPr>
      <w:bookmarkStart w:id="164" w:name="__RefHeading___Toc113198_1686447146"/>
      <w:bookmarkStart w:id="165" w:name="_Toc472339930"/>
      <w:bookmarkEnd w:id="164"/>
      <w:r>
        <w:t>Laboratorijas apstākļos</w:t>
      </w:r>
      <w:bookmarkEnd w:id="165"/>
    </w:p>
    <w:p w:rsidR="00257E39" w:rsidRDefault="00257E39">
      <w:pPr>
        <w:pStyle w:val="Textbodymetodika"/>
      </w:pPr>
      <w:r>
        <w:t>Rupjo piemaisījumu daudzumu cf (svara %) nosaka, sverot atlikumus, kas paliek pāri pēc sijāšanas ar 2 mm sietu, mazgāšanas un žāvēšanas:</w:t>
      </w:r>
    </w:p>
    <w:p w:rsidR="00257E39" w:rsidRDefault="00A80D97">
      <w:pPr>
        <w:pStyle w:val="Textbodymetodika"/>
      </w:pPr>
      <w:r w:rsidRPr="00A80D97">
        <w:rPr>
          <w:position w:val="-28"/>
        </w:rPr>
        <w:object w:dxaOrig="5640" w:dyaOrig="660">
          <v:shape id="_x0000_i1073" type="#_x0000_t75" style="width:281.45pt;height:32.75pt" o:ole="" filled="t">
            <v:fill color2="black"/>
            <v:imagedata r:id="rId86" o:title=""/>
          </v:shape>
          <o:OLEObject Type="Embed" ProgID="Equation.3" ShapeID="_x0000_i1073" DrawAspect="Content" ObjectID="_1546178035" r:id="rId87"/>
        </w:object>
      </w:r>
    </w:p>
    <w:p w:rsidR="00257E39" w:rsidRDefault="00257E39">
      <w:pPr>
        <w:pStyle w:val="Textbodymetodika"/>
      </w:pPr>
      <w:r>
        <w:t>Lai svaru pārrēķinātu uz tilpumu, jānosaka augsnes smalkās frakcijas un rupjo piemaisījumu blīvumu:</w:t>
      </w:r>
    </w:p>
    <w:p w:rsidR="00257E39" w:rsidRDefault="00A80D97">
      <w:pPr>
        <w:pStyle w:val="Textbodymetodika"/>
      </w:pPr>
      <w:r w:rsidRPr="00A80D97">
        <w:rPr>
          <w:position w:val="-30"/>
        </w:rPr>
        <w:object w:dxaOrig="2960" w:dyaOrig="680">
          <v:shape id="_x0000_i1075" type="#_x0000_t75" style="width:147.75pt;height:33.65pt" o:ole="" filled="t">
            <v:fill color2="black"/>
            <v:imagedata r:id="rId88" o:title=""/>
          </v:shape>
          <o:OLEObject Type="Embed" ProgID="Equation.3" ShapeID="_x0000_i1075" DrawAspect="Content" ObjectID="_1546178036" r:id="rId89"/>
        </w:object>
      </w:r>
      <w:r w:rsidR="00257E39">
        <w:t>, kur</w:t>
      </w:r>
    </w:p>
    <w:p w:rsidR="00257E39" w:rsidRDefault="00257E39">
      <w:pPr>
        <w:pStyle w:val="Textbodymetodika"/>
      </w:pPr>
      <w:r>
        <w:t>BDs – augsnes blīvums, kg/m3;</w:t>
      </w:r>
    </w:p>
    <w:p w:rsidR="00257E39" w:rsidRDefault="00257E39">
      <w:pPr>
        <w:pStyle w:val="Textbodymetodika"/>
      </w:pPr>
      <w:r>
        <w:t>BDcf – rupjās frakcijas blīvums, (vidēji 2650 kg/m3);</w:t>
      </w:r>
    </w:p>
    <w:p w:rsidR="00257E39" w:rsidRDefault="00257E39">
      <w:pPr>
        <w:pStyle w:val="Textbodymetodika"/>
      </w:pPr>
      <w:r>
        <w:t>cf svara % - rupjās frakcijas procentuālais daudzums pēc svara;</w:t>
      </w:r>
    </w:p>
    <w:p w:rsidR="00257E39" w:rsidRDefault="00257E39">
      <w:pPr>
        <w:pStyle w:val="Textbodymetodika"/>
      </w:pPr>
      <w:r>
        <w:t>cf tilp.% - rupjās frakcijas procentuālais daudzums pēc tilpuma.</w:t>
      </w:r>
    </w:p>
    <w:p w:rsidR="00257E39" w:rsidRDefault="00257E39">
      <w:pPr>
        <w:pStyle w:val="Heading1-4"/>
      </w:pPr>
      <w:bookmarkStart w:id="166" w:name="__RefHeading___Toc113200_1686447146"/>
      <w:bookmarkStart w:id="167" w:name="_Toc472339931"/>
      <w:bookmarkEnd w:id="166"/>
      <w:r>
        <w:t>Augsnes pH noteikšana</w:t>
      </w:r>
      <w:bookmarkEnd w:id="16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10390</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Organiskajiem horizontiem un minerālaugsnei</w:t>
            </w:r>
          </w:p>
        </w:tc>
      </w:tr>
    </w:tbl>
    <w:p w:rsidR="00257E39" w:rsidRDefault="00257E39">
      <w:pPr>
        <w:pStyle w:val="Heading2-4"/>
      </w:pPr>
      <w:bookmarkStart w:id="168" w:name="__RefHeading___Toc113202_1686447146"/>
      <w:bookmarkStart w:id="169" w:name="_Toc472339932"/>
      <w:bookmarkEnd w:id="168"/>
      <w:r>
        <w:lastRenderedPageBreak/>
        <w:t>Princips</w:t>
      </w:r>
      <w:bookmarkEnd w:id="169"/>
    </w:p>
    <w:p w:rsidR="00257E39" w:rsidRDefault="00257E39">
      <w:pPr>
        <w:pStyle w:val="Textbodymetodika"/>
      </w:pPr>
      <w:r>
        <w:t xml:space="preserve">Augsnes pH nosaka potenciometriski augsnes – ekstraģenta suspensijā (tilpuma attiecība 1:5). Kā ekstraģentu izmanto 0,01 mol/l CaCl2 šķīdumu vai destilētu ūdeni. </w:t>
      </w:r>
    </w:p>
    <w:p w:rsidR="00257E39" w:rsidRDefault="00257E39">
      <w:pPr>
        <w:pStyle w:val="Heading2-4"/>
      </w:pPr>
      <w:bookmarkStart w:id="170" w:name="__RefHeading___Toc113204_1686447146"/>
      <w:bookmarkStart w:id="171" w:name="_Toc472339933"/>
      <w:bookmarkEnd w:id="170"/>
      <w:r>
        <w:t>Iekārtas</w:t>
      </w:r>
      <w:bookmarkEnd w:id="171"/>
    </w:p>
    <w:p w:rsidR="00257E39" w:rsidRDefault="00257E39">
      <w:pPr>
        <w:pStyle w:val="Textbodymetodika"/>
        <w:numPr>
          <w:ilvl w:val="0"/>
          <w:numId w:val="18"/>
        </w:numPr>
        <w:tabs>
          <w:tab w:val="left" w:pos="0"/>
        </w:tabs>
        <w:ind w:left="1854"/>
      </w:pPr>
      <w:r>
        <w:t>Kratītājs;</w:t>
      </w:r>
    </w:p>
    <w:p w:rsidR="00257E39" w:rsidRDefault="00257E39">
      <w:pPr>
        <w:pStyle w:val="Textbodymetodika"/>
        <w:numPr>
          <w:ilvl w:val="0"/>
          <w:numId w:val="18"/>
        </w:numPr>
        <w:tabs>
          <w:tab w:val="left" w:pos="0"/>
        </w:tabs>
        <w:ind w:left="1854"/>
      </w:pPr>
      <w:r>
        <w:t>pH metrs ar piemērotu elektrodu;</w:t>
      </w:r>
    </w:p>
    <w:p w:rsidR="00257E39" w:rsidRDefault="00257E39">
      <w:pPr>
        <w:pStyle w:val="Textbodymetodika"/>
        <w:numPr>
          <w:ilvl w:val="0"/>
          <w:numId w:val="18"/>
        </w:numPr>
        <w:tabs>
          <w:tab w:val="left" w:pos="0"/>
        </w:tabs>
        <w:ind w:left="1854"/>
      </w:pPr>
      <w:r>
        <w:t>Termometrs (precizitāte 1 oC);</w:t>
      </w:r>
    </w:p>
    <w:p w:rsidR="00257E39" w:rsidRDefault="00257E39">
      <w:pPr>
        <w:pStyle w:val="Textbodymetodika"/>
        <w:numPr>
          <w:ilvl w:val="0"/>
          <w:numId w:val="18"/>
        </w:numPr>
        <w:tabs>
          <w:tab w:val="left" w:pos="0"/>
        </w:tabs>
        <w:ind w:left="1854"/>
      </w:pPr>
      <w:r>
        <w:t>Pudele (vismaz 50 ml) ar korķi.</w:t>
      </w:r>
    </w:p>
    <w:p w:rsidR="00257E39" w:rsidRDefault="00257E39">
      <w:pPr>
        <w:pStyle w:val="Textbodymetodika"/>
        <w:numPr>
          <w:ilvl w:val="0"/>
          <w:numId w:val="18"/>
        </w:numPr>
        <w:tabs>
          <w:tab w:val="left" w:pos="0"/>
        </w:tabs>
        <w:ind w:left="1854"/>
      </w:pPr>
      <w:r>
        <w:t>Karote vai lāpstiņa.</w:t>
      </w:r>
    </w:p>
    <w:p w:rsidR="00257E39" w:rsidRDefault="00257E39">
      <w:pPr>
        <w:pStyle w:val="Heading2-4"/>
      </w:pPr>
      <w:bookmarkStart w:id="172" w:name="__RefHeading___Toc113206_1686447146"/>
      <w:bookmarkStart w:id="173" w:name="_Toc472339934"/>
      <w:bookmarkEnd w:id="172"/>
      <w:r>
        <w:t>Reaģenti</w:t>
      </w:r>
      <w:bookmarkEnd w:id="173"/>
    </w:p>
    <w:p w:rsidR="00257E39" w:rsidRDefault="00257E39">
      <w:pPr>
        <w:pStyle w:val="Textbodymetodika"/>
        <w:numPr>
          <w:ilvl w:val="0"/>
          <w:numId w:val="19"/>
        </w:numPr>
        <w:tabs>
          <w:tab w:val="left" w:pos="0"/>
        </w:tabs>
        <w:ind w:left="1854"/>
      </w:pPr>
      <w:r>
        <w:t>Ūdens;</w:t>
      </w:r>
    </w:p>
    <w:p w:rsidR="00257E39" w:rsidRDefault="00257E39">
      <w:pPr>
        <w:pStyle w:val="Textbodymetodika"/>
        <w:numPr>
          <w:ilvl w:val="0"/>
          <w:numId w:val="19"/>
        </w:numPr>
        <w:tabs>
          <w:tab w:val="left" w:pos="0"/>
        </w:tabs>
        <w:ind w:left="1854"/>
      </w:pPr>
      <w:r>
        <w:t>Kalcija hlorīda (CaCl2) šķīdums, 0,01 mol/l;</w:t>
      </w:r>
    </w:p>
    <w:p w:rsidR="00257E39" w:rsidRDefault="00257E39">
      <w:pPr>
        <w:pStyle w:val="Textbodymetodika"/>
        <w:numPr>
          <w:ilvl w:val="1"/>
          <w:numId w:val="19"/>
        </w:numPr>
        <w:tabs>
          <w:tab w:val="left" w:pos="0"/>
        </w:tabs>
        <w:ind w:left="2214"/>
      </w:pPr>
      <w:r>
        <w:t>šķīduma pagatavošanai 1,47 g CaCl2x2H2O izšķīdina 1 l ūdens,</w:t>
      </w:r>
    </w:p>
    <w:p w:rsidR="00257E39" w:rsidRDefault="00257E39">
      <w:pPr>
        <w:pStyle w:val="Textbodymetodika"/>
        <w:numPr>
          <w:ilvl w:val="0"/>
          <w:numId w:val="19"/>
        </w:numPr>
        <w:tabs>
          <w:tab w:val="left" w:pos="0"/>
        </w:tabs>
        <w:ind w:left="1854"/>
      </w:pPr>
      <w:r>
        <w:t>pH buferšķīdumi.</w:t>
      </w:r>
    </w:p>
    <w:p w:rsidR="00257E39" w:rsidRDefault="00257E39">
      <w:pPr>
        <w:pStyle w:val="Heading2-4"/>
      </w:pPr>
      <w:bookmarkStart w:id="174" w:name="__RefHeading___Toc113208_1686447146"/>
      <w:bookmarkStart w:id="175" w:name="_Toc472339935"/>
      <w:bookmarkEnd w:id="174"/>
      <w:r>
        <w:t>Procedūra</w:t>
      </w:r>
      <w:bookmarkEnd w:id="175"/>
    </w:p>
    <w:p w:rsidR="00257E39" w:rsidRDefault="00257E39">
      <w:pPr>
        <w:pStyle w:val="Heading3-4"/>
      </w:pPr>
      <w:bookmarkStart w:id="176" w:name="__RefHeading___Toc113210_1686447146"/>
      <w:bookmarkStart w:id="177" w:name="_Toc472339936"/>
      <w:bookmarkEnd w:id="176"/>
      <w:r>
        <w:t>Suspensijas pagatavošana</w:t>
      </w:r>
      <w:bookmarkEnd w:id="177"/>
    </w:p>
    <w:p w:rsidR="00257E39" w:rsidRDefault="00257E39">
      <w:pPr>
        <w:pStyle w:val="Textbodymetodika"/>
      </w:pPr>
      <w:r>
        <w:t>Ņem vismaz 5 ml gaissausa augsnes parauga (frakcija D &lt; 2 mm) un ieber pudelē vai kolbā. Pielej 5 reizes lielāku tilpumu CaCl2 šķīduma vai ūdens. Suspensiju sajauc un gaida 2 stundas.</w:t>
      </w:r>
    </w:p>
    <w:p w:rsidR="00257E39" w:rsidRDefault="00257E39">
      <w:pPr>
        <w:pStyle w:val="Heading3-4"/>
      </w:pPr>
      <w:bookmarkStart w:id="178" w:name="__RefHeading___Toc113212_1686447146"/>
      <w:bookmarkStart w:id="179" w:name="_Toc472339937"/>
      <w:bookmarkEnd w:id="178"/>
      <w:r>
        <w:t>pH metra kalibrēšana</w:t>
      </w:r>
      <w:bookmarkEnd w:id="179"/>
    </w:p>
    <w:p w:rsidR="00257E39" w:rsidRDefault="00257E39">
      <w:pPr>
        <w:pStyle w:val="Textbodymetodika"/>
      </w:pPr>
      <w:r>
        <w:t>pH metru kalibrē atbilstoši iekārtas ražotāja rekomendācijām, izmantojot buferšķīdumus (pH 4 un 7).</w:t>
      </w:r>
    </w:p>
    <w:p w:rsidR="00257E39" w:rsidRDefault="00257E39">
      <w:pPr>
        <w:pStyle w:val="Heading3-4"/>
      </w:pPr>
      <w:bookmarkStart w:id="180" w:name="__RefHeading___Toc113214_1686447146"/>
      <w:bookmarkStart w:id="181" w:name="_Toc472339938"/>
      <w:bookmarkEnd w:id="180"/>
      <w:r>
        <w:t>pH noteikšana</w:t>
      </w:r>
      <w:bookmarkEnd w:id="181"/>
    </w:p>
    <w:p w:rsidR="00257E39" w:rsidRDefault="00257E39">
      <w:pPr>
        <w:pStyle w:val="Textbodymetodika"/>
      </w:pPr>
      <w:r>
        <w:t>Sagatavo pH metru darbam atbilstoši iekārtas ražotāja rekomendācijām. Nosaka suspensijas temperatūru un buferšķīduma temperatūru (tā nedrīkst atšķirties vairāk par 1 oC). Saskalo suspensiju tieši pirms pH noteikšanas. Nosaka pH suspensijā pirms augsnes daļiņas paspējušas nosēsties. pH nolasa pēc tam, kad iekārtas rādījums ir nostabilizējies.</w:t>
      </w:r>
    </w:p>
    <w:p w:rsidR="00257E39" w:rsidRDefault="00257E39">
      <w:pPr>
        <w:pStyle w:val="Heading1-4"/>
      </w:pPr>
      <w:bookmarkStart w:id="182" w:name="__RefHeading___Toc113216_1686447146"/>
      <w:bookmarkStart w:id="183" w:name="_Toc472339939"/>
      <w:bookmarkEnd w:id="182"/>
      <w:r>
        <w:t>Karbonātu satura noteikšana</w:t>
      </w:r>
      <w:bookmarkEnd w:id="183"/>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10693</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Organiskajiem horizontiem un minerālaugsnei</w:t>
            </w:r>
          </w:p>
        </w:tc>
      </w:tr>
    </w:tbl>
    <w:p w:rsidR="00257E39" w:rsidRDefault="00257E39">
      <w:pPr>
        <w:pStyle w:val="Heading2-4"/>
      </w:pPr>
      <w:bookmarkStart w:id="184" w:name="__RefHeading___Toc113218_1686447146"/>
      <w:bookmarkStart w:id="185" w:name="_Toc472339940"/>
      <w:bookmarkEnd w:id="184"/>
      <w:r>
        <w:lastRenderedPageBreak/>
        <w:t>Princips</w:t>
      </w:r>
      <w:bookmarkEnd w:id="185"/>
    </w:p>
    <w:p w:rsidR="00257E39" w:rsidRDefault="00257E39">
      <w:pPr>
        <w:pStyle w:val="Textbodymetodika"/>
      </w:pPr>
      <w:r>
        <w:t>Augsnes paraugu apstrādā ar stipru skābi. Ogļskābās gāzes daudzumu, kas veidojas, karbonātiem reaģējot ar skābi, nosaka ar kalcimetru. Nolasījumu salīdzina ar gāzes daudzumu, kas veidojas, apstrādājot tīru kalcija hlorīdu.</w:t>
      </w:r>
    </w:p>
    <w:p w:rsidR="00257E39" w:rsidRDefault="00257E39">
      <w:pPr>
        <w:pStyle w:val="Heading2-4"/>
      </w:pPr>
      <w:bookmarkStart w:id="186" w:name="__RefHeading___Toc113220_1686447146"/>
      <w:bookmarkStart w:id="187" w:name="_Toc472339941"/>
      <w:bookmarkEnd w:id="186"/>
      <w:r>
        <w:t>Iekārtas</w:t>
      </w:r>
      <w:bookmarkEnd w:id="187"/>
    </w:p>
    <w:p w:rsidR="00257E39" w:rsidRDefault="00257E39">
      <w:pPr>
        <w:pStyle w:val="Textbodymetodika"/>
        <w:numPr>
          <w:ilvl w:val="0"/>
          <w:numId w:val="20"/>
        </w:numPr>
        <w:tabs>
          <w:tab w:val="left" w:pos="0"/>
        </w:tabs>
        <w:ind w:left="1854"/>
      </w:pPr>
      <w:r>
        <w:t>Kalcimetrs;</w:t>
      </w:r>
    </w:p>
    <w:p w:rsidR="00257E39" w:rsidRDefault="00257E39">
      <w:pPr>
        <w:pStyle w:val="Textbodymetodika"/>
        <w:numPr>
          <w:ilvl w:val="0"/>
          <w:numId w:val="20"/>
        </w:numPr>
        <w:tabs>
          <w:tab w:val="left" w:pos="0"/>
        </w:tabs>
        <w:ind w:left="1854"/>
      </w:pPr>
      <w:r>
        <w:t>Analītiskie svari (precizitāte 0,0001g);</w:t>
      </w:r>
    </w:p>
    <w:p w:rsidR="00257E39" w:rsidRDefault="00257E39">
      <w:pPr>
        <w:pStyle w:val="Textbodymetodika"/>
        <w:numPr>
          <w:ilvl w:val="0"/>
          <w:numId w:val="20"/>
        </w:numPr>
        <w:tabs>
          <w:tab w:val="left" w:pos="0"/>
        </w:tabs>
        <w:ind w:left="1854"/>
      </w:pPr>
      <w:r>
        <w:t>Paraugu apstrādes kolbas (150 ml);</w:t>
      </w:r>
    </w:p>
    <w:p w:rsidR="00257E39" w:rsidRDefault="00257E39">
      <w:pPr>
        <w:pStyle w:val="Textbodymetodika"/>
        <w:numPr>
          <w:ilvl w:val="0"/>
          <w:numId w:val="20"/>
        </w:numPr>
        <w:tabs>
          <w:tab w:val="left" w:pos="0"/>
        </w:tabs>
        <w:ind w:left="1854"/>
      </w:pPr>
      <w:r>
        <w:t>Trauks skābes ievietošanai kolbā;</w:t>
      </w:r>
    </w:p>
    <w:p w:rsidR="00257E39" w:rsidRDefault="00257E39">
      <w:pPr>
        <w:pStyle w:val="Textbodymetodika"/>
        <w:numPr>
          <w:ilvl w:val="0"/>
          <w:numId w:val="20"/>
        </w:numPr>
        <w:tabs>
          <w:tab w:val="left" w:pos="0"/>
        </w:tabs>
        <w:ind w:left="1854"/>
      </w:pPr>
      <w:r>
        <w:t>Palielināmais stikls.</w:t>
      </w:r>
    </w:p>
    <w:p w:rsidR="00257E39" w:rsidRDefault="00257E39">
      <w:pPr>
        <w:pStyle w:val="Heading2-4"/>
      </w:pPr>
      <w:bookmarkStart w:id="188" w:name="__RefHeading___Toc113222_1686447146"/>
      <w:bookmarkStart w:id="189" w:name="_Toc472339942"/>
      <w:bookmarkEnd w:id="188"/>
      <w:r>
        <w:t>Reaģenti</w:t>
      </w:r>
      <w:bookmarkEnd w:id="189"/>
    </w:p>
    <w:p w:rsidR="00257E39" w:rsidRDefault="00257E39">
      <w:pPr>
        <w:pStyle w:val="Textbodymetodika"/>
        <w:numPr>
          <w:ilvl w:val="0"/>
          <w:numId w:val="21"/>
        </w:numPr>
        <w:tabs>
          <w:tab w:val="left" w:pos="0"/>
        </w:tabs>
        <w:ind w:left="1854"/>
      </w:pPr>
      <w:r>
        <w:t>Destilēts ūdens;</w:t>
      </w:r>
    </w:p>
    <w:p w:rsidR="00257E39" w:rsidRDefault="00257E39">
      <w:pPr>
        <w:pStyle w:val="Textbodymetodika"/>
        <w:numPr>
          <w:ilvl w:val="0"/>
          <w:numId w:val="21"/>
        </w:numPr>
        <w:tabs>
          <w:tab w:val="left" w:pos="0"/>
        </w:tabs>
        <w:ind w:left="1854"/>
      </w:pPr>
      <w:r>
        <w:t>Sālsskābe (HCl), 4 mol/l;</w:t>
      </w:r>
    </w:p>
    <w:p w:rsidR="00257E39" w:rsidRDefault="00257E39">
      <w:pPr>
        <w:pStyle w:val="Textbodymetodika"/>
        <w:numPr>
          <w:ilvl w:val="1"/>
          <w:numId w:val="21"/>
        </w:numPr>
        <w:tabs>
          <w:tab w:val="left" w:pos="0"/>
        </w:tabs>
        <w:ind w:left="2214"/>
      </w:pPr>
      <w:r>
        <w:t>340 ml konc. HCl (p=1,19 g/ml) uzpilda līdz 1000 ml ar ūdeni,</w:t>
      </w:r>
    </w:p>
    <w:p w:rsidR="00257E39" w:rsidRDefault="00257E39">
      <w:pPr>
        <w:pStyle w:val="Textbodymetodika"/>
        <w:numPr>
          <w:ilvl w:val="0"/>
          <w:numId w:val="21"/>
        </w:numPr>
        <w:tabs>
          <w:tab w:val="left" w:pos="0"/>
        </w:tabs>
        <w:ind w:left="1854"/>
      </w:pPr>
      <w:r>
        <w:t>Kalcija karbonāts (CaCO3).</w:t>
      </w:r>
    </w:p>
    <w:p w:rsidR="00257E39" w:rsidRDefault="00257E39">
      <w:pPr>
        <w:pStyle w:val="Heading2-4"/>
      </w:pPr>
      <w:bookmarkStart w:id="190" w:name="__RefHeading___Toc113224_1686447146"/>
      <w:bookmarkStart w:id="191" w:name="_Toc472339943"/>
      <w:bookmarkEnd w:id="190"/>
      <w:r>
        <w:t>Procedūra</w:t>
      </w:r>
      <w:bookmarkEnd w:id="191"/>
    </w:p>
    <w:p w:rsidR="00257E39" w:rsidRDefault="00257E39">
      <w:pPr>
        <w:pStyle w:val="Heading3-4"/>
      </w:pPr>
      <w:bookmarkStart w:id="192" w:name="__RefHeading___Toc113226_1686447146"/>
      <w:bookmarkStart w:id="193" w:name="_Toc472339944"/>
      <w:bookmarkEnd w:id="192"/>
      <w:r>
        <w:t>Sagatavošanās</w:t>
      </w:r>
      <w:bookmarkEnd w:id="193"/>
    </w:p>
    <w:p w:rsidR="00257E39" w:rsidRDefault="00257E39">
      <w:pPr>
        <w:pStyle w:val="Textbodymetodika"/>
      </w:pPr>
      <w:r>
        <w:t>Karbonātu noteikšanai ņemamā parauga apjomu nosaka karbonātu daudzums augsnē, ko novērtē pirms analīzes veikšanas, uzlejot nelielam augsnes paraugam HCl, 4 mol/l. Karbonātu aptuveno daudzumu raksturo burbuļošanas intensitāte un ilgums (skat. Tab. 23). Karbonātus nosaka augsnes smalkajā frakcijā (D &lt; 2 mm).</w:t>
      </w:r>
    </w:p>
    <w:p w:rsidR="00257E39" w:rsidRDefault="00257E39">
      <w:pPr>
        <w:pStyle w:val="Tab"/>
      </w:pPr>
      <w:bookmarkStart w:id="194" w:name="_Toc472433743"/>
      <w:r>
        <w:t xml:space="preserve">Tab. </w:t>
      </w:r>
      <w:fldSimple w:instr=" SEQ &quot;Tab.&quot; \* ARABIC ">
        <w:r>
          <w:t>23</w:t>
        </w:r>
      </w:fldSimple>
      <w:r>
        <w:t xml:space="preserve"> Karbonātu noteikšanai nepieciešamā parauga daudzuma novērtēšana</w:t>
      </w:r>
      <w:bookmarkEnd w:id="19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12"/>
        <w:gridCol w:w="3213"/>
        <w:gridCol w:w="3213"/>
      </w:tblGrid>
      <w:tr w:rsidR="00257E39" w:rsidTr="00A80D97">
        <w:trPr>
          <w:trHeight w:val="275"/>
          <w:tblHeader/>
        </w:trPr>
        <w:tc>
          <w:tcPr>
            <w:tcW w:w="3212" w:type="dxa"/>
            <w:shd w:val="clear" w:color="auto" w:fill="auto"/>
          </w:tcPr>
          <w:p w:rsidR="00257E39" w:rsidRDefault="00257E39">
            <w:pPr>
              <w:pStyle w:val="TableHeading"/>
            </w:pPr>
            <w:r>
              <w:t>Burbuļošanas intensitāte</w:t>
            </w:r>
          </w:p>
        </w:tc>
        <w:tc>
          <w:tcPr>
            <w:tcW w:w="3213" w:type="dxa"/>
            <w:shd w:val="clear" w:color="auto" w:fill="auto"/>
          </w:tcPr>
          <w:p w:rsidR="00257E39" w:rsidRDefault="00257E39">
            <w:pPr>
              <w:pStyle w:val="TableHeading"/>
            </w:pPr>
            <w:r>
              <w:t>Karbonātu saturs, g/kg</w:t>
            </w:r>
          </w:p>
        </w:tc>
        <w:tc>
          <w:tcPr>
            <w:tcW w:w="3213" w:type="dxa"/>
            <w:shd w:val="clear" w:color="auto" w:fill="auto"/>
          </w:tcPr>
          <w:p w:rsidR="00257E39" w:rsidRDefault="00257E39">
            <w:pPr>
              <w:pStyle w:val="TableHeading"/>
            </w:pPr>
            <w:r>
              <w:t>Testēšanas parauga masa, g</w:t>
            </w:r>
          </w:p>
        </w:tc>
      </w:tr>
      <w:tr w:rsidR="00257E39" w:rsidTr="00A80D97">
        <w:tc>
          <w:tcPr>
            <w:tcW w:w="3212" w:type="dxa"/>
            <w:shd w:val="clear" w:color="auto" w:fill="auto"/>
          </w:tcPr>
          <w:p w:rsidR="00257E39" w:rsidRDefault="00257E39">
            <w:pPr>
              <w:pStyle w:val="TableContents"/>
            </w:pPr>
            <w:r>
              <w:t>Nav vai minimāla</w:t>
            </w:r>
          </w:p>
        </w:tc>
        <w:tc>
          <w:tcPr>
            <w:tcW w:w="3213" w:type="dxa"/>
            <w:shd w:val="clear" w:color="auto" w:fill="auto"/>
          </w:tcPr>
          <w:p w:rsidR="00257E39" w:rsidRDefault="00257E39">
            <w:pPr>
              <w:pStyle w:val="TableContents"/>
            </w:pPr>
            <w:r>
              <w:t>&lt; 20</w:t>
            </w:r>
          </w:p>
        </w:tc>
        <w:tc>
          <w:tcPr>
            <w:tcW w:w="3213" w:type="dxa"/>
            <w:shd w:val="clear" w:color="auto" w:fill="auto"/>
          </w:tcPr>
          <w:p w:rsidR="00257E39" w:rsidRDefault="00257E39">
            <w:pPr>
              <w:pStyle w:val="TableContents"/>
            </w:pPr>
            <w:r>
              <w:t>10</w:t>
            </w:r>
          </w:p>
        </w:tc>
      </w:tr>
      <w:tr w:rsidR="00257E39" w:rsidTr="00A80D97">
        <w:tc>
          <w:tcPr>
            <w:tcW w:w="3212" w:type="dxa"/>
            <w:shd w:val="clear" w:color="auto" w:fill="auto"/>
          </w:tcPr>
          <w:p w:rsidR="00257E39" w:rsidRDefault="00257E39">
            <w:pPr>
              <w:pStyle w:val="TableContents"/>
            </w:pPr>
            <w:r>
              <w:t>Izteikta, bet īslaicīga</w:t>
            </w:r>
          </w:p>
        </w:tc>
        <w:tc>
          <w:tcPr>
            <w:tcW w:w="3213" w:type="dxa"/>
            <w:shd w:val="clear" w:color="auto" w:fill="auto"/>
          </w:tcPr>
          <w:p w:rsidR="00257E39" w:rsidRDefault="00257E39">
            <w:pPr>
              <w:pStyle w:val="TableContents"/>
            </w:pPr>
            <w:r>
              <w:t>20-80</w:t>
            </w:r>
          </w:p>
        </w:tc>
        <w:tc>
          <w:tcPr>
            <w:tcW w:w="3213" w:type="dxa"/>
            <w:shd w:val="clear" w:color="auto" w:fill="auto"/>
          </w:tcPr>
          <w:p w:rsidR="00257E39" w:rsidRDefault="00257E39">
            <w:pPr>
              <w:pStyle w:val="TableContents"/>
            </w:pPr>
            <w:r>
              <w:t>5</w:t>
            </w:r>
          </w:p>
        </w:tc>
      </w:tr>
      <w:tr w:rsidR="00257E39" w:rsidTr="00A80D97">
        <w:tc>
          <w:tcPr>
            <w:tcW w:w="3212" w:type="dxa"/>
            <w:shd w:val="clear" w:color="auto" w:fill="auto"/>
          </w:tcPr>
          <w:p w:rsidR="00257E39" w:rsidRDefault="00257E39">
            <w:pPr>
              <w:pStyle w:val="TableContents"/>
            </w:pPr>
            <w:r>
              <w:t>Izteikta un ilgstoša</w:t>
            </w:r>
          </w:p>
        </w:tc>
        <w:tc>
          <w:tcPr>
            <w:tcW w:w="3213" w:type="dxa"/>
            <w:shd w:val="clear" w:color="auto" w:fill="auto"/>
          </w:tcPr>
          <w:p w:rsidR="00257E39" w:rsidRDefault="00257E39">
            <w:pPr>
              <w:pStyle w:val="TableContents"/>
            </w:pPr>
            <w:r>
              <w:t>80-160</w:t>
            </w:r>
          </w:p>
        </w:tc>
        <w:tc>
          <w:tcPr>
            <w:tcW w:w="3213" w:type="dxa"/>
            <w:shd w:val="clear" w:color="auto" w:fill="auto"/>
          </w:tcPr>
          <w:p w:rsidR="00257E39" w:rsidRDefault="00257E39">
            <w:pPr>
              <w:pStyle w:val="TableContents"/>
            </w:pPr>
            <w:r>
              <w:t>2,5</w:t>
            </w:r>
          </w:p>
        </w:tc>
      </w:tr>
      <w:tr w:rsidR="00257E39" w:rsidTr="00A80D97">
        <w:tc>
          <w:tcPr>
            <w:tcW w:w="3212" w:type="dxa"/>
            <w:shd w:val="clear" w:color="auto" w:fill="auto"/>
          </w:tcPr>
          <w:p w:rsidR="00257E39" w:rsidRDefault="00257E39">
            <w:pPr>
              <w:pStyle w:val="TableContents"/>
            </w:pPr>
            <w:r>
              <w:t>Ļoti izteikta un ilglaicīga</w:t>
            </w:r>
          </w:p>
        </w:tc>
        <w:tc>
          <w:tcPr>
            <w:tcW w:w="3213" w:type="dxa"/>
            <w:shd w:val="clear" w:color="auto" w:fill="auto"/>
          </w:tcPr>
          <w:p w:rsidR="00257E39" w:rsidRDefault="00257E39">
            <w:pPr>
              <w:pStyle w:val="TableContents"/>
            </w:pPr>
            <w:r>
              <w:t>&gt; 160</w:t>
            </w:r>
          </w:p>
        </w:tc>
        <w:tc>
          <w:tcPr>
            <w:tcW w:w="3213" w:type="dxa"/>
            <w:shd w:val="clear" w:color="auto" w:fill="auto"/>
          </w:tcPr>
          <w:p w:rsidR="00257E39" w:rsidRDefault="00257E39">
            <w:pPr>
              <w:pStyle w:val="TableContents"/>
            </w:pPr>
            <w:r>
              <w:t>≤1</w:t>
            </w:r>
            <w:r>
              <w:rPr>
                <w:rStyle w:val="FootnoteReference"/>
              </w:rPr>
              <w:footnoteReference w:id="16"/>
            </w:r>
          </w:p>
        </w:tc>
      </w:tr>
    </w:tbl>
    <w:p w:rsidR="00257E39" w:rsidRDefault="00257E39">
      <w:pPr>
        <w:pStyle w:val="Heading3-4"/>
      </w:pPr>
      <w:bookmarkStart w:id="195" w:name="__RefHeading___Toc113228_1686447146"/>
      <w:bookmarkStart w:id="196" w:name="_Toc472339945"/>
      <w:bookmarkEnd w:id="195"/>
      <w:r>
        <w:t>Noteikšana</w:t>
      </w:r>
      <w:bookmarkEnd w:id="196"/>
    </w:p>
    <w:p w:rsidR="00257E39" w:rsidRDefault="00257E39">
      <w:pPr>
        <w:pStyle w:val="Textbodymetodika"/>
      </w:pPr>
      <w:r>
        <w:t>Augsnes paraugu ieber kolbā un pievieno 20 ml ūdens. Ievieto kolbā trauku ar 7 ml HCl. Pievieno kolbu kalcimetram. Uzsilda kolbu ar roku.</w:t>
      </w:r>
    </w:p>
    <w:p w:rsidR="00257E39" w:rsidRDefault="00257E39">
      <w:pPr>
        <w:pStyle w:val="Textbodymetodika"/>
      </w:pPr>
      <w:r>
        <w:t xml:space="preserve">Uzmanīgi pielej HCl augsnei, sašķiebjot kolbu. Gāze, kas veidosies, reaģējot HCl un karbonātiem, samazinās ūdens līmeni kalcimetra labās puses caurulē un paaugstinās kreisās puses caurulē. Sakrata reakcijas kolbu 5 min. un pārliecinās, ka ūdens līmenis kalcimetrā vairs nemainās. Ja ūdens līmenis turpina mainīties, kolbu turpina kratīt, bet ne ilgāk par 1 stundu. Pēc </w:t>
      </w:r>
      <w:r>
        <w:lastRenderedPageBreak/>
        <w:t>kratīšanas pabeigšanas, novienādo ūdens līmeni abās kalcimetra caurulēs un nolasa gāzes daudzumu kalibrētā caurulē ar precizitāti 0,1 ml.</w:t>
      </w:r>
    </w:p>
    <w:p w:rsidR="00257E39" w:rsidRDefault="00257E39">
      <w:pPr>
        <w:pStyle w:val="Heading3-4"/>
      </w:pPr>
      <w:bookmarkStart w:id="197" w:name="__RefHeading___Toc113230_1686447146"/>
      <w:bookmarkStart w:id="198" w:name="_Toc472339946"/>
      <w:bookmarkEnd w:id="197"/>
      <w:r>
        <w:t>Kalibrēšana</w:t>
      </w:r>
      <w:bookmarkEnd w:id="198"/>
    </w:p>
    <w:p w:rsidR="00257E39" w:rsidRDefault="00257E39">
      <w:pPr>
        <w:pStyle w:val="Textbodymetodika"/>
      </w:pPr>
      <w:r>
        <w:t>Paraugu un kontroles analīze jāveic vienlaicīgi nemainīgā temperatūrā un gaisa spiedienā. Nosver 2 reizes 0,200 g līdz 0,400 g CaCO3, ieber analīzes kolbās un abiem pievieno 20 ml ūdens. Aklās analīzes veikšanai kolbā ielej tikai 20 ml ūdens.</w:t>
      </w:r>
    </w:p>
    <w:p w:rsidR="00257E39" w:rsidRDefault="00257E39">
      <w:pPr>
        <w:pStyle w:val="Heading2-4"/>
      </w:pPr>
      <w:bookmarkStart w:id="199" w:name="__RefHeading___Toc113232_1686447146"/>
      <w:bookmarkStart w:id="200" w:name="_Toc472339947"/>
      <w:bookmarkEnd w:id="199"/>
      <w:r>
        <w:t>Aprēķini</w:t>
      </w:r>
      <w:bookmarkEnd w:id="200"/>
    </w:p>
    <w:p w:rsidR="00257E39" w:rsidRDefault="00A80D97">
      <w:pPr>
        <w:pStyle w:val="Textbodymetodika"/>
      </w:pPr>
      <w:r w:rsidRPr="00A80D97">
        <w:rPr>
          <w:position w:val="-30"/>
        </w:rPr>
        <w:object w:dxaOrig="3460" w:dyaOrig="680">
          <v:shape id="_x0000_i1077" type="#_x0000_t75" style="width:172.05pt;height:33.65pt" o:ole="" filled="t">
            <v:fill color2="black"/>
            <v:imagedata r:id="rId90" o:title=""/>
          </v:shape>
          <o:OLEObject Type="Embed" ProgID="Equation.3" ShapeID="_x0000_i1077" DrawAspect="Content" ObjectID="_1546178037" r:id="rId91"/>
        </w:object>
      </w:r>
      <w:r w:rsidR="00257E39">
        <w:t>, kur</w:t>
      </w:r>
    </w:p>
    <w:p w:rsidR="00257E39" w:rsidRDefault="00257E39">
      <w:pPr>
        <w:pStyle w:val="Textbodymetodika"/>
      </w:pPr>
      <w:r>
        <w:t>w (CaCO3) – karbonātu daudzums gaissausā augsnē, g/kg;</w:t>
      </w:r>
    </w:p>
    <w:p w:rsidR="00257E39" w:rsidRDefault="00257E39">
      <w:pPr>
        <w:pStyle w:val="Textbodymetodika"/>
      </w:pPr>
      <w:r>
        <w:t>m1 – testēšanas parauga masa, g;</w:t>
      </w:r>
    </w:p>
    <w:p w:rsidR="00257E39" w:rsidRDefault="00257E39">
      <w:pPr>
        <w:pStyle w:val="Textbodymetodika"/>
      </w:pPr>
      <w:r>
        <w:t>m2 – vidējā standarta masa, g;</w:t>
      </w:r>
    </w:p>
    <w:p w:rsidR="00257E39" w:rsidRDefault="00257E39">
      <w:pPr>
        <w:pStyle w:val="Textbodymetodika"/>
      </w:pPr>
      <w:r>
        <w:t>V1 – CO2 tilpums, ko saražoja paraugs, ml;</w:t>
      </w:r>
    </w:p>
    <w:p w:rsidR="00257E39" w:rsidRDefault="00257E39">
      <w:pPr>
        <w:pStyle w:val="Textbodymetodika"/>
      </w:pPr>
      <w:r>
        <w:t>V2 – vidējais CO2 daudzums, ko saražoja standarts, ml;</w:t>
      </w:r>
    </w:p>
    <w:p w:rsidR="00257E39" w:rsidRDefault="00257E39">
      <w:pPr>
        <w:pStyle w:val="Textbodymetodika"/>
      </w:pPr>
      <w:r>
        <w:t>V3 – tilpuma izmaiņas aklajā analīzē, ml (var būt negatīvs).</w:t>
      </w:r>
    </w:p>
    <w:p w:rsidR="00257E39" w:rsidRDefault="00257E39">
      <w:pPr>
        <w:pStyle w:val="Heading1-4"/>
      </w:pPr>
      <w:bookmarkStart w:id="201" w:name="__RefHeading___Toc113234_1686447146"/>
      <w:bookmarkStart w:id="202" w:name="_Toc472339948"/>
      <w:bookmarkEnd w:id="201"/>
      <w:r>
        <w:t>Organiskā oglekļa noteikšana</w:t>
      </w:r>
      <w:bookmarkEnd w:id="20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10694</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Organiskajiem horizontiem un minerālaugsnei</w:t>
            </w:r>
          </w:p>
        </w:tc>
      </w:tr>
    </w:tbl>
    <w:p w:rsidR="00257E39" w:rsidRDefault="00257E39">
      <w:pPr>
        <w:pStyle w:val="Heading2-4"/>
      </w:pPr>
      <w:bookmarkStart w:id="203" w:name="__RefHeading___Toc113236_1686447146"/>
      <w:bookmarkStart w:id="204" w:name="_Toc472339949"/>
      <w:bookmarkEnd w:id="203"/>
      <w:r>
        <w:t>Princips</w:t>
      </w:r>
      <w:bookmarkEnd w:id="204"/>
    </w:p>
    <w:p w:rsidR="00257E39" w:rsidRDefault="00257E39">
      <w:pPr>
        <w:pStyle w:val="Textbodymetodika"/>
      </w:pPr>
      <w:r>
        <w:t>Augsnē esošo oglekli oksidē līdz oglekļa dioksīdam (CO2), karsējot 1371 oC temperatūrā skābekli saturošas un ogļskābo gāzi nesaturošas gāzes plūsmā. Izdalītā CO2 daudzumu nosaka infrasarkanā starojuma noteikšanas iekārtā.</w:t>
      </w:r>
    </w:p>
    <w:p w:rsidR="00257E39" w:rsidRDefault="00257E39">
      <w:pPr>
        <w:pStyle w:val="Textbodymetodika"/>
      </w:pPr>
      <w:r>
        <w:t>Kad augsne ir uzkarsēta līdz 1371 oC, visi tajā esošie karbonāti sadalās par CO2 un metālu oksīdiem.</w:t>
      </w:r>
    </w:p>
    <w:p w:rsidR="00257E39" w:rsidRDefault="00257E39">
      <w:pPr>
        <w:pStyle w:val="Textbodymetodika"/>
      </w:pPr>
      <w:r>
        <w:t>Kopējo organisko oglekli var noteikt tieši vai netieši. Tiešas noteikšanas pamatā ir karbonātu atdalīšana no augsnes pirms analīzēm, to apstrādājot ar sālsskābi. Netiešas noteikšanas pamatā ir kopējā un karbonātu oglekļa noteikšana – starpība ir organiskais ogleklis.</w:t>
      </w:r>
    </w:p>
    <w:p w:rsidR="00257E39" w:rsidRDefault="00257E39">
      <w:pPr>
        <w:pStyle w:val="Heading2-4"/>
      </w:pPr>
      <w:bookmarkStart w:id="205" w:name="__RefHeading___Toc113238_1686447146"/>
      <w:bookmarkStart w:id="206" w:name="_Toc472339950"/>
      <w:bookmarkEnd w:id="205"/>
      <w:r>
        <w:t>Iekārtas</w:t>
      </w:r>
      <w:bookmarkEnd w:id="206"/>
    </w:p>
    <w:p w:rsidR="00257E39" w:rsidRDefault="00257E39">
      <w:pPr>
        <w:pStyle w:val="Textbodymetodika"/>
        <w:numPr>
          <w:ilvl w:val="0"/>
          <w:numId w:val="22"/>
        </w:numPr>
        <w:tabs>
          <w:tab w:val="left" w:pos="0"/>
        </w:tabs>
        <w:ind w:left="1854"/>
      </w:pPr>
      <w:r>
        <w:t>Kopējā oglekļa noteikšanas iekārta (sadedzināšanas temperatūra vismaz 1371 oC) LECO CR-12 Carbon Determinator;</w:t>
      </w:r>
    </w:p>
    <w:p w:rsidR="00257E39" w:rsidRDefault="00257E39">
      <w:pPr>
        <w:pStyle w:val="Textbodymetodika"/>
        <w:numPr>
          <w:ilvl w:val="0"/>
          <w:numId w:val="22"/>
        </w:numPr>
        <w:tabs>
          <w:tab w:val="left" w:pos="0"/>
        </w:tabs>
        <w:ind w:left="1854"/>
      </w:pPr>
      <w:r>
        <w:t>Tīģeļi paraugu sadedzināšanai.</w:t>
      </w:r>
    </w:p>
    <w:p w:rsidR="00257E39" w:rsidRDefault="00257E39">
      <w:pPr>
        <w:pStyle w:val="Heading2-4"/>
      </w:pPr>
      <w:bookmarkStart w:id="207" w:name="__RefHeading___Toc113240_1686447146"/>
      <w:bookmarkStart w:id="208" w:name="_Toc472339951"/>
      <w:bookmarkEnd w:id="207"/>
      <w:r>
        <w:t>Reaģenti</w:t>
      </w:r>
      <w:bookmarkEnd w:id="208"/>
    </w:p>
    <w:p w:rsidR="00257E39" w:rsidRDefault="00257E39">
      <w:pPr>
        <w:pStyle w:val="Textbodymetodika"/>
        <w:numPr>
          <w:ilvl w:val="0"/>
          <w:numId w:val="23"/>
        </w:numPr>
        <w:tabs>
          <w:tab w:val="left" w:pos="0"/>
        </w:tabs>
        <w:ind w:left="1854"/>
      </w:pPr>
      <w:r>
        <w:t>Sadedzināšanas gāze (O2) – atbilstoši iekārtas tehniskajām prasībām;</w:t>
      </w:r>
    </w:p>
    <w:p w:rsidR="00257E39" w:rsidRDefault="00257E39">
      <w:pPr>
        <w:pStyle w:val="Textbodymetodika"/>
        <w:numPr>
          <w:ilvl w:val="0"/>
          <w:numId w:val="23"/>
        </w:numPr>
        <w:tabs>
          <w:tab w:val="left" w:pos="0"/>
        </w:tabs>
        <w:ind w:left="1854"/>
      </w:pPr>
      <w:r>
        <w:lastRenderedPageBreak/>
        <w:t>Kalibrēšanas standarti (12% C).</w:t>
      </w:r>
    </w:p>
    <w:p w:rsidR="00257E39" w:rsidRDefault="00257E39">
      <w:pPr>
        <w:pStyle w:val="Heading2-4"/>
      </w:pPr>
      <w:bookmarkStart w:id="209" w:name="__RefHeading___Toc113242_1686447146"/>
      <w:bookmarkStart w:id="210" w:name="_Toc472339952"/>
      <w:bookmarkEnd w:id="209"/>
      <w:r>
        <w:t>Procedūra</w:t>
      </w:r>
      <w:bookmarkEnd w:id="210"/>
    </w:p>
    <w:p w:rsidR="00257E39" w:rsidRDefault="00257E39">
      <w:pPr>
        <w:pStyle w:val="Heading3-4"/>
      </w:pPr>
      <w:bookmarkStart w:id="211" w:name="__RefHeading___Toc113244_1686447146"/>
      <w:bookmarkStart w:id="212" w:name="_Toc472339953"/>
      <w:bookmarkEnd w:id="211"/>
      <w:r>
        <w:t>Kalibrēšanas standarts</w:t>
      </w:r>
      <w:bookmarkEnd w:id="212"/>
    </w:p>
    <w:p w:rsidR="00257E39" w:rsidRDefault="00257E39">
      <w:pPr>
        <w:pStyle w:val="Textbodymetodika"/>
      </w:pPr>
      <w:r>
        <w:t>Kalibrēšanai izmanto LECO C kalibrēšanas standartu ar 12% C saturu.</w:t>
      </w:r>
    </w:p>
    <w:p w:rsidR="00257E39" w:rsidRDefault="00257E39">
      <w:pPr>
        <w:pStyle w:val="Heading3-4"/>
      </w:pPr>
      <w:bookmarkStart w:id="213" w:name="__RefHeading___Toc113246_1686447146"/>
      <w:bookmarkStart w:id="214" w:name="_Toc472339954"/>
      <w:bookmarkEnd w:id="213"/>
      <w:r>
        <w:t>Iekārtas kalibrēšana</w:t>
      </w:r>
      <w:bookmarkEnd w:id="214"/>
    </w:p>
    <w:p w:rsidR="00257E39" w:rsidRDefault="00257E39">
      <w:pPr>
        <w:pStyle w:val="Textbodymetodika"/>
      </w:pPr>
      <w:r>
        <w:t>Iekārtu kalibrē atbilstoši iekārtas rekomendācijām.</w:t>
      </w:r>
    </w:p>
    <w:p w:rsidR="00257E39" w:rsidRDefault="00257E39">
      <w:pPr>
        <w:pStyle w:val="Heading3-4"/>
      </w:pPr>
      <w:bookmarkStart w:id="215" w:name="__RefHeading___Toc113248_1686447146"/>
      <w:bookmarkStart w:id="216" w:name="_Toc472339955"/>
      <w:bookmarkEnd w:id="215"/>
      <w:r>
        <w:t>Oglekļa noteikšana</w:t>
      </w:r>
      <w:bookmarkEnd w:id="216"/>
    </w:p>
    <w:p w:rsidR="00257E39" w:rsidRDefault="00257E39">
      <w:pPr>
        <w:pStyle w:val="Textbodymetodika"/>
        <w:numPr>
          <w:ilvl w:val="0"/>
          <w:numId w:val="24"/>
        </w:numPr>
        <w:tabs>
          <w:tab w:val="left" w:pos="0"/>
        </w:tabs>
        <w:ind w:left="1854"/>
      </w:pPr>
      <w:r>
        <w:t>Kopējā oglekļa noteikšanai nepieciešams 0,35-1g gaissausas augsnes (smalkā augsnes frakcija (&lt; 2 mm);</w:t>
      </w:r>
    </w:p>
    <w:p w:rsidR="00257E39" w:rsidRDefault="00257E39">
      <w:pPr>
        <w:pStyle w:val="Textbodymetodika"/>
        <w:numPr>
          <w:ilvl w:val="0"/>
          <w:numId w:val="24"/>
        </w:numPr>
        <w:tabs>
          <w:tab w:val="left" w:pos="0"/>
        </w:tabs>
        <w:ind w:left="1854"/>
      </w:pPr>
      <w:r>
        <w:t>Sadedzināšanas temperatūra 1371 oC, minimālais analīzes laiks 50 sek.;</w:t>
      </w:r>
    </w:p>
    <w:p w:rsidR="00257E39" w:rsidRDefault="00257E39">
      <w:pPr>
        <w:pStyle w:val="Textbodymetodika"/>
        <w:numPr>
          <w:ilvl w:val="0"/>
          <w:numId w:val="24"/>
        </w:numPr>
        <w:tabs>
          <w:tab w:val="left" w:pos="0"/>
        </w:tabs>
        <w:ind w:left="1854"/>
      </w:pPr>
      <w:r>
        <w:t>Pirms analīžu veikšanas iekārtu kalibrē un veic tukšo analīzi bez parauga;</w:t>
      </w:r>
    </w:p>
    <w:p w:rsidR="00257E39" w:rsidRDefault="00257E39">
      <w:pPr>
        <w:pStyle w:val="Textbodymetodika"/>
        <w:numPr>
          <w:ilvl w:val="0"/>
          <w:numId w:val="24"/>
        </w:numPr>
        <w:tabs>
          <w:tab w:val="left" w:pos="0"/>
        </w:tabs>
        <w:ind w:left="1854"/>
      </w:pPr>
      <w:r>
        <w:t>Gaissausu augsnes paraugu ieber tīģelī un sadedzina atbilstoši LECO CR-12 iekārtas lietošanas instrukcijām;</w:t>
      </w:r>
    </w:p>
    <w:p w:rsidR="00257E39" w:rsidRDefault="00257E39">
      <w:pPr>
        <w:pStyle w:val="Textbodymetodika"/>
        <w:numPr>
          <w:ilvl w:val="0"/>
          <w:numId w:val="24"/>
        </w:numPr>
        <w:tabs>
          <w:tab w:val="left" w:pos="0"/>
        </w:tabs>
        <w:ind w:left="1854"/>
      </w:pPr>
      <w:r>
        <w:t>Reģistrē iekārtas nolasījumu - C saturu %.</w:t>
      </w:r>
    </w:p>
    <w:p w:rsidR="00257E39" w:rsidRDefault="00257E39">
      <w:pPr>
        <w:pStyle w:val="Heading4-4"/>
      </w:pPr>
      <w:bookmarkStart w:id="217" w:name="__RefHeading___Toc113250_1686447146"/>
      <w:bookmarkStart w:id="218" w:name="_Toc472339956"/>
      <w:bookmarkEnd w:id="217"/>
      <w:r>
        <w:t>Tieša oglekļa noteikšana</w:t>
      </w:r>
      <w:bookmarkEnd w:id="218"/>
    </w:p>
    <w:p w:rsidR="00257E39" w:rsidRDefault="00257E39">
      <w:pPr>
        <w:pStyle w:val="Textbodymetodika"/>
      </w:pPr>
      <w:r>
        <w:t>Zināmam daudzumam gaissausas augsnes, iepriekš to nosverot, pievieno pietiekoši lielu daudzumu 4 mol/l HCl. Gaida 4 stundas un tīģeli žāvē 16 stundas 60-70 oC temperatūrā. Analīzei nepieciešamais augsnes daudzums atkarīgs no paredzamā oglekļa satura un izmantojamās iekārtas. Veic analīzi atbilstoši iekārtas ražotāja rekomendācijām.</w:t>
      </w:r>
    </w:p>
    <w:p w:rsidR="00257E39" w:rsidRDefault="00257E39">
      <w:pPr>
        <w:pStyle w:val="Heading4-4"/>
      </w:pPr>
      <w:bookmarkStart w:id="219" w:name="__RefHeading___Toc113252_1686447146"/>
      <w:bookmarkStart w:id="220" w:name="_Toc472339957"/>
      <w:bookmarkEnd w:id="219"/>
      <w:r>
        <w:t>Netieša oglekļa noteikšana</w:t>
      </w:r>
      <w:bookmarkEnd w:id="220"/>
    </w:p>
    <w:p w:rsidR="00257E39" w:rsidRDefault="00257E39">
      <w:pPr>
        <w:pStyle w:val="Textbodymetodika"/>
      </w:pPr>
      <w:r>
        <w:t>Analīžu procedūra ir tāda pati, kā tiešas noteikšanas gadījumā, tikai augsnei nav jāpievieno HCl.</w:t>
      </w:r>
    </w:p>
    <w:p w:rsidR="00257E39" w:rsidRDefault="00257E39">
      <w:pPr>
        <w:pStyle w:val="Heading2-4"/>
      </w:pPr>
      <w:bookmarkStart w:id="221" w:name="__RefHeading___Toc113254_1686447146"/>
      <w:bookmarkStart w:id="222" w:name="_Toc472339958"/>
      <w:bookmarkEnd w:id="221"/>
      <w:r>
        <w:t>Aprēķini</w:t>
      </w:r>
      <w:bookmarkEnd w:id="222"/>
    </w:p>
    <w:p w:rsidR="00257E39" w:rsidRDefault="00257E39">
      <w:pPr>
        <w:pStyle w:val="Heading3-4"/>
      </w:pPr>
      <w:bookmarkStart w:id="223" w:name="__RefHeading___Toc113256_1686447146"/>
      <w:bookmarkStart w:id="224" w:name="_Toc472339959"/>
      <w:bookmarkEnd w:id="223"/>
      <w:r>
        <w:t>Tieša oglekļa noteikšana</w:t>
      </w:r>
      <w:bookmarkEnd w:id="224"/>
    </w:p>
    <w:p w:rsidR="00257E39" w:rsidRDefault="00257E39">
      <w:pPr>
        <w:pStyle w:val="Textbodymetodika"/>
      </w:pPr>
      <w:r>
        <w:t>Organiskā oglekļa saturu gaissausā augsnē aprēķina:</w:t>
      </w:r>
    </w:p>
    <w:p w:rsidR="00257E39" w:rsidRDefault="00A80D97">
      <w:pPr>
        <w:pStyle w:val="Textbodymetodika"/>
      </w:pPr>
      <w:r w:rsidRPr="00A80D97">
        <w:rPr>
          <w:position w:val="-30"/>
        </w:rPr>
        <w:object w:dxaOrig="2580" w:dyaOrig="680">
          <v:shape id="_x0000_i1079" type="#_x0000_t75" style="width:128.55pt;height:33.65pt" o:ole="" filled="t">
            <v:fill color2="black"/>
            <v:imagedata r:id="rId92" o:title=""/>
          </v:shape>
          <o:OLEObject Type="Embed" ProgID="Equation.3" ShapeID="_x0000_i1079" DrawAspect="Content" ObjectID="_1546178038" r:id="rId93"/>
        </w:object>
      </w:r>
      <w:r w:rsidR="00257E39">
        <w:t>, kur</w:t>
      </w:r>
    </w:p>
    <w:p w:rsidR="00257E39" w:rsidRDefault="00257E39">
      <w:pPr>
        <w:pStyle w:val="Textbodymetodika"/>
      </w:pPr>
      <w:r>
        <w:t>WCo – organiskais ogleklis gaissausā augsnē, g/kg;</w:t>
      </w:r>
    </w:p>
    <w:p w:rsidR="00257E39" w:rsidRDefault="00257E39">
      <w:pPr>
        <w:pStyle w:val="Textbodymetodika"/>
      </w:pPr>
      <w:r>
        <w:t>m1 – testēšanas parauga masa, g;</w:t>
      </w:r>
    </w:p>
    <w:p w:rsidR="00257E39" w:rsidRDefault="00257E39">
      <w:pPr>
        <w:pStyle w:val="Textbodymetodika"/>
      </w:pPr>
      <w:r>
        <w:t>m2 – izdalītā CO2 masa, g;</w:t>
      </w:r>
    </w:p>
    <w:p w:rsidR="00257E39" w:rsidRDefault="00257E39">
      <w:pPr>
        <w:pStyle w:val="Textbodymetodika"/>
      </w:pPr>
      <w:r>
        <w:t>0,2727 – pārrēķinu koeficients no CO2 uz C.</w:t>
      </w:r>
    </w:p>
    <w:p w:rsidR="00257E39" w:rsidRDefault="00257E39">
      <w:pPr>
        <w:pStyle w:val="Heading3-4"/>
      </w:pPr>
      <w:bookmarkStart w:id="225" w:name="__RefHeading___Toc113258_1686447146"/>
      <w:bookmarkStart w:id="226" w:name="_Toc472339960"/>
      <w:bookmarkEnd w:id="225"/>
      <w:r>
        <w:t>Netieša oglekļa noteikšana</w:t>
      </w:r>
      <w:bookmarkEnd w:id="226"/>
    </w:p>
    <w:p w:rsidR="00257E39" w:rsidRDefault="00257E39">
      <w:pPr>
        <w:pStyle w:val="Textbodymetodika"/>
      </w:pPr>
      <w:r>
        <w:t>Kopējo oglekļa saturu gaissausā augsnē aprēķina:</w:t>
      </w:r>
    </w:p>
    <w:p w:rsidR="00257E39" w:rsidRDefault="00A80D97">
      <w:pPr>
        <w:pStyle w:val="Textbodymetodika"/>
      </w:pPr>
      <w:r w:rsidRPr="00A80D97">
        <w:rPr>
          <w:position w:val="-30"/>
        </w:rPr>
        <w:object w:dxaOrig="2560" w:dyaOrig="680">
          <v:shape id="_x0000_i1081" type="#_x0000_t75" style="width:127.65pt;height:33.65pt" o:ole="" filled="t">
            <v:fill color2="black"/>
            <v:imagedata r:id="rId94" o:title=""/>
          </v:shape>
          <o:OLEObject Type="Embed" ProgID="Equation.3" ShapeID="_x0000_i1081" DrawAspect="Content" ObjectID="_1546178039" r:id="rId95"/>
        </w:object>
      </w:r>
      <w:r w:rsidR="00257E39">
        <w:t>, kur</w:t>
      </w:r>
    </w:p>
    <w:p w:rsidR="00257E39" w:rsidRDefault="00257E39">
      <w:pPr>
        <w:pStyle w:val="Textbodymetodika"/>
      </w:pPr>
      <w:r>
        <w:t>WCt – kopējais ogleklis gaissausā augsnē, g/kg;</w:t>
      </w:r>
    </w:p>
    <w:p w:rsidR="00257E39" w:rsidRDefault="00257E39">
      <w:pPr>
        <w:pStyle w:val="Textbodymetodika"/>
      </w:pPr>
      <w:r>
        <w:t>m1 – testēšanas parauga masa, g;</w:t>
      </w:r>
    </w:p>
    <w:p w:rsidR="00257E39" w:rsidRDefault="00257E39">
      <w:pPr>
        <w:pStyle w:val="Textbodymetodika"/>
      </w:pPr>
      <w:r>
        <w:t>m2 – izdalītā CO2 masa, g;</w:t>
      </w:r>
    </w:p>
    <w:p w:rsidR="00257E39" w:rsidRDefault="00257E39">
      <w:pPr>
        <w:pStyle w:val="Textbodymetodika"/>
      </w:pPr>
      <w:r>
        <w:t>0,2727 – pārrēķinu koeficients no CO2 uz C.</w:t>
      </w:r>
    </w:p>
    <w:p w:rsidR="00257E39" w:rsidRDefault="00257E39">
      <w:pPr>
        <w:pStyle w:val="Textbodymetodika"/>
      </w:pPr>
      <w:r>
        <w:t>Organiskā oglekļa saturu aprēķina, atskaitot karbonātu oglekļa saturu augsnē, kas iegūts iepriekš:</w:t>
      </w:r>
    </w:p>
    <w:p w:rsidR="00257E39" w:rsidRDefault="00A80D97">
      <w:pPr>
        <w:pStyle w:val="Textbodymetodika"/>
      </w:pPr>
      <w:r w:rsidRPr="00A80D97">
        <w:rPr>
          <w:position w:val="-12"/>
        </w:rPr>
        <w:object w:dxaOrig="2860" w:dyaOrig="360">
          <v:shape id="_x0000_i1083" type="#_x0000_t75" style="width:145.85pt;height:17.3pt" o:ole="" filled="t">
            <v:fill color2="black"/>
            <v:imagedata r:id="rId96" o:title=""/>
          </v:shape>
          <o:OLEObject Type="Embed" ProgID="Equation.3" ShapeID="_x0000_i1083" DrawAspect="Content" ObjectID="_1546178040" r:id="rId97"/>
        </w:object>
      </w:r>
      <w:r w:rsidR="00257E39">
        <w:t>, kur</w:t>
      </w:r>
    </w:p>
    <w:p w:rsidR="00257E39" w:rsidRDefault="00257E39">
      <w:pPr>
        <w:pStyle w:val="Textbodymetodika"/>
      </w:pPr>
      <w:r>
        <w:t>WCo – organiskais ogleklis gaissausā augsnē, g/kg;</w:t>
      </w:r>
    </w:p>
    <w:p w:rsidR="00257E39" w:rsidRDefault="00257E39">
      <w:pPr>
        <w:pStyle w:val="Textbodymetodika"/>
      </w:pPr>
      <w:r>
        <w:t>WCt – kopējais ogleklis gaissausā augsnē, g/kg;</w:t>
      </w:r>
    </w:p>
    <w:p w:rsidR="00257E39" w:rsidRDefault="00257E39">
      <w:pPr>
        <w:pStyle w:val="Textbodymetodika"/>
      </w:pPr>
      <w:r>
        <w:t>0,12 – pārrēķinu koeficients;</w:t>
      </w:r>
    </w:p>
    <w:p w:rsidR="00257E39" w:rsidRDefault="00257E39">
      <w:pPr>
        <w:pStyle w:val="Textbodymetodika"/>
      </w:pPr>
      <w:r>
        <w:t>WCaCO3 – karbonātu saturs gaissausā augsnē, g/kg;</w:t>
      </w:r>
    </w:p>
    <w:p w:rsidR="00257E39" w:rsidRDefault="00257E39">
      <w:pPr>
        <w:pStyle w:val="Textbodymetodika"/>
      </w:pPr>
      <w:r>
        <w:t>0,2727 – pārrēķinu koeficients no CO2 uz C.</w:t>
      </w:r>
    </w:p>
    <w:p w:rsidR="00257E39" w:rsidRDefault="00257E39">
      <w:pPr>
        <w:pStyle w:val="Heading1-4"/>
      </w:pPr>
      <w:bookmarkStart w:id="227" w:name="__RefHeading___Toc113260_1686447146"/>
      <w:bookmarkStart w:id="228" w:name="_Toc472339961"/>
      <w:bookmarkEnd w:id="227"/>
      <w:r>
        <w:t>Kopējā slāpekļa noteikšana</w:t>
      </w:r>
      <w:bookmarkEnd w:id="228"/>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11261</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Organiskajiem horizontiem un minerālaugsnei</w:t>
            </w:r>
          </w:p>
        </w:tc>
      </w:tr>
    </w:tbl>
    <w:p w:rsidR="00257E39" w:rsidRDefault="00257E39">
      <w:pPr>
        <w:pStyle w:val="Heading2-4"/>
      </w:pPr>
      <w:bookmarkStart w:id="229" w:name="__RefHeading___Toc113262_1686447146"/>
      <w:bookmarkStart w:id="230" w:name="_Toc472339962"/>
      <w:bookmarkEnd w:id="229"/>
      <w:r>
        <w:t>Princips</w:t>
      </w:r>
      <w:bookmarkEnd w:id="230"/>
    </w:p>
    <w:p w:rsidR="00257E39" w:rsidRDefault="00257E39">
      <w:pPr>
        <w:pStyle w:val="Textbodymetodika"/>
      </w:pPr>
      <w:r>
        <w:t>Kopējā slāpekļa (tajā skaitā amonija, nitrātu, nitrītu un organiskais slāpeklis) noteikšanai izmanto modificētu Kjeldāla metodi, ar to atšķirību, ka selēna vietā kā katalizatoru izmanto titāna oksīdu.</w:t>
      </w:r>
    </w:p>
    <w:p w:rsidR="00257E39" w:rsidRDefault="00257E39">
      <w:pPr>
        <w:pStyle w:val="Heading2-4"/>
      </w:pPr>
      <w:bookmarkStart w:id="231" w:name="__RefHeading___Toc113264_1686447146"/>
      <w:bookmarkStart w:id="232" w:name="_Toc472339963"/>
      <w:bookmarkEnd w:id="231"/>
      <w:r>
        <w:t>Iekārtas</w:t>
      </w:r>
      <w:bookmarkEnd w:id="232"/>
    </w:p>
    <w:p w:rsidR="00257E39" w:rsidRDefault="00257E39">
      <w:pPr>
        <w:pStyle w:val="Textbodymetodika"/>
        <w:numPr>
          <w:ilvl w:val="0"/>
          <w:numId w:val="25"/>
        </w:numPr>
        <w:tabs>
          <w:tab w:val="left" w:pos="0"/>
        </w:tabs>
        <w:ind w:left="1854"/>
      </w:pPr>
      <w:r>
        <w:t>Mineralizācijas mēģenes (50 ml);</w:t>
      </w:r>
    </w:p>
    <w:p w:rsidR="00257E39" w:rsidRDefault="00257E39">
      <w:pPr>
        <w:pStyle w:val="Textbodymetodika"/>
        <w:numPr>
          <w:ilvl w:val="0"/>
          <w:numId w:val="25"/>
        </w:numPr>
        <w:tabs>
          <w:tab w:val="left" w:pos="0"/>
        </w:tabs>
        <w:ind w:left="1854"/>
      </w:pPr>
      <w:r>
        <w:t>Mineralizācijas iekārta;</w:t>
      </w:r>
    </w:p>
    <w:p w:rsidR="00257E39" w:rsidRDefault="00257E39">
      <w:pPr>
        <w:pStyle w:val="Textbodymetodika"/>
        <w:numPr>
          <w:ilvl w:val="0"/>
          <w:numId w:val="25"/>
        </w:numPr>
        <w:tabs>
          <w:tab w:val="left" w:pos="0"/>
        </w:tabs>
        <w:ind w:left="1854"/>
      </w:pPr>
      <w:r>
        <w:t>Destilācijas aparāts;</w:t>
      </w:r>
    </w:p>
    <w:p w:rsidR="00257E39" w:rsidRDefault="00257E39">
      <w:pPr>
        <w:pStyle w:val="Textbodymetodika"/>
        <w:numPr>
          <w:ilvl w:val="0"/>
          <w:numId w:val="25"/>
        </w:numPr>
        <w:tabs>
          <w:tab w:val="left" w:pos="0"/>
        </w:tabs>
        <w:ind w:left="1854"/>
      </w:pPr>
      <w:r>
        <w:t>Birete (intervāli 0,001 ml vai mazāki).</w:t>
      </w:r>
    </w:p>
    <w:p w:rsidR="00257E39" w:rsidRDefault="00257E39">
      <w:pPr>
        <w:pStyle w:val="Heading2-4"/>
      </w:pPr>
      <w:bookmarkStart w:id="233" w:name="__RefHeading___Toc113266_1686447146"/>
      <w:bookmarkStart w:id="234" w:name="_Toc472339964"/>
      <w:bookmarkEnd w:id="233"/>
      <w:r>
        <w:t>Reaģenti</w:t>
      </w:r>
      <w:bookmarkEnd w:id="234"/>
    </w:p>
    <w:p w:rsidR="00257E39" w:rsidRDefault="00257E39">
      <w:pPr>
        <w:pStyle w:val="Textbodymetodika"/>
        <w:numPr>
          <w:ilvl w:val="0"/>
          <w:numId w:val="26"/>
        </w:numPr>
        <w:tabs>
          <w:tab w:val="left" w:pos="0"/>
        </w:tabs>
        <w:ind w:left="1854"/>
      </w:pPr>
      <w:r>
        <w:t>Salicilskābes / sērskābes maisījums – 25 g salicilskābes izšķīdina 1l koncentrētas sērskābes (p=1,84 g/cm3);</w:t>
      </w:r>
    </w:p>
    <w:p w:rsidR="00257E39" w:rsidRDefault="00257E39">
      <w:pPr>
        <w:pStyle w:val="Textbodymetodika"/>
        <w:numPr>
          <w:ilvl w:val="0"/>
          <w:numId w:val="26"/>
        </w:numPr>
        <w:tabs>
          <w:tab w:val="left" w:pos="0"/>
        </w:tabs>
        <w:ind w:left="1854"/>
      </w:pPr>
      <w:r>
        <w:t>Kālija sulfāta katalizatora maisījums – samaļ un vienmērīgi sajauc ar šādas vielas;</w:t>
      </w:r>
    </w:p>
    <w:p w:rsidR="00257E39" w:rsidRDefault="00257E39">
      <w:pPr>
        <w:pStyle w:val="Textbodymetodika"/>
        <w:numPr>
          <w:ilvl w:val="1"/>
          <w:numId w:val="26"/>
        </w:numPr>
        <w:tabs>
          <w:tab w:val="left" w:pos="0"/>
        </w:tabs>
        <w:ind w:left="2214"/>
      </w:pPr>
      <w:r>
        <w:t>200 g kālija sulfāta,</w:t>
      </w:r>
    </w:p>
    <w:p w:rsidR="00257E39" w:rsidRDefault="00257E39">
      <w:pPr>
        <w:pStyle w:val="Textbodymetodika"/>
        <w:numPr>
          <w:ilvl w:val="1"/>
          <w:numId w:val="26"/>
        </w:numPr>
        <w:tabs>
          <w:tab w:val="left" w:pos="0"/>
        </w:tabs>
        <w:ind w:left="2214"/>
      </w:pPr>
      <w:r>
        <w:t>6 g vara (II) sulfāta pentahidrāta,</w:t>
      </w:r>
    </w:p>
    <w:p w:rsidR="00257E39" w:rsidRDefault="00257E39">
      <w:pPr>
        <w:pStyle w:val="Textbodymetodika"/>
        <w:numPr>
          <w:ilvl w:val="1"/>
          <w:numId w:val="26"/>
        </w:numPr>
        <w:tabs>
          <w:tab w:val="left" w:pos="0"/>
        </w:tabs>
        <w:ind w:left="2214"/>
      </w:pPr>
      <w:r>
        <w:lastRenderedPageBreak/>
        <w:t>6 g titāna dioksīda ar anatāza kristālisko struktūru,</w:t>
      </w:r>
    </w:p>
    <w:p w:rsidR="00257E39" w:rsidRDefault="00257E39">
      <w:pPr>
        <w:pStyle w:val="Textbodymetodika"/>
        <w:numPr>
          <w:ilvl w:val="0"/>
          <w:numId w:val="26"/>
        </w:numPr>
        <w:tabs>
          <w:tab w:val="left" w:pos="0"/>
        </w:tabs>
        <w:ind w:left="1854"/>
      </w:pPr>
      <w:r>
        <w:t>Nātrija tiosulfāta pentahidrāts – nātrija tiosulfāta pentahidrāta kristālus samaļ līdz pulverveida struktūrai un sijā caur 0,25 mm sietu;</w:t>
      </w:r>
    </w:p>
    <w:p w:rsidR="00257E39" w:rsidRDefault="00257E39">
      <w:pPr>
        <w:pStyle w:val="Textbodymetodika"/>
        <w:numPr>
          <w:ilvl w:val="0"/>
          <w:numId w:val="26"/>
        </w:numPr>
        <w:tabs>
          <w:tab w:val="left" w:pos="0"/>
        </w:tabs>
        <w:ind w:left="1854"/>
      </w:pPr>
      <w:r>
        <w:t>Nātrija hidroksīds (NaOH), 10 mol/l;</w:t>
      </w:r>
    </w:p>
    <w:p w:rsidR="00257E39" w:rsidRDefault="00257E39">
      <w:pPr>
        <w:pStyle w:val="Textbodymetodika"/>
        <w:numPr>
          <w:ilvl w:val="0"/>
          <w:numId w:val="26"/>
        </w:numPr>
        <w:tabs>
          <w:tab w:val="left" w:pos="0"/>
        </w:tabs>
        <w:ind w:left="1854"/>
      </w:pPr>
      <w:r>
        <w:t>Borskābes šķīdums p(H3BO3)=20 g/l;</w:t>
      </w:r>
    </w:p>
    <w:p w:rsidR="00257E39" w:rsidRDefault="00257E39">
      <w:pPr>
        <w:pStyle w:val="Textbodymetodika"/>
        <w:numPr>
          <w:ilvl w:val="0"/>
          <w:numId w:val="26"/>
        </w:numPr>
        <w:tabs>
          <w:tab w:val="left" w:pos="0"/>
        </w:tabs>
        <w:ind w:left="1854"/>
      </w:pPr>
      <w:r>
        <w:t>Indikators – izšķīdina 0,1 g bromkrezolzaļā un 0,02 g metilsarkanā 100 ml etanola;</w:t>
      </w:r>
    </w:p>
    <w:p w:rsidR="00257E39" w:rsidRDefault="00257E39">
      <w:pPr>
        <w:pStyle w:val="Textbodymetodika"/>
        <w:numPr>
          <w:ilvl w:val="0"/>
          <w:numId w:val="26"/>
        </w:numPr>
        <w:tabs>
          <w:tab w:val="left" w:pos="0"/>
        </w:tabs>
        <w:ind w:left="1854"/>
      </w:pPr>
      <w:r>
        <w:t>sērskābe – c(H+)=0,01 mol/l.</w:t>
      </w:r>
    </w:p>
    <w:p w:rsidR="00257E39" w:rsidRDefault="00257E39">
      <w:pPr>
        <w:pStyle w:val="Heading2-4"/>
      </w:pPr>
      <w:bookmarkStart w:id="235" w:name="__RefHeading___Toc113268_1686447146"/>
      <w:bookmarkStart w:id="236" w:name="_Toc472339965"/>
      <w:bookmarkEnd w:id="235"/>
      <w:r>
        <w:t>Procedūra</w:t>
      </w:r>
      <w:bookmarkEnd w:id="236"/>
    </w:p>
    <w:p w:rsidR="00257E39" w:rsidRDefault="00257E39">
      <w:pPr>
        <w:pStyle w:val="Textbodymetodika"/>
      </w:pPr>
      <w:r>
        <w:t>Ieber gaissausus augsnes paraugus mineralizācijas mēģenēs. Parauga lielums no 0,2 g (paredzamais N saturs aptuveni 0,5 %) līdz 1 g (paredzamais N saturs aptuveni 0,1 %).</w:t>
      </w:r>
    </w:p>
    <w:p w:rsidR="00257E39" w:rsidRDefault="00257E39">
      <w:pPr>
        <w:pStyle w:val="Textbodymetodika"/>
      </w:pPr>
      <w:r>
        <w:t>Pievieno 4 ml salicilskābes / sērskābes maisījuma un sakrata mēģeni līdz skābe vienmērīgi sajaucas ar augsni. Atstāj izvilkumus uz vairākām stundām (uz nakti).</w:t>
      </w:r>
    </w:p>
    <w:p w:rsidR="00257E39" w:rsidRDefault="00257E39">
      <w:pPr>
        <w:pStyle w:val="Textbodymetodika"/>
      </w:pPr>
      <w:r>
        <w:t>Caur sausu piltuvi pievieno 0,5 g nātrija tiosulfāta maisījuma un karsē mineralizācijas iekārtā, līdz beidzas putošana.</w:t>
      </w:r>
    </w:p>
    <w:p w:rsidR="00257E39" w:rsidRDefault="00257E39">
      <w:pPr>
        <w:pStyle w:val="Textbodymetodika"/>
      </w:pPr>
      <w:r>
        <w:t>Atdzesē mēģenes un pievieno 1,1 g katalizatora, uzkarsē līdz šķīdums traukā kļūst caurspīdīgs.</w:t>
      </w:r>
    </w:p>
    <w:p w:rsidR="00257E39" w:rsidRDefault="00257E39">
      <w:pPr>
        <w:pStyle w:val="Textbodymetodika"/>
      </w:pPr>
      <w:r>
        <w:t>Vāra izvilkumu līdz 5 stundas (parasti pietiek ar 2 stundām) tā, lai sērskābes tvaiki kondensējas līdz aptuveni 1/3 no mēģenes augstuma. Temperatūra nevar pārsniegt 400 oC. Karsēšanas režīmi viesiem mineralizācijas etapiem parādīti Tab. 24.</w:t>
      </w:r>
    </w:p>
    <w:p w:rsidR="00257E39" w:rsidRDefault="00257E39">
      <w:pPr>
        <w:pStyle w:val="Textbodymetodika"/>
      </w:pPr>
      <w:r>
        <w:t>Atstāj mēģeni atdzesēties un tad, lēni maisot, pievieno aptuveni 20 ml ūdens. Tad sakrata mēģeni, lai visas neizšķīdušās daļiņas nonāktu suspensijā un pārskalo saturu destilācijas iekārtā. Lai pārliecinātos, ka viss izvilkums pārliets, mēģeni 3 reizes izskalo ar ūdeni.</w:t>
      </w:r>
    </w:p>
    <w:p w:rsidR="00257E39" w:rsidRDefault="00257E39">
      <w:pPr>
        <w:pStyle w:val="Textbodymetodika"/>
      </w:pPr>
      <w:r>
        <w:t>Destilācijas kolbā ielej 50 ml borskābes šķīduma un novieto to zem destilācijas aparāta kondensatora. Pārliecinās, ka kondensatora gals ir iegremdēts šķīdumā.</w:t>
      </w:r>
    </w:p>
    <w:p w:rsidR="00257E39" w:rsidRDefault="00257E39">
      <w:pPr>
        <w:pStyle w:val="Textbodymetodika"/>
      </w:pPr>
      <w:r>
        <w:t xml:space="preserve">Destilācijas aparāta piltuvē ielej 20 ml nātrija hidroksīda un sārmu lēni pilina destilācijas kamerā. </w:t>
      </w:r>
    </w:p>
    <w:p w:rsidR="00257E39" w:rsidRDefault="00257E39">
      <w:pPr>
        <w:pStyle w:val="Textbodymetodika"/>
      </w:pPr>
      <w:r>
        <w:t>Izdestilē aptuveni 40 ml kondensāta un noskalo kondensatora galu.</w:t>
      </w:r>
    </w:p>
    <w:p w:rsidR="00257E39" w:rsidRDefault="00257E39">
      <w:pPr>
        <w:pStyle w:val="Textbodymetodika"/>
      </w:pPr>
      <w:r>
        <w:t>Pievieno destilātam dažus pilienus indikatora un titrē ar sērskābi līdz nemainīgi violetai krāsai vai izmanto potenciometrisko titrēšanu līdz pH 4,7.</w:t>
      </w:r>
    </w:p>
    <w:p w:rsidR="00257E39" w:rsidRDefault="00257E39">
      <w:pPr>
        <w:pStyle w:val="Tab"/>
      </w:pPr>
      <w:bookmarkStart w:id="237" w:name="_Toc472433744"/>
      <w:r>
        <w:t xml:space="preserve">Tab. </w:t>
      </w:r>
      <w:fldSimple w:instr=" SEQ &quot;Tab.&quot; \* ARABIC ">
        <w:r>
          <w:t>24</w:t>
        </w:r>
      </w:fldSimple>
      <w:r>
        <w:t>: Karsēšanas režīmi</w:t>
      </w:r>
      <w:bookmarkEnd w:id="23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409"/>
        <w:gridCol w:w="2409"/>
        <w:gridCol w:w="2410"/>
        <w:gridCol w:w="2410"/>
      </w:tblGrid>
      <w:tr w:rsidR="00257E39" w:rsidTr="00A80D97">
        <w:trPr>
          <w:tblHeader/>
        </w:trPr>
        <w:tc>
          <w:tcPr>
            <w:tcW w:w="2409" w:type="dxa"/>
            <w:shd w:val="clear" w:color="auto" w:fill="FFFFFF"/>
          </w:tcPr>
          <w:p w:rsidR="00257E39" w:rsidRDefault="00257E39">
            <w:pPr>
              <w:pStyle w:val="TableHeading"/>
            </w:pPr>
            <w:r>
              <w:t>Materiāls</w:t>
            </w:r>
          </w:p>
        </w:tc>
        <w:tc>
          <w:tcPr>
            <w:tcW w:w="2409" w:type="dxa"/>
            <w:shd w:val="clear" w:color="auto" w:fill="FFFFFF"/>
          </w:tcPr>
          <w:p w:rsidR="00257E39" w:rsidRDefault="00257E39">
            <w:pPr>
              <w:pStyle w:val="TableHeading"/>
            </w:pPr>
            <w:r>
              <w:t xml:space="preserve">1. cikls </w:t>
            </w:r>
            <w:r>
              <w:br/>
              <w:t>(temp. oC/ilgums min.)</w:t>
            </w:r>
          </w:p>
        </w:tc>
        <w:tc>
          <w:tcPr>
            <w:tcW w:w="2410" w:type="dxa"/>
            <w:shd w:val="clear" w:color="auto" w:fill="FFFFFF"/>
          </w:tcPr>
          <w:p w:rsidR="00257E39" w:rsidRDefault="00257E39">
            <w:pPr>
              <w:pStyle w:val="TableHeading"/>
            </w:pPr>
            <w:r>
              <w:t>2. cikls</w:t>
            </w:r>
            <w:r>
              <w:br/>
              <w:t>(temp. oC/ilgums min.)</w:t>
            </w:r>
          </w:p>
        </w:tc>
        <w:tc>
          <w:tcPr>
            <w:tcW w:w="2410" w:type="dxa"/>
            <w:shd w:val="clear" w:color="auto" w:fill="FFFFFF"/>
          </w:tcPr>
          <w:p w:rsidR="00257E39" w:rsidRDefault="00257E39">
            <w:pPr>
              <w:pStyle w:val="TableHeading"/>
            </w:pPr>
            <w:r>
              <w:t>3. cikls</w:t>
            </w:r>
            <w:r>
              <w:br/>
              <w:t>(temp. oC/ilgums min.)</w:t>
            </w:r>
          </w:p>
        </w:tc>
      </w:tr>
      <w:tr w:rsidR="00257E39" w:rsidTr="00A80D97">
        <w:tc>
          <w:tcPr>
            <w:tcW w:w="2409" w:type="dxa"/>
            <w:shd w:val="clear" w:color="auto" w:fill="FFFFFF"/>
          </w:tcPr>
          <w:p w:rsidR="00257E39" w:rsidRDefault="00257E39">
            <w:pPr>
              <w:pStyle w:val="TableContents"/>
            </w:pPr>
            <w:r>
              <w:t>Augsne</w:t>
            </w:r>
          </w:p>
        </w:tc>
        <w:tc>
          <w:tcPr>
            <w:tcW w:w="2409" w:type="dxa"/>
            <w:shd w:val="clear" w:color="auto" w:fill="FFFFFF"/>
          </w:tcPr>
          <w:p w:rsidR="00257E39" w:rsidRDefault="00257E39">
            <w:pPr>
              <w:pStyle w:val="TableContents"/>
            </w:pPr>
            <w:r>
              <w:t>125 / 30</w:t>
            </w:r>
          </w:p>
        </w:tc>
        <w:tc>
          <w:tcPr>
            <w:tcW w:w="2410" w:type="dxa"/>
            <w:shd w:val="clear" w:color="auto" w:fill="FFFFFF"/>
          </w:tcPr>
          <w:p w:rsidR="00257E39" w:rsidRDefault="00257E39">
            <w:pPr>
              <w:pStyle w:val="TableContents"/>
            </w:pPr>
            <w:r>
              <w:t>270 / 30</w:t>
            </w:r>
          </w:p>
        </w:tc>
        <w:tc>
          <w:tcPr>
            <w:tcW w:w="2410" w:type="dxa"/>
            <w:shd w:val="clear" w:color="auto" w:fill="FFFFFF"/>
          </w:tcPr>
          <w:p w:rsidR="00257E39" w:rsidRDefault="00257E39">
            <w:pPr>
              <w:pStyle w:val="TableContents"/>
            </w:pPr>
            <w:r>
              <w:t>400 / 120</w:t>
            </w:r>
          </w:p>
        </w:tc>
      </w:tr>
    </w:tbl>
    <w:p w:rsidR="00257E39" w:rsidRDefault="00257E39">
      <w:pPr>
        <w:pStyle w:val="Heading2-4"/>
      </w:pPr>
      <w:bookmarkStart w:id="238" w:name="__RefHeading___Toc113270_1686447146"/>
      <w:bookmarkStart w:id="239" w:name="_Toc472339966"/>
      <w:bookmarkEnd w:id="238"/>
      <w:r>
        <w:t>Aprēķini</w:t>
      </w:r>
      <w:bookmarkEnd w:id="239"/>
    </w:p>
    <w:p w:rsidR="00257E39" w:rsidRDefault="00257E39">
      <w:pPr>
        <w:pStyle w:val="Textbodymetodika"/>
      </w:pPr>
      <w:r>
        <w:t>Kopējo slāpekļa saturu aprēķina:</w:t>
      </w:r>
    </w:p>
    <w:p w:rsidR="00257E39" w:rsidRDefault="00A80D97">
      <w:pPr>
        <w:pStyle w:val="Textbodymetodika"/>
      </w:pPr>
      <w:r w:rsidRPr="00A80D97">
        <w:rPr>
          <w:position w:val="-24"/>
        </w:rPr>
        <w:object w:dxaOrig="4400" w:dyaOrig="660">
          <v:shape id="_x0000_i1085" type="#_x0000_t75" style="width:219.25pt;height:32.75pt" o:ole="" filled="t">
            <v:fill color2="black"/>
            <v:imagedata r:id="rId98" o:title=""/>
          </v:shape>
          <o:OLEObject Type="Embed" ProgID="Equation.3" ShapeID="_x0000_i1085" DrawAspect="Content" ObjectID="_1546178041" r:id="rId99"/>
        </w:object>
      </w:r>
      <w:r w:rsidR="00257E39">
        <w:t>, kur</w:t>
      </w:r>
    </w:p>
    <w:p w:rsidR="00257E39" w:rsidRDefault="00257E39">
      <w:pPr>
        <w:pStyle w:val="Textbodymetodika"/>
      </w:pPr>
      <w:r>
        <w:t>Wn – kopējā slāpekļa saturs absolūti sausā augsnē, g/kg;</w:t>
      </w:r>
    </w:p>
    <w:p w:rsidR="00257E39" w:rsidRDefault="00257E39">
      <w:pPr>
        <w:pStyle w:val="Textbodymetodika"/>
      </w:pPr>
      <w:r>
        <w:lastRenderedPageBreak/>
        <w:t>V1 – titrēšanā patērētā sērskābe, ml;</w:t>
      </w:r>
    </w:p>
    <w:p w:rsidR="00257E39" w:rsidRDefault="00257E39">
      <w:pPr>
        <w:pStyle w:val="Textbodymetodika"/>
      </w:pPr>
      <w:r>
        <w:t>V0 – aklās analīzes titrēšanā patērētā sērskābe, ml;</w:t>
      </w:r>
    </w:p>
    <w:p w:rsidR="00257E39" w:rsidRDefault="00257E39">
      <w:pPr>
        <w:pStyle w:val="Textbodymetodika"/>
      </w:pPr>
      <w:r>
        <w:t>C(H+) - H+ koncentrācija titrēšanai izmantotajā sērskābē, mol/l;</w:t>
      </w:r>
    </w:p>
    <w:p w:rsidR="00257E39" w:rsidRDefault="00257E39">
      <w:pPr>
        <w:pStyle w:val="Textbodymetodika"/>
      </w:pPr>
      <w:r>
        <w:t>Mn – Slāpekļa molmasa = 14 g/mol;</w:t>
      </w:r>
    </w:p>
    <w:p w:rsidR="00257E39" w:rsidRDefault="00257E39">
      <w:pPr>
        <w:pStyle w:val="Textbodymetodika"/>
      </w:pPr>
      <w:r>
        <w:t>m - gaissausa augsnes parauga masa, g</w:t>
      </w:r>
    </w:p>
    <w:p w:rsidR="00257E39" w:rsidRDefault="00257E39">
      <w:pPr>
        <w:pStyle w:val="Textbodymetodika"/>
      </w:pPr>
      <w:r>
        <w:t xml:space="preserve">WH2O – ūdens daudzums augsnē, izejot no absolūti sausas augsnes svēruma, masas %. </w:t>
      </w:r>
    </w:p>
    <w:p w:rsidR="00257E39" w:rsidRDefault="00257E39">
      <w:pPr>
        <w:pStyle w:val="Heading1-4"/>
      </w:pPr>
      <w:bookmarkStart w:id="240" w:name="__RefHeading___Toc113272_1686447146"/>
      <w:bookmarkStart w:id="241" w:name="_Toc472339967"/>
      <w:bookmarkEnd w:id="240"/>
      <w:r>
        <w:t>Karaļūdens izvilkuma analīzes (P, Ca, K, Mg, Mn, Cu, Pb, Cd, Zn, Al, Fe, Cr, Ni, S, Hg, Na)</w:t>
      </w:r>
      <w:bookmarkEnd w:id="241"/>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Metodes numurs</w:t>
            </w:r>
          </w:p>
        </w:tc>
        <w:tc>
          <w:tcPr>
            <w:tcW w:w="5508" w:type="dxa"/>
            <w:shd w:val="clear" w:color="auto" w:fill="auto"/>
            <w:vAlign w:val="center"/>
          </w:tcPr>
          <w:p w:rsidR="00257E39" w:rsidRDefault="00257E39">
            <w:pPr>
              <w:pStyle w:val="TableContents"/>
            </w:pPr>
            <w:r>
              <w:t>ISO 11466</w:t>
            </w:r>
          </w:p>
        </w:tc>
      </w:tr>
      <w:tr w:rsidR="00257E39" w:rsidTr="00A80D97">
        <w:trPr>
          <w:trHeight w:val="353"/>
        </w:trPr>
        <w:tc>
          <w:tcPr>
            <w:tcW w:w="4130" w:type="dxa"/>
            <w:shd w:val="clear" w:color="auto" w:fill="auto"/>
            <w:vAlign w:val="center"/>
          </w:tcPr>
          <w:p w:rsidR="00257E39" w:rsidRDefault="00257E39">
            <w:pPr>
              <w:pStyle w:val="TableContents"/>
            </w:pPr>
            <w:r>
              <w:t>Metode izmantojama</w:t>
            </w:r>
          </w:p>
        </w:tc>
        <w:tc>
          <w:tcPr>
            <w:tcW w:w="5508" w:type="dxa"/>
            <w:shd w:val="clear" w:color="auto" w:fill="auto"/>
            <w:vAlign w:val="center"/>
          </w:tcPr>
          <w:p w:rsidR="00257E39" w:rsidRDefault="00257E39">
            <w:pPr>
              <w:pStyle w:val="TableContents"/>
            </w:pPr>
            <w:r>
              <w:t>Organiskajiem horizontiem un minerālaugsnei</w:t>
            </w:r>
          </w:p>
        </w:tc>
      </w:tr>
    </w:tbl>
    <w:p w:rsidR="00257E39" w:rsidRDefault="00257E39">
      <w:pPr>
        <w:pStyle w:val="Heading2-4"/>
      </w:pPr>
      <w:bookmarkStart w:id="242" w:name="__RefHeading___Toc113274_1686447146"/>
      <w:bookmarkStart w:id="243" w:name="_Toc472339968"/>
      <w:bookmarkEnd w:id="242"/>
      <w:r>
        <w:t>Princips</w:t>
      </w:r>
      <w:bookmarkEnd w:id="243"/>
    </w:p>
    <w:p w:rsidR="00257E39" w:rsidRDefault="00257E39">
      <w:pPr>
        <w:pStyle w:val="Textbodymetodika"/>
      </w:pPr>
      <w:r>
        <w:t>Izžāvētu augsnes paraugu apstrādā ar sālsskābes un sērskābes maisījumu 16 stundas istabas temperatūrā, tad vāra 2 stundas. Tad ekstraktu dzidrina un uzpilda ar slāpekļskābi. Elementus nosaka ar spektrometrijas metodi.</w:t>
      </w:r>
    </w:p>
    <w:p w:rsidR="00257E39" w:rsidRDefault="00257E39">
      <w:pPr>
        <w:pStyle w:val="Heading2-4"/>
      </w:pPr>
      <w:bookmarkStart w:id="244" w:name="__RefHeading___Toc113276_1686447146"/>
      <w:bookmarkStart w:id="245" w:name="_Toc472339969"/>
      <w:bookmarkEnd w:id="244"/>
      <w:r>
        <w:t>Iekārtas</w:t>
      </w:r>
      <w:bookmarkEnd w:id="245"/>
    </w:p>
    <w:p w:rsidR="00257E39" w:rsidRDefault="00257E39">
      <w:pPr>
        <w:pStyle w:val="Textbodymetodika"/>
        <w:numPr>
          <w:ilvl w:val="0"/>
          <w:numId w:val="27"/>
        </w:numPr>
        <w:tabs>
          <w:tab w:val="left" w:pos="0"/>
        </w:tabs>
        <w:ind w:left="1854"/>
      </w:pPr>
      <w:r>
        <w:t>Analītiskie svari (precizitāte 0,001 g);</w:t>
      </w:r>
    </w:p>
    <w:p w:rsidR="00257E39" w:rsidRDefault="00257E39">
      <w:pPr>
        <w:pStyle w:val="Textbodymetodika"/>
        <w:numPr>
          <w:ilvl w:val="0"/>
          <w:numId w:val="27"/>
        </w:numPr>
        <w:tabs>
          <w:tab w:val="left" w:pos="0"/>
        </w:tabs>
        <w:ind w:left="1854"/>
      </w:pPr>
      <w:r>
        <w:t>Eksikators (2 l);</w:t>
      </w:r>
    </w:p>
    <w:p w:rsidR="00257E39" w:rsidRDefault="00257E39">
      <w:pPr>
        <w:pStyle w:val="Textbodymetodika"/>
        <w:numPr>
          <w:ilvl w:val="0"/>
          <w:numId w:val="27"/>
        </w:numPr>
        <w:tabs>
          <w:tab w:val="left" w:pos="0"/>
        </w:tabs>
        <w:ind w:left="1854"/>
      </w:pPr>
      <w:r>
        <w:t>Mineralizācijas mēģenes (250 ml);</w:t>
      </w:r>
    </w:p>
    <w:p w:rsidR="00257E39" w:rsidRDefault="00257E39">
      <w:pPr>
        <w:pStyle w:val="Textbodymetodika"/>
        <w:numPr>
          <w:ilvl w:val="0"/>
          <w:numId w:val="27"/>
        </w:numPr>
        <w:tabs>
          <w:tab w:val="left" w:pos="0"/>
        </w:tabs>
        <w:ind w:left="1854"/>
      </w:pPr>
      <w:r>
        <w:t>Dzesēšanas iekārta;</w:t>
      </w:r>
    </w:p>
    <w:p w:rsidR="00257E39" w:rsidRDefault="00257E39">
      <w:pPr>
        <w:pStyle w:val="Textbodymetodika"/>
        <w:numPr>
          <w:ilvl w:val="0"/>
          <w:numId w:val="27"/>
        </w:numPr>
        <w:tabs>
          <w:tab w:val="left" w:pos="0"/>
        </w:tabs>
        <w:ind w:left="1854"/>
      </w:pPr>
      <w:r>
        <w:t>absorbcijas trauks, kas satur 15 ml slāpekļskābes (0,5 mol/l - pagatavo 43,69 ml izsmīdinot 1 l) (nepieciešams tikai dzīvsudraba noteikšanai);</w:t>
      </w:r>
    </w:p>
    <w:p w:rsidR="00257E39" w:rsidRDefault="00257E39">
      <w:pPr>
        <w:pStyle w:val="Textbodymetodika"/>
        <w:numPr>
          <w:ilvl w:val="0"/>
          <w:numId w:val="27"/>
        </w:numPr>
        <w:tabs>
          <w:tab w:val="left" w:pos="0"/>
        </w:tabs>
        <w:ind w:left="1854"/>
      </w:pPr>
      <w:r>
        <w:t>Slīpētas stikla lodītes vai burbuļošanas novēršanas granulas;</w:t>
      </w:r>
    </w:p>
    <w:p w:rsidR="00257E39" w:rsidRDefault="00257E39">
      <w:pPr>
        <w:pStyle w:val="Textbodymetodika"/>
        <w:numPr>
          <w:ilvl w:val="0"/>
          <w:numId w:val="27"/>
        </w:numPr>
        <w:tabs>
          <w:tab w:val="left" w:pos="0"/>
        </w:tabs>
        <w:ind w:left="1854"/>
      </w:pPr>
      <w:r>
        <w:t>Mineralizācijas iekārta ar regulējamu temperatūru;</w:t>
      </w:r>
    </w:p>
    <w:p w:rsidR="00257E39" w:rsidRDefault="00257E39">
      <w:pPr>
        <w:pStyle w:val="Textbodymetodika"/>
        <w:numPr>
          <w:ilvl w:val="0"/>
          <w:numId w:val="27"/>
        </w:numPr>
        <w:tabs>
          <w:tab w:val="left" w:pos="0"/>
        </w:tabs>
        <w:ind w:left="1854"/>
      </w:pPr>
      <w:r>
        <w:t>Piltuve (D aptuveni 110 mm);</w:t>
      </w:r>
    </w:p>
    <w:p w:rsidR="00257E39" w:rsidRDefault="00257E39">
      <w:pPr>
        <w:pStyle w:val="Textbodymetodika"/>
        <w:numPr>
          <w:ilvl w:val="0"/>
          <w:numId w:val="27"/>
        </w:numPr>
        <w:tabs>
          <w:tab w:val="left" w:pos="0"/>
        </w:tabs>
        <w:ind w:left="1854"/>
      </w:pPr>
      <w:r>
        <w:t>Mērkolba (100 ml);</w:t>
      </w:r>
    </w:p>
    <w:p w:rsidR="00257E39" w:rsidRDefault="00257E39">
      <w:pPr>
        <w:pStyle w:val="Textbodymetodika"/>
        <w:numPr>
          <w:ilvl w:val="0"/>
          <w:numId w:val="27"/>
        </w:numPr>
        <w:tabs>
          <w:tab w:val="left" w:pos="0"/>
        </w:tabs>
        <w:ind w:left="1854"/>
      </w:pPr>
      <w:r>
        <w:t>Filtrpapīrs (D 150 mm, poru izmērs 8 µm);</w:t>
      </w:r>
    </w:p>
    <w:p w:rsidR="00257E39" w:rsidRDefault="00257E39">
      <w:pPr>
        <w:pStyle w:val="Textbodymetodika"/>
        <w:numPr>
          <w:ilvl w:val="0"/>
          <w:numId w:val="27"/>
        </w:numPr>
        <w:tabs>
          <w:tab w:val="left" w:pos="0"/>
        </w:tabs>
        <w:ind w:left="1854"/>
      </w:pPr>
      <w:r>
        <w:t>Atomu absorbcijas spektrometrs (AAS), Liesmas fotometrs (FES).</w:t>
      </w:r>
    </w:p>
    <w:p w:rsidR="00257E39" w:rsidRDefault="00257E39">
      <w:pPr>
        <w:pStyle w:val="Heading2-4"/>
      </w:pPr>
      <w:bookmarkStart w:id="246" w:name="__RefHeading___Toc113278_1686447146"/>
      <w:bookmarkStart w:id="247" w:name="_Toc472339970"/>
      <w:bookmarkEnd w:id="246"/>
      <w:r>
        <w:t>Reaģenti</w:t>
      </w:r>
      <w:bookmarkEnd w:id="247"/>
    </w:p>
    <w:p w:rsidR="00257E39" w:rsidRDefault="00257E39">
      <w:pPr>
        <w:pStyle w:val="Textbodymetodika"/>
        <w:numPr>
          <w:ilvl w:val="0"/>
          <w:numId w:val="28"/>
        </w:numPr>
        <w:tabs>
          <w:tab w:val="left" w:pos="0"/>
        </w:tabs>
        <w:ind w:left="1854"/>
      </w:pPr>
      <w:r>
        <w:t>Ūdens</w:t>
      </w:r>
    </w:p>
    <w:p w:rsidR="00257E39" w:rsidRDefault="00257E39">
      <w:pPr>
        <w:pStyle w:val="Textbodymetodika"/>
        <w:numPr>
          <w:ilvl w:val="0"/>
          <w:numId w:val="28"/>
        </w:numPr>
        <w:tabs>
          <w:tab w:val="left" w:pos="0"/>
        </w:tabs>
        <w:ind w:left="1854"/>
      </w:pPr>
      <w:r>
        <w:t>Sālsskābe (HCl), 12 mol/l, p=1,19 g/ml;</w:t>
      </w:r>
    </w:p>
    <w:p w:rsidR="00257E39" w:rsidRDefault="00257E39">
      <w:pPr>
        <w:pStyle w:val="Textbodymetodika"/>
        <w:numPr>
          <w:ilvl w:val="0"/>
          <w:numId w:val="28"/>
        </w:numPr>
        <w:tabs>
          <w:tab w:val="left" w:pos="0"/>
        </w:tabs>
        <w:ind w:left="1854"/>
      </w:pPr>
      <w:r>
        <w:t>slāpekļskābe (HNO3), 15,8 mol/l, p=1,42 g/ml;</w:t>
      </w:r>
    </w:p>
    <w:p w:rsidR="00257E39" w:rsidRDefault="00257E39">
      <w:pPr>
        <w:pStyle w:val="Textbodymetodika"/>
        <w:numPr>
          <w:ilvl w:val="0"/>
          <w:numId w:val="28"/>
        </w:numPr>
        <w:tabs>
          <w:tab w:val="left" w:pos="0"/>
        </w:tabs>
        <w:ind w:left="1854"/>
      </w:pPr>
      <w:r>
        <w:t>slāpekļskābe (HNO3), 0,5 mol/l.</w:t>
      </w:r>
    </w:p>
    <w:p w:rsidR="00257E39" w:rsidRDefault="00257E39">
      <w:pPr>
        <w:pStyle w:val="Heading2-4"/>
      </w:pPr>
      <w:bookmarkStart w:id="248" w:name="__RefHeading___Toc113280_1686447146"/>
      <w:bookmarkStart w:id="249" w:name="_Toc472339971"/>
      <w:bookmarkEnd w:id="248"/>
      <w:r>
        <w:lastRenderedPageBreak/>
        <w:t>Procedūra</w:t>
      </w:r>
      <w:bookmarkEnd w:id="249"/>
    </w:p>
    <w:p w:rsidR="00257E39" w:rsidRDefault="00257E39">
      <w:pPr>
        <w:pStyle w:val="Heading3-4"/>
      </w:pPr>
      <w:bookmarkStart w:id="250" w:name="__RefHeading___Toc113282_1686447146"/>
      <w:bookmarkStart w:id="251" w:name="_Toc472339972"/>
      <w:bookmarkEnd w:id="250"/>
      <w:r>
        <w:t>Paraugs</w:t>
      </w:r>
      <w:bookmarkEnd w:id="251"/>
    </w:p>
    <w:p w:rsidR="00257E39" w:rsidRDefault="00257E39">
      <w:pPr>
        <w:pStyle w:val="Textbodymetodika"/>
      </w:pPr>
      <w:r>
        <w:t>Nosver 3,000</w:t>
      </w:r>
      <w:r>
        <w:rPr>
          <w:rStyle w:val="FootnoteReference"/>
        </w:rPr>
        <w:footnoteReference w:id="17"/>
      </w:r>
      <w:r>
        <w:t xml:space="preserve"> g gaissausu augsnes paraugu (daļiņu izmērs D &lt; 2 mm vai &lt; 150 µm) ar zināmu mitruma saturu un ieber 250 ml mineralizācijas kolbā vai mēģenē.</w:t>
      </w:r>
    </w:p>
    <w:p w:rsidR="00257E39" w:rsidRDefault="00257E39">
      <w:pPr>
        <w:pStyle w:val="Heading3-4"/>
      </w:pPr>
      <w:bookmarkStart w:id="252" w:name="__RefHeading___Toc113284_1686447146"/>
      <w:bookmarkStart w:id="253" w:name="_Toc472339973"/>
      <w:bookmarkEnd w:id="252"/>
      <w:r>
        <w:t>Karaļūdens izvilkuma pagatavošana</w:t>
      </w:r>
      <w:bookmarkEnd w:id="253"/>
    </w:p>
    <w:p w:rsidR="00257E39" w:rsidRDefault="00257E39">
      <w:pPr>
        <w:pStyle w:val="Textbodymetodika"/>
      </w:pPr>
      <w:r>
        <w:t>Paraugu samitrina ar 0,5 līdz 1 ml ūdens, tad maisot pievieno 21 ml sālsskābes un 7 ml slāpekļskābes (15,8 mol/l). Lai izvairītos no putošanas skābes var pievienot pa pilienam. Mineralizācijas kolbai pievieno dzesētāju un absorbēšanas iekārtu, tad atstāj uz 16 stundām istabas temperatūrā. Šajā laikā notiek lēna organiskās vielas oksidācija.</w:t>
      </w:r>
    </w:p>
    <w:p w:rsidR="00257E39" w:rsidRDefault="00257E39">
      <w:pPr>
        <w:pStyle w:val="Textbodymetodika"/>
      </w:pPr>
      <w:r>
        <w:t>Pielietā karaļūdens daudzums ir pietiekošs, lai oksidētu aptuveni 0,5 g organiskā oglekļa. Ja paraugā ir vairāk par 0,5 g organiskā oglekļa, rīkojas sekojoši. Ļauj augsnei reaģēt ar pirmo karaļūdens porciju, tad pievieno slāpekļskābi (15,8 mol/l) – 1 ml uz katriem 0,1 g organiskā oglekļa virs sākotnēji oksidētajiem 0,5 g. Nedrīkst vienā reizē pievienot vairāk par 10 ml slāpekļskābes, bet jāļauj, lai notiek organiskās vielas reakcija ar pievienoto slāpekļskābi un tikai tad jāturpina slāpekļskābes pievienošana.</w:t>
      </w:r>
    </w:p>
    <w:p w:rsidR="00257E39" w:rsidRDefault="00257E39">
      <w:pPr>
        <w:pStyle w:val="Textbodymetodika"/>
      </w:pPr>
      <w:r>
        <w:t>Lēni paaugstina suspensijas temperatūru līdz viršanai un karsē šādā temperatūrā 2 stundas, neļaujot, lai kondensāts paceltos augstāk par 1/3 no mineralizācijas kolbas augstuma. Pēc tam paraugus atdzesē.</w:t>
      </w:r>
    </w:p>
    <w:p w:rsidR="00257E39" w:rsidRDefault="00257E39">
      <w:pPr>
        <w:pStyle w:val="Textbodymetodika"/>
      </w:pPr>
      <w:r>
        <w:t>Atstāj paraugus tik ilgi, kamēr visas suspensijā esošās augsnes daļiņas ir nosēdušās. Pārlej mineralizācijas kolbā absorbēšanas trauka saturu un vairākas reizes pārskalo absorbēšanas trauku ar slāpekļskābi (0,5 mol/l). Dekantē ekstraktu uz filtrpapīra, kas ievietots piltuvē, un savāc filtrātu 100 ml mērkolbās. Pārskalo mineralizācijas kolbu tā, lai visas neizšķīdušās daļiņas nonāktu uz filtrpapīra. Savāc visu filtrātu un kolbas uzpilda līdz atzīmei ar slāpekļskābi (0,5 mol/l).</w:t>
      </w:r>
    </w:p>
    <w:p w:rsidR="00257E39" w:rsidRDefault="00257E39">
      <w:pPr>
        <w:pStyle w:val="Heading3-4"/>
      </w:pPr>
      <w:bookmarkStart w:id="254" w:name="__RefHeading___Toc113286_1686447146"/>
      <w:bookmarkStart w:id="255" w:name="_Toc472339974"/>
      <w:bookmarkEnd w:id="254"/>
      <w:r>
        <w:t>Elementu noteikšana (P, Ca, K, Mg, Mn, Cu, Pb, Cd, Zn, Al, Fe, Cr, Ni, S, Hg, Na)</w:t>
      </w:r>
      <w:bookmarkEnd w:id="255"/>
    </w:p>
    <w:p w:rsidR="00257E39" w:rsidRDefault="00257E39">
      <w:pPr>
        <w:pStyle w:val="Textbodymetodika"/>
      </w:pPr>
      <w:r>
        <w:t>Elementu koncentrāciju nosaka spektrometriski atbilstoši iekārtas ražotāja rekomendācijām. Cd,Cr, Cu, Pb, Mn, Ni un Zn noteikšanai var izmantot ISO 11047 metodi.</w:t>
      </w:r>
    </w:p>
    <w:p w:rsidR="00257E39" w:rsidRDefault="00257E39">
      <w:pPr>
        <w:pStyle w:val="Heading1-4"/>
      </w:pPr>
      <w:bookmarkStart w:id="256" w:name="__RefHeading___Toc113288_1686447146"/>
      <w:bookmarkStart w:id="257" w:name="_Toc472339975"/>
      <w:bookmarkEnd w:id="256"/>
      <w:r>
        <w:t>Ūdens analīzes</w:t>
      </w:r>
      <w:bookmarkEnd w:id="257"/>
    </w:p>
    <w:p w:rsidR="00257E39" w:rsidRDefault="00257E39">
      <w:pPr>
        <w:pStyle w:val="Heading2-4"/>
      </w:pPr>
      <w:bookmarkStart w:id="258" w:name="__RefHeading___Toc113290_1686447146"/>
      <w:bookmarkStart w:id="259" w:name="_Toc472339976"/>
      <w:bookmarkEnd w:id="258"/>
      <w:r>
        <w:t>pH noteikšana</w:t>
      </w:r>
      <w:bookmarkEnd w:id="25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ISO 10523 (2002)</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Elektrometrija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Visu veidu ūdens paraugiem pH noteikšanas robežās no pH3 līdz pH 10</w:t>
            </w:r>
          </w:p>
        </w:tc>
      </w:tr>
    </w:tbl>
    <w:p w:rsidR="00257E39" w:rsidRDefault="00257E39">
      <w:pPr>
        <w:pStyle w:val="Heading3-4"/>
      </w:pPr>
      <w:bookmarkStart w:id="260" w:name="__RefHeading___Toc113292_1686447146"/>
      <w:bookmarkStart w:id="261" w:name="_Toc472339977"/>
      <w:bookmarkEnd w:id="260"/>
      <w:r>
        <w:lastRenderedPageBreak/>
        <w:t>Princips</w:t>
      </w:r>
      <w:bookmarkEnd w:id="261"/>
    </w:p>
    <w:p w:rsidR="00257E39" w:rsidRDefault="00257E39">
      <w:pPr>
        <w:pStyle w:val="Textbodymetodika"/>
      </w:pPr>
      <w:r>
        <w:t>pH ir ūdeņraža jonu aktivitātes skaitliskās vērtības negatīvais logaritms, izteikts molos litrā. Jonu savstarpējās mijiedarbības dēļ ūdeņraža jonu aktivitāte ir nedaudz mazāka par to koncentrāciju.</w:t>
      </w:r>
    </w:p>
    <w:p w:rsidR="00257E39" w:rsidRDefault="00257E39">
      <w:pPr>
        <w:pStyle w:val="Textbodymetodika"/>
      </w:pPr>
      <w:r>
        <w:t>Daudzu veidu ūdens paraugos pH vērtības mērījumiem ir liela nozīme. Lielas un mazas pH vērtības ir tieši vai netieši toksiskas ūdenī dzīvojošiem organismiem. Tas ir galvenais parametrs, pēc kura vērtē ūdens vides korozīvās īpašības. Tam ir svarīga nozīme arī ūdens attīrīšanas procesu efektīvā vadībā un kontrolē, svina šķīdības kontrolē dzeramajā ūdenī, kā arī notekūdeņu bioloģiskajā attīrīšanā un notekūdeņu izplūdē.</w:t>
      </w:r>
    </w:p>
    <w:p w:rsidR="00257E39" w:rsidRDefault="00257E39">
      <w:pPr>
        <w:pStyle w:val="Textbodymetodika"/>
      </w:pPr>
      <w:r>
        <w:t>Šo rādītāju nosaka ar dažādām metodēm, sākot ar vienkāršām, izmantojot indikātorpapīru, un beidzot sarežģītām, lietojot dažādus pH metrus. Visas pH noteikšanas metodes kopā var iedalīt divās grupās – kolorimetriskās un elektrometriskās metodes.</w:t>
      </w:r>
    </w:p>
    <w:p w:rsidR="00257E39" w:rsidRDefault="00257E39">
      <w:pPr>
        <w:pStyle w:val="Textbodymetodika"/>
      </w:pPr>
      <w:r>
        <w:t>Kolorimetriskajām metodēs izmanto indikātorus, kuru krāsa mainās atkarībā no pH vērtības. Šo metožu precizitāte ir ierobežota, un tās dod apmierinošus rezultātus tikai lauka analīzēs.</w:t>
      </w:r>
    </w:p>
    <w:p w:rsidR="00257E39" w:rsidRDefault="00257E39">
      <w:pPr>
        <w:pStyle w:val="Textbodymetodika"/>
      </w:pPr>
      <w:r>
        <w:t xml:space="preserve">Elektrometriskās metodes pamatā ir elektrodzinējspēka mērījumi elektroķīmiskā šūnā, kura sastāv no analizējamā parauga, stikla elektroda un salīdzināšanas (references) elektroda, kas ir apvienoti vienā kombinētā elektrodā. Lietojot šo metodi, mērījumu standartnovirze ir ΔpH = 0,05 vai mazāka. Ja paraugā jonu spēks ir mazs, t.i., tā elektrovadītspēja ir mazāka par 5 μS cm-1, jāizmanto speciālas analītiskās iekārtas un metodes. </w:t>
      </w:r>
    </w:p>
    <w:p w:rsidR="00257E39" w:rsidRDefault="00257E39">
      <w:pPr>
        <w:pStyle w:val="Heading3-4"/>
      </w:pPr>
      <w:bookmarkStart w:id="262" w:name="__RefHeading___Toc113294_1686447146"/>
      <w:bookmarkStart w:id="263" w:name="_Toc472339978"/>
      <w:bookmarkEnd w:id="262"/>
      <w:r>
        <w:t>Iekārtas, trauki</w:t>
      </w:r>
      <w:bookmarkEnd w:id="263"/>
    </w:p>
    <w:p w:rsidR="00257E39" w:rsidRDefault="00257E39">
      <w:pPr>
        <w:pStyle w:val="Textbodymetodika"/>
        <w:numPr>
          <w:ilvl w:val="0"/>
          <w:numId w:val="29"/>
        </w:numPr>
        <w:tabs>
          <w:tab w:val="left" w:pos="0"/>
        </w:tabs>
        <w:ind w:left="1854"/>
      </w:pPr>
      <w:r>
        <w:t>pH-metrs ar temperatūras kompensācijas ierīci un taisnes slīpuma koeficienta korekciju milivoltos pret pH vērtību;</w:t>
      </w:r>
    </w:p>
    <w:p w:rsidR="00257E39" w:rsidRDefault="00257E39">
      <w:pPr>
        <w:pStyle w:val="Textbodymetodika"/>
        <w:numPr>
          <w:ilvl w:val="0"/>
          <w:numId w:val="29"/>
        </w:numPr>
        <w:tabs>
          <w:tab w:val="left" w:pos="0"/>
        </w:tabs>
        <w:ind w:left="1854"/>
      </w:pPr>
      <w:r>
        <w:t>Kombinētais stikla un salīdzināšanas elektrods;</w:t>
      </w:r>
    </w:p>
    <w:p w:rsidR="00257E39" w:rsidRDefault="00257E39">
      <w:pPr>
        <w:pStyle w:val="Textbodymetodika"/>
        <w:numPr>
          <w:ilvl w:val="0"/>
          <w:numId w:val="29"/>
        </w:numPr>
        <w:tabs>
          <w:tab w:val="left" w:pos="0"/>
        </w:tabs>
        <w:ind w:left="1854"/>
      </w:pPr>
      <w:r>
        <w:t>Vārglāze vai paraugu pudele ar plakanu dibenu, tilpums 100 mL.</w:t>
      </w:r>
    </w:p>
    <w:p w:rsidR="00257E39" w:rsidRDefault="00257E39">
      <w:pPr>
        <w:pStyle w:val="Heading3-4"/>
      </w:pPr>
      <w:bookmarkStart w:id="264" w:name="__RefHeading___Toc113296_1686447146"/>
      <w:bookmarkStart w:id="265" w:name="_Toc472339979"/>
      <w:bookmarkEnd w:id="264"/>
      <w:r>
        <w:t>Reaģenti</w:t>
      </w:r>
      <w:bookmarkEnd w:id="265"/>
    </w:p>
    <w:p w:rsidR="00257E39" w:rsidRDefault="00257E39">
      <w:pPr>
        <w:pStyle w:val="Textbodymetodika"/>
        <w:numPr>
          <w:ilvl w:val="0"/>
          <w:numId w:val="30"/>
        </w:numPr>
        <w:tabs>
          <w:tab w:val="left" w:pos="0"/>
        </w:tabs>
        <w:ind w:left="1854"/>
      </w:pPr>
      <w:r>
        <w:t>Standarta buferšķīdums pH 4,00±0,02;</w:t>
      </w:r>
    </w:p>
    <w:p w:rsidR="00257E39" w:rsidRDefault="00257E39">
      <w:pPr>
        <w:pStyle w:val="Textbodymetodika"/>
        <w:numPr>
          <w:ilvl w:val="0"/>
          <w:numId w:val="30"/>
        </w:numPr>
        <w:tabs>
          <w:tab w:val="left" w:pos="0"/>
        </w:tabs>
        <w:ind w:left="1854"/>
      </w:pPr>
      <w:r>
        <w:t>Standarta buferšķīdums pH 7,00±0,02;</w:t>
      </w:r>
    </w:p>
    <w:p w:rsidR="00257E39" w:rsidRDefault="00257E39">
      <w:pPr>
        <w:pStyle w:val="Textbodymetodika"/>
        <w:numPr>
          <w:ilvl w:val="0"/>
          <w:numId w:val="30"/>
        </w:numPr>
        <w:tabs>
          <w:tab w:val="left" w:pos="0"/>
        </w:tabs>
        <w:ind w:left="1854"/>
      </w:pPr>
      <w:r>
        <w:t>Kālija hlorīda šķīdums elektroda uzglabāšanai, 3 mol L-1 (224 g L-1);</w:t>
      </w:r>
    </w:p>
    <w:p w:rsidR="00257E39" w:rsidRDefault="00257E39">
      <w:pPr>
        <w:pStyle w:val="Textbodymetodika"/>
        <w:numPr>
          <w:ilvl w:val="0"/>
          <w:numId w:val="30"/>
        </w:numPr>
        <w:tabs>
          <w:tab w:val="left" w:pos="0"/>
        </w:tabs>
        <w:ind w:left="1854"/>
      </w:pPr>
      <w:r>
        <w:t>Dejonizēts ūdens.</w:t>
      </w:r>
    </w:p>
    <w:p w:rsidR="00257E39" w:rsidRDefault="00257E39">
      <w:pPr>
        <w:pStyle w:val="Heading3-4"/>
      </w:pPr>
      <w:bookmarkStart w:id="266" w:name="__RefHeading___Toc113298_1686447146"/>
      <w:bookmarkStart w:id="267" w:name="_Toc472339980"/>
      <w:bookmarkEnd w:id="266"/>
      <w:r>
        <w:t>Paraugs</w:t>
      </w:r>
      <w:bookmarkEnd w:id="267"/>
    </w:p>
    <w:p w:rsidR="00257E39" w:rsidRDefault="00257E39">
      <w:pPr>
        <w:pStyle w:val="Textbodymetodika"/>
      </w:pPr>
      <w:r>
        <w:t>Ūdens paraugu pH var ātri mainīties tajos notiekošo ķīmisko, fizikālo vai bioloģisko procesu rezultātā. Šā iemesla dēļ pH jānosaka iespējami drīz, bet ne vēlāk kā 6 h laikā pēc parauga ņemšanas. Ja īpašos gadījumos tas nav iespējams vai nav nepieciešams, analīzi veic ne vēlāk kā 24 h laikā pēc parauga ņemšanas. Jānovērš parauga temperatūras svārstības un gāzu apmaiņa ar atmosfēru. Paraugam analīzes brīdī jābūt istabas temperatūrā.</w:t>
      </w:r>
    </w:p>
    <w:p w:rsidR="00257E39" w:rsidRDefault="00257E39">
      <w:pPr>
        <w:pStyle w:val="Heading3-4"/>
      </w:pPr>
      <w:bookmarkStart w:id="268" w:name="__RefHeading___Toc113300_1686447146"/>
      <w:bookmarkStart w:id="269" w:name="_Toc472339981"/>
      <w:bookmarkEnd w:id="268"/>
      <w:r>
        <w:t>Darba gaita</w:t>
      </w:r>
      <w:bookmarkEnd w:id="269"/>
    </w:p>
    <w:p w:rsidR="00257E39" w:rsidRDefault="00257E39">
      <w:pPr>
        <w:pStyle w:val="Textbodymetodika"/>
      </w:pPr>
      <w:r>
        <w:t>Atbilstoši ražotāja norādījumiem veic pH-metra kalibrēšanu, izmantojot standarta buferšķīdumus ar pH 4,00±0,02 un 7,00±0,02.</w:t>
      </w:r>
    </w:p>
    <w:p w:rsidR="00257E39" w:rsidRDefault="00257E39">
      <w:pPr>
        <w:pStyle w:val="Textbodymetodika"/>
      </w:pPr>
      <w:r>
        <w:lastRenderedPageBreak/>
        <w:t>Elektrodu noskalo ar ūdeni un iemērc paraugā (minimālais parauga tilpums ir 50 mL). Šķīdumu ap elektrodu viegli samaisa, un nekustinot nolasa pH vērtību ar divām decimālzīmēm, kad iestājusies pH stabilizācija. Tiek rekomendēts nogaidīt vismaz 1 minūti līdz pH mērījuma stabilizācijai, bet parasti pH mērījuma stabilizācija iestājas 5-10 minūšu laikā. Ja mērījuma stabilizācija neiestājas 10 minūšu laikā, ir pamats uzskatīt, ka pastāv kāda elektroda problēma. Katram ūdens paraugam analīzi veic vismaz 2 atkārtojumos. Pēc darba beigšanas elektrods tiek rūpīgi noskalots ar dejonizētu ūdeni un ievietots 3 M KCl šķīdumā uzglabāšanai.</w:t>
      </w:r>
    </w:p>
    <w:p w:rsidR="00257E39" w:rsidRDefault="00257E39">
      <w:pPr>
        <w:pStyle w:val="Heading2-4"/>
      </w:pPr>
      <w:bookmarkStart w:id="270" w:name="__RefHeading___Toc113302_1686447146"/>
      <w:bookmarkStart w:id="271" w:name="_Toc472339982"/>
      <w:bookmarkEnd w:id="270"/>
      <w:r>
        <w:t>Elektrovadītspējas noteikšana</w:t>
      </w:r>
      <w:bookmarkEnd w:id="271"/>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EN 27888:1993 (1999)</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Tiešā elektrovadītspējas mērīšana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Visu veidu ūdens paraugiem</w:t>
            </w:r>
          </w:p>
        </w:tc>
      </w:tr>
      <w:tr w:rsidR="00257E39" w:rsidTr="00A80D97">
        <w:trPr>
          <w:trHeight w:val="353"/>
        </w:trPr>
        <w:tc>
          <w:tcPr>
            <w:tcW w:w="4130" w:type="dxa"/>
            <w:shd w:val="clear" w:color="auto" w:fill="auto"/>
            <w:vAlign w:val="center"/>
          </w:tcPr>
          <w:p w:rsidR="00257E39" w:rsidRDefault="00257E39">
            <w:pPr>
              <w:pStyle w:val="TableContents"/>
            </w:pPr>
            <w:r>
              <w:t>Metodes detektēšanas robeža</w:t>
            </w:r>
          </w:p>
        </w:tc>
        <w:tc>
          <w:tcPr>
            <w:tcW w:w="5508" w:type="dxa"/>
            <w:shd w:val="clear" w:color="auto" w:fill="auto"/>
            <w:vAlign w:val="center"/>
          </w:tcPr>
          <w:p w:rsidR="00257E39" w:rsidRDefault="00257E39">
            <w:pPr>
              <w:pStyle w:val="TableContents"/>
            </w:pPr>
            <w:r>
              <w:t xml:space="preserve">0,25 μS cm-1 </w:t>
            </w:r>
          </w:p>
        </w:tc>
      </w:tr>
    </w:tbl>
    <w:p w:rsidR="00257E39" w:rsidRDefault="00257E39">
      <w:pPr>
        <w:pStyle w:val="Heading3-4"/>
      </w:pPr>
      <w:bookmarkStart w:id="272" w:name="__RefHeading___Toc113304_1686447146"/>
      <w:bookmarkStart w:id="273" w:name="_Toc472339983"/>
      <w:bookmarkEnd w:id="272"/>
      <w:r>
        <w:t>Princips</w:t>
      </w:r>
      <w:bookmarkEnd w:id="273"/>
    </w:p>
    <w:p w:rsidR="00257E39" w:rsidRDefault="00257E39">
      <w:pPr>
        <w:pStyle w:val="Textbodymetodika"/>
      </w:pPr>
      <w:r>
        <w:t xml:space="preserve">Precīzākais un operatīvākais ūdens sāļainības rādītājs ir elektrovadītspēja. Ūdens parauga elektrovadītspēja ir atkarīga no jonu koncentrācijas, vielas dabas, kā arī no šķīduma temperatūras un viskozitātes. Dabas ūdeņos un arī dzeramajā ūdenī elektrovadītspējas vērtību ietekmē nātrija un kālija jonu, kā arī sulfātjonu un hlorīdjonu daudzums. Ūdens paraugu elektrovadītspēja tiek mērīta tieši, izmantojot atbilstošu instrumentu - konduktometru. </w:t>
      </w:r>
    </w:p>
    <w:p w:rsidR="00257E39" w:rsidRDefault="00257E39">
      <w:pPr>
        <w:pStyle w:val="Heading3-4"/>
      </w:pPr>
      <w:bookmarkStart w:id="274" w:name="__RefHeading___Toc113306_1686447146"/>
      <w:bookmarkStart w:id="275" w:name="_Toc472339984"/>
      <w:bookmarkEnd w:id="274"/>
      <w:r>
        <w:t>Iekārtas, trauki</w:t>
      </w:r>
      <w:bookmarkEnd w:id="275"/>
    </w:p>
    <w:p w:rsidR="00257E39" w:rsidRDefault="00257E39">
      <w:pPr>
        <w:pStyle w:val="Textbodymetodika"/>
        <w:numPr>
          <w:ilvl w:val="0"/>
          <w:numId w:val="31"/>
        </w:numPr>
        <w:tabs>
          <w:tab w:val="left" w:pos="0"/>
        </w:tabs>
        <w:ind w:left="1854"/>
      </w:pPr>
      <w:r>
        <w:t>Konduktometrs ar temperatūras kompensācijas ierīci, konduktivitātes elektrods;</w:t>
      </w:r>
    </w:p>
    <w:p w:rsidR="00257E39" w:rsidRDefault="00257E39">
      <w:pPr>
        <w:pStyle w:val="Textbodymetodika"/>
        <w:numPr>
          <w:ilvl w:val="0"/>
          <w:numId w:val="31"/>
        </w:numPr>
        <w:tabs>
          <w:tab w:val="left" w:pos="0"/>
        </w:tabs>
        <w:ind w:left="1854"/>
      </w:pPr>
      <w:r>
        <w:t>Vārglāze vai paraugu pudele ar plakanu dibenu, tilpums 100 mL.</w:t>
      </w:r>
    </w:p>
    <w:p w:rsidR="00257E39" w:rsidRDefault="00257E39">
      <w:pPr>
        <w:pStyle w:val="Heading3-4"/>
      </w:pPr>
      <w:bookmarkStart w:id="276" w:name="__RefHeading___Toc113308_1686447146"/>
      <w:bookmarkStart w:id="277" w:name="_Toc472339985"/>
      <w:bookmarkEnd w:id="276"/>
      <w:r>
        <w:t>Reaģenti</w:t>
      </w:r>
      <w:bookmarkEnd w:id="277"/>
    </w:p>
    <w:p w:rsidR="00257E39" w:rsidRDefault="00257E39">
      <w:pPr>
        <w:pStyle w:val="Textbodymetodika"/>
        <w:numPr>
          <w:ilvl w:val="0"/>
          <w:numId w:val="32"/>
        </w:numPr>
        <w:tabs>
          <w:tab w:val="left" w:pos="0"/>
        </w:tabs>
        <w:ind w:left="1854"/>
      </w:pPr>
      <w:r>
        <w:t>Konduktivitātes standartšķīdums, γ25 84 μS cm-1;</w:t>
      </w:r>
    </w:p>
    <w:p w:rsidR="00257E39" w:rsidRDefault="00257E39">
      <w:pPr>
        <w:pStyle w:val="Textbodymetodika"/>
        <w:numPr>
          <w:ilvl w:val="0"/>
          <w:numId w:val="32"/>
        </w:numPr>
        <w:tabs>
          <w:tab w:val="left" w:pos="0"/>
        </w:tabs>
        <w:ind w:left="1854"/>
      </w:pPr>
      <w:r>
        <w:t>Dejonizēts ūdens, γ25&lt;0,1 μS cm-1.</w:t>
      </w:r>
    </w:p>
    <w:p w:rsidR="00257E39" w:rsidRDefault="00257E39">
      <w:pPr>
        <w:pStyle w:val="Heading3-4"/>
      </w:pPr>
      <w:bookmarkStart w:id="278" w:name="__RefHeading___Toc113310_1686447146"/>
      <w:bookmarkStart w:id="279" w:name="_Toc472339986"/>
      <w:bookmarkEnd w:id="278"/>
      <w:r>
        <w:t>Paraugs</w:t>
      </w:r>
      <w:bookmarkEnd w:id="279"/>
    </w:p>
    <w:p w:rsidR="00257E39" w:rsidRDefault="00257E39">
      <w:pPr>
        <w:pStyle w:val="Textbodymetodika"/>
      </w:pPr>
      <w:r>
        <w:t>Ūdens paraugu elektrovadītspēja var mainīties tajos notiekošo ķīmisko, fizikālo vai bioloģisko procesu rezultātā. Šā iemesla dēļ elektrovadītspēja jānosaka iespējami drīz pēc paraugu ņemšanas. Paraugus jāuzglabā polietilēna pudelēs, vēlams tumsā 4 ºC temperatūrā. Jānovērš parauga temperatūras svārstības un gāzu apmaiņa ar atmosfēru. Paraugam analīzes brīdī jābūt istabas temperatūrā.</w:t>
      </w:r>
    </w:p>
    <w:p w:rsidR="00257E39" w:rsidRDefault="00257E39">
      <w:pPr>
        <w:pStyle w:val="Heading3-4"/>
      </w:pPr>
      <w:bookmarkStart w:id="280" w:name="__RefHeading___Toc113312_1686447146"/>
      <w:bookmarkStart w:id="281" w:name="_Toc472339987"/>
      <w:bookmarkEnd w:id="280"/>
      <w:r>
        <w:t>Darba gaita</w:t>
      </w:r>
      <w:bookmarkEnd w:id="281"/>
    </w:p>
    <w:p w:rsidR="00257E39" w:rsidRDefault="00257E39">
      <w:pPr>
        <w:pStyle w:val="Textbodymetodika"/>
      </w:pPr>
      <w:r>
        <w:t>Atbilstoši ražotāja norādījumiem veic konduktometra kalibrēšanu, izmantojot konduktivitātes standartšķīdumu, kura elektrovadītspēja 25 ºC temperatūrā ir 84 μS cm-1.</w:t>
      </w:r>
    </w:p>
    <w:p w:rsidR="00257E39" w:rsidRDefault="00257E39">
      <w:pPr>
        <w:pStyle w:val="Textbodymetodika"/>
      </w:pPr>
      <w:r>
        <w:t>Konduktometra Jenway 470 kalibrēšanas darba gaita:</w:t>
      </w:r>
    </w:p>
    <w:p w:rsidR="00257E39" w:rsidRDefault="00257E39">
      <w:pPr>
        <w:pStyle w:val="Textbodymetodika"/>
        <w:numPr>
          <w:ilvl w:val="0"/>
          <w:numId w:val="33"/>
        </w:numPr>
      </w:pPr>
      <w:r>
        <w:t>ieslēdz konduktometru, elektrodu ievieto dejonizētā ūdenī un atstāj uz ~ 30 min;</w:t>
      </w:r>
    </w:p>
    <w:p w:rsidR="00257E39" w:rsidRDefault="00257E39">
      <w:pPr>
        <w:pStyle w:val="Textbodymetodika"/>
        <w:numPr>
          <w:ilvl w:val="0"/>
          <w:numId w:val="33"/>
        </w:numPr>
      </w:pPr>
      <w:r>
        <w:lastRenderedPageBreak/>
        <w:t>elektrodu ievieto konduktivitātes standartšķīdumā (84 μS cm-1), nospiež pogu “Cal”, sagaida konduktivitātes rādītāja stabilizēšanos, atkārtoti nospiež pogu “Cal”;</w:t>
      </w:r>
    </w:p>
    <w:p w:rsidR="00257E39" w:rsidRDefault="00257E39">
      <w:pPr>
        <w:pStyle w:val="Textbodymetodika"/>
        <w:numPr>
          <w:ilvl w:val="0"/>
          <w:numId w:val="33"/>
        </w:numPr>
      </w:pPr>
      <w:r>
        <w:t>elektrodu noskalo ar dejonizētu ūdeni.</w:t>
      </w:r>
    </w:p>
    <w:p w:rsidR="00257E39" w:rsidRDefault="00257E39">
      <w:pPr>
        <w:pStyle w:val="Textbodymetodika"/>
      </w:pPr>
      <w:r>
        <w:t>Elektrodu iemērc paraugā (minimālais parauga tilpums ir 50 mL). Šķīdumu ap elektrodu viegli samaisa, un nekustinot nolasa elektrovadītspējas vērtību, kad iestājusies stabilizācija. Pēc darba beigšanas elektrods tiek rūpīgi noskalots ar dejonizētu ūdeni. Katram ūdens paraugam analīzi veic vismaz 2 atkārtojumos.</w:t>
      </w:r>
    </w:p>
    <w:p w:rsidR="00257E39" w:rsidRDefault="00257E39">
      <w:pPr>
        <w:pStyle w:val="Heading2-4"/>
      </w:pPr>
      <w:bookmarkStart w:id="282" w:name="__RefHeading___Toc113314_1686447146"/>
      <w:bookmarkStart w:id="283" w:name="_Toc472339988"/>
      <w:bookmarkEnd w:id="282"/>
      <w:r>
        <w:t>Kopējās sārmainības noteikšana</w:t>
      </w:r>
      <w:bookmarkEnd w:id="283"/>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EN ISO 9963-1:1995 (1999)</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Potenciometriska titrimetrija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Visu veidu ūdens paraugiem</w:t>
            </w:r>
          </w:p>
        </w:tc>
      </w:tr>
      <w:tr w:rsidR="00257E39" w:rsidTr="00A80D97">
        <w:trPr>
          <w:trHeight w:val="353"/>
        </w:trPr>
        <w:tc>
          <w:tcPr>
            <w:tcW w:w="4130" w:type="dxa"/>
            <w:shd w:val="clear" w:color="auto" w:fill="auto"/>
            <w:vAlign w:val="center"/>
          </w:tcPr>
          <w:p w:rsidR="00257E39" w:rsidRDefault="00257E39">
            <w:pPr>
              <w:pStyle w:val="TableContents"/>
            </w:pPr>
            <w:r>
              <w:t>Metodes detektēšanas robeža</w:t>
            </w:r>
          </w:p>
        </w:tc>
        <w:tc>
          <w:tcPr>
            <w:tcW w:w="5508" w:type="dxa"/>
            <w:shd w:val="clear" w:color="auto" w:fill="auto"/>
            <w:vAlign w:val="center"/>
          </w:tcPr>
          <w:p w:rsidR="00257E39" w:rsidRDefault="00257E39">
            <w:pPr>
              <w:pStyle w:val="TableContents"/>
            </w:pPr>
          </w:p>
        </w:tc>
      </w:tr>
    </w:tbl>
    <w:p w:rsidR="00257E39" w:rsidRDefault="00257E39">
      <w:pPr>
        <w:pStyle w:val="Heading3-4"/>
      </w:pPr>
      <w:bookmarkStart w:id="284" w:name="__RefHeading___Toc113316_1686447146"/>
      <w:bookmarkStart w:id="285" w:name="_Toc472339989"/>
      <w:bookmarkEnd w:id="284"/>
      <w:r>
        <w:t>Princips</w:t>
      </w:r>
      <w:bookmarkEnd w:id="285"/>
    </w:p>
    <w:p w:rsidR="00257E39" w:rsidRDefault="00257E39">
      <w:pPr>
        <w:pStyle w:val="Textbodymetodika"/>
      </w:pPr>
      <w:r>
        <w:t>Sārmainība ir kopējais hidroksīdjonu, hidrogēnkarbonātu un karbonātjonu daudzums analizējamā ūdens paraugā. Hidrogēnkarbonātjoni kopā ar oglekļa dioksīdu veido karbonātsistēmu. Tā ir viena no svarīgākajām sistēmām ūdenī:</w:t>
      </w:r>
    </w:p>
    <w:p w:rsidR="00257E39" w:rsidRDefault="00257E39">
      <w:pPr>
        <w:pStyle w:val="Textbodymetodika"/>
      </w:pPr>
      <w:r>
        <w:t>CO2 + H2O → H2CO3 → H+ + HCO3- → H+ + CO2-</w:t>
      </w:r>
    </w:p>
    <w:p w:rsidR="00257E39" w:rsidRDefault="00257E39">
      <w:pPr>
        <w:pStyle w:val="Textbodymetodika"/>
      </w:pPr>
      <w:r>
        <w:t>Sārmainība raksturo ūdens spēju neitralizēt skābes, tajā pašā laikā neizraisot pH pazemināšanos, t.i., sārmainība raksturo ūdens buferkapacitāti. Sārmainību nosakošie joni reaģē ar skābēm, un titrēšanā patērētais skābes (0,1 M vai 0,02 M HCl) daudzums nosaka ūdens sārmainību. Titrējot notiek šādas reakcijas:</w:t>
      </w:r>
    </w:p>
    <w:p w:rsidR="00257E39" w:rsidRDefault="00257E39">
      <w:pPr>
        <w:pStyle w:val="Textbodymetodika"/>
      </w:pPr>
      <w:r>
        <w:t>OH- + H3O+ → 2H2O</w:t>
      </w:r>
    </w:p>
    <w:p w:rsidR="00257E39" w:rsidRDefault="00257E39">
      <w:pPr>
        <w:pStyle w:val="Textbodymetodika"/>
      </w:pPr>
      <w:r>
        <w:t>HCO3- + H3O+ → CO2↑ + 2H2O</w:t>
      </w:r>
    </w:p>
    <w:p w:rsidR="00257E39" w:rsidRDefault="00257E39">
      <w:pPr>
        <w:pStyle w:val="Textbodymetodika"/>
      </w:pPr>
      <w:r>
        <w:t>CO3- + 2H3O+ → CO2↑ + 2H2O</w:t>
      </w:r>
    </w:p>
    <w:p w:rsidR="00257E39" w:rsidRDefault="00257E39">
      <w:pPr>
        <w:pStyle w:val="Textbodymetodika"/>
      </w:pPr>
      <w:r>
        <w:t>Metodes pamatā ir ūdens parauga potenciometriska titrēšana ar skābes šķīdumu līdz noteiktam beigu punktam (pH 4,50±0,05).</w:t>
      </w:r>
    </w:p>
    <w:p w:rsidR="00257E39" w:rsidRDefault="00257E39">
      <w:pPr>
        <w:pStyle w:val="Heading3-4"/>
      </w:pPr>
      <w:bookmarkStart w:id="286" w:name="__RefHeading___Toc113318_1686447146"/>
      <w:bookmarkStart w:id="287" w:name="_Toc472339990"/>
      <w:bookmarkEnd w:id="286"/>
      <w:r>
        <w:t>Iekārtas, trauki</w:t>
      </w:r>
      <w:bookmarkEnd w:id="287"/>
    </w:p>
    <w:p w:rsidR="00257E39" w:rsidRDefault="00257E39">
      <w:pPr>
        <w:pStyle w:val="Textbodymetodika"/>
        <w:numPr>
          <w:ilvl w:val="0"/>
          <w:numId w:val="34"/>
        </w:numPr>
        <w:tabs>
          <w:tab w:val="left" w:pos="0"/>
        </w:tabs>
        <w:ind w:left="1854"/>
      </w:pPr>
      <w:r>
        <w:t>Potenciometriskais titrators ar kombinēto stikla elektrodu, temperatūras kompensācijas ierīci un magnētisko maisītāju;</w:t>
      </w:r>
    </w:p>
    <w:p w:rsidR="00257E39" w:rsidRDefault="00257E39">
      <w:pPr>
        <w:pStyle w:val="Textbodymetodika"/>
        <w:numPr>
          <w:ilvl w:val="0"/>
          <w:numId w:val="34"/>
        </w:numPr>
        <w:tabs>
          <w:tab w:val="left" w:pos="0"/>
        </w:tabs>
        <w:ind w:left="1854"/>
      </w:pPr>
      <w:r>
        <w:t>Mora pipete, 100 mL;</w:t>
      </w:r>
    </w:p>
    <w:p w:rsidR="00257E39" w:rsidRDefault="00257E39">
      <w:pPr>
        <w:pStyle w:val="Textbodymetodika"/>
        <w:numPr>
          <w:ilvl w:val="0"/>
          <w:numId w:val="34"/>
        </w:numPr>
        <w:tabs>
          <w:tab w:val="left" w:pos="0"/>
        </w:tabs>
        <w:ind w:left="1854"/>
      </w:pPr>
      <w:r>
        <w:t>Vārglāze, 300 mL;</w:t>
      </w:r>
    </w:p>
    <w:p w:rsidR="00257E39" w:rsidRDefault="00257E39">
      <w:pPr>
        <w:pStyle w:val="Heading3-4"/>
      </w:pPr>
      <w:bookmarkStart w:id="288" w:name="__RefHeading___Toc113320_1686447146"/>
      <w:bookmarkStart w:id="289" w:name="_Toc472339991"/>
      <w:bookmarkEnd w:id="288"/>
      <w:r>
        <w:t>Reaģenti</w:t>
      </w:r>
      <w:bookmarkEnd w:id="289"/>
    </w:p>
    <w:p w:rsidR="00257E39" w:rsidRDefault="00257E39">
      <w:pPr>
        <w:pStyle w:val="Textbodymetodika"/>
        <w:numPr>
          <w:ilvl w:val="0"/>
          <w:numId w:val="35"/>
        </w:numPr>
        <w:tabs>
          <w:tab w:val="left" w:pos="0"/>
        </w:tabs>
        <w:ind w:left="1854"/>
      </w:pPr>
      <w:r>
        <w:t>Standarta buferšķīdums pH 4,00±0,02;</w:t>
      </w:r>
    </w:p>
    <w:p w:rsidR="00257E39" w:rsidRDefault="00257E39">
      <w:pPr>
        <w:pStyle w:val="Textbodymetodika"/>
        <w:numPr>
          <w:ilvl w:val="0"/>
          <w:numId w:val="35"/>
        </w:numPr>
        <w:tabs>
          <w:tab w:val="left" w:pos="0"/>
        </w:tabs>
        <w:ind w:left="1854"/>
      </w:pPr>
      <w:r>
        <w:t>Standarta buferšķīdums pH 7,00±0,02;</w:t>
      </w:r>
    </w:p>
    <w:p w:rsidR="00257E39" w:rsidRDefault="00257E39">
      <w:pPr>
        <w:pStyle w:val="Textbodymetodika"/>
        <w:numPr>
          <w:ilvl w:val="0"/>
          <w:numId w:val="35"/>
        </w:numPr>
        <w:tabs>
          <w:tab w:val="left" w:pos="0"/>
        </w:tabs>
        <w:ind w:left="1854"/>
      </w:pPr>
      <w:r>
        <w:lastRenderedPageBreak/>
        <w:t>Kālija hlorīda šķīdums elektroda uzglabāšanai, 3 mol L-1 (224 g L-1);</w:t>
      </w:r>
    </w:p>
    <w:p w:rsidR="00257E39" w:rsidRDefault="00257E39">
      <w:pPr>
        <w:pStyle w:val="Textbodymetodika"/>
        <w:numPr>
          <w:ilvl w:val="0"/>
          <w:numId w:val="35"/>
        </w:numPr>
        <w:tabs>
          <w:tab w:val="left" w:pos="0"/>
        </w:tabs>
        <w:ind w:left="1854"/>
      </w:pPr>
      <w:r>
        <w:t>Sālsskābes šķīdums, 0,1 M, pagatavots no fiksanāla;</w:t>
      </w:r>
    </w:p>
    <w:p w:rsidR="00257E39" w:rsidRDefault="00257E39">
      <w:pPr>
        <w:pStyle w:val="Textbodymetodika"/>
        <w:numPr>
          <w:ilvl w:val="0"/>
          <w:numId w:val="35"/>
        </w:numPr>
        <w:tabs>
          <w:tab w:val="left" w:pos="0"/>
        </w:tabs>
        <w:ind w:left="1854"/>
      </w:pPr>
      <w:r>
        <w:t>Sālsskābes šķīdums, 0,02 M, pagatavots no fiksanāla;</w:t>
      </w:r>
    </w:p>
    <w:p w:rsidR="00257E39" w:rsidRDefault="00257E39">
      <w:pPr>
        <w:pStyle w:val="Textbodymetodika"/>
        <w:numPr>
          <w:ilvl w:val="0"/>
          <w:numId w:val="35"/>
        </w:numPr>
        <w:tabs>
          <w:tab w:val="left" w:pos="0"/>
        </w:tabs>
        <w:ind w:left="1854"/>
      </w:pPr>
      <w:r>
        <w:t>Dejonizēts ūdens, γ25&lt;0,1 μS cm-1.</w:t>
      </w:r>
    </w:p>
    <w:p w:rsidR="00257E39" w:rsidRDefault="00257E39">
      <w:pPr>
        <w:pStyle w:val="Heading3-4"/>
      </w:pPr>
      <w:bookmarkStart w:id="290" w:name="__RefHeading___Toc113322_1686447146"/>
      <w:bookmarkStart w:id="291" w:name="_Toc472339992"/>
      <w:bookmarkEnd w:id="290"/>
      <w:r>
        <w:t>Paraugs</w:t>
      </w:r>
      <w:bookmarkEnd w:id="291"/>
    </w:p>
    <w:p w:rsidR="00257E39" w:rsidRDefault="00257E39">
      <w:pPr>
        <w:pStyle w:val="Textbodymetodika"/>
      </w:pPr>
      <w:r>
        <w:t>Kopējā sārmainība jānosaka iespējami drīz pēc paraugu ņemšanas. Paraugus jāuzglabā polietilēna vai borsilikāta pudelēs 4 ºC temperatūrā. Paraugam analīzes brīdī jābūt istabas (18-24 ºC) temperatūrā.</w:t>
      </w:r>
    </w:p>
    <w:p w:rsidR="00257E39" w:rsidRDefault="00257E39">
      <w:pPr>
        <w:pStyle w:val="Heading3-4"/>
      </w:pPr>
      <w:bookmarkStart w:id="292" w:name="__RefHeading___Toc113324_1686447146"/>
      <w:bookmarkStart w:id="293" w:name="_Toc472339993"/>
      <w:bookmarkEnd w:id="292"/>
      <w:r>
        <w:t>Darba gaita</w:t>
      </w:r>
      <w:bookmarkEnd w:id="293"/>
    </w:p>
    <w:p w:rsidR="00257E39" w:rsidRDefault="00257E39">
      <w:pPr>
        <w:pStyle w:val="Textbodymetodika"/>
      </w:pPr>
      <w:r>
        <w:t xml:space="preserve">Atbilstoši ražotāja norādījumiem veic potenciometriskā titratora kalibrēšanu, izmantojot standarta buferšķīdumus ar pH 4,00±0,02 un 7,00±0,02. Kalibrēšanas laikā standarta buferšķīdumi tiek maisīti, izmantojot magnētisko maisītāju. </w:t>
      </w:r>
    </w:p>
    <w:p w:rsidR="00257E39" w:rsidRDefault="00257E39">
      <w:pPr>
        <w:pStyle w:val="Textbodymetodika"/>
      </w:pPr>
      <w:r>
        <w:t xml:space="preserve">Ar Mora pipeti mēra 100 mL analizējamā parauga un pārnes 300 mL vārglāzē. Šķīdumu maisot titrē ar 0,1 M vai 0,02 M HCl šķīdumu līdz šķīduma pH ir 4,50±0,05. Nolasa patērētās HCl šķīduma tilpumu ar precizitāti 0,001 mL. Nokrišņu ūdens paraugu titrēšanai tiek izmantots 0,02 M HCl šķīdums, augsnes ūdens paraugu titrēšanai tiek izmantots 0,1 M HCl šķīdums. Pēc darba beigšanas elektrods tiek rūpīgi noskalots ar dejonizētu ūdeni. Katram ūdens paraugam analīzi veic vismaz 2 atkārtojumos. </w:t>
      </w:r>
    </w:p>
    <w:p w:rsidR="00257E39" w:rsidRDefault="00257E39">
      <w:pPr>
        <w:pStyle w:val="Heading3-4"/>
      </w:pPr>
      <w:bookmarkStart w:id="294" w:name="__RefHeading___Toc113326_1686447146"/>
      <w:bookmarkStart w:id="295" w:name="_Toc472339994"/>
      <w:bookmarkEnd w:id="294"/>
      <w:r>
        <w:t>Aprēķini</w:t>
      </w:r>
      <w:bookmarkEnd w:id="295"/>
    </w:p>
    <w:p w:rsidR="00257E39" w:rsidRDefault="00257E39">
      <w:pPr>
        <w:pStyle w:val="Textbodymetodika"/>
      </w:pPr>
      <w:r>
        <w:t>Kopējo sārmainību aprēķina:</w:t>
      </w:r>
    </w:p>
    <w:p w:rsidR="00257E39" w:rsidRDefault="00A80D97">
      <w:pPr>
        <w:pStyle w:val="Textbodymetodika"/>
      </w:pPr>
      <w:r w:rsidRPr="00A80D97">
        <w:rPr>
          <w:position w:val="-30"/>
        </w:rPr>
        <w:object w:dxaOrig="2400" w:dyaOrig="680">
          <v:shape id="_x0000_i1087" type="#_x0000_t75" style="width:120.6pt;height:33.65pt" o:ole="" filled="t">
            <v:fill color2="black"/>
            <v:imagedata r:id="rId100" o:title=""/>
          </v:shape>
          <o:OLEObject Type="Embed" ProgID="Equation.3" ShapeID="_x0000_i1087" DrawAspect="Content" ObjectID="_1546178042" r:id="rId101"/>
        </w:object>
      </w:r>
      <w:r w:rsidR="00257E39">
        <w:t>, kur</w:t>
      </w:r>
    </w:p>
    <w:p w:rsidR="00257E39" w:rsidRDefault="00257E39">
      <w:pPr>
        <w:pStyle w:val="Textbodymetodika"/>
      </w:pPr>
      <w:r>
        <w:t>AT – kopējā sārmainība, mmol L-1;</w:t>
      </w:r>
    </w:p>
    <w:p w:rsidR="00257E39" w:rsidRDefault="00257E39">
      <w:pPr>
        <w:pStyle w:val="Textbodymetodika"/>
      </w:pPr>
      <w:r>
        <w:t>c(HCl) – HCl šķīduma koncentrācija, mol L-1;</w:t>
      </w:r>
    </w:p>
    <w:p w:rsidR="00257E39" w:rsidRDefault="00257E39">
      <w:pPr>
        <w:pStyle w:val="Textbodymetodika"/>
      </w:pPr>
      <w:r>
        <w:t>V1 – titrēšanā patērētā HCl šķīduma tilpums, mL;</w:t>
      </w:r>
    </w:p>
    <w:p w:rsidR="00257E39" w:rsidRDefault="00257E39">
      <w:pPr>
        <w:pStyle w:val="Textbodymetodika"/>
      </w:pPr>
      <w:r>
        <w:t>V2 – analīzei ņemtā ūdens parauga tilpums, mL.</w:t>
      </w:r>
    </w:p>
    <w:p w:rsidR="00257E39" w:rsidRDefault="00257E39">
      <w:pPr>
        <w:pStyle w:val="Heading2-4"/>
      </w:pPr>
      <w:bookmarkStart w:id="296" w:name="__RefHeading___Toc113328_1686447146"/>
      <w:bookmarkStart w:id="297" w:name="_Toc472339995"/>
      <w:bookmarkEnd w:id="296"/>
      <w:r>
        <w:t>Amonija jonu noteikšana</w:t>
      </w:r>
      <w:bookmarkEnd w:id="29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ISO 7150/1:1984 (1998)</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Spektrofotometrija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Vairumam neapstrādātu ūdeņu un notekūdeņu, kas nav pārāk krāsaini un sāļi</w:t>
            </w:r>
          </w:p>
        </w:tc>
      </w:tr>
      <w:tr w:rsidR="00257E39" w:rsidTr="00A80D97">
        <w:trPr>
          <w:trHeight w:val="353"/>
        </w:trPr>
        <w:tc>
          <w:tcPr>
            <w:tcW w:w="4130" w:type="dxa"/>
            <w:shd w:val="clear" w:color="auto" w:fill="auto"/>
            <w:vAlign w:val="center"/>
          </w:tcPr>
          <w:p w:rsidR="00257E39" w:rsidRDefault="00257E39">
            <w:pPr>
              <w:pStyle w:val="TableContents"/>
            </w:pPr>
            <w:r>
              <w:t>Metodes noteikšanas robeža</w:t>
            </w:r>
          </w:p>
        </w:tc>
        <w:tc>
          <w:tcPr>
            <w:tcW w:w="5508" w:type="dxa"/>
            <w:shd w:val="clear" w:color="auto" w:fill="auto"/>
            <w:vAlign w:val="center"/>
          </w:tcPr>
          <w:p w:rsidR="00257E39" w:rsidRDefault="00257E39">
            <w:pPr>
              <w:pStyle w:val="TableContents"/>
            </w:pPr>
            <w:r>
              <w:t>0,003-0,008 mg L-1</w:t>
            </w:r>
          </w:p>
        </w:tc>
      </w:tr>
    </w:tbl>
    <w:p w:rsidR="00257E39" w:rsidRDefault="00257E39">
      <w:pPr>
        <w:pStyle w:val="Heading3-4"/>
      </w:pPr>
      <w:bookmarkStart w:id="298" w:name="__RefHeading___Toc113330_1686447146"/>
      <w:bookmarkStart w:id="299" w:name="_Toc472339996"/>
      <w:bookmarkEnd w:id="298"/>
      <w:r>
        <w:lastRenderedPageBreak/>
        <w:t>Princips</w:t>
      </w:r>
      <w:bookmarkEnd w:id="299"/>
    </w:p>
    <w:p w:rsidR="00257E39" w:rsidRDefault="00257E39">
      <w:pPr>
        <w:pStyle w:val="BodyText"/>
      </w:pPr>
      <w:r>
        <w:t>Zilā savienojuma, kas veidojas, reaģējot amonija joniem ar salicilāt– un hipohlorītjoniem nātrija nitrozopentaciānoferāta (III) (nātrija nitroprusīda) klātbūtnē, spektrofotometriski mērījumi pie 655 nm.</w:t>
      </w:r>
    </w:p>
    <w:p w:rsidR="00257E39" w:rsidRDefault="00257E39">
      <w:pPr>
        <w:pStyle w:val="BodyText"/>
      </w:pPr>
      <w:r>
        <w:t>Hipohlorītjonus iegūst in situ N,N'-dihlor-1,3,5-triazīn-2,4,6 (1H, 3H, 5H)-triona nātrija sāls sārmainas hidrolīzes rezultātā. Hloramīna reakcija ar nātrija salicilātu notiek nātrija nitroprusīda klātbūtnē pie pH 12,6. Rezultātā kvantitatīvi tiek noteikti visi paraugā esošie hloramīni. Nātrija citrātu pievieno, lai maskētu katjonu, īpaši kalcija un magnija jonu, traucējošo iedarbību.</w:t>
      </w:r>
    </w:p>
    <w:p w:rsidR="00257E39" w:rsidRDefault="00257E39">
      <w:pPr>
        <w:pStyle w:val="Heading3-4"/>
      </w:pPr>
      <w:bookmarkStart w:id="300" w:name="__RefHeading___Toc113332_1686447146"/>
      <w:bookmarkStart w:id="301" w:name="_Toc472339997"/>
      <w:bookmarkEnd w:id="300"/>
      <w:r>
        <w:t>Iekārtas, trauki</w:t>
      </w:r>
      <w:bookmarkEnd w:id="301"/>
    </w:p>
    <w:p w:rsidR="00257E39" w:rsidRDefault="00257E39">
      <w:pPr>
        <w:pStyle w:val="Textbodymetodika"/>
        <w:numPr>
          <w:ilvl w:val="0"/>
          <w:numId w:val="36"/>
        </w:numPr>
        <w:tabs>
          <w:tab w:val="left" w:pos="0"/>
        </w:tabs>
        <w:ind w:left="1854"/>
      </w:pPr>
      <w:r>
        <w:t>Spektrofotometrs, kas piemērots mērīšanai pie viļņu garuma 655 nm;</w:t>
      </w:r>
    </w:p>
    <w:p w:rsidR="00257E39" w:rsidRDefault="00257E39">
      <w:pPr>
        <w:pStyle w:val="Textbodymetodika"/>
        <w:numPr>
          <w:ilvl w:val="0"/>
          <w:numId w:val="36"/>
        </w:numPr>
        <w:tabs>
          <w:tab w:val="left" w:pos="0"/>
        </w:tabs>
        <w:ind w:left="1854"/>
      </w:pPr>
      <w:r>
        <w:t>Kivete ar 10 mm optiskā ceļa garumu;</w:t>
      </w:r>
    </w:p>
    <w:p w:rsidR="00257E39" w:rsidRDefault="00257E39">
      <w:pPr>
        <w:pStyle w:val="Textbodymetodika"/>
        <w:numPr>
          <w:ilvl w:val="0"/>
          <w:numId w:val="36"/>
        </w:numPr>
        <w:tabs>
          <w:tab w:val="left" w:pos="0"/>
        </w:tabs>
        <w:ind w:left="1854"/>
      </w:pPr>
      <w:r>
        <w:t>Termostatējama ūdens vanna, kas piemērota darbam 25±1 °C temperatūrā;</w:t>
      </w:r>
    </w:p>
    <w:p w:rsidR="00257E39" w:rsidRDefault="00257E39">
      <w:pPr>
        <w:pStyle w:val="Textbodymetodika"/>
        <w:numPr>
          <w:ilvl w:val="0"/>
          <w:numId w:val="36"/>
        </w:numPr>
        <w:tabs>
          <w:tab w:val="left" w:pos="0"/>
        </w:tabs>
        <w:ind w:left="1854"/>
      </w:pPr>
      <w:r>
        <w:t>Pipetors;</w:t>
      </w:r>
    </w:p>
    <w:p w:rsidR="00257E39" w:rsidRDefault="00257E39">
      <w:pPr>
        <w:pStyle w:val="Textbodymetodika"/>
        <w:numPr>
          <w:ilvl w:val="0"/>
          <w:numId w:val="36"/>
        </w:numPr>
        <w:tabs>
          <w:tab w:val="left" w:pos="0"/>
        </w:tabs>
        <w:ind w:left="1854"/>
      </w:pPr>
      <w:r>
        <w:t>Automātiskā pipete, 5 mL;</w:t>
      </w:r>
    </w:p>
    <w:p w:rsidR="00257E39" w:rsidRDefault="00257E39">
      <w:pPr>
        <w:pStyle w:val="Textbodymetodika"/>
        <w:numPr>
          <w:ilvl w:val="0"/>
          <w:numId w:val="36"/>
        </w:numPr>
        <w:tabs>
          <w:tab w:val="left" w:pos="0"/>
        </w:tabs>
        <w:ind w:left="1854"/>
      </w:pPr>
      <w:r>
        <w:t>Mērkolbas, 500 mL;</w:t>
      </w:r>
    </w:p>
    <w:p w:rsidR="00257E39" w:rsidRDefault="00257E39">
      <w:pPr>
        <w:pStyle w:val="Textbodymetodika"/>
        <w:numPr>
          <w:ilvl w:val="0"/>
          <w:numId w:val="36"/>
        </w:numPr>
        <w:tabs>
          <w:tab w:val="left" w:pos="0"/>
        </w:tabs>
        <w:ind w:left="1854"/>
      </w:pPr>
      <w:r>
        <w:t>Mērkolbas, 50 mL;</w:t>
      </w:r>
    </w:p>
    <w:p w:rsidR="00257E39" w:rsidRDefault="00257E39">
      <w:pPr>
        <w:pStyle w:val="Textbodymetodika"/>
        <w:numPr>
          <w:ilvl w:val="0"/>
          <w:numId w:val="36"/>
        </w:numPr>
        <w:tabs>
          <w:tab w:val="left" w:pos="0"/>
        </w:tabs>
        <w:ind w:left="1854"/>
      </w:pPr>
      <w:r>
        <w:t xml:space="preserve">Mērpipetes vai Mora pipetes, 2 mL, 10 mL, 20 mL, 40 mL. </w:t>
      </w:r>
    </w:p>
    <w:p w:rsidR="00257E39" w:rsidRDefault="00257E39">
      <w:pPr>
        <w:pStyle w:val="Heading3-4"/>
      </w:pPr>
      <w:bookmarkStart w:id="302" w:name="__RefHeading___Toc113334_1686447146"/>
      <w:bookmarkStart w:id="303" w:name="_Toc472339998"/>
      <w:bookmarkEnd w:id="302"/>
      <w:r>
        <w:t>Reaģenti</w:t>
      </w:r>
      <w:bookmarkEnd w:id="303"/>
    </w:p>
    <w:p w:rsidR="00257E39" w:rsidRDefault="00257E39">
      <w:pPr>
        <w:pStyle w:val="Textbodymetodika"/>
        <w:numPr>
          <w:ilvl w:val="0"/>
          <w:numId w:val="37"/>
        </w:numPr>
        <w:tabs>
          <w:tab w:val="left" w:pos="0"/>
        </w:tabs>
        <w:ind w:left="1854"/>
      </w:pPr>
      <w:r>
        <w:t>Nātrija salicilāts (C7H6O3Na), 65,0±0,5 g;</w:t>
      </w:r>
    </w:p>
    <w:p w:rsidR="00257E39" w:rsidRDefault="00257E39">
      <w:pPr>
        <w:pStyle w:val="Textbodymetodika"/>
        <w:numPr>
          <w:ilvl w:val="0"/>
          <w:numId w:val="37"/>
        </w:numPr>
        <w:tabs>
          <w:tab w:val="left" w:pos="0"/>
        </w:tabs>
        <w:ind w:left="1854"/>
      </w:pPr>
      <w:r>
        <w:t>Nātrija citrāta dihidrāts (C6H5O7Na3.2H2O), 65,0±0,5 g;</w:t>
      </w:r>
    </w:p>
    <w:p w:rsidR="00257E39" w:rsidRDefault="00257E39">
      <w:pPr>
        <w:pStyle w:val="Textbodymetodika"/>
        <w:numPr>
          <w:ilvl w:val="0"/>
          <w:numId w:val="37"/>
        </w:numPr>
        <w:tabs>
          <w:tab w:val="left" w:pos="0"/>
        </w:tabs>
        <w:ind w:left="1854"/>
      </w:pPr>
      <w:r>
        <w:t>Nātrija nitrozopentaciānoferāta (III) dihidrāts ([Fe(CN)5NO]Na2.2H2O), 0,485±0,002 g;</w:t>
      </w:r>
    </w:p>
    <w:p w:rsidR="00257E39" w:rsidRDefault="00257E39">
      <w:pPr>
        <w:pStyle w:val="Textbodymetodika"/>
        <w:numPr>
          <w:ilvl w:val="0"/>
          <w:numId w:val="37"/>
        </w:numPr>
        <w:tabs>
          <w:tab w:val="left" w:pos="0"/>
        </w:tabs>
        <w:ind w:left="1854"/>
      </w:pPr>
      <w:r>
        <w:t>Nātrija hidroksīds (NaOH), 16,00±0,05 g;</w:t>
      </w:r>
    </w:p>
    <w:p w:rsidR="00257E39" w:rsidRDefault="00257E39">
      <w:pPr>
        <w:pStyle w:val="Textbodymetodika"/>
        <w:numPr>
          <w:ilvl w:val="0"/>
          <w:numId w:val="37"/>
        </w:numPr>
        <w:tabs>
          <w:tab w:val="left" w:pos="0"/>
        </w:tabs>
        <w:ind w:left="1854"/>
      </w:pPr>
      <w:r>
        <w:t>Nātrija dihlorizocianurāta dihidrāts (C3N3O3Cl2Na.2H2O), 1,00±0,01 g;</w:t>
      </w:r>
    </w:p>
    <w:p w:rsidR="00257E39" w:rsidRDefault="00257E39">
      <w:pPr>
        <w:pStyle w:val="Textbodymetodika"/>
        <w:numPr>
          <w:ilvl w:val="0"/>
          <w:numId w:val="37"/>
        </w:numPr>
        <w:tabs>
          <w:tab w:val="left" w:pos="0"/>
        </w:tabs>
        <w:ind w:left="1854"/>
      </w:pPr>
      <w:r>
        <w:t>Amonija jonu standartšķīdums, ρNH4+ = 1000 mg L-1;</w:t>
      </w:r>
    </w:p>
    <w:p w:rsidR="00257E39" w:rsidRDefault="00257E39">
      <w:pPr>
        <w:pStyle w:val="Textbodymetodika"/>
        <w:numPr>
          <w:ilvl w:val="0"/>
          <w:numId w:val="37"/>
        </w:numPr>
        <w:tabs>
          <w:tab w:val="left" w:pos="0"/>
        </w:tabs>
        <w:ind w:left="1854"/>
      </w:pPr>
      <w:r>
        <w:t>Dejonizēts ūdens.</w:t>
      </w:r>
    </w:p>
    <w:p w:rsidR="00257E39" w:rsidRDefault="00257E39">
      <w:pPr>
        <w:pStyle w:val="Heading3-4"/>
      </w:pPr>
      <w:bookmarkStart w:id="304" w:name="__RefHeading___Toc113336_1686447146"/>
      <w:bookmarkStart w:id="305" w:name="_Toc472339999"/>
      <w:bookmarkEnd w:id="304"/>
      <w:r>
        <w:t>Paraugs</w:t>
      </w:r>
      <w:bookmarkEnd w:id="305"/>
    </w:p>
    <w:p w:rsidR="00257E39" w:rsidRDefault="00257E39">
      <w:pPr>
        <w:pStyle w:val="Textbodymetodika"/>
      </w:pPr>
      <w:r>
        <w:t>Paraugi jāņem polietilēna vai stikla traukos. Tie jāanalizē, cik ātri vien iespējams vai jāuzglabā 2 līdz 5 °C temperatūrā līdz analīzei. Paraugus var konservēt, paskābinot ar sērskābi līdz pH&lt;2, ja tiek novērota paskābinātā parauga piesārņošana ar atmosfērā esošo amonjaku.</w:t>
      </w:r>
    </w:p>
    <w:p w:rsidR="00257E39" w:rsidRDefault="00257E39">
      <w:pPr>
        <w:pStyle w:val="Heading3-4"/>
      </w:pPr>
      <w:bookmarkStart w:id="306" w:name="__RefHeading___Toc113338_1686447146"/>
      <w:bookmarkStart w:id="307" w:name="_Toc472340000"/>
      <w:bookmarkEnd w:id="306"/>
      <w:r>
        <w:t>Darba gaita</w:t>
      </w:r>
      <w:bookmarkEnd w:id="307"/>
    </w:p>
    <w:p w:rsidR="00257E39" w:rsidRDefault="00257E39">
      <w:pPr>
        <w:pStyle w:val="Heading4-4"/>
      </w:pPr>
      <w:bookmarkStart w:id="308" w:name="__RefHeading___Toc113340_1686447146"/>
      <w:bookmarkStart w:id="309" w:name="_Toc472340001"/>
      <w:bookmarkEnd w:id="308"/>
      <w:r>
        <w:t>Krāsu reaģenta “1” pagatavošana</w:t>
      </w:r>
      <w:bookmarkEnd w:id="309"/>
    </w:p>
    <w:p w:rsidR="00257E39" w:rsidRDefault="00257E39">
      <w:pPr>
        <w:pStyle w:val="Textbodymetodika"/>
      </w:pPr>
      <w:r>
        <w:t xml:space="preserve">65,0±0,5 g nātrija salicilāta (C7H6O3Na) un 65,0±0,5 g nātrija citrāta dihidrāta (C6H5O7Na3.2H2O) izšķīdina dejonizētā ūdenī 500 mL mērkolbā. Pievieno tik daudz ūdens, lai kopējais šķīduma tilpums būtu apmēram 425 mL un tad pievieno 0,485±0,002 g nātrija </w:t>
      </w:r>
      <w:r>
        <w:lastRenderedPageBreak/>
        <w:t>nitrozopentaciānoferāta (III) dihidrāta ([Fe(CN)5NO]Na2.2H2O). To izšķīdina un atšķaida ar dejonizētu ūdeni līdz atzīmei.</w:t>
      </w:r>
    </w:p>
    <w:p w:rsidR="00257E39" w:rsidRDefault="00257E39">
      <w:pPr>
        <w:pStyle w:val="Textbodymetodika"/>
      </w:pPr>
      <w:r>
        <w:t>Uzglabājot brūnas krāsas stikla traukā, šis reaģents ir stabils vismaz 2 nedēļas.</w:t>
      </w:r>
    </w:p>
    <w:p w:rsidR="00257E39" w:rsidRDefault="00257E39">
      <w:pPr>
        <w:pStyle w:val="Heading4-4"/>
      </w:pPr>
      <w:bookmarkStart w:id="310" w:name="__RefHeading___Toc113342_1686447146"/>
      <w:bookmarkStart w:id="311" w:name="_Toc472340002"/>
      <w:bookmarkEnd w:id="310"/>
      <w:r>
        <w:t>Krāsu reaģenta “2” pagatavošana</w:t>
      </w:r>
      <w:bookmarkEnd w:id="311"/>
    </w:p>
    <w:p w:rsidR="00257E39" w:rsidRDefault="00257E39">
      <w:pPr>
        <w:pStyle w:val="Textbodymetodika"/>
      </w:pPr>
      <w:r>
        <w:t>500 mL mērkolbā 16,00±0,05 g nātrija hidroksīda (NaOH) izšķīdina 250 mL dejonizēta ūdens. Šķīdumu atdzesē līdz istabas temperatūrai un šķīdumam pievieno 1,00±0,01 g nātrija dihlorizocianurāta dihidrāta (C3N3O3Cl2Na.2H2O). To izšķīdina un šķīdumu atšķaida ar dejonizētu ūdeni līdz atzīmei.</w:t>
      </w:r>
    </w:p>
    <w:p w:rsidR="00257E39" w:rsidRDefault="00257E39">
      <w:pPr>
        <w:pStyle w:val="Textbodymetodika"/>
      </w:pPr>
      <w:r>
        <w:t>Uzglabājot brūnas krāsas stikla traukā, šis reaģents ir stabils vismaz 2 nedēļas.</w:t>
      </w:r>
    </w:p>
    <w:p w:rsidR="00257E39" w:rsidRDefault="00257E39">
      <w:pPr>
        <w:pStyle w:val="Heading4-4"/>
      </w:pPr>
      <w:bookmarkStart w:id="312" w:name="__RefHeading___Toc113344_1686447146"/>
      <w:bookmarkStart w:id="313" w:name="_Toc472340003"/>
      <w:bookmarkEnd w:id="312"/>
      <w:r>
        <w:t>Amonija jonu standartšķīduma (ρN = 1 mg L-1) pagatavošana</w:t>
      </w:r>
      <w:bookmarkEnd w:id="313"/>
    </w:p>
    <w:p w:rsidR="00257E39" w:rsidRDefault="00257E39">
      <w:pPr>
        <w:pStyle w:val="Textbodymetodika"/>
      </w:pPr>
      <w:r>
        <w:t>1,29 mL amonija jonu standartšķīduma (ρNH4+ = 1000 mg L-1) ar pipeti pārnes 1000 mL mērkolbā. Atšķaida ar dejonizētu ūdeni līdz atzīmei.</w:t>
      </w:r>
    </w:p>
    <w:p w:rsidR="00257E39" w:rsidRDefault="00257E39">
      <w:pPr>
        <w:pStyle w:val="Textbodymetodika"/>
      </w:pPr>
      <w:r>
        <w:t>500 mL amonija jonu standartšķīduma (ρN = 1 mg L-1) pagatavošanai 0,64 mL amonija jonu standartšķīduma (ρNH4+ = 1000 mg L-1) ar pipeti pārnes 500 mL mērkolbā. Atšķaida ar dejonizētu ūdeni līdz atzīmei.</w:t>
      </w:r>
    </w:p>
    <w:p w:rsidR="00257E39" w:rsidRDefault="00257E39">
      <w:pPr>
        <w:pStyle w:val="Textbodymetodika"/>
      </w:pPr>
      <w:r>
        <w:t>250 mL amonija jonu standartšķīduma (ρN = 1 mg L-1) pagatavošanai 0,32 mL amonija jonu standartšķīduma (ρNH4+ = 1000 mg L-1) ar pipeti pārnes 250 mL mērkolbā. Atšķaida ar dejonizētu ūdeni līdz atzīmei.</w:t>
      </w:r>
    </w:p>
    <w:p w:rsidR="00257E39" w:rsidRDefault="00257E39">
      <w:pPr>
        <w:pStyle w:val="Textbodymetodika"/>
      </w:pPr>
      <w:r>
        <w:t>1 mL šī standartšķīduma satur 1 μg amonija jonu slāpekļa.</w:t>
      </w:r>
    </w:p>
    <w:p w:rsidR="00257E39" w:rsidRDefault="00257E39">
      <w:pPr>
        <w:pStyle w:val="Heading4-4"/>
      </w:pPr>
      <w:bookmarkStart w:id="314" w:name="__RefHeading___Toc113346_1686447146"/>
      <w:bookmarkStart w:id="315" w:name="_Toc472340004"/>
      <w:bookmarkEnd w:id="314"/>
      <w:r>
        <w:t>Testējamā parauga daļa</w:t>
      </w:r>
      <w:bookmarkEnd w:id="315"/>
    </w:p>
    <w:p w:rsidR="00257E39" w:rsidRDefault="00257E39">
      <w:pPr>
        <w:pStyle w:val="Textbodymetodika"/>
      </w:pPr>
      <w:r>
        <w:t>Maksimālais testējamā parauga daļas tilpums ir 40 mL, kuru var izmantot amonija jonu slāpekļa koncentrācijas noteikšanai līdz ρN = 1 mg L-1. Lielākām amonija jonu slāpekļa koncentrācijām var izmantot mazākus testējamā parauga daļas tilpumus. Ja paraugs satur suspendētās vielas, tas iepriekš jānostādina vai jāfiltrē caur stikla šķiedras filtru.</w:t>
      </w:r>
    </w:p>
    <w:p w:rsidR="00257E39" w:rsidRDefault="00257E39">
      <w:pPr>
        <w:pStyle w:val="Textbodymetodika"/>
      </w:pPr>
      <w:r>
        <w:t>Testējamā parauga daļu ar pipeti ielej 50 mL mērkolbā un, ja nepieciešams, ar ūdeni atšķaida līdz 40±1 mL.</w:t>
      </w:r>
    </w:p>
    <w:p w:rsidR="00257E39" w:rsidRDefault="00257E39">
      <w:pPr>
        <w:pStyle w:val="Textbodymetodika"/>
      </w:pPr>
      <w:r>
        <w:t>PIEZĪME: Vēlams lai testējamā parauga absorbcijas nolasījums ir kalibrēšanas grafika robežās.</w:t>
      </w:r>
    </w:p>
    <w:p w:rsidR="00257E39" w:rsidRDefault="00257E39">
      <w:pPr>
        <w:pStyle w:val="Textbodymetodika"/>
      </w:pPr>
      <w:r>
        <w:t>PIEZĪME: Testējamā parauga analīzi veic vismaz 2 atkārtojumos.</w:t>
      </w:r>
    </w:p>
    <w:p w:rsidR="00257E39" w:rsidRDefault="00257E39">
      <w:pPr>
        <w:pStyle w:val="Heading4-4"/>
      </w:pPr>
      <w:bookmarkStart w:id="316" w:name="__RefHeading___Toc113348_1686447146"/>
      <w:bookmarkStart w:id="317" w:name="_Toc472340005"/>
      <w:bookmarkEnd w:id="316"/>
      <w:r>
        <w:t>Absorbējošā savienojuma veidošanās</w:t>
      </w:r>
      <w:bookmarkEnd w:id="317"/>
    </w:p>
    <w:p w:rsidR="00257E39" w:rsidRDefault="00257E39">
      <w:pPr>
        <w:pStyle w:val="Textbodymetodika"/>
      </w:pPr>
      <w:r>
        <w:t xml:space="preserve">Pievieno 4,00±0,05 mL krāsu reaģenta “1” un labi samaisa. Tad pievieno 4,00±0,05 mL krāsu reaģenta “2” un labi samaisa. </w:t>
      </w:r>
    </w:p>
    <w:p w:rsidR="00257E39" w:rsidRDefault="00257E39">
      <w:pPr>
        <w:pStyle w:val="Textbodymetodika"/>
      </w:pPr>
      <w:r>
        <w:t>PIEZĪME: Pēc šīs pievienošanas šķīduma pH jābūt 12,6±0,1. Parauga pārāk liels skābums vai sārmainība var izraisīt novirzi.</w:t>
      </w:r>
    </w:p>
    <w:p w:rsidR="00257E39" w:rsidRDefault="00257E39">
      <w:pPr>
        <w:pStyle w:val="Textbodymetodika"/>
      </w:pPr>
      <w:r>
        <w:t>Atšķaida ar dejonizētu ūdeni līdz atzīmei. Rūpīgi sakrata kolbu un ievieto ūdens vannā, uzturot 25±1 °C temperatūru vismaz 60 minūtes.</w:t>
      </w:r>
    </w:p>
    <w:p w:rsidR="00257E39" w:rsidRDefault="00257E39">
      <w:pPr>
        <w:pStyle w:val="Heading4-4"/>
      </w:pPr>
      <w:bookmarkStart w:id="318" w:name="__RefHeading___Toc113350_1686447146"/>
      <w:bookmarkStart w:id="319" w:name="_Toc472340006"/>
      <w:bookmarkEnd w:id="318"/>
      <w:r>
        <w:lastRenderedPageBreak/>
        <w:t>Spektrofotometriskie mērījumi</w:t>
      </w:r>
      <w:bookmarkEnd w:id="319"/>
    </w:p>
    <w:p w:rsidR="00257E39" w:rsidRDefault="00257E39">
      <w:pPr>
        <w:pStyle w:val="Textbodymetodika"/>
      </w:pPr>
      <w:r>
        <w:t>Ne agrāk kā pēc 60 minūtēm kolbas izņem no ūdens vannas un mēra šķīduma absorbciju pie viļņu garuma ar maksimālo absorbciju 655 nm kivetē ar piemērotu optiskā ceļa garumu (10 mm) attiecībā pret dejonizētu ūdeni.</w:t>
      </w:r>
    </w:p>
    <w:p w:rsidR="00257E39" w:rsidRDefault="00257E39">
      <w:pPr>
        <w:pStyle w:val="Textbodymetodika"/>
      </w:pPr>
      <w:r>
        <w:t>Lai mērījumus varētu veikt attiecībā pret dejonizētu ūdeni, jāveic spektrofotometra “0 punkta” kalibrācija ar “tukšo” paraugu. Sagatavo “tukšo” paraugu - testējamā parauga vietā ņem 40 mL dejonizēta ūdens un veic darbības absorbējošā savienojuma veidošanai kā aprakstīts iepriekš. Sagatavotu “tukšo” paraugu ielej kivetē ar 10 mm optiskā ceļa garumu, ievieto spektrofotometrā. Kad iestājusies absorbcijas vērtības stabilizācija, nospiež spektrofotometra pogu “CAL”. Spektrofotometra displejā parādās absorbcijas vērtība “0,000”. Līdz ar to spektrofotometrs ir sagatavots kalibrēšanas grafika paraugu un testējamo paraugu absorbcijas mērījumiem attiecībā pret dejonizētu ūdeni.</w:t>
      </w:r>
    </w:p>
    <w:p w:rsidR="00257E39" w:rsidRDefault="00257E39">
      <w:pPr>
        <w:pStyle w:val="Heading4-4"/>
      </w:pPr>
      <w:bookmarkStart w:id="320" w:name="__RefHeading___Toc113352_1686447146"/>
      <w:bookmarkStart w:id="321" w:name="_Toc472340007"/>
      <w:bookmarkEnd w:id="320"/>
      <w:r>
        <w:t>Kalibrēšana</w:t>
      </w:r>
      <w:bookmarkEnd w:id="321"/>
    </w:p>
    <w:p w:rsidR="00257E39" w:rsidRDefault="00257E39">
      <w:pPr>
        <w:pStyle w:val="Textbodymetodika"/>
      </w:pPr>
      <w:r>
        <w:t xml:space="preserve">Deviņās 50 mL mērkolbās ar pipeti ielej Tab. 25 norādītos amonija jonu slāpekļa standartšķīduma (ρN = 1 mg L-1) tilpumus. Ja nepieciešams pievieno ūdeni, lai iegūtu tilpumu 40±1 mL. Absorbējošā savienojuma veidošanās un spektrofotometrisko mērījumu darba gaita aprakstīta iepriekš. </w:t>
      </w:r>
    </w:p>
    <w:p w:rsidR="00257E39" w:rsidRDefault="00257E39">
      <w:pPr>
        <w:pStyle w:val="Tab"/>
      </w:pPr>
      <w:bookmarkStart w:id="322" w:name="_Toc472433745"/>
      <w:r>
        <w:t xml:space="preserve">Tab. </w:t>
      </w:r>
      <w:fldSimple w:instr=" SEQ &quot;Tab.&quot; \* ARABIC ">
        <w:r>
          <w:t>25</w:t>
        </w:r>
      </w:fldSimple>
      <w:r>
        <w:t>: Standartšķīdumu tilpumi kalibrēšanai</w:t>
      </w:r>
      <w:bookmarkEnd w:id="322"/>
    </w:p>
    <w:tbl>
      <w:tblPr>
        <w:tblW w:w="0" w:type="auto"/>
        <w:tblInd w:w="55" w:type="dxa"/>
        <w:tblLayout w:type="fixed"/>
        <w:tblCellMar>
          <w:top w:w="55" w:type="dxa"/>
          <w:left w:w="55" w:type="dxa"/>
          <w:bottom w:w="55" w:type="dxa"/>
          <w:right w:w="55" w:type="dxa"/>
        </w:tblCellMar>
        <w:tblLook w:val="0000"/>
      </w:tblPr>
      <w:tblGrid>
        <w:gridCol w:w="3362"/>
        <w:gridCol w:w="3384"/>
      </w:tblGrid>
      <w:tr w:rsidR="00257E39">
        <w:trPr>
          <w:tblHeader/>
        </w:trPr>
        <w:tc>
          <w:tcPr>
            <w:tcW w:w="3362"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Standartšķīduma tilpums, mL</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39" w:rsidRDefault="00257E39">
            <w:pPr>
              <w:pStyle w:val="TableHeading"/>
            </w:pPr>
            <w:r>
              <w:t>Amonija jonu slāpekļa masa, μg</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0,00</w:t>
            </w:r>
            <w:r w:rsidRPr="00CE7C78">
              <w:rPr>
                <w:rStyle w:val="FootnoteReference"/>
                <w:vertAlign w:val="baseline"/>
              </w:rPr>
              <w:footnoteReference w:id="18"/>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0</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2,00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2</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4,00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4</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6,00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6</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8,00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8</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10,00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10</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20,00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20</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30,00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30</w:t>
            </w:r>
          </w:p>
        </w:tc>
      </w:tr>
      <w:tr w:rsidR="00257E39">
        <w:tc>
          <w:tcPr>
            <w:tcW w:w="3362" w:type="dxa"/>
            <w:tcBorders>
              <w:left w:val="single" w:sz="4" w:space="0" w:color="000000"/>
              <w:bottom w:val="single" w:sz="4" w:space="0" w:color="000000"/>
            </w:tcBorders>
            <w:shd w:val="clear" w:color="auto" w:fill="auto"/>
            <w:vAlign w:val="center"/>
          </w:tcPr>
          <w:p w:rsidR="00257E39" w:rsidRPr="00CE7C78" w:rsidRDefault="00257E39" w:rsidP="00CE7C78">
            <w:pPr>
              <w:pStyle w:val="TableContents"/>
            </w:pPr>
            <w:r w:rsidRPr="00CE7C78">
              <w:t>40,00</w:t>
            </w:r>
          </w:p>
        </w:tc>
        <w:tc>
          <w:tcPr>
            <w:tcW w:w="3384" w:type="dxa"/>
            <w:tcBorders>
              <w:left w:val="single" w:sz="4" w:space="0" w:color="000000"/>
              <w:bottom w:val="single" w:sz="4" w:space="0" w:color="000000"/>
              <w:right w:val="single" w:sz="4" w:space="0" w:color="000000"/>
            </w:tcBorders>
            <w:shd w:val="clear" w:color="auto" w:fill="auto"/>
            <w:vAlign w:val="center"/>
          </w:tcPr>
          <w:p w:rsidR="00257E39" w:rsidRPr="00CE7C78" w:rsidRDefault="00257E39" w:rsidP="00CE7C78">
            <w:pPr>
              <w:pStyle w:val="TableContents"/>
            </w:pPr>
            <w:r w:rsidRPr="00CE7C78">
              <w:t>40</w:t>
            </w:r>
          </w:p>
        </w:tc>
      </w:tr>
    </w:tbl>
    <w:p w:rsidR="00257E39" w:rsidRDefault="00257E39">
      <w:pPr>
        <w:pStyle w:val="BodyText"/>
      </w:pPr>
      <w:r>
        <w:t>Absorbcijas vērtības atkarību no amonija jonu slāpekļa masas, mN, attēlo grafiski. Šim grafikam vajadzētu būt lineāram un tam jāiet caur nulles punktu.</w:t>
      </w:r>
    </w:p>
    <w:p w:rsidR="00257E39" w:rsidRDefault="00257E39">
      <w:pPr>
        <w:pStyle w:val="Heading3-4"/>
      </w:pPr>
      <w:bookmarkStart w:id="323" w:name="__RefHeading___Toc113354_1686447146"/>
      <w:bookmarkStart w:id="324" w:name="_Toc472340008"/>
      <w:bookmarkEnd w:id="323"/>
      <w:r>
        <w:t>Aprēķini</w:t>
      </w:r>
      <w:bookmarkEnd w:id="324"/>
    </w:p>
    <w:p w:rsidR="00257E39" w:rsidRDefault="00257E39">
      <w:pPr>
        <w:pStyle w:val="Textbodymetodika"/>
      </w:pPr>
      <w:r>
        <w:t>Amonija jonu slāpekļa masas koncentrāciju aprēķina pēc vienādojuma:</w:t>
      </w:r>
    </w:p>
    <w:p w:rsidR="00257E39" w:rsidRDefault="00A80D97">
      <w:pPr>
        <w:pStyle w:val="Textbodymetodika"/>
      </w:pPr>
      <w:r w:rsidRPr="00A80D97">
        <w:rPr>
          <w:position w:val="-24"/>
        </w:rPr>
        <w:object w:dxaOrig="999" w:dyaOrig="639">
          <v:shape id="_x0000_i1089" type="#_x0000_t75" style="width:49.55pt;height:31.3pt" o:ole="" filled="t">
            <v:fill color2="black"/>
            <v:imagedata r:id="rId102" o:title=""/>
          </v:shape>
          <o:OLEObject Type="Embed" ProgID="Equation.3" ShapeID="_x0000_i1089" DrawAspect="Content" ObjectID="_1546178043" r:id="rId103"/>
        </w:object>
      </w:r>
      <w:r w:rsidR="00257E39">
        <w:t>, kur</w:t>
      </w:r>
    </w:p>
    <w:p w:rsidR="00257E39" w:rsidRDefault="00257E39">
      <w:pPr>
        <w:pStyle w:val="Textbodymetodika"/>
      </w:pPr>
      <w:r>
        <w:t>ρN – amonija jonu slāpekļa masas koncentrācija, mg L-1;</w:t>
      </w:r>
    </w:p>
    <w:p w:rsidR="00257E39" w:rsidRDefault="00257E39">
      <w:pPr>
        <w:pStyle w:val="Textbodymetodika"/>
      </w:pPr>
      <w:r>
        <w:t>mN – amonija jonu slāpekļa masa, kas noteikta, izmantojot kalibrēšanas grafiku, μg;</w:t>
      </w:r>
    </w:p>
    <w:p w:rsidR="00257E39" w:rsidRDefault="00257E39">
      <w:pPr>
        <w:pStyle w:val="Textbodymetodika"/>
      </w:pPr>
      <w:r>
        <w:t>V – analīzei ņemtā testējamā parauga daļas tilpums, mL.</w:t>
      </w:r>
    </w:p>
    <w:p w:rsidR="00257E39" w:rsidRDefault="00257E39">
      <w:pPr>
        <w:pStyle w:val="Heading2-4"/>
      </w:pPr>
      <w:bookmarkStart w:id="325" w:name="__RefHeading___Toc113356_1686447146"/>
      <w:bookmarkStart w:id="326" w:name="_Toc472340009"/>
      <w:bookmarkEnd w:id="325"/>
      <w:r>
        <w:lastRenderedPageBreak/>
        <w:t>Nitrātjonu noteikšana</w:t>
      </w:r>
      <w:bookmarkEnd w:id="32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Macherey-nagel Visocolor ECO Nitrate</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Spektrofotometrija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Vairumam neapstrādātu ūdeņu, kas nav pārāk krāsaini vai sāļi</w:t>
            </w:r>
          </w:p>
        </w:tc>
      </w:tr>
      <w:tr w:rsidR="00257E39" w:rsidTr="00A80D97">
        <w:trPr>
          <w:trHeight w:val="353"/>
        </w:trPr>
        <w:tc>
          <w:tcPr>
            <w:tcW w:w="4130" w:type="dxa"/>
            <w:shd w:val="clear" w:color="auto" w:fill="auto"/>
            <w:vAlign w:val="center"/>
          </w:tcPr>
          <w:p w:rsidR="00257E39" w:rsidRDefault="00257E39">
            <w:pPr>
              <w:pStyle w:val="TableContents"/>
            </w:pPr>
            <w:r>
              <w:t>Rekomendētais mērīšanas diapazons</w:t>
            </w:r>
          </w:p>
        </w:tc>
        <w:tc>
          <w:tcPr>
            <w:tcW w:w="5508" w:type="dxa"/>
            <w:shd w:val="clear" w:color="auto" w:fill="auto"/>
            <w:vAlign w:val="center"/>
          </w:tcPr>
          <w:p w:rsidR="00257E39" w:rsidRDefault="00257E39">
            <w:pPr>
              <w:pStyle w:val="TableContents"/>
            </w:pPr>
            <w:r>
              <w:t>1-120 mg NO3- L-1</w:t>
            </w:r>
          </w:p>
        </w:tc>
      </w:tr>
      <w:tr w:rsidR="00257E39" w:rsidTr="00A80D97">
        <w:trPr>
          <w:trHeight w:val="353"/>
        </w:trPr>
        <w:tc>
          <w:tcPr>
            <w:tcW w:w="4130" w:type="dxa"/>
            <w:shd w:val="clear" w:color="auto" w:fill="auto"/>
            <w:vAlign w:val="center"/>
          </w:tcPr>
          <w:p w:rsidR="00257E39" w:rsidRDefault="00257E39">
            <w:pPr>
              <w:pStyle w:val="TableContents"/>
            </w:pPr>
            <w:r>
              <w:t>Metodes noteikšanas robeža</w:t>
            </w:r>
          </w:p>
        </w:tc>
        <w:tc>
          <w:tcPr>
            <w:tcW w:w="5508" w:type="dxa"/>
            <w:shd w:val="clear" w:color="auto" w:fill="auto"/>
            <w:vAlign w:val="center"/>
          </w:tcPr>
          <w:p w:rsidR="00257E39" w:rsidRDefault="00257E39">
            <w:pPr>
              <w:pStyle w:val="TableContents"/>
            </w:pPr>
          </w:p>
        </w:tc>
      </w:tr>
    </w:tbl>
    <w:p w:rsidR="00257E39" w:rsidRDefault="00257E39">
      <w:pPr>
        <w:pStyle w:val="Heading3-4"/>
      </w:pPr>
      <w:bookmarkStart w:id="327" w:name="__RefHeading___Toc113358_1686447146"/>
      <w:bookmarkStart w:id="328" w:name="_Toc472340010"/>
      <w:bookmarkEnd w:id="327"/>
      <w:r>
        <w:t>Princips</w:t>
      </w:r>
      <w:bookmarkEnd w:id="328"/>
    </w:p>
    <w:p w:rsidR="00257E39" w:rsidRDefault="00257E39">
      <w:pPr>
        <w:pStyle w:val="Textbodymetodika"/>
      </w:pPr>
      <w:r>
        <w:t xml:space="preserve">Nitrātjoni tiek reducēti par nitrītjoniem skābā vidē. Nitrītjoniem reaģējot ar atbilstošiem aromātiskajiem amīniem, veidojas </w:t>
      </w:r>
      <w:bookmarkStart w:id="329" w:name="result_box"/>
      <w:bookmarkEnd w:id="329"/>
      <w:r>
        <w:t>oranži dzeltens azo- savienojums. Metodes pamatā ir šī kompleksa absorbcijas mērīšana, lai noteiktu esošo nitrātjonu koncentrāciju.</w:t>
      </w:r>
    </w:p>
    <w:p w:rsidR="00257E39" w:rsidRDefault="00257E39">
      <w:pPr>
        <w:pStyle w:val="Heading3-4"/>
      </w:pPr>
      <w:bookmarkStart w:id="330" w:name="__RefHeading___Toc113360_1686447146"/>
      <w:bookmarkStart w:id="331" w:name="_Toc472340011"/>
      <w:bookmarkEnd w:id="330"/>
      <w:r>
        <w:t>Iekārtas, trauki</w:t>
      </w:r>
      <w:bookmarkEnd w:id="331"/>
    </w:p>
    <w:p w:rsidR="00257E39" w:rsidRDefault="00257E39">
      <w:pPr>
        <w:pStyle w:val="Textbodymetodika"/>
        <w:numPr>
          <w:ilvl w:val="0"/>
          <w:numId w:val="38"/>
        </w:numPr>
        <w:tabs>
          <w:tab w:val="left" w:pos="0"/>
        </w:tabs>
        <w:ind w:left="1854"/>
      </w:pPr>
      <w:r>
        <w:t>Spektrofotometrs, kas piemērots mērīšanai pie viļņu garuma 470 nm;</w:t>
      </w:r>
    </w:p>
    <w:p w:rsidR="00257E39" w:rsidRDefault="00257E39">
      <w:pPr>
        <w:pStyle w:val="Textbodymetodika"/>
        <w:numPr>
          <w:ilvl w:val="0"/>
          <w:numId w:val="38"/>
        </w:numPr>
        <w:tabs>
          <w:tab w:val="left" w:pos="0"/>
        </w:tabs>
        <w:ind w:left="1854"/>
      </w:pPr>
      <w:r>
        <w:t>Kivete ar 40 mm optiskā ceļa garumu;</w:t>
      </w:r>
    </w:p>
    <w:p w:rsidR="00257E39" w:rsidRDefault="00257E39">
      <w:pPr>
        <w:pStyle w:val="Textbodymetodika"/>
        <w:numPr>
          <w:ilvl w:val="0"/>
          <w:numId w:val="38"/>
        </w:numPr>
        <w:tabs>
          <w:tab w:val="left" w:pos="0"/>
        </w:tabs>
        <w:ind w:left="1854"/>
      </w:pPr>
      <w:r>
        <w:t>Pipetors;</w:t>
      </w:r>
    </w:p>
    <w:p w:rsidR="00257E39" w:rsidRDefault="00257E39">
      <w:pPr>
        <w:pStyle w:val="Textbodymetodika"/>
        <w:numPr>
          <w:ilvl w:val="0"/>
          <w:numId w:val="38"/>
        </w:numPr>
        <w:tabs>
          <w:tab w:val="left" w:pos="0"/>
        </w:tabs>
        <w:ind w:left="1854"/>
      </w:pPr>
      <w:r>
        <w:t>Mēģenes, 20 mL, mēģeņu turētājs;</w:t>
      </w:r>
    </w:p>
    <w:p w:rsidR="00257E39" w:rsidRDefault="00257E39">
      <w:pPr>
        <w:pStyle w:val="Textbodymetodika"/>
        <w:numPr>
          <w:ilvl w:val="0"/>
          <w:numId w:val="38"/>
        </w:numPr>
        <w:tabs>
          <w:tab w:val="left" w:pos="0"/>
        </w:tabs>
        <w:ind w:left="1854"/>
      </w:pPr>
      <w:r>
        <w:t>Mērkolbas, 1000 mL;</w:t>
      </w:r>
    </w:p>
    <w:p w:rsidR="00257E39" w:rsidRDefault="00257E39">
      <w:pPr>
        <w:pStyle w:val="Textbodymetodika"/>
        <w:numPr>
          <w:ilvl w:val="0"/>
          <w:numId w:val="38"/>
        </w:numPr>
        <w:tabs>
          <w:tab w:val="left" w:pos="0"/>
        </w:tabs>
        <w:ind w:left="1854"/>
      </w:pPr>
      <w:r>
        <w:t>Mērkolbas, 50 mL;</w:t>
      </w:r>
    </w:p>
    <w:p w:rsidR="00257E39" w:rsidRDefault="00257E39">
      <w:pPr>
        <w:pStyle w:val="Textbodymetodika"/>
        <w:numPr>
          <w:ilvl w:val="0"/>
          <w:numId w:val="38"/>
        </w:numPr>
        <w:tabs>
          <w:tab w:val="left" w:pos="0"/>
        </w:tabs>
        <w:ind w:left="1854"/>
      </w:pPr>
      <w:r>
        <w:t>Mora pipetes, 10 mL, 100 mL;</w:t>
      </w:r>
    </w:p>
    <w:p w:rsidR="00257E39" w:rsidRDefault="00257E39">
      <w:pPr>
        <w:pStyle w:val="Textbodymetodika"/>
        <w:numPr>
          <w:ilvl w:val="0"/>
          <w:numId w:val="38"/>
        </w:numPr>
        <w:tabs>
          <w:tab w:val="left" w:pos="0"/>
        </w:tabs>
        <w:ind w:left="1854"/>
      </w:pPr>
      <w:r>
        <w:t>Mērpipetes, 1 mL; 5 mL; 10 mL.</w:t>
      </w:r>
    </w:p>
    <w:p w:rsidR="00257E39" w:rsidRDefault="00257E39">
      <w:pPr>
        <w:pStyle w:val="Heading3-4"/>
      </w:pPr>
      <w:bookmarkStart w:id="332" w:name="__RefHeading___Toc113362_1686447146"/>
      <w:bookmarkStart w:id="333" w:name="_Toc472340012"/>
      <w:bookmarkEnd w:id="332"/>
      <w:r>
        <w:t>Reaģenti</w:t>
      </w:r>
      <w:bookmarkEnd w:id="333"/>
    </w:p>
    <w:p w:rsidR="00257E39" w:rsidRDefault="00257E39">
      <w:pPr>
        <w:pStyle w:val="Textbodymetodika"/>
        <w:numPr>
          <w:ilvl w:val="0"/>
          <w:numId w:val="39"/>
        </w:numPr>
        <w:tabs>
          <w:tab w:val="left" w:pos="0"/>
        </w:tabs>
        <w:ind w:left="1854"/>
      </w:pPr>
      <w:r>
        <w:t>Macherey-nagel Visocolor ECO reaģents NO3-1;</w:t>
      </w:r>
    </w:p>
    <w:p w:rsidR="00257E39" w:rsidRDefault="00257E39">
      <w:pPr>
        <w:pStyle w:val="Textbodymetodika"/>
        <w:numPr>
          <w:ilvl w:val="0"/>
          <w:numId w:val="39"/>
        </w:numPr>
        <w:tabs>
          <w:tab w:val="left" w:pos="0"/>
        </w:tabs>
        <w:ind w:left="1854"/>
      </w:pPr>
      <w:r>
        <w:t>Macherey-nagel Visocolor ECO reaģents NO3-2;</w:t>
      </w:r>
    </w:p>
    <w:p w:rsidR="00257E39" w:rsidRDefault="00257E39">
      <w:pPr>
        <w:pStyle w:val="Textbodymetodika"/>
        <w:numPr>
          <w:ilvl w:val="0"/>
          <w:numId w:val="39"/>
        </w:numPr>
        <w:tabs>
          <w:tab w:val="left" w:pos="0"/>
        </w:tabs>
        <w:ind w:left="1854"/>
      </w:pPr>
      <w:r>
        <w:t>Nitrātjonu standartšķīdums, ρNO3- = 1000 mg L-1;</w:t>
      </w:r>
    </w:p>
    <w:p w:rsidR="00257E39" w:rsidRDefault="00257E39">
      <w:pPr>
        <w:pStyle w:val="Textbodymetodika"/>
        <w:numPr>
          <w:ilvl w:val="0"/>
          <w:numId w:val="39"/>
        </w:numPr>
        <w:tabs>
          <w:tab w:val="left" w:pos="0"/>
        </w:tabs>
        <w:ind w:left="1854"/>
      </w:pPr>
      <w:r>
        <w:t>Dejonizēts ūdens.</w:t>
      </w:r>
    </w:p>
    <w:p w:rsidR="00257E39" w:rsidRDefault="00257E39">
      <w:pPr>
        <w:pStyle w:val="Heading3-4"/>
      </w:pPr>
      <w:bookmarkStart w:id="334" w:name="__RefHeading___Toc113364_1686447146"/>
      <w:bookmarkStart w:id="335" w:name="_Toc472340013"/>
      <w:bookmarkEnd w:id="334"/>
      <w:r>
        <w:t>Paraugs</w:t>
      </w:r>
      <w:bookmarkEnd w:id="335"/>
    </w:p>
    <w:p w:rsidR="00257E39" w:rsidRDefault="00257E39">
      <w:pPr>
        <w:pStyle w:val="Textbodymetodika"/>
      </w:pPr>
      <w:r>
        <w:t>Ja paraugs satur suspendētas daļiņas, pirms analīžu veikšanas paraugs tiek filtrēts caur stikla šķiedras membrānas filtru ar aptuveno poru izmēru 0,45 μm.</w:t>
      </w:r>
    </w:p>
    <w:p w:rsidR="00257E39" w:rsidRDefault="00257E39">
      <w:pPr>
        <w:pStyle w:val="Textbodymetodika"/>
      </w:pPr>
      <w:r>
        <w:t xml:space="preserve">Analīzes laikā testējamā parauga temperatūrai jābūt 18-30 °C temperatūrā. </w:t>
      </w:r>
    </w:p>
    <w:p w:rsidR="00257E39" w:rsidRDefault="00257E39">
      <w:pPr>
        <w:pStyle w:val="Heading3-4"/>
      </w:pPr>
      <w:bookmarkStart w:id="336" w:name="__RefHeading___Toc113366_1686447146"/>
      <w:bookmarkStart w:id="337" w:name="_Toc472340014"/>
      <w:bookmarkEnd w:id="336"/>
      <w:r>
        <w:t>Darba gaita</w:t>
      </w:r>
      <w:bookmarkEnd w:id="337"/>
    </w:p>
    <w:p w:rsidR="00257E39" w:rsidRDefault="00257E39">
      <w:pPr>
        <w:pStyle w:val="Heading4-4"/>
      </w:pPr>
      <w:bookmarkStart w:id="338" w:name="__RefHeading___Toc113368_1686447146"/>
      <w:bookmarkStart w:id="339" w:name="_Toc472340015"/>
      <w:bookmarkEnd w:id="338"/>
      <w:r>
        <w:t>Nitrātjonu standartšķīduma (ρ(NO3-)= 100 mg L-1) pagatavošana</w:t>
      </w:r>
      <w:bookmarkEnd w:id="339"/>
    </w:p>
    <w:p w:rsidR="00257E39" w:rsidRDefault="00257E39">
      <w:pPr>
        <w:pStyle w:val="Textbodymetodika"/>
      </w:pPr>
      <w:r>
        <w:t>100,0 mL nitrātjonu standartšķīduma (ρNO3-=1000 mg L-1) ar Mora pipeti pārnes 1000 mL mērkolbā. Atšķaida ar dejonizētu ūdeni līdz atzīmei.</w:t>
      </w:r>
    </w:p>
    <w:p w:rsidR="00257E39" w:rsidRDefault="00257E39">
      <w:pPr>
        <w:pStyle w:val="Heading4-4"/>
      </w:pPr>
      <w:bookmarkStart w:id="340" w:name="__RefHeading___Toc113370_1686447146"/>
      <w:bookmarkStart w:id="341" w:name="_Toc472340016"/>
      <w:bookmarkEnd w:id="340"/>
      <w:r>
        <w:lastRenderedPageBreak/>
        <w:t>Testējamā parauga daļa</w:t>
      </w:r>
      <w:bookmarkEnd w:id="341"/>
    </w:p>
    <w:p w:rsidR="00257E39" w:rsidRDefault="00257E39">
      <w:pPr>
        <w:pStyle w:val="Textbodymetodika"/>
      </w:pPr>
      <w:r>
        <w:t xml:space="preserve">Testējamā parauga daļas tilpums ir 10 mL. Ja testējamā parauga absorbcijas nolasījums pārsniedz maksimālo absorbcijas nolasījumu kalibrēšanas grafikā, paraugs tiek atšķaidīts pēc vajadzības. Atšķaidīšanas faktors tiek atzīmēts protokolā un ņemts vērā veicot aprēķinus. </w:t>
      </w:r>
    </w:p>
    <w:p w:rsidR="00257E39" w:rsidRDefault="00257E39">
      <w:pPr>
        <w:pStyle w:val="Heading4-4"/>
      </w:pPr>
      <w:bookmarkStart w:id="342" w:name="__RefHeading___Toc113372_1686447146"/>
      <w:bookmarkStart w:id="343" w:name="_Toc472340017"/>
      <w:bookmarkEnd w:id="342"/>
      <w:r>
        <w:t>Absorbējošā savienojuma (krāsas) veidošanās un spektrofotometriskie mērījumi, kalibrēšana</w:t>
      </w:r>
      <w:bookmarkEnd w:id="343"/>
    </w:p>
    <w:p w:rsidR="00257E39" w:rsidRDefault="00257E39">
      <w:pPr>
        <w:pStyle w:val="Textbodymetodika"/>
      </w:pPr>
      <w:r>
        <w:t>Darba gaita:</w:t>
      </w:r>
    </w:p>
    <w:p w:rsidR="00257E39" w:rsidRDefault="00257E39">
      <w:pPr>
        <w:pStyle w:val="Textbodymetodika"/>
        <w:numPr>
          <w:ilvl w:val="0"/>
          <w:numId w:val="40"/>
        </w:numPr>
      </w:pPr>
      <w:r>
        <w:t>ieslēdz spektrofotometru, ieregulē viļņu garumu 470 nm;</w:t>
      </w:r>
    </w:p>
    <w:p w:rsidR="00257E39" w:rsidRDefault="00257E39">
      <w:pPr>
        <w:pStyle w:val="Textbodymetodika"/>
        <w:numPr>
          <w:ilvl w:val="0"/>
          <w:numId w:val="40"/>
        </w:numPr>
      </w:pPr>
      <w:r>
        <w:t>ar mērpipeti 50 mL mērkolbās ielej 0,5 mL, 1,0 mL, 2,0 mL, 3,0 mL, 5,0 mL, 10,0 mL, 20,0 mL un 30,0 mL nitrātjonu standartšķīduma (ρNO3-=100 mg L-1) un atšķaida līdz 50 mL mērkolbas atzīmei. Šo kalibrēšanas šķīdumu absorbcijas mērījumi tiks izmantoti kalibrēšanas grafika konstruēšanai;</w:t>
      </w:r>
    </w:p>
    <w:p w:rsidR="00257E39" w:rsidRDefault="00257E39">
      <w:pPr>
        <w:pStyle w:val="Textbodymetodika"/>
        <w:numPr>
          <w:ilvl w:val="0"/>
          <w:numId w:val="40"/>
        </w:numPr>
      </w:pPr>
      <w:r>
        <w:t>veic spektrofotometra “0 punkta” kalibrāciju ar “tukšo” paraugu (dejonizēts ūdens + Macherey-nagel Visocolor ECO reaģenti). Sagatavo “tukšo” paraugu - ņem 10 mL dejonizēta ūdens, pievieno 10 pilienus Macherey-nagel Visocolor ECO reaģenta NO3-1, paraugu samaisa. Pievieno 2 Macherey-nagel Visocolor ECO karotītes reaģenta NO3-2, paraugu sakrata. Pēc 5 min “tukšo” paraugu ielej kivetē ar 40 mm optiskā ceļa garumu, ievieto spektrofotometrā. Kad iestājusies absorbcijas vērtības stabilizācija, nospiež spektrofotometra pogu “CAL”. Spektrofotometra displejā parādās absorbcijas vērtība “0,000”. Līdz ar to spektrofotometrs ir sagatavots kalibrēšanas šķīdumu absorbcijas mērījumiem attiecībā pret “tukšo” paraugu;</w:t>
      </w:r>
    </w:p>
    <w:p w:rsidR="00257E39" w:rsidRDefault="00257E39">
      <w:pPr>
        <w:pStyle w:val="Textbodymetodika"/>
        <w:numPr>
          <w:ilvl w:val="0"/>
          <w:numId w:val="40"/>
        </w:numPr>
      </w:pPr>
      <w:r>
        <w:t>ņem 10 mL no katra sagatavotā kalibrēšanas šķīduma un pārnes mēģenēs, pievieno Macherey-nagel Visocolor ECO reaģentus absorbējošā savienojuma (krāsas) veidošanai kā aprakstīts iepriekš un veic spektrofotometriskos mērījumus pret “tukšo” paraugu pie viļņu garuma 470 nm. Absorbcijas nolasījumus atzīmē protokolā;</w:t>
      </w:r>
    </w:p>
    <w:p w:rsidR="00257E39" w:rsidRDefault="00257E39">
      <w:pPr>
        <w:pStyle w:val="Textbodymetodika"/>
        <w:numPr>
          <w:ilvl w:val="0"/>
          <w:numId w:val="40"/>
        </w:numPr>
      </w:pPr>
      <w:r>
        <w:t>veic spektrofotometra “0 punkta” kalibrāciju ar dejonizētu ūdeni. Dejonizētu ūdeni ielej kivetē ar 40 mm optiskā ceļa garumu, ievieto spektrofotometrā. Kad iestājusies absorbcijas vērtības stabilizācija, nospiež spektrofotometra pogu “CAL”. Spektrofotometra displejā parādās absorbcijas vērtība “0,000”. Līdz ar to spektrofotometrs ir sagatavots paraugu absorbcijas mērījumiem attiecībā pret dejonizētu ūdeni;</w:t>
      </w:r>
    </w:p>
    <w:p w:rsidR="00257E39" w:rsidRDefault="00257E39">
      <w:pPr>
        <w:pStyle w:val="Textbodymetodika"/>
        <w:numPr>
          <w:ilvl w:val="0"/>
          <w:numId w:val="40"/>
        </w:numPr>
      </w:pPr>
      <w:r>
        <w:t>ar Mora pipeti 10 mL testējamā parauga ielej mēģenē (mēģenes tilpums ~ 20 mL). Veic parauga absorbcijas mērījumu pie 470 nm viļņu garuma attiecībā pret dejonizētu ūdeni. Pēc absorbcijas mērījuma veikšanas, testējamo paraugu rūpīgi pārnes atpakaļ mēģenē. Absorbcijas nolasījumus atzīmē protokolā;</w:t>
      </w:r>
    </w:p>
    <w:p w:rsidR="00257E39" w:rsidRDefault="00257E39">
      <w:pPr>
        <w:pStyle w:val="Textbodymetodika"/>
        <w:numPr>
          <w:ilvl w:val="0"/>
          <w:numId w:val="40"/>
        </w:numPr>
      </w:pPr>
      <w:r>
        <w:t xml:space="preserve">veic spektrofotometra “0 punkta” kalibrāciju ar “tukšo” paraugu (dejonizēts ūdens + Macherey-nagel Visocolor ECO reaģenti). Sagatavo “tukšo” paraugu - ņem 10 mL dejonizēta ūdens, pievieno 10 pilienus Macherey-nagel Visocolor ECO reaģenta NO3-1, paraugu samaisa. Pievieno 2 Macherey-nagel Visocolor ECO karotītes reaģenta NO3-2, paraugu sakrata. Pēc 5 min “tukšo” paraugu ielej kivetē ar 40 mm optiskā ceļa garumu, ievieto spektrofotometrā. Kad iestājusies absorbcijas vērtības stabilizācija, nospiež spektrofotometra pogu “CAL”. Spektrofotometra displejā parādās absorbcijas vērtība </w:t>
      </w:r>
      <w:r>
        <w:lastRenderedPageBreak/>
        <w:t>“0,000”. Līdz ar to spektrofotometrs ir sagatavots testējamo paraugu absorbcijas mērījumiem attiecībā pret “tukšo” paraugu;</w:t>
      </w:r>
    </w:p>
    <w:p w:rsidR="00257E39" w:rsidRDefault="00257E39">
      <w:pPr>
        <w:pStyle w:val="Textbodymetodika"/>
        <w:numPr>
          <w:ilvl w:val="0"/>
          <w:numId w:val="40"/>
        </w:numPr>
      </w:pPr>
      <w:r>
        <w:t>testējamiem paraugam pievieno 10 pilienus Macherey-nagel Visocolor ECO reaģenta NO3-1, paraugu samaisa. Pievieno 2 Macherey-nagel Visocolor ECO karotītes reaģenta NO3-2, paraugu sakrata. Pēc 5 min veic absorbcijas mērījums pret “tukšo” paraugu. Absorbcijas nolasījumus atzīmē protokolā.</w:t>
      </w:r>
    </w:p>
    <w:p w:rsidR="00257E39" w:rsidRDefault="00257E39">
      <w:pPr>
        <w:pStyle w:val="Textbodymetodika"/>
      </w:pPr>
      <w:r>
        <w:t>Nitrātjonu saturu (kā y-asi) kalibrēšanas šķīdumos atkarībā no absorbcijas (kā x-asi) vērtības attēlo grafiski. Absorbcijas un nitrātjonu koncentrācijas attiecība ir lineāra.</w:t>
      </w:r>
    </w:p>
    <w:p w:rsidR="00257E39" w:rsidRDefault="00257E39">
      <w:pPr>
        <w:pStyle w:val="Heading3-4"/>
      </w:pPr>
      <w:bookmarkStart w:id="344" w:name="__RefHeading___Toc113374_1686447146"/>
      <w:bookmarkStart w:id="345" w:name="_Toc472340018"/>
      <w:bookmarkEnd w:id="344"/>
      <w:r>
        <w:t>Aprēķini</w:t>
      </w:r>
      <w:bookmarkEnd w:id="345"/>
    </w:p>
    <w:p w:rsidR="00257E39" w:rsidRDefault="00257E39">
      <w:pPr>
        <w:pStyle w:val="Textbodymetodika"/>
      </w:pPr>
      <w:r>
        <w:t>Nitrātjonu koncentrāciju aprēķina pēc vienādojuma:</w:t>
      </w:r>
    </w:p>
    <w:p w:rsidR="00257E39" w:rsidRDefault="00A80D97">
      <w:pPr>
        <w:pStyle w:val="Textbodymetodika"/>
      </w:pPr>
      <w:r w:rsidRPr="00A80D97">
        <w:rPr>
          <w:position w:val="-14"/>
        </w:rPr>
        <w:object w:dxaOrig="4260" w:dyaOrig="400">
          <v:shape id="_x0000_i1091" type="#_x0000_t75" style="width:215.55pt;height:19.65pt" o:ole="" filled="t">
            <v:fill color2="black"/>
            <v:imagedata r:id="rId104" o:title=""/>
          </v:shape>
          <o:OLEObject Type="Embed" ProgID="Equation.3" ShapeID="_x0000_i1091" DrawAspect="Content" ObjectID="_1546178044" r:id="rId105"/>
        </w:object>
      </w:r>
      <w:r w:rsidR="00257E39">
        <w:t>, kur</w:t>
      </w:r>
    </w:p>
    <w:p w:rsidR="00257E39" w:rsidRDefault="00257E39">
      <w:pPr>
        <w:pStyle w:val="Textbodymetodika"/>
      </w:pPr>
      <w:r>
        <w:t>ρ(NO3-) – nitrātu masas koncentrācija paraugā, mg L-1;</w:t>
      </w:r>
    </w:p>
    <w:p w:rsidR="00257E39" w:rsidRDefault="00257E39">
      <w:pPr>
        <w:pStyle w:val="Textbodymetodika"/>
      </w:pPr>
      <w:r>
        <w:t>A</w:t>
      </w:r>
      <w:r>
        <w:rPr>
          <w:vertAlign w:val="subscript"/>
        </w:rPr>
        <w:t>paraugs</w:t>
      </w:r>
      <w:r>
        <w:t xml:space="preserve"> – testējamā parauga daļas absorbcijas nolasījums pret “tukšo” paraugu pēc absorbējošā savienojuma (krāsas) veidojošo reaģentu pievienošanas;</w:t>
      </w:r>
    </w:p>
    <w:p w:rsidR="00257E39" w:rsidRDefault="00257E39">
      <w:pPr>
        <w:pStyle w:val="Textbodymetodika"/>
      </w:pPr>
      <w:r>
        <w:t>A</w:t>
      </w:r>
      <w:r>
        <w:rPr>
          <w:vertAlign w:val="subscript"/>
        </w:rPr>
        <w:t>tukšais paraugs</w:t>
      </w:r>
      <w:r>
        <w:t xml:space="preserve"> – testējamā parauga daļas absorbcijas nolasījums pret dejonizētu ūdeni pirms absorbējošā savienojuma (krāsas) veidojošo reaģentu pievienošanas;</w:t>
      </w:r>
    </w:p>
    <w:p w:rsidR="00257E39" w:rsidRDefault="00257E39">
      <w:pPr>
        <w:pStyle w:val="Textbodymetodika"/>
      </w:pPr>
      <w:r>
        <w:t>a – kalibrēšanas taisnes slīpuma koeficients;</w:t>
      </w:r>
    </w:p>
    <w:p w:rsidR="00257E39" w:rsidRDefault="00257E39">
      <w:pPr>
        <w:pStyle w:val="Textbodymetodika"/>
      </w:pPr>
      <w:r>
        <w:t>b – kalibrēšanas taisnes vienādojuma brīvais loceklis (y vērtība pie nosacījuma, ka x=0);</w:t>
      </w:r>
    </w:p>
    <w:p w:rsidR="00257E39" w:rsidRDefault="00257E39">
      <w:pPr>
        <w:pStyle w:val="Textbodymetodika"/>
      </w:pPr>
      <w:r>
        <w:t>f – atšķaidīšanas faktors.</w:t>
      </w:r>
    </w:p>
    <w:p w:rsidR="00257E39" w:rsidRDefault="00257E39">
      <w:pPr>
        <w:pStyle w:val="Heading2-4"/>
      </w:pPr>
      <w:bookmarkStart w:id="346" w:name="__RefHeading___Toc113376_1686447146"/>
      <w:bookmarkStart w:id="347" w:name="_Toc472340019"/>
      <w:bookmarkEnd w:id="346"/>
      <w:r>
        <w:t>Fosfātjonu noteikšana</w:t>
      </w:r>
      <w:bookmarkEnd w:id="34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EN ISO 6878 (2005)</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Spektrofotometrija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Visu veidu ūdeņiem</w:t>
            </w:r>
          </w:p>
        </w:tc>
      </w:tr>
      <w:tr w:rsidR="00257E39" w:rsidTr="00A80D97">
        <w:trPr>
          <w:trHeight w:val="353"/>
        </w:trPr>
        <w:tc>
          <w:tcPr>
            <w:tcW w:w="4130" w:type="dxa"/>
            <w:shd w:val="clear" w:color="auto" w:fill="auto"/>
            <w:vAlign w:val="center"/>
          </w:tcPr>
          <w:p w:rsidR="00257E39" w:rsidRDefault="00257E39">
            <w:pPr>
              <w:pStyle w:val="TableContents"/>
            </w:pPr>
            <w:r>
              <w:t>Metodes noteikšanas robeža</w:t>
            </w:r>
          </w:p>
        </w:tc>
        <w:tc>
          <w:tcPr>
            <w:tcW w:w="5508" w:type="dxa"/>
            <w:shd w:val="clear" w:color="auto" w:fill="auto"/>
            <w:vAlign w:val="center"/>
          </w:tcPr>
          <w:p w:rsidR="00257E39" w:rsidRDefault="00257E39">
            <w:pPr>
              <w:pStyle w:val="TableContents"/>
            </w:pPr>
          </w:p>
        </w:tc>
      </w:tr>
    </w:tbl>
    <w:p w:rsidR="00257E39" w:rsidRDefault="00257E39">
      <w:pPr>
        <w:pStyle w:val="Heading3-4"/>
      </w:pPr>
      <w:bookmarkStart w:id="348" w:name="__RefHeading___Toc113378_1686447146"/>
      <w:bookmarkStart w:id="349" w:name="_Toc472340020"/>
      <w:bookmarkEnd w:id="348"/>
      <w:r>
        <w:t>Princips</w:t>
      </w:r>
      <w:bookmarkEnd w:id="349"/>
    </w:p>
    <w:p w:rsidR="00257E39" w:rsidRDefault="00257E39">
      <w:pPr>
        <w:pStyle w:val="Textbodymetodika"/>
      </w:pPr>
      <w:r>
        <w:t xml:space="preserve">Ortofosfātjonu reakcija ar skābes šķīdumu, kas satur molibdāta un antimona jonus, veidojot antimona fosformolibdāta kompleksu. </w:t>
      </w:r>
    </w:p>
    <w:p w:rsidR="00257E39" w:rsidRDefault="00257E39">
      <w:pPr>
        <w:pStyle w:val="Textbodymetodika"/>
      </w:pPr>
      <w:r>
        <w:t>Kompleksa reducēšana ar askorbīnskābi, veidojot spēcīgi krāsotu molibdēnzilā kompleksu. Šī kompleksa absorbcijas mērīšana, lai noteiktu esošo ortofosfātjonu koncentrāciju.</w:t>
      </w:r>
    </w:p>
    <w:p w:rsidR="00257E39" w:rsidRDefault="00257E39">
      <w:pPr>
        <w:pStyle w:val="Heading3-4"/>
      </w:pPr>
      <w:bookmarkStart w:id="350" w:name="__RefHeading___Toc113380_1686447146"/>
      <w:bookmarkStart w:id="351" w:name="_Toc472340021"/>
      <w:bookmarkEnd w:id="350"/>
      <w:r>
        <w:t>Iekārtas, trauki</w:t>
      </w:r>
      <w:bookmarkEnd w:id="351"/>
    </w:p>
    <w:p w:rsidR="00257E39" w:rsidRDefault="00257E39">
      <w:pPr>
        <w:pStyle w:val="Textbodymetodika"/>
        <w:numPr>
          <w:ilvl w:val="0"/>
          <w:numId w:val="41"/>
        </w:numPr>
        <w:tabs>
          <w:tab w:val="left" w:pos="0"/>
        </w:tabs>
        <w:ind w:left="1854"/>
      </w:pPr>
      <w:r>
        <w:t>Spektrofotometrs, kas piemērots mērīšanai pie viļņu garuma 880 nm;</w:t>
      </w:r>
    </w:p>
    <w:p w:rsidR="00257E39" w:rsidRDefault="00257E39">
      <w:pPr>
        <w:pStyle w:val="Textbodymetodika"/>
        <w:numPr>
          <w:ilvl w:val="0"/>
          <w:numId w:val="41"/>
        </w:numPr>
        <w:tabs>
          <w:tab w:val="left" w:pos="0"/>
        </w:tabs>
        <w:ind w:left="1854"/>
      </w:pPr>
      <w:r>
        <w:t>Kivete ar 10 mm optiskā ceļa garumu;</w:t>
      </w:r>
    </w:p>
    <w:p w:rsidR="00257E39" w:rsidRDefault="00257E39">
      <w:pPr>
        <w:pStyle w:val="Textbodymetodika"/>
        <w:numPr>
          <w:ilvl w:val="0"/>
          <w:numId w:val="41"/>
        </w:numPr>
        <w:tabs>
          <w:tab w:val="left" w:pos="0"/>
        </w:tabs>
        <w:ind w:left="1854"/>
      </w:pPr>
      <w:r>
        <w:t>Pipetors;</w:t>
      </w:r>
    </w:p>
    <w:p w:rsidR="00257E39" w:rsidRDefault="00257E39">
      <w:pPr>
        <w:pStyle w:val="Textbodymetodika"/>
        <w:numPr>
          <w:ilvl w:val="0"/>
          <w:numId w:val="41"/>
        </w:numPr>
        <w:tabs>
          <w:tab w:val="left" w:pos="0"/>
        </w:tabs>
        <w:ind w:left="1854"/>
      </w:pPr>
      <w:r>
        <w:t>Automātiskā pipete, 5 mL;</w:t>
      </w:r>
    </w:p>
    <w:p w:rsidR="00257E39" w:rsidRDefault="00257E39">
      <w:pPr>
        <w:pStyle w:val="Textbodymetodika"/>
        <w:numPr>
          <w:ilvl w:val="0"/>
          <w:numId w:val="41"/>
        </w:numPr>
        <w:tabs>
          <w:tab w:val="left" w:pos="0"/>
        </w:tabs>
        <w:ind w:left="1854"/>
      </w:pPr>
      <w:r>
        <w:lastRenderedPageBreak/>
        <w:t>Mērkolbas, 1000 mL;</w:t>
      </w:r>
    </w:p>
    <w:p w:rsidR="00257E39" w:rsidRDefault="00257E39">
      <w:pPr>
        <w:pStyle w:val="Textbodymetodika"/>
        <w:numPr>
          <w:ilvl w:val="0"/>
          <w:numId w:val="41"/>
        </w:numPr>
        <w:tabs>
          <w:tab w:val="left" w:pos="0"/>
        </w:tabs>
        <w:ind w:left="1854"/>
      </w:pPr>
      <w:r>
        <w:t>Mērkolbas, 500 mL;</w:t>
      </w:r>
    </w:p>
    <w:p w:rsidR="00257E39" w:rsidRDefault="00257E39">
      <w:pPr>
        <w:pStyle w:val="Textbodymetodika"/>
        <w:numPr>
          <w:ilvl w:val="0"/>
          <w:numId w:val="41"/>
        </w:numPr>
        <w:tabs>
          <w:tab w:val="left" w:pos="0"/>
        </w:tabs>
        <w:ind w:left="1854"/>
      </w:pPr>
      <w:r>
        <w:t>Mērkolbas, 100 mL;</w:t>
      </w:r>
    </w:p>
    <w:p w:rsidR="00257E39" w:rsidRDefault="00257E39">
      <w:pPr>
        <w:pStyle w:val="Textbodymetodika"/>
        <w:numPr>
          <w:ilvl w:val="0"/>
          <w:numId w:val="41"/>
        </w:numPr>
        <w:tabs>
          <w:tab w:val="left" w:pos="0"/>
        </w:tabs>
        <w:ind w:left="1854"/>
      </w:pPr>
      <w:r>
        <w:t>Mērkolbas, 50 mL;</w:t>
      </w:r>
    </w:p>
    <w:p w:rsidR="00257E39" w:rsidRDefault="00257E39">
      <w:pPr>
        <w:pStyle w:val="Textbodymetodika"/>
        <w:numPr>
          <w:ilvl w:val="0"/>
          <w:numId w:val="41"/>
        </w:numPr>
        <w:tabs>
          <w:tab w:val="left" w:pos="0"/>
        </w:tabs>
        <w:ind w:left="1854"/>
      </w:pPr>
      <w:r>
        <w:t xml:space="preserve">Mērpipetes vai Mora pipetes, 2 mL, 10 mL, 20 mL, 40 mL. </w:t>
      </w:r>
    </w:p>
    <w:p w:rsidR="00257E39" w:rsidRDefault="00257E39">
      <w:pPr>
        <w:pStyle w:val="Heading3-4"/>
      </w:pPr>
      <w:bookmarkStart w:id="352" w:name="__RefHeading___Toc113382_1686447146"/>
      <w:bookmarkStart w:id="353" w:name="_Toc472340022"/>
      <w:bookmarkEnd w:id="352"/>
      <w:r>
        <w:t>Reaģenti</w:t>
      </w:r>
      <w:bookmarkEnd w:id="353"/>
    </w:p>
    <w:p w:rsidR="00257E39" w:rsidRDefault="00257E39">
      <w:pPr>
        <w:pStyle w:val="Textbodymetodika"/>
        <w:numPr>
          <w:ilvl w:val="0"/>
          <w:numId w:val="42"/>
        </w:numPr>
        <w:tabs>
          <w:tab w:val="left" w:pos="0"/>
        </w:tabs>
        <w:ind w:left="1854"/>
      </w:pPr>
      <w:r>
        <w:t>Sērskābe (H2SO4), koncentrēta, ρ = 1,84 g mL-1, 75±1 mL;</w:t>
      </w:r>
    </w:p>
    <w:p w:rsidR="00257E39" w:rsidRDefault="00257E39">
      <w:pPr>
        <w:pStyle w:val="Textbodymetodika"/>
        <w:numPr>
          <w:ilvl w:val="0"/>
          <w:numId w:val="42"/>
        </w:numPr>
        <w:tabs>
          <w:tab w:val="left" w:pos="0"/>
        </w:tabs>
        <w:ind w:left="1854"/>
      </w:pPr>
      <w:r>
        <w:t>Askorbīnskābe (C6H8O6), 10,0±0,5 g;</w:t>
      </w:r>
    </w:p>
    <w:p w:rsidR="00257E39" w:rsidRDefault="00257E39">
      <w:pPr>
        <w:pStyle w:val="Textbodymetodika"/>
        <w:numPr>
          <w:ilvl w:val="0"/>
          <w:numId w:val="42"/>
        </w:numPr>
        <w:tabs>
          <w:tab w:val="left" w:pos="0"/>
        </w:tabs>
        <w:ind w:left="1854"/>
      </w:pPr>
      <w:r>
        <w:t>Amonija heptamolibdāta tetrahidrāts ((NH4)6Mo7O24.4H2O), 6,5±0,1 g;</w:t>
      </w:r>
    </w:p>
    <w:p w:rsidR="00257E39" w:rsidRDefault="00257E39">
      <w:pPr>
        <w:pStyle w:val="Textbodymetodika"/>
        <w:numPr>
          <w:ilvl w:val="0"/>
          <w:numId w:val="42"/>
        </w:numPr>
        <w:tabs>
          <w:tab w:val="left" w:pos="0"/>
        </w:tabs>
        <w:ind w:left="1854"/>
      </w:pPr>
      <w:r>
        <w:t>Antimona kālija tartrāta hemihidrāts (K(SbO)C4H4O6.1/2H2O), 0,175±0,025 g;</w:t>
      </w:r>
    </w:p>
    <w:p w:rsidR="00257E39" w:rsidRDefault="00257E39">
      <w:pPr>
        <w:pStyle w:val="Textbodymetodika"/>
        <w:numPr>
          <w:ilvl w:val="0"/>
          <w:numId w:val="42"/>
        </w:numPr>
        <w:tabs>
          <w:tab w:val="left" w:pos="0"/>
        </w:tabs>
        <w:ind w:left="1854"/>
      </w:pPr>
      <w:r>
        <w:t xml:space="preserve">Fosfātjonu standartšķīdums, ρPO43- = 1000 mg L-1; </w:t>
      </w:r>
    </w:p>
    <w:p w:rsidR="00257E39" w:rsidRDefault="00257E39">
      <w:pPr>
        <w:pStyle w:val="Textbodymetodika"/>
        <w:numPr>
          <w:ilvl w:val="0"/>
          <w:numId w:val="42"/>
        </w:numPr>
        <w:tabs>
          <w:tab w:val="left" w:pos="0"/>
        </w:tabs>
        <w:ind w:left="1854"/>
      </w:pPr>
      <w:r>
        <w:t>Dejonizēts ūdens.</w:t>
      </w:r>
    </w:p>
    <w:p w:rsidR="00257E39" w:rsidRDefault="00257E39">
      <w:pPr>
        <w:pStyle w:val="Heading3-4"/>
      </w:pPr>
      <w:bookmarkStart w:id="354" w:name="__RefHeading___Toc113384_1686447146"/>
      <w:bookmarkStart w:id="355" w:name="_Toc472340023"/>
      <w:bookmarkEnd w:id="354"/>
      <w:r>
        <w:t>Paraugs</w:t>
      </w:r>
      <w:bookmarkEnd w:id="355"/>
    </w:p>
    <w:p w:rsidR="00257E39" w:rsidRDefault="00257E39">
      <w:pPr>
        <w:pStyle w:val="Textbodymetodika"/>
      </w:pPr>
      <w:r>
        <w:t>Laboratorijas paraugus ņem polietilēna, polivinilhlorīda vai, vislabāk, stikla pudelēs. Ja paraugs satur suspendētas daļiņas, pirms analīžu veikšanas paraugs tiek filtrēts caur stikla šķiedras membrānas filtru ar aptuveno poru izmēru 0,45 μm.</w:t>
      </w:r>
    </w:p>
    <w:p w:rsidR="00257E39" w:rsidRDefault="00257E39">
      <w:pPr>
        <w:pStyle w:val="Heading3-4"/>
      </w:pPr>
      <w:bookmarkStart w:id="356" w:name="__RefHeading___Toc113386_1686447146"/>
      <w:bookmarkStart w:id="357" w:name="_Toc472340024"/>
      <w:bookmarkEnd w:id="356"/>
      <w:r>
        <w:t>Darba gaita</w:t>
      </w:r>
      <w:bookmarkEnd w:id="357"/>
    </w:p>
    <w:p w:rsidR="00257E39" w:rsidRDefault="00257E39">
      <w:pPr>
        <w:pStyle w:val="Heading4-4"/>
      </w:pPr>
      <w:bookmarkStart w:id="358" w:name="__RefHeading___Toc113388_1686447146"/>
      <w:bookmarkStart w:id="359" w:name="_Toc472340025"/>
      <w:bookmarkEnd w:id="358"/>
      <w:r>
        <w:t>Askorbīnskābes šķīduma (ρ = 100 g L-1) pagatavošana</w:t>
      </w:r>
      <w:bookmarkEnd w:id="359"/>
    </w:p>
    <w:p w:rsidR="00257E39" w:rsidRDefault="00257E39">
      <w:pPr>
        <w:pStyle w:val="Textbodymetodika"/>
      </w:pPr>
      <w:r>
        <w:t>10,0±0,5 g askorbīnskābes (C6H8O6) izšķīdina 100 mL dejonizēta ūdens. Šķīdums stabils 2 nedēļas, ja to glabā ledusskapī tumša stikla pudelē, un to var izmantot tik ilgi, kamēr tas saglabājas bezkrāsains.</w:t>
      </w:r>
    </w:p>
    <w:p w:rsidR="00257E39" w:rsidRDefault="00257E39">
      <w:pPr>
        <w:pStyle w:val="Heading4-4"/>
      </w:pPr>
      <w:bookmarkStart w:id="360" w:name="__RefHeading___Toc113390_1686447146"/>
      <w:bookmarkStart w:id="361" w:name="_Toc472340026"/>
      <w:bookmarkEnd w:id="360"/>
      <w:r>
        <w:t>Skābā molibdāta I šķīduma pagatavošana</w:t>
      </w:r>
      <w:bookmarkEnd w:id="361"/>
    </w:p>
    <w:p w:rsidR="00257E39" w:rsidRDefault="00257E39">
      <w:pPr>
        <w:pStyle w:val="Textbodymetodika"/>
      </w:pPr>
      <w:r>
        <w:t>1000 mL mērkolbā ielej 75±1 mL dejonizēta ūdens. Nepārtraukti maisot un dzesējot, uzmanīgi pievieno 75±1 mL koncentrētas sērskābes, ρ =1,84 g mL-1. Labi samaisa un šķīdumam ļauj atdzist līdz istabas temperatūrai.</w:t>
      </w:r>
    </w:p>
    <w:p w:rsidR="00257E39" w:rsidRDefault="00257E39">
      <w:pPr>
        <w:pStyle w:val="Textbodymetodika"/>
      </w:pPr>
      <w:r>
        <w:t>50 mL dejonizēta ūdens izšķīdina 6,5±0,1 g amonija heptamolibdāta tetrahidrāts ((NH4)6Mo7O24.4H2O).</w:t>
      </w:r>
    </w:p>
    <w:p w:rsidR="00257E39" w:rsidRDefault="00257E39">
      <w:pPr>
        <w:pStyle w:val="Textbodymetodika"/>
      </w:pPr>
      <w:r>
        <w:t>50 mL dejonizēta ūdens izšķīdina 0,175±0,025 g antimona kālija tartrāta hemihidrāts (K(SbO)C4H4O6.1/2H2O).</w:t>
      </w:r>
    </w:p>
    <w:p w:rsidR="00257E39" w:rsidRDefault="00257E39">
      <w:pPr>
        <w:pStyle w:val="Textbodymetodika"/>
      </w:pPr>
      <w:r>
        <w:t xml:space="preserve">Nepārtraukti maisot, molibdāta šķīdumu pievieno iepriekš pagatavotam sērskābes šķīdumam. Pēc tam pievieno tartrāta šķīdumu un labi samaisa. </w:t>
      </w:r>
    </w:p>
    <w:p w:rsidR="00257E39" w:rsidRDefault="00257E39">
      <w:pPr>
        <w:pStyle w:val="Textbodymetodika"/>
      </w:pPr>
      <w:r>
        <w:t>PIEZĪME: Reaģents ir stabils ne mazāk kā 2 mēnešus, uzglabājot tumša stikla pudelē.</w:t>
      </w:r>
    </w:p>
    <w:p w:rsidR="00257E39" w:rsidRDefault="00257E39">
      <w:pPr>
        <w:pStyle w:val="Heading4-4"/>
      </w:pPr>
      <w:bookmarkStart w:id="362" w:name="__RefHeading___Toc113392_1686447146"/>
      <w:bookmarkStart w:id="363" w:name="_Toc472340027"/>
      <w:bookmarkEnd w:id="362"/>
      <w:r>
        <w:t>Fosfātjonu standartšķīduma (ρP = 2 mg L-1) pagatavošana</w:t>
      </w:r>
      <w:bookmarkEnd w:id="363"/>
    </w:p>
    <w:p w:rsidR="00257E39" w:rsidRDefault="00257E39">
      <w:pPr>
        <w:pStyle w:val="Textbodymetodika"/>
      </w:pPr>
      <w:r>
        <w:t>6,13 mL fosfātjonu standartšķīduma (ρPO43- = 1000 mg L-1) ar pipeti pārnes 1000 mL mērkolbā. Atšķaida ar dejonizētu ūdeni līdz atzīmei.</w:t>
      </w:r>
    </w:p>
    <w:p w:rsidR="00257E39" w:rsidRDefault="00257E39">
      <w:pPr>
        <w:pStyle w:val="Textbodymetodika"/>
      </w:pPr>
      <w:r>
        <w:lastRenderedPageBreak/>
        <w:t>500 mL fosfātjonu standartšķīduma (ρP = 2 mg L-1) pagatavošanai 3,07 mL fosfātjonu standartšķīduma (ρPO43- = 1000 mg L-1) ar pipeti pārnes 500 mL mērkolbā. Atšķaida ar dejonizētu ūdeni līdz atzīmei.</w:t>
      </w:r>
    </w:p>
    <w:p w:rsidR="00257E39" w:rsidRDefault="00257E39">
      <w:pPr>
        <w:pStyle w:val="Textbodymetodika"/>
      </w:pPr>
      <w:r>
        <w:t>1 mL šī standartšķīduma satur 2 μg P.</w:t>
      </w:r>
    </w:p>
    <w:p w:rsidR="00257E39" w:rsidRDefault="00257E39">
      <w:pPr>
        <w:pStyle w:val="Heading4-4"/>
      </w:pPr>
      <w:bookmarkStart w:id="364" w:name="__RefHeading___Toc113394_1686447146"/>
      <w:bookmarkStart w:id="365" w:name="_Toc472340028"/>
      <w:bookmarkEnd w:id="364"/>
      <w:r>
        <w:t>Testējamā parauga daļa</w:t>
      </w:r>
      <w:bookmarkEnd w:id="365"/>
    </w:p>
    <w:p w:rsidR="00257E39" w:rsidRDefault="00257E39">
      <w:pPr>
        <w:pStyle w:val="Textbodymetodika"/>
      </w:pPr>
      <w:r>
        <w:t xml:space="preserve">Testējamā parauga daļas tilpumu ņem ne lielāku par 40 mL. Maksimālais tilpums ir piemērots fosfātjonu koncentrāciju noteikšanai līdz ρP = 0,8 mg L-1, ja lieto kiveti ar 10 mm optiskā ceļa garumu. </w:t>
      </w:r>
    </w:p>
    <w:p w:rsidR="00257E39" w:rsidRDefault="00257E39">
      <w:pPr>
        <w:pStyle w:val="Textbodymetodika"/>
      </w:pPr>
      <w:r>
        <w:t>Mazākas testējamā parauga daļas jālieto atbilstoši lielākām fosfātjonu koncentrācijām kā parādīts Tab. 26. Līdzīgi mazas fosfātjonu koncentrācijas iespējams noteikt, mērot absorbciju kivetēs ar 40 mm vai 50 mm optiskā ceļa garumu.</w:t>
      </w:r>
    </w:p>
    <w:p w:rsidR="00257E39" w:rsidRDefault="00257E39">
      <w:pPr>
        <w:pStyle w:val="Tab"/>
      </w:pPr>
      <w:bookmarkStart w:id="366" w:name="_Toc472433746"/>
      <w:r>
        <w:t xml:space="preserve">Tab. </w:t>
      </w:r>
      <w:fldSimple w:instr=" SEQ &quot;Tab.&quot; \* ARABIC ">
        <w:r>
          <w:t>26</w:t>
        </w:r>
      </w:fldSimple>
      <w:r>
        <w:t>: Paraugu tilpumi un koncentrācijas</w:t>
      </w:r>
      <w:bookmarkEnd w:id="366"/>
    </w:p>
    <w:tbl>
      <w:tblPr>
        <w:tblW w:w="0" w:type="auto"/>
        <w:tblInd w:w="55" w:type="dxa"/>
        <w:tblLayout w:type="fixed"/>
        <w:tblCellMar>
          <w:top w:w="55" w:type="dxa"/>
          <w:left w:w="55" w:type="dxa"/>
          <w:bottom w:w="55" w:type="dxa"/>
          <w:right w:w="55" w:type="dxa"/>
        </w:tblCellMar>
        <w:tblLook w:val="0000"/>
      </w:tblPr>
      <w:tblGrid>
        <w:gridCol w:w="2244"/>
        <w:gridCol w:w="2243"/>
        <w:gridCol w:w="2259"/>
      </w:tblGrid>
      <w:tr w:rsidR="00257E39">
        <w:trPr>
          <w:tblHeader/>
        </w:trPr>
        <w:tc>
          <w:tcPr>
            <w:tcW w:w="2244"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Fosfātjonu koncentrācija, mg L-1</w:t>
            </w:r>
          </w:p>
        </w:tc>
        <w:tc>
          <w:tcPr>
            <w:tcW w:w="2243"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Testējamā parauga daļas tilpums, mL</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39" w:rsidRDefault="00257E39">
            <w:pPr>
              <w:pStyle w:val="TableHeading"/>
            </w:pPr>
            <w:r>
              <w:t>Kivetes optiskā ceļa garums, mm</w:t>
            </w:r>
          </w:p>
        </w:tc>
      </w:tr>
      <w:tr w:rsidR="00257E39">
        <w:tc>
          <w:tcPr>
            <w:tcW w:w="2244" w:type="dxa"/>
            <w:tcBorders>
              <w:left w:val="single" w:sz="4" w:space="0" w:color="000000"/>
              <w:bottom w:val="single" w:sz="4" w:space="0" w:color="000000"/>
            </w:tcBorders>
            <w:shd w:val="clear" w:color="auto" w:fill="auto"/>
            <w:vAlign w:val="center"/>
          </w:tcPr>
          <w:p w:rsidR="00257E39" w:rsidRDefault="00257E39">
            <w:pPr>
              <w:pStyle w:val="TableContents"/>
            </w:pPr>
            <w:r>
              <w:t>0,0-0,8</w:t>
            </w:r>
          </w:p>
        </w:tc>
        <w:tc>
          <w:tcPr>
            <w:tcW w:w="2243" w:type="dxa"/>
            <w:tcBorders>
              <w:left w:val="single" w:sz="4" w:space="0" w:color="000000"/>
              <w:bottom w:val="single" w:sz="4" w:space="0" w:color="000000"/>
            </w:tcBorders>
            <w:shd w:val="clear" w:color="auto" w:fill="auto"/>
            <w:vAlign w:val="center"/>
          </w:tcPr>
          <w:p w:rsidR="00257E39" w:rsidRDefault="00257E39">
            <w:pPr>
              <w:pStyle w:val="TableContents"/>
            </w:pPr>
            <w:r>
              <w:t>40,0</w:t>
            </w:r>
          </w:p>
        </w:tc>
        <w:tc>
          <w:tcPr>
            <w:tcW w:w="2259"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10</w:t>
            </w:r>
          </w:p>
        </w:tc>
      </w:tr>
      <w:tr w:rsidR="00257E39">
        <w:tc>
          <w:tcPr>
            <w:tcW w:w="2244" w:type="dxa"/>
            <w:tcBorders>
              <w:left w:val="single" w:sz="4" w:space="0" w:color="000000"/>
              <w:bottom w:val="single" w:sz="4" w:space="0" w:color="000000"/>
            </w:tcBorders>
            <w:shd w:val="clear" w:color="auto" w:fill="auto"/>
            <w:vAlign w:val="center"/>
          </w:tcPr>
          <w:p w:rsidR="00257E39" w:rsidRDefault="00257E39">
            <w:pPr>
              <w:pStyle w:val="TableContents"/>
            </w:pPr>
            <w:r>
              <w:t>0,0-1,6</w:t>
            </w:r>
          </w:p>
        </w:tc>
        <w:tc>
          <w:tcPr>
            <w:tcW w:w="2243" w:type="dxa"/>
            <w:tcBorders>
              <w:left w:val="single" w:sz="4" w:space="0" w:color="000000"/>
              <w:bottom w:val="single" w:sz="4" w:space="0" w:color="000000"/>
            </w:tcBorders>
            <w:shd w:val="clear" w:color="auto" w:fill="auto"/>
            <w:vAlign w:val="center"/>
          </w:tcPr>
          <w:p w:rsidR="00257E39" w:rsidRDefault="00257E39">
            <w:pPr>
              <w:pStyle w:val="TableContents"/>
            </w:pPr>
            <w:r>
              <w:t>20,0</w:t>
            </w:r>
          </w:p>
        </w:tc>
        <w:tc>
          <w:tcPr>
            <w:tcW w:w="2259"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10</w:t>
            </w:r>
          </w:p>
        </w:tc>
      </w:tr>
      <w:tr w:rsidR="00257E39">
        <w:tc>
          <w:tcPr>
            <w:tcW w:w="2244" w:type="dxa"/>
            <w:tcBorders>
              <w:left w:val="single" w:sz="4" w:space="0" w:color="000000"/>
              <w:bottom w:val="single" w:sz="4" w:space="0" w:color="000000"/>
            </w:tcBorders>
            <w:shd w:val="clear" w:color="auto" w:fill="auto"/>
            <w:vAlign w:val="center"/>
          </w:tcPr>
          <w:p w:rsidR="00257E39" w:rsidRDefault="00257E39">
            <w:pPr>
              <w:pStyle w:val="TableContents"/>
            </w:pPr>
            <w:r>
              <w:t>0,0-3,2</w:t>
            </w:r>
          </w:p>
        </w:tc>
        <w:tc>
          <w:tcPr>
            <w:tcW w:w="2243" w:type="dxa"/>
            <w:tcBorders>
              <w:left w:val="single" w:sz="4" w:space="0" w:color="000000"/>
              <w:bottom w:val="single" w:sz="4" w:space="0" w:color="000000"/>
            </w:tcBorders>
            <w:shd w:val="clear" w:color="auto" w:fill="auto"/>
            <w:vAlign w:val="center"/>
          </w:tcPr>
          <w:p w:rsidR="00257E39" w:rsidRDefault="00257E39">
            <w:pPr>
              <w:pStyle w:val="TableContents"/>
            </w:pPr>
            <w:r>
              <w:t>10,0</w:t>
            </w:r>
          </w:p>
        </w:tc>
        <w:tc>
          <w:tcPr>
            <w:tcW w:w="2259"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10</w:t>
            </w:r>
          </w:p>
        </w:tc>
      </w:tr>
      <w:tr w:rsidR="00257E39">
        <w:tc>
          <w:tcPr>
            <w:tcW w:w="2244" w:type="dxa"/>
            <w:tcBorders>
              <w:left w:val="single" w:sz="4" w:space="0" w:color="000000"/>
              <w:bottom w:val="single" w:sz="4" w:space="0" w:color="000000"/>
            </w:tcBorders>
            <w:shd w:val="clear" w:color="auto" w:fill="auto"/>
            <w:vAlign w:val="center"/>
          </w:tcPr>
          <w:p w:rsidR="00257E39" w:rsidRDefault="00257E39">
            <w:pPr>
              <w:pStyle w:val="TableContents"/>
            </w:pPr>
            <w:r>
              <w:t>0,0-6,4</w:t>
            </w:r>
          </w:p>
        </w:tc>
        <w:tc>
          <w:tcPr>
            <w:tcW w:w="2243" w:type="dxa"/>
            <w:tcBorders>
              <w:left w:val="single" w:sz="4" w:space="0" w:color="000000"/>
              <w:bottom w:val="single" w:sz="4" w:space="0" w:color="000000"/>
            </w:tcBorders>
            <w:shd w:val="clear" w:color="auto" w:fill="auto"/>
            <w:vAlign w:val="center"/>
          </w:tcPr>
          <w:p w:rsidR="00257E39" w:rsidRDefault="00257E39">
            <w:pPr>
              <w:pStyle w:val="TableContents"/>
            </w:pPr>
            <w:r>
              <w:t>5,0</w:t>
            </w:r>
          </w:p>
        </w:tc>
        <w:tc>
          <w:tcPr>
            <w:tcW w:w="2259"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10</w:t>
            </w:r>
          </w:p>
        </w:tc>
      </w:tr>
      <w:tr w:rsidR="00257E39">
        <w:tc>
          <w:tcPr>
            <w:tcW w:w="2244" w:type="dxa"/>
            <w:tcBorders>
              <w:left w:val="single" w:sz="4" w:space="0" w:color="000000"/>
              <w:bottom w:val="single" w:sz="4" w:space="0" w:color="000000"/>
            </w:tcBorders>
            <w:shd w:val="clear" w:color="auto" w:fill="auto"/>
            <w:vAlign w:val="center"/>
          </w:tcPr>
          <w:p w:rsidR="00257E39" w:rsidRDefault="00257E39">
            <w:pPr>
              <w:pStyle w:val="TableContents"/>
            </w:pPr>
            <w:r>
              <w:t>0,0-0,2</w:t>
            </w:r>
          </w:p>
        </w:tc>
        <w:tc>
          <w:tcPr>
            <w:tcW w:w="2243" w:type="dxa"/>
            <w:tcBorders>
              <w:left w:val="single" w:sz="4" w:space="0" w:color="000000"/>
              <w:bottom w:val="single" w:sz="4" w:space="0" w:color="000000"/>
            </w:tcBorders>
            <w:shd w:val="clear" w:color="auto" w:fill="auto"/>
            <w:vAlign w:val="center"/>
          </w:tcPr>
          <w:p w:rsidR="00257E39" w:rsidRDefault="00257E39">
            <w:pPr>
              <w:pStyle w:val="TableContents"/>
            </w:pPr>
            <w:r>
              <w:t>40,0</w:t>
            </w:r>
          </w:p>
        </w:tc>
        <w:tc>
          <w:tcPr>
            <w:tcW w:w="2259"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40 vai 50</w:t>
            </w:r>
          </w:p>
        </w:tc>
      </w:tr>
    </w:tbl>
    <w:p w:rsidR="00257E39" w:rsidRDefault="00257E39">
      <w:pPr>
        <w:pStyle w:val="Heading4-4"/>
      </w:pPr>
      <w:bookmarkStart w:id="367" w:name="__RefHeading___Toc113396_1686447146"/>
      <w:bookmarkStart w:id="368" w:name="_Toc472340029"/>
      <w:bookmarkEnd w:id="367"/>
      <w:r>
        <w:t>Absorbējošā savienojuma (krāsas) veidošanās</w:t>
      </w:r>
      <w:bookmarkEnd w:id="368"/>
    </w:p>
    <w:p w:rsidR="00257E39" w:rsidRDefault="00257E39">
      <w:pPr>
        <w:pStyle w:val="Textbodymetodika"/>
      </w:pPr>
      <w:r>
        <w:t>Noteikta tilpuma testējamā parauga daļu ar pipeti iepilda 50 mL mērkolbā un, ja nepieciešams, atšķaida ar dejonizētu ūdeni līdz 40±2 mL. Protokolā atzīmē testējamā parauga tilpumu, kas ņemts analīzei.</w:t>
      </w:r>
    </w:p>
    <w:p w:rsidR="00257E39" w:rsidRDefault="00257E39">
      <w:pPr>
        <w:pStyle w:val="Textbodymetodika"/>
      </w:pPr>
      <w:r>
        <w:t>Maisot katrai kolbai pievieno 1 mL askorbīnskābes šķīduma (ρ = 100 g L-1) un 2 mL skābā molibdāta I šķīduma. Uzpilda ar dejonizētu ūdeni līdz atzīmei un labi samaisa.</w:t>
      </w:r>
    </w:p>
    <w:p w:rsidR="00257E39" w:rsidRDefault="00257E39">
      <w:pPr>
        <w:pStyle w:val="Heading4-4"/>
      </w:pPr>
      <w:bookmarkStart w:id="369" w:name="__RefHeading___Toc113398_1686447146"/>
      <w:bookmarkStart w:id="370" w:name="_Toc472340030"/>
      <w:bookmarkEnd w:id="369"/>
      <w:r>
        <w:t>Spektrofotometriskie mērījumi</w:t>
      </w:r>
      <w:bookmarkEnd w:id="370"/>
    </w:p>
    <w:p w:rsidR="00257E39" w:rsidRDefault="00257E39">
      <w:pPr>
        <w:pStyle w:val="Textbodymetodika"/>
      </w:pPr>
      <w:r>
        <w:t>Katra kalibrēšanas grafika un testējamā parauga šķīduma absorbciju, lietojot spektrofotometru, mēra laika periodā starp 10 min un 30 min pēc absorbējošā savienojuma (krāsas) veidojošo reaģentu pievienošanas pie 880 nm viļņu garuma attiecībā pret dejonizētu ūdeni. Absorbcijas nolasījumu atzīmē protokolā.</w:t>
      </w:r>
    </w:p>
    <w:p w:rsidR="00257E39" w:rsidRDefault="00257E39">
      <w:pPr>
        <w:pStyle w:val="Textbodymetodika"/>
      </w:pPr>
      <w:r>
        <w:t>Lai mērījumus varētu veikt attiecībā pret dejonizētu ūdeni, jāveic spektrofotometra “0 punkta” kalibrācija ar “tukšo” paraugu. Sagatavo “tukšo” paraugu - testējamā parauga vietā ņem 40 mL dejonizēta ūdens un veic darbības absorbējošā savienojuma (krāsas) veidošanai kā aprakstīts iepriekš. Sagatavotu “tukšo” paraugu ielej kivetē ar 10 mm optiskā ceļa garumu, ievieto spektrofotometrā. Kad iestājusies absorbcijas vērtības stabilizācija, nospiež spektrofotometra pogu “CAL”. Spektrofotometra displejā parādās absorbcijas vērtība “0,000”. Līdz ar to spektrofotometrs ir sagatavots kalibrēšanas grafika paraugu un testējamo paraugu absorbcijas mērījumiem attiecībā pret dejonizētu ūdeni.</w:t>
      </w:r>
    </w:p>
    <w:p w:rsidR="00257E39" w:rsidRDefault="00257E39">
      <w:pPr>
        <w:pStyle w:val="Heading4-4"/>
      </w:pPr>
      <w:bookmarkStart w:id="371" w:name="__RefHeading___Toc113400_1686447146"/>
      <w:bookmarkStart w:id="372" w:name="_Toc472340031"/>
      <w:bookmarkEnd w:id="371"/>
      <w:r>
        <w:t>Kalibrēšana</w:t>
      </w:r>
      <w:bookmarkEnd w:id="372"/>
    </w:p>
    <w:p w:rsidR="00257E39" w:rsidRDefault="00257E39">
      <w:pPr>
        <w:pStyle w:val="Textbodymetodika"/>
      </w:pPr>
      <w:r>
        <w:t xml:space="preserve">Ar mērpipeti 50 mL mērkolbās ielej atbilstošus tilpumus fosfātjonu standartšķīduma (ρP = 2 mg L-1), piemēram, 1,0 mL; 2,0 mL; 3,0 mL; 4,0 mL; 5,0 mL; 6,0 mL; 7,0 mL; 8,0 mL; 9,0 mL un </w:t>
      </w:r>
      <w:r>
        <w:lastRenderedPageBreak/>
        <w:t xml:space="preserve">10,0 mL. Atšķaida ar ūdeni līdz apmēram 40 mL. Šie šķīdumi atbilst fosfātjonu koncentrācijām no ρP = 0,04 mg L-1 līdz 0,4 mg L-1. Absorbējošā savienojuma veidošanās un spektrofotometrisko mērījumu darba gaita aprakstīta iepriekš. </w:t>
      </w:r>
    </w:p>
    <w:p w:rsidR="00257E39" w:rsidRDefault="00257E39">
      <w:pPr>
        <w:pStyle w:val="Textbodymetodika"/>
      </w:pPr>
      <w:r>
        <w:t>Absorbcijas (kā y-asi) vērtību atkarībā no fosfora satura (kā x-asi) kalibrēšanas šķīdumos, fosfora miligrami litrā, attēlo grafiski. Absorbcijas un koncentrācijas attiecība ir lineāra. Nosaka taisnes slīpumu.</w:t>
      </w:r>
    </w:p>
    <w:p w:rsidR="00257E39" w:rsidRDefault="00257E39">
      <w:pPr>
        <w:pStyle w:val="Heading3-4"/>
      </w:pPr>
      <w:bookmarkStart w:id="373" w:name="__RefHeading___Toc113402_1686447146"/>
      <w:bookmarkStart w:id="374" w:name="_Toc472340032"/>
      <w:bookmarkEnd w:id="373"/>
      <w:r>
        <w:t>Aprēķini</w:t>
      </w:r>
      <w:bookmarkEnd w:id="374"/>
    </w:p>
    <w:p w:rsidR="00257E39" w:rsidRDefault="00257E39">
      <w:pPr>
        <w:pStyle w:val="Textbodymetodika"/>
      </w:pPr>
      <w:r>
        <w:t>Fosfātjonu koncentrāciju aprēķina pēc vienādojuma:</w:t>
      </w:r>
    </w:p>
    <w:p w:rsidR="00257E39" w:rsidRDefault="00A80D97">
      <w:pPr>
        <w:pStyle w:val="Textbodymetodika"/>
      </w:pPr>
      <w:r w:rsidRPr="00A80D97">
        <w:rPr>
          <w:position w:val="-30"/>
        </w:rPr>
        <w:object w:dxaOrig="1440" w:dyaOrig="700">
          <v:shape id="_x0000_i1093" type="#_x0000_t75" style="width:1in;height:35.05pt" o:ole="" filled="t">
            <v:fill color2="black"/>
            <v:imagedata r:id="rId106" o:title=""/>
          </v:shape>
          <o:OLEObject Type="Embed" ProgID="Equation.3" ShapeID="_x0000_i1093" DrawAspect="Content" ObjectID="_1546178045" r:id="rId107"/>
        </w:object>
      </w:r>
      <w:r w:rsidR="00257E39">
        <w:t>, kur</w:t>
      </w:r>
    </w:p>
    <w:p w:rsidR="00257E39" w:rsidRDefault="00257E39">
      <w:pPr>
        <w:pStyle w:val="Textbodymetodika"/>
      </w:pPr>
      <w:r>
        <w:t>ρP – fosfātjonu fosfora masas koncentrācija, mg L-1;</w:t>
      </w:r>
    </w:p>
    <w:p w:rsidR="00257E39" w:rsidRDefault="00257E39">
      <w:pPr>
        <w:pStyle w:val="Textbodymetodika"/>
      </w:pPr>
      <w:r>
        <w:t>A – testējamā parauga daļas absorbcijas nolasījums;</w:t>
      </w:r>
    </w:p>
    <w:p w:rsidR="00257E39" w:rsidRDefault="00257E39">
      <w:pPr>
        <w:pStyle w:val="Textbodymetodika"/>
      </w:pPr>
      <w:r>
        <w:t>Vmax – mērkolbas tilpums (50 mL), mL;</w:t>
      </w:r>
    </w:p>
    <w:p w:rsidR="00257E39" w:rsidRDefault="00257E39">
      <w:pPr>
        <w:pStyle w:val="Textbodymetodika"/>
      </w:pPr>
      <w:r>
        <w:t>f – kalibrēšanas taisnes slīpuma koeficients, L mg-1;</w:t>
      </w:r>
    </w:p>
    <w:p w:rsidR="00257E39" w:rsidRDefault="00257E39">
      <w:pPr>
        <w:pStyle w:val="Textbodymetodika"/>
      </w:pPr>
      <w:r>
        <w:t>VS – analīzei ņemtā testējamā parauga daļas tilpums, mL.</w:t>
      </w:r>
    </w:p>
    <w:p w:rsidR="00257E39" w:rsidRDefault="00257E39">
      <w:pPr>
        <w:pStyle w:val="Heading2-4"/>
      </w:pPr>
      <w:bookmarkStart w:id="375" w:name="__RefHeading___Toc113404_1686447146"/>
      <w:bookmarkStart w:id="376" w:name="_Toc472340033"/>
      <w:bookmarkEnd w:id="375"/>
      <w:r>
        <w:t>Kopējā fosfora noteikšana</w:t>
      </w:r>
      <w:bookmarkEnd w:id="37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EN ISO 6878 (2005)</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Spektrofotometrija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Visu veidu ūdeņiem</w:t>
            </w:r>
          </w:p>
        </w:tc>
      </w:tr>
      <w:tr w:rsidR="00257E39" w:rsidTr="00A80D97">
        <w:trPr>
          <w:trHeight w:val="353"/>
        </w:trPr>
        <w:tc>
          <w:tcPr>
            <w:tcW w:w="4130" w:type="dxa"/>
            <w:shd w:val="clear" w:color="auto" w:fill="auto"/>
            <w:vAlign w:val="center"/>
          </w:tcPr>
          <w:p w:rsidR="00257E39" w:rsidRDefault="00257E39">
            <w:pPr>
              <w:pStyle w:val="TableContents"/>
            </w:pPr>
            <w:r>
              <w:t>Metodes noteikšanas robeža</w:t>
            </w:r>
          </w:p>
        </w:tc>
        <w:tc>
          <w:tcPr>
            <w:tcW w:w="5508" w:type="dxa"/>
            <w:shd w:val="clear" w:color="auto" w:fill="auto"/>
            <w:vAlign w:val="center"/>
          </w:tcPr>
          <w:p w:rsidR="00257E39" w:rsidRDefault="00257E39">
            <w:pPr>
              <w:pStyle w:val="TableContents"/>
            </w:pPr>
          </w:p>
        </w:tc>
      </w:tr>
    </w:tbl>
    <w:p w:rsidR="00257E39" w:rsidRDefault="00257E39">
      <w:pPr>
        <w:pStyle w:val="Heading3-4"/>
      </w:pPr>
      <w:bookmarkStart w:id="377" w:name="__RefHeading___Toc113406_1686447146"/>
      <w:bookmarkStart w:id="378" w:name="_Toc472340034"/>
      <w:bookmarkEnd w:id="377"/>
      <w:r>
        <w:t>Princips</w:t>
      </w:r>
      <w:bookmarkEnd w:id="378"/>
    </w:p>
    <w:p w:rsidR="00257E39" w:rsidRDefault="00257E39">
      <w:pPr>
        <w:pStyle w:val="Textbodymetodika"/>
      </w:pPr>
      <w:r>
        <w:t xml:space="preserve">Ortofosfātjonu reakcija ar skābes šķīdumu, kas satur molibdāta un antimona jonus, veidojot antimona fosformolibdāta kompleksu. </w:t>
      </w:r>
    </w:p>
    <w:p w:rsidR="00257E39" w:rsidRDefault="00257E39">
      <w:pPr>
        <w:pStyle w:val="Textbodymetodika"/>
      </w:pPr>
      <w:r>
        <w:t>Kompleksa reducēšana ar askorbīnskābi, veidojot spēcīgi krāsotu molibdēnzilā kompleksu. Šī kompleksa absorbcijas mērīšana, lai noteiktu esošo ortofosfātjonu koncentrāciju.</w:t>
      </w:r>
    </w:p>
    <w:p w:rsidR="00257E39" w:rsidRDefault="00257E39">
      <w:pPr>
        <w:pStyle w:val="Textbodymetodika"/>
      </w:pPr>
      <w:r>
        <w:t>Polifosfātjonus un dažus organiskos fosfora savienojumus nosaka, tos pārvēršot ar molibdātu reaģētspējīgā ortofosfātjonu formā, kura veidojas hidrolīzē ar sērskābi.</w:t>
      </w:r>
    </w:p>
    <w:p w:rsidR="00257E39" w:rsidRDefault="00257E39">
      <w:pPr>
        <w:pStyle w:val="Textbodymetodika"/>
      </w:pPr>
      <w:r>
        <w:t>Daudzus organiskos fosfora savienojumus pārvērš ortofosfātjonu formā, mineralizējot ar persulfātu. Mineralizāciju ar slāpekļskābi un sērskābi lieto tad, ja nepieciešama spēcīgāka apstrāde.</w:t>
      </w:r>
    </w:p>
    <w:p w:rsidR="00257E39" w:rsidRDefault="00257E39">
      <w:pPr>
        <w:pStyle w:val="Heading3-4"/>
      </w:pPr>
      <w:bookmarkStart w:id="379" w:name="__RefHeading___Toc113408_1686447146"/>
      <w:bookmarkStart w:id="380" w:name="_Toc472340035"/>
      <w:bookmarkEnd w:id="379"/>
      <w:r>
        <w:t>Iekārtas, trauki</w:t>
      </w:r>
      <w:bookmarkEnd w:id="380"/>
    </w:p>
    <w:p w:rsidR="00257E39" w:rsidRDefault="00257E39">
      <w:pPr>
        <w:pStyle w:val="Textbodymetodika"/>
        <w:numPr>
          <w:ilvl w:val="0"/>
          <w:numId w:val="43"/>
        </w:numPr>
        <w:tabs>
          <w:tab w:val="left" w:pos="0"/>
        </w:tabs>
        <w:ind w:left="1854"/>
      </w:pPr>
      <w:r>
        <w:t>Spektrofotometrs, kas piemērots mērīšanai pie viļņu garuma 880 nm;</w:t>
      </w:r>
    </w:p>
    <w:p w:rsidR="00257E39" w:rsidRDefault="00257E39">
      <w:pPr>
        <w:pStyle w:val="Textbodymetodika"/>
        <w:numPr>
          <w:ilvl w:val="0"/>
          <w:numId w:val="43"/>
        </w:numPr>
        <w:tabs>
          <w:tab w:val="left" w:pos="0"/>
        </w:tabs>
        <w:ind w:left="1854"/>
      </w:pPr>
      <w:r>
        <w:t>Kivete ar 10 mm optiskā ceļa garumu;</w:t>
      </w:r>
    </w:p>
    <w:p w:rsidR="00257E39" w:rsidRDefault="00257E39">
      <w:pPr>
        <w:pStyle w:val="Textbodymetodika"/>
        <w:numPr>
          <w:ilvl w:val="0"/>
          <w:numId w:val="43"/>
        </w:numPr>
        <w:tabs>
          <w:tab w:val="left" w:pos="0"/>
        </w:tabs>
        <w:ind w:left="1854"/>
      </w:pPr>
      <w:r>
        <w:t>Pipetors;</w:t>
      </w:r>
    </w:p>
    <w:p w:rsidR="00257E39" w:rsidRDefault="00257E39">
      <w:pPr>
        <w:pStyle w:val="Textbodymetodika"/>
        <w:numPr>
          <w:ilvl w:val="0"/>
          <w:numId w:val="43"/>
        </w:numPr>
        <w:tabs>
          <w:tab w:val="left" w:pos="0"/>
        </w:tabs>
        <w:ind w:left="1854"/>
      </w:pPr>
      <w:r>
        <w:lastRenderedPageBreak/>
        <w:t>Automātiskā pipete, 5 mL;</w:t>
      </w:r>
    </w:p>
    <w:p w:rsidR="00257E39" w:rsidRDefault="00257E39">
      <w:pPr>
        <w:pStyle w:val="Textbodymetodika"/>
        <w:numPr>
          <w:ilvl w:val="0"/>
          <w:numId w:val="43"/>
        </w:numPr>
        <w:tabs>
          <w:tab w:val="left" w:pos="0"/>
        </w:tabs>
        <w:ind w:left="1854"/>
      </w:pPr>
      <w:r>
        <w:t>Mērkolbas, 1000 mL;</w:t>
      </w:r>
    </w:p>
    <w:p w:rsidR="00257E39" w:rsidRDefault="00257E39">
      <w:pPr>
        <w:pStyle w:val="Textbodymetodika"/>
        <w:numPr>
          <w:ilvl w:val="0"/>
          <w:numId w:val="43"/>
        </w:numPr>
        <w:tabs>
          <w:tab w:val="left" w:pos="0"/>
        </w:tabs>
        <w:ind w:left="1854"/>
      </w:pPr>
      <w:r>
        <w:t>Mērkolbas, 500 mL;</w:t>
      </w:r>
    </w:p>
    <w:p w:rsidR="00257E39" w:rsidRDefault="00257E39">
      <w:pPr>
        <w:pStyle w:val="Textbodymetodika"/>
        <w:numPr>
          <w:ilvl w:val="0"/>
          <w:numId w:val="43"/>
        </w:numPr>
        <w:tabs>
          <w:tab w:val="left" w:pos="0"/>
        </w:tabs>
        <w:ind w:left="1854"/>
      </w:pPr>
      <w:r>
        <w:t>Mērkolbas, 100 mL;</w:t>
      </w:r>
    </w:p>
    <w:p w:rsidR="00257E39" w:rsidRDefault="00257E39">
      <w:pPr>
        <w:pStyle w:val="Textbodymetodika"/>
        <w:numPr>
          <w:ilvl w:val="0"/>
          <w:numId w:val="43"/>
        </w:numPr>
        <w:tabs>
          <w:tab w:val="left" w:pos="0"/>
        </w:tabs>
        <w:ind w:left="1854"/>
      </w:pPr>
      <w:r>
        <w:t>Mērkolbas, 50 mL;</w:t>
      </w:r>
    </w:p>
    <w:p w:rsidR="00257E39" w:rsidRDefault="00257E39">
      <w:pPr>
        <w:pStyle w:val="Textbodymetodika"/>
        <w:numPr>
          <w:ilvl w:val="0"/>
          <w:numId w:val="43"/>
        </w:numPr>
        <w:tabs>
          <w:tab w:val="left" w:pos="0"/>
        </w:tabs>
        <w:ind w:left="1854"/>
      </w:pPr>
      <w:r>
        <w:t xml:space="preserve">Koniskās kolbas, 50 mL; </w:t>
      </w:r>
    </w:p>
    <w:p w:rsidR="00257E39" w:rsidRDefault="00257E39">
      <w:pPr>
        <w:pStyle w:val="Textbodymetodika"/>
        <w:numPr>
          <w:ilvl w:val="0"/>
          <w:numId w:val="43"/>
        </w:numPr>
        <w:tabs>
          <w:tab w:val="left" w:pos="0"/>
        </w:tabs>
        <w:ind w:left="1854"/>
      </w:pPr>
      <w:r>
        <w:t xml:space="preserve">Mērpipetes vai Mora pipetes, 2 mL, 10 mL, 20 mL, 40 mL. </w:t>
      </w:r>
    </w:p>
    <w:p w:rsidR="00257E39" w:rsidRDefault="00257E39">
      <w:pPr>
        <w:pStyle w:val="Heading3-4"/>
      </w:pPr>
      <w:bookmarkStart w:id="381" w:name="__RefHeading___Toc113410_1686447146"/>
      <w:bookmarkStart w:id="382" w:name="_Toc472340036"/>
      <w:bookmarkEnd w:id="381"/>
      <w:r>
        <w:t>Reaģenti</w:t>
      </w:r>
      <w:bookmarkEnd w:id="382"/>
    </w:p>
    <w:p w:rsidR="00257E39" w:rsidRDefault="00257E39">
      <w:pPr>
        <w:pStyle w:val="Textbodymetodika"/>
        <w:numPr>
          <w:ilvl w:val="0"/>
          <w:numId w:val="44"/>
        </w:numPr>
        <w:tabs>
          <w:tab w:val="left" w:pos="0"/>
        </w:tabs>
        <w:ind w:left="1854"/>
      </w:pPr>
      <w:r>
        <w:t>Sērskābes (H2SO4), koncentrēta, ρ = 1,84 g mL-1, 57±1 mL;</w:t>
      </w:r>
    </w:p>
    <w:p w:rsidR="00257E39" w:rsidRDefault="00257E39">
      <w:pPr>
        <w:pStyle w:val="Textbodymetodika"/>
        <w:numPr>
          <w:ilvl w:val="0"/>
          <w:numId w:val="44"/>
        </w:numPr>
        <w:tabs>
          <w:tab w:val="left" w:pos="0"/>
        </w:tabs>
        <w:ind w:left="1854"/>
      </w:pPr>
      <w:r>
        <w:t>Askorbīnskābe (C6H8O6), 10,0±0,5 g;</w:t>
      </w:r>
    </w:p>
    <w:p w:rsidR="00257E39" w:rsidRDefault="00257E39">
      <w:pPr>
        <w:pStyle w:val="Textbodymetodika"/>
        <w:numPr>
          <w:ilvl w:val="0"/>
          <w:numId w:val="44"/>
        </w:numPr>
        <w:tabs>
          <w:tab w:val="left" w:pos="0"/>
        </w:tabs>
        <w:ind w:left="1854"/>
      </w:pPr>
      <w:r>
        <w:t>Amonija heptamolibdāta tetrahidrāts ((NH4)6Mo7O24.4H2O), 6,5±0,1 g;</w:t>
      </w:r>
    </w:p>
    <w:p w:rsidR="00257E39" w:rsidRDefault="00257E39">
      <w:pPr>
        <w:pStyle w:val="Textbodymetodika"/>
        <w:numPr>
          <w:ilvl w:val="0"/>
          <w:numId w:val="44"/>
        </w:numPr>
        <w:tabs>
          <w:tab w:val="left" w:pos="0"/>
        </w:tabs>
        <w:ind w:left="1854"/>
      </w:pPr>
      <w:r>
        <w:t>Antimona kālija tartrāta hemihidrāts (K(SbO)C4H4O6.1/2H2O), 0,175±0,025 g;</w:t>
      </w:r>
    </w:p>
    <w:p w:rsidR="00257E39" w:rsidRDefault="00257E39">
      <w:pPr>
        <w:pStyle w:val="Textbodymetodika"/>
        <w:numPr>
          <w:ilvl w:val="0"/>
          <w:numId w:val="44"/>
        </w:numPr>
        <w:tabs>
          <w:tab w:val="left" w:pos="0"/>
        </w:tabs>
        <w:ind w:left="1854"/>
      </w:pPr>
      <w:r>
        <w:t>Kālija peroksidisulfāts (K2S2O8), 5,0±0,1 g;</w:t>
      </w:r>
    </w:p>
    <w:p w:rsidR="00257E39" w:rsidRDefault="00257E39">
      <w:pPr>
        <w:pStyle w:val="Textbodymetodika"/>
        <w:numPr>
          <w:ilvl w:val="0"/>
          <w:numId w:val="44"/>
        </w:numPr>
        <w:tabs>
          <w:tab w:val="left" w:pos="0"/>
        </w:tabs>
        <w:ind w:left="1854"/>
      </w:pPr>
      <w:r>
        <w:t xml:space="preserve">Fosfātjonu standartšķīdums, ρPO43- = 1000 mg L-1; </w:t>
      </w:r>
    </w:p>
    <w:p w:rsidR="00257E39" w:rsidRDefault="00257E39">
      <w:pPr>
        <w:pStyle w:val="Textbodymetodika"/>
        <w:numPr>
          <w:ilvl w:val="0"/>
          <w:numId w:val="44"/>
        </w:numPr>
        <w:tabs>
          <w:tab w:val="left" w:pos="0"/>
        </w:tabs>
        <w:ind w:left="1854"/>
      </w:pPr>
      <w:r>
        <w:t>Dejonizēts ūdens.</w:t>
      </w:r>
    </w:p>
    <w:p w:rsidR="00257E39" w:rsidRDefault="00257E39">
      <w:pPr>
        <w:pStyle w:val="Heading3-4"/>
      </w:pPr>
      <w:bookmarkStart w:id="383" w:name="__RefHeading___Toc113412_1686447146"/>
      <w:bookmarkStart w:id="384" w:name="_Toc472340037"/>
      <w:bookmarkEnd w:id="383"/>
      <w:r>
        <w:t>Paraugs</w:t>
      </w:r>
      <w:bookmarkEnd w:id="384"/>
    </w:p>
    <w:p w:rsidR="00257E39" w:rsidRDefault="00257E39">
      <w:pPr>
        <w:pStyle w:val="Textbodymetodika"/>
      </w:pPr>
      <w:r>
        <w:t>Laboratorijas paraugus ņem polietilēna, polivinilhlorīda vai, vislabāk, stikla pudelēs. Paraugu līdz analīzei glabā vēsā tumšā vietā. Ja paraugs satur suspendētas daļiņas, pirms analīžu veikšanas paraugs tiek filtrēts caur stikla šķiedras membrānas filtru ar aptuveno poru izmēru 0,45 μm.</w:t>
      </w:r>
    </w:p>
    <w:p w:rsidR="00257E39" w:rsidRDefault="00257E39">
      <w:pPr>
        <w:pStyle w:val="Heading3-4"/>
      </w:pPr>
      <w:bookmarkStart w:id="385" w:name="__RefHeading___Toc113414_1686447146"/>
      <w:bookmarkStart w:id="386" w:name="_Toc472340038"/>
      <w:bookmarkEnd w:id="385"/>
      <w:r>
        <w:t>Darba gaita</w:t>
      </w:r>
      <w:bookmarkEnd w:id="386"/>
    </w:p>
    <w:p w:rsidR="00257E39" w:rsidRDefault="00257E39">
      <w:pPr>
        <w:pStyle w:val="Heading4-4"/>
      </w:pPr>
      <w:bookmarkStart w:id="387" w:name="__RefHeading___Toc113416_1686447146"/>
      <w:bookmarkStart w:id="388" w:name="_Toc472340039"/>
      <w:bookmarkEnd w:id="387"/>
      <w:r>
        <w:t>Askorbīnskābes šķīduma (ρ = 100 g L-1) pagatavošana</w:t>
      </w:r>
      <w:bookmarkEnd w:id="388"/>
    </w:p>
    <w:p w:rsidR="00257E39" w:rsidRDefault="00257E39">
      <w:pPr>
        <w:pStyle w:val="Textbodymetodika"/>
      </w:pPr>
      <w:r>
        <w:t>10,0±0,5 g askorbīnskābes (C6H8O6) izšķīdina 100 mL dejonizēta ūdens.</w:t>
      </w:r>
    </w:p>
    <w:p w:rsidR="00257E39" w:rsidRDefault="00257E39">
      <w:pPr>
        <w:pStyle w:val="Textbodymetodika"/>
      </w:pPr>
      <w:r>
        <w:t>PIEZĪME: Šķīdums stabils 2 nedēļas, ja to glabā ledusskapī tumša stikla pudelē, un to var izmantot tik ilgi, kamēr tas saglabājas bezkrāsains.</w:t>
      </w:r>
    </w:p>
    <w:p w:rsidR="00257E39" w:rsidRDefault="00257E39">
      <w:pPr>
        <w:pStyle w:val="Heading4-4"/>
      </w:pPr>
      <w:bookmarkStart w:id="389" w:name="__RefHeading___Toc113418_1686447146"/>
      <w:bookmarkStart w:id="390" w:name="_Toc472340040"/>
      <w:bookmarkEnd w:id="389"/>
      <w:r>
        <w:t>Skābā molibdāta II šķīduma pagatavošana</w:t>
      </w:r>
      <w:bookmarkEnd w:id="390"/>
    </w:p>
    <w:p w:rsidR="00257E39" w:rsidRDefault="00257E39">
      <w:pPr>
        <w:pStyle w:val="Textbodymetodika"/>
      </w:pPr>
      <w:r>
        <w:t>Ielej 92±1 mL dejonizēta ūdens 1000 mL mērkolbā. Nepārtraukti maisot un dzesējot, uzmanīgi pievieno 57±1 mL koncentrētas sērskābes, ρ =1,84 g mL-1. Labi samaisa un šķīdumam ļauj atdzist līdz istabas temperatūrai.</w:t>
      </w:r>
    </w:p>
    <w:p w:rsidR="00257E39" w:rsidRDefault="00257E39">
      <w:pPr>
        <w:pStyle w:val="Textbodymetodika"/>
      </w:pPr>
      <w:r>
        <w:t>50 mL dejonizēta ūdens izšķīdina 6,5±0,1 g amonija heptamolibdāta tetrahidrāts ((NH4)6Mo7O24.4H2O).</w:t>
      </w:r>
    </w:p>
    <w:p w:rsidR="00257E39" w:rsidRDefault="00257E39">
      <w:pPr>
        <w:pStyle w:val="Textbodymetodika"/>
      </w:pPr>
      <w:r>
        <w:t>50 mL dejonizēta ūdens izšķīdina 0,175±0,025 g antimona kālija tartrāta hemihidrāts (K(SbO)C4H4O6.1/2H2O).</w:t>
      </w:r>
    </w:p>
    <w:p w:rsidR="00257E39" w:rsidRDefault="00257E39">
      <w:pPr>
        <w:pStyle w:val="Textbodymetodika"/>
      </w:pPr>
      <w:r>
        <w:t xml:space="preserve">Nepārtraukti maisot, molibdāta šķīdumu pievieno iepriekš pagatavotajam sērskābes šķīdumam. Pēc tam pievieno tartrāta šķīdumu un labi samaisa. </w:t>
      </w:r>
    </w:p>
    <w:p w:rsidR="00257E39" w:rsidRDefault="00257E39">
      <w:pPr>
        <w:pStyle w:val="Textbodymetodika"/>
      </w:pPr>
      <w:r>
        <w:lastRenderedPageBreak/>
        <w:t>PIEZĪME: Reaģents ir stabils ne mazāk kā 2 mēnešus, uzglabājot tumša stikla pudelē.</w:t>
      </w:r>
    </w:p>
    <w:p w:rsidR="00257E39" w:rsidRDefault="00257E39">
      <w:pPr>
        <w:pStyle w:val="Heading4-4"/>
      </w:pPr>
      <w:bookmarkStart w:id="391" w:name="__RefHeading___Toc113420_1686447146"/>
      <w:bookmarkStart w:id="392" w:name="_Toc472340041"/>
      <w:bookmarkEnd w:id="391"/>
      <w:r>
        <w:t>Kālija peroksidisulfāta šķīduma pagatavošana</w:t>
      </w:r>
      <w:bookmarkEnd w:id="392"/>
    </w:p>
    <w:p w:rsidR="00257E39" w:rsidRDefault="00257E39">
      <w:pPr>
        <w:pStyle w:val="Textbodymetodika"/>
      </w:pPr>
      <w:r>
        <w:t>5,0±0,1 g kālija peroksidisulfāta (K2S2O8) pievieno 100±5 mL dejonizēta ūdens, maisot izšķīdina.</w:t>
      </w:r>
    </w:p>
    <w:p w:rsidR="00257E39" w:rsidRDefault="00257E39">
      <w:pPr>
        <w:pStyle w:val="Textbodymetodika"/>
      </w:pPr>
      <w:r>
        <w:t xml:space="preserve">PIEZĪME: Šķīdums ir stabils vismaz 2 nedēļas, ja pārsātināto šķīdumu uzglabā tumšā borsilikātu stikla pudelē un aizsargā no tiešas saules iedarbības. </w:t>
      </w:r>
    </w:p>
    <w:p w:rsidR="00257E39" w:rsidRDefault="00257E39">
      <w:pPr>
        <w:pStyle w:val="Heading4-4"/>
      </w:pPr>
      <w:bookmarkStart w:id="393" w:name="__RefHeading___Toc113422_1686447146"/>
      <w:bookmarkStart w:id="394" w:name="_Toc472340042"/>
      <w:bookmarkEnd w:id="393"/>
      <w:r>
        <w:t>Fosfātjonu standartšķīduma (ρP = 2 mg L-1) pagatavošana</w:t>
      </w:r>
      <w:bookmarkEnd w:id="394"/>
    </w:p>
    <w:p w:rsidR="00257E39" w:rsidRDefault="00257E39">
      <w:pPr>
        <w:pStyle w:val="Textbodymetodika"/>
      </w:pPr>
      <w:r>
        <w:t>6,1324 mL fosfātjonu standartšķīduma (ρPO43- = 1000 mg L-1) ar pipeti pārnes 1000 mL mērkolbā. Atšķaida ar dejonizētu ūdeni līdz atzīmei.</w:t>
      </w:r>
    </w:p>
    <w:p w:rsidR="00257E39" w:rsidRDefault="00257E39">
      <w:pPr>
        <w:pStyle w:val="Textbodymetodika"/>
      </w:pPr>
      <w:r>
        <w:t>500 mL fosfātjonu standartšķīduma (ρP = 2 mg L-1) pagatavošanai 3,0662 mL fosfātjonu standartšķīduma (ρPO43- = 1000 mg L-1) ar pipeti pārnes 500 mL mērkolbā. Atšķaida ar dejonizētu ūdeni līdz atzīmei.</w:t>
      </w:r>
    </w:p>
    <w:p w:rsidR="00257E39" w:rsidRDefault="00257E39">
      <w:pPr>
        <w:pStyle w:val="Textbodymetodika"/>
      </w:pPr>
      <w:r>
        <w:t>1 mL šī standartšķīduma satur 2 μg P.</w:t>
      </w:r>
    </w:p>
    <w:p w:rsidR="00257E39" w:rsidRDefault="00257E39">
      <w:pPr>
        <w:pStyle w:val="Heading4-4"/>
      </w:pPr>
      <w:bookmarkStart w:id="395" w:name="__RefHeading___Toc113424_1686447146"/>
      <w:bookmarkStart w:id="396" w:name="_Toc472340043"/>
      <w:bookmarkEnd w:id="395"/>
      <w:r>
        <w:t>Testējamā parauga daļa</w:t>
      </w:r>
      <w:bookmarkEnd w:id="396"/>
    </w:p>
    <w:p w:rsidR="00257E39" w:rsidRDefault="00257E39">
      <w:pPr>
        <w:pStyle w:val="Textbodymetodika"/>
      </w:pPr>
      <w:r>
        <w:t>Testējamo paraugu līdz maksimāli pieļaujamiem 40 mL ar pipeti pārnes 50 mL koniskā kolbā. Protokolā atzīmē testējamā parauga tilpumu, kas ņemts analīzei. Nepieciešamības gadījumā testējamā parauga daļu atšķaida ar dejonizētu ūdeni līdz 40±2 mL. Pievieno 4 mL peroksidisulfāta šķīduma un aptuveni 30 min uzmanīgi karsē. Karsēšanas laikā uz koniskām kolbām ir uzliktas atbilstoša izmēra piltuves kondensāta uztveršanai. Periodiski pievieno nepieciešamo ūdens daudzumu, lai tilpums paliktu robežās no 25 mL līdz 35 mL. Atdzesē, šķīduma pH jābūt robežās no 3 līdz 10. Šķīdumu pārnes 50 mL mērkolbā, atšķaida ar dejonizētu ūdeni līdz 40±2 mL.</w:t>
      </w:r>
    </w:p>
    <w:p w:rsidR="00257E39" w:rsidRDefault="00257E39">
      <w:pPr>
        <w:pStyle w:val="Textbodymetodika"/>
      </w:pPr>
      <w:r>
        <w:t>PIEZĪME: Vēlams lai testējamā parauga absorbcijas nolasījums ir kalibrēšanas grafika robežās.</w:t>
      </w:r>
    </w:p>
    <w:p w:rsidR="00257E39" w:rsidRDefault="00257E39">
      <w:pPr>
        <w:pStyle w:val="Textbodymetodika"/>
      </w:pPr>
      <w:r>
        <w:t>PIEZĪME: Testējamā parauga analīzi veic vismaz 2 atkārtojumos.</w:t>
      </w:r>
    </w:p>
    <w:p w:rsidR="00257E39" w:rsidRDefault="00257E39">
      <w:pPr>
        <w:pStyle w:val="Heading4-4"/>
      </w:pPr>
      <w:bookmarkStart w:id="397" w:name="__RefHeading___Toc113426_1686447146"/>
      <w:bookmarkStart w:id="398" w:name="_Toc472340044"/>
      <w:bookmarkEnd w:id="397"/>
      <w:r>
        <w:t>Absorbējošā savienojuma (krāsas) veidošanās</w:t>
      </w:r>
      <w:bookmarkEnd w:id="398"/>
    </w:p>
    <w:p w:rsidR="00257E39" w:rsidRDefault="00257E39">
      <w:pPr>
        <w:pStyle w:val="Textbodymetodika"/>
      </w:pPr>
      <w:r>
        <w:t>Maisot katrai 50 mL mērkolbai pievieno 1 mL askorbīnskābes šķīduma (ρ = 100 g L-1) un pēc 30 s 2 mL skābā molibdāta II šķīduma. Uzpilda ar dejonizētu ūdeni līdz atzīmei un labi samaisa.</w:t>
      </w:r>
    </w:p>
    <w:p w:rsidR="00257E39" w:rsidRDefault="00257E39">
      <w:pPr>
        <w:pStyle w:val="Heading4-4"/>
      </w:pPr>
      <w:bookmarkStart w:id="399" w:name="__RefHeading___Toc113428_1686447146"/>
      <w:bookmarkStart w:id="400" w:name="_Toc472340045"/>
      <w:bookmarkEnd w:id="399"/>
      <w:r>
        <w:t>Spektrofotometriskie mērījumi</w:t>
      </w:r>
      <w:bookmarkEnd w:id="400"/>
    </w:p>
    <w:p w:rsidR="00257E39" w:rsidRDefault="00257E39">
      <w:pPr>
        <w:pStyle w:val="Textbodymetodika"/>
      </w:pPr>
      <w:r>
        <w:t>Katra kalibrēšanas grafika un testējamā parauga šķīduma absorbciju, lietojot spektrofotometru, mēra laika periodā starp 10 min un 30 min pēc absorbējošā savienojuma (krāsas) veidojošo reaģentu pievienošanas pie 880 nm viļņu garuma attiecībā pret dejonizētu ūdeni. Absorbcijas nolasījumu atzīmē protokolā.</w:t>
      </w:r>
    </w:p>
    <w:p w:rsidR="00257E39" w:rsidRDefault="00257E39">
      <w:pPr>
        <w:pStyle w:val="Textbodymetodika"/>
      </w:pPr>
      <w:r>
        <w:t>Lai mērījumus varētu veikt attiecībā pret dejonizētu ūdeni, jāveic spektrofotometra “0 punkta” kalibrācija ar “tukšo” paraugu. Sagatavo “tukšo” paraugu - testējamā parauga vietā ņem 40 mL dejonizēta ūdens un veic visas darbības parauga apstrādei ar peroksidisulfāta šķīdumu un absorbējošā savienojuma (krāsas) veidošanai kā aprakstīts iepriekš. Sagatavotu “tukšo” paraugu ielej kivetē ar 10 mm optiskā ceļa garumu, ievieto spektrofotometrā. Kad iestājusies absorbcijas vērtības stabilizācija, nospiež spektrofotometra pogu “CAL”. Spektrofotometra displejā parādās absorbcijas vērtība “0,000”. Līdz ar to spektrofotometrs ir sagatavots kalibrēšanas grafika paraugu un testējamo paraugu absorbcijas mērījumiem attiecībā pret dejonizētu ūdeni.</w:t>
      </w:r>
    </w:p>
    <w:p w:rsidR="00257E39" w:rsidRDefault="00257E39">
      <w:pPr>
        <w:pStyle w:val="Heading4-4"/>
      </w:pPr>
      <w:bookmarkStart w:id="401" w:name="__RefHeading___Toc113430_1686447146"/>
      <w:bookmarkStart w:id="402" w:name="_Toc472340046"/>
      <w:bookmarkEnd w:id="401"/>
      <w:r>
        <w:lastRenderedPageBreak/>
        <w:t>Kalibrēšana</w:t>
      </w:r>
      <w:bookmarkEnd w:id="402"/>
    </w:p>
    <w:p w:rsidR="00257E39" w:rsidRDefault="00257E39">
      <w:pPr>
        <w:pStyle w:val="Textbodymetodika"/>
      </w:pPr>
      <w:r>
        <w:t xml:space="preserve">Ar mērpipeti 50 mL koniskās kolbās pārnes atbilstošus tilpumus fosfātjonu standartšķīduma (ρP = 2 mg L-1), piemēram, 1,0 mL; 2,0 mL; 3,0 mL; 4,0 mL; 5,0 mL; 6,0 mL; 7,0 mL; 8,0 mL; 9,0 mL un 10,0 mL. Atšķaida ar ūdeni līdz apmēram 40±2 mL. Šie šķīdumi atbilst fosfātjonu koncentrācijām no ρP = 0,04 mg L-1 līdz 0,4 mg L-1. Tālākās darbības veic kā aprakstīts sadaļā “Testējamā parauga daļa”, sākot no “Pievieno 4 mL peroksidisulfāta šķīduma un aptuveni 30 min uzmanīgi karsē”. </w:t>
      </w:r>
    </w:p>
    <w:p w:rsidR="00257E39" w:rsidRDefault="00257E39">
      <w:pPr>
        <w:pStyle w:val="Textbodymetodika"/>
      </w:pPr>
      <w:r>
        <w:t xml:space="preserve">Absorbcijas (kā y-asi) vērtību atkarībā no fosfora satura (kā x-asi) kalibrēšanas šķīdumos, fosfora miligrami litrā, attēlo grafiski. Absorbcijas un koncentrācijas attiecība ir lineāra. Nosaka taisnes slīpumu. </w:t>
      </w:r>
    </w:p>
    <w:p w:rsidR="00257E39" w:rsidRDefault="00257E39">
      <w:pPr>
        <w:pStyle w:val="Heading3-4"/>
      </w:pPr>
      <w:bookmarkStart w:id="403" w:name="__RefHeading___Toc113432_1686447146"/>
      <w:bookmarkStart w:id="404" w:name="_Toc472340047"/>
      <w:bookmarkEnd w:id="403"/>
      <w:r>
        <w:t>Aprēķini</w:t>
      </w:r>
      <w:bookmarkEnd w:id="404"/>
    </w:p>
    <w:p w:rsidR="00257E39" w:rsidRDefault="00257E39">
      <w:pPr>
        <w:pStyle w:val="Textbodymetodika"/>
      </w:pPr>
      <w:r>
        <w:t>Kopējā fosfora koncentrāciju aprēķina pēc vienādojuma:</w:t>
      </w:r>
    </w:p>
    <w:p w:rsidR="00257E39" w:rsidRDefault="00A80D97">
      <w:pPr>
        <w:pStyle w:val="Textbodymetodika"/>
      </w:pPr>
      <w:r w:rsidRPr="00A80D97">
        <w:rPr>
          <w:position w:val="-30"/>
        </w:rPr>
        <w:object w:dxaOrig="1440" w:dyaOrig="700">
          <v:shape id="_x0000_i1095" type="#_x0000_t75" style="width:1in;height:35.05pt" o:ole="" filled="t">
            <v:fill color2="black"/>
            <v:imagedata r:id="rId108" o:title=""/>
          </v:shape>
          <o:OLEObject Type="Embed" ProgID="Equation.3" ShapeID="_x0000_i1095" DrawAspect="Content" ObjectID="_1546178046" r:id="rId109"/>
        </w:object>
      </w:r>
      <w:r w:rsidR="00257E39">
        <w:t>, kur</w:t>
      </w:r>
    </w:p>
    <w:p w:rsidR="00257E39" w:rsidRDefault="00257E39">
      <w:pPr>
        <w:pStyle w:val="Textbodymetodika"/>
      </w:pPr>
      <w:r>
        <w:t>ρP – kopējā fosfora masas koncentrācija, mg L-1;</w:t>
      </w:r>
    </w:p>
    <w:p w:rsidR="00257E39" w:rsidRDefault="00257E39">
      <w:pPr>
        <w:pStyle w:val="Textbodymetodika"/>
      </w:pPr>
      <w:r>
        <w:t>A – testējamā parauga daļas absorbcijas nolasījums;</w:t>
      </w:r>
    </w:p>
    <w:p w:rsidR="00257E39" w:rsidRDefault="00257E39">
      <w:pPr>
        <w:pStyle w:val="Textbodymetodika"/>
      </w:pPr>
      <w:r>
        <w:t>Vmax – mērkolbas tilpums (50 mL), mL;</w:t>
      </w:r>
    </w:p>
    <w:p w:rsidR="00257E39" w:rsidRDefault="00257E39">
      <w:pPr>
        <w:pStyle w:val="Textbodymetodika"/>
      </w:pPr>
      <w:r>
        <w:t>f – kalibrēšanas taisnes slīpuma koeficients, L mg-1;</w:t>
      </w:r>
    </w:p>
    <w:p w:rsidR="00257E39" w:rsidRDefault="00257E39">
      <w:pPr>
        <w:pStyle w:val="Textbodymetodika"/>
      </w:pPr>
      <w:r>
        <w:t>VS – analīzei ņemtā testējamā parauga daļas tilpums, mL.</w:t>
      </w:r>
    </w:p>
    <w:p w:rsidR="00257E39" w:rsidRDefault="00257E39">
      <w:pPr>
        <w:pStyle w:val="Heading2-4"/>
      </w:pPr>
      <w:bookmarkStart w:id="405" w:name="__RefHeading___Toc113434_1686447146"/>
      <w:bookmarkStart w:id="406" w:name="_Toc472340048"/>
      <w:bookmarkEnd w:id="405"/>
      <w:r>
        <w:t>K, Ca, Mg, Na noteikšana</w:t>
      </w:r>
      <w:bookmarkEnd w:id="40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EN ISO 7980 (2000)</w:t>
            </w:r>
          </w:p>
          <w:p w:rsidR="00257E39" w:rsidRDefault="00257E39">
            <w:pPr>
              <w:pStyle w:val="TableContents"/>
            </w:pPr>
            <w:r>
              <w:t>LVS ISO 9964-3:2000 (2000)</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Liesmas atomu absorbcijas spektrofotometrija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Izšķīdušo metālu satura noteikšana visu veidu ūdeņos</w:t>
            </w:r>
          </w:p>
        </w:tc>
      </w:tr>
      <w:tr w:rsidR="00257E39" w:rsidTr="00A80D97">
        <w:trPr>
          <w:trHeight w:val="353"/>
        </w:trPr>
        <w:tc>
          <w:tcPr>
            <w:tcW w:w="4130" w:type="dxa"/>
            <w:shd w:val="clear" w:color="auto" w:fill="auto"/>
            <w:vAlign w:val="center"/>
          </w:tcPr>
          <w:p w:rsidR="00257E39" w:rsidRDefault="00257E39">
            <w:pPr>
              <w:pStyle w:val="TableContents"/>
            </w:pPr>
            <w:r>
              <w:t>Metodes noteikšanas robeža</w:t>
            </w:r>
          </w:p>
        </w:tc>
        <w:tc>
          <w:tcPr>
            <w:tcW w:w="5508" w:type="dxa"/>
            <w:shd w:val="clear" w:color="auto" w:fill="auto"/>
            <w:vAlign w:val="center"/>
          </w:tcPr>
          <w:p w:rsidR="00257E39" w:rsidRDefault="00A80D97">
            <w:pPr>
              <w:pStyle w:val="TableContents"/>
            </w:pPr>
            <w:r>
              <w:t>-</w:t>
            </w:r>
          </w:p>
        </w:tc>
      </w:tr>
    </w:tbl>
    <w:p w:rsidR="00257E39" w:rsidRDefault="00257E39">
      <w:pPr>
        <w:pStyle w:val="Heading3-4"/>
      </w:pPr>
      <w:bookmarkStart w:id="407" w:name="__RefHeading___Toc113436_1686447146"/>
      <w:bookmarkStart w:id="408" w:name="_Toc472340049"/>
      <w:bookmarkEnd w:id="407"/>
      <w:r>
        <w:t>Princips</w:t>
      </w:r>
      <w:bookmarkEnd w:id="408"/>
    </w:p>
    <w:p w:rsidR="00257E39" w:rsidRDefault="00257E39">
      <w:pPr>
        <w:pStyle w:val="Textbodymetodika"/>
      </w:pPr>
      <w:r>
        <w:t>Liesmas atomabsorbcija ir ir viena no visizplatītākajām analīzes metodēm. Tā ir relatīvi lēta un vienkārša ekspluatācijā. Ar to var noteikt elementu daudzumu līdz dažiem mg L-1 un mazāku. Taču atomabsorbciometrijas metodes trūkums ir tas, ka tā ir vienelementa analīzes metode un katram elementam ir nepieciešama atsevišķa lampa kā starojuma avots. Kā atomizātoru liesmas atomabsorbciometrijas metodē izmanto liesmu, ko veido deggāze un oksidējošā gāze.</w:t>
      </w:r>
    </w:p>
    <w:p w:rsidR="00257E39" w:rsidRDefault="00257E39">
      <w:pPr>
        <w:pStyle w:val="Textbodymetodika"/>
      </w:pPr>
      <w:r>
        <w:t xml:space="preserve">Parasti praksē izmanto liesmu, kur oksidējošā gāze ir gaiss un deggāze – acetilēns. Maksimālā temperatūra, ko var sasniegt ar šādu liesmu ir 2400 oC. Lai paaugstinātu temperatūru līdz 3200 oC, gaisa vietā izmanto slāpekļa(I) oksīdu (N2O), kas gan jūtami sadārdzina analīzes izmaksas. </w:t>
      </w:r>
    </w:p>
    <w:p w:rsidR="00257E39" w:rsidRDefault="00257E39">
      <w:pPr>
        <w:pStyle w:val="Textbodymetodika"/>
      </w:pPr>
      <w:r>
        <w:t>Izšķīdušais kalcijs, magnijs un nātrijs tiek noteikts atomabsorbcijas mērīšanas režīmā, bet izšķīdušais kālijs – emisijas mērīšanas režīmā.</w:t>
      </w:r>
    </w:p>
    <w:p w:rsidR="00257E39" w:rsidRDefault="00257E39">
      <w:pPr>
        <w:pStyle w:val="Heading3-4"/>
      </w:pPr>
      <w:bookmarkStart w:id="409" w:name="__RefHeading___Toc113438_1686447146"/>
      <w:bookmarkStart w:id="410" w:name="_Toc472340050"/>
      <w:bookmarkEnd w:id="409"/>
      <w:r>
        <w:lastRenderedPageBreak/>
        <w:t>Iekārtas, trauki</w:t>
      </w:r>
      <w:bookmarkEnd w:id="410"/>
    </w:p>
    <w:p w:rsidR="00257E39" w:rsidRDefault="00257E39">
      <w:pPr>
        <w:pStyle w:val="Textbodymetodika"/>
        <w:numPr>
          <w:ilvl w:val="0"/>
          <w:numId w:val="45"/>
        </w:numPr>
        <w:tabs>
          <w:tab w:val="left" w:pos="0"/>
        </w:tabs>
        <w:ind w:left="1854"/>
      </w:pPr>
      <w:r>
        <w:t>Atomu absorbcijas spektrofotometrs (AAS), kas apgādāts ar attiecīgo metālu dobām katoda lampām, kompresoru un gaisa sausinātāju;</w:t>
      </w:r>
    </w:p>
    <w:p w:rsidR="00257E39" w:rsidRDefault="00257E39">
      <w:pPr>
        <w:pStyle w:val="Textbodymetodika"/>
        <w:numPr>
          <w:ilvl w:val="0"/>
          <w:numId w:val="45"/>
        </w:numPr>
        <w:tabs>
          <w:tab w:val="left" w:pos="0"/>
        </w:tabs>
        <w:ind w:left="1854"/>
      </w:pPr>
      <w:r>
        <w:t>Mērkolba, 1000 mL;</w:t>
      </w:r>
    </w:p>
    <w:p w:rsidR="00257E39" w:rsidRDefault="00257E39">
      <w:pPr>
        <w:pStyle w:val="Textbodymetodika"/>
        <w:numPr>
          <w:ilvl w:val="0"/>
          <w:numId w:val="45"/>
        </w:numPr>
        <w:tabs>
          <w:tab w:val="left" w:pos="0"/>
        </w:tabs>
        <w:ind w:left="1854"/>
      </w:pPr>
      <w:r>
        <w:t>Mērpipetes vai Mora pipetes, 1 mL, 2 mL, 5 mL;</w:t>
      </w:r>
    </w:p>
    <w:p w:rsidR="00257E39" w:rsidRDefault="00257E39">
      <w:pPr>
        <w:pStyle w:val="Textbodymetodika"/>
        <w:numPr>
          <w:ilvl w:val="0"/>
          <w:numId w:val="45"/>
        </w:numPr>
        <w:tabs>
          <w:tab w:val="left" w:pos="0"/>
        </w:tabs>
        <w:ind w:left="1854"/>
      </w:pPr>
      <w:r>
        <w:t>Mēģeņu statīvs ar mēģenēm, 20 mL.</w:t>
      </w:r>
    </w:p>
    <w:p w:rsidR="00257E39" w:rsidRDefault="00257E39">
      <w:pPr>
        <w:pStyle w:val="Heading3-4"/>
      </w:pPr>
      <w:bookmarkStart w:id="411" w:name="__RefHeading___Toc113440_1686447146"/>
      <w:bookmarkStart w:id="412" w:name="_Toc472340051"/>
      <w:bookmarkEnd w:id="411"/>
      <w:r>
        <w:t>Reaģenti</w:t>
      </w:r>
      <w:bookmarkEnd w:id="412"/>
    </w:p>
    <w:p w:rsidR="00257E39" w:rsidRDefault="00257E39">
      <w:pPr>
        <w:pStyle w:val="Textbodymetodika"/>
        <w:numPr>
          <w:ilvl w:val="0"/>
          <w:numId w:val="46"/>
        </w:numPr>
        <w:tabs>
          <w:tab w:val="left" w:pos="0"/>
        </w:tabs>
        <w:ind w:left="1854"/>
      </w:pPr>
      <w:r>
        <w:t>Acetilēns (C2H2), 10-20 L (16-20 darba h);</w:t>
      </w:r>
    </w:p>
    <w:p w:rsidR="00257E39" w:rsidRDefault="00257E39">
      <w:pPr>
        <w:pStyle w:val="Textbodymetodika"/>
        <w:numPr>
          <w:ilvl w:val="0"/>
          <w:numId w:val="46"/>
        </w:numPr>
        <w:tabs>
          <w:tab w:val="left" w:pos="0"/>
        </w:tabs>
        <w:ind w:left="1854"/>
      </w:pPr>
      <w:r>
        <w:t>Kālija jonu standartšķīdums, 1000 mg L-1;</w:t>
      </w:r>
    </w:p>
    <w:p w:rsidR="00257E39" w:rsidRDefault="00257E39">
      <w:pPr>
        <w:pStyle w:val="Textbodymetodika"/>
        <w:numPr>
          <w:ilvl w:val="0"/>
          <w:numId w:val="46"/>
        </w:numPr>
        <w:tabs>
          <w:tab w:val="left" w:pos="0"/>
        </w:tabs>
        <w:ind w:left="1854"/>
      </w:pPr>
      <w:r>
        <w:t>Kalcija jonu standartšķīdums, 1000 mg L-1;</w:t>
      </w:r>
    </w:p>
    <w:p w:rsidR="00257E39" w:rsidRDefault="00257E39">
      <w:pPr>
        <w:pStyle w:val="Textbodymetodika"/>
        <w:numPr>
          <w:ilvl w:val="0"/>
          <w:numId w:val="46"/>
        </w:numPr>
        <w:tabs>
          <w:tab w:val="left" w:pos="0"/>
        </w:tabs>
        <w:ind w:left="1854"/>
      </w:pPr>
      <w:r>
        <w:t>Nātrija jonu standartšķīdums, 1000 mg L-1;</w:t>
      </w:r>
    </w:p>
    <w:p w:rsidR="00257E39" w:rsidRDefault="00257E39">
      <w:pPr>
        <w:pStyle w:val="Textbodymetodika"/>
        <w:numPr>
          <w:ilvl w:val="0"/>
          <w:numId w:val="46"/>
        </w:numPr>
        <w:tabs>
          <w:tab w:val="left" w:pos="0"/>
        </w:tabs>
        <w:ind w:left="1854"/>
      </w:pPr>
      <w:r>
        <w:t>Magnija jonu standartšķīdums, 1000 mg L-1;</w:t>
      </w:r>
    </w:p>
    <w:p w:rsidR="00257E39" w:rsidRDefault="00257E39">
      <w:pPr>
        <w:pStyle w:val="Textbodymetodika"/>
        <w:numPr>
          <w:ilvl w:val="0"/>
          <w:numId w:val="46"/>
        </w:numPr>
        <w:tabs>
          <w:tab w:val="left" w:pos="0"/>
        </w:tabs>
        <w:ind w:left="1854"/>
      </w:pPr>
      <w:r>
        <w:t>Dejonizēts ūdens.</w:t>
      </w:r>
    </w:p>
    <w:p w:rsidR="00257E39" w:rsidRDefault="00257E39">
      <w:pPr>
        <w:pStyle w:val="Heading3-4"/>
      </w:pPr>
      <w:bookmarkStart w:id="413" w:name="__RefHeading___Toc113442_1686447146"/>
      <w:bookmarkStart w:id="414" w:name="_Toc472340052"/>
      <w:bookmarkEnd w:id="413"/>
      <w:r>
        <w:t>Paraugs</w:t>
      </w:r>
      <w:bookmarkEnd w:id="414"/>
    </w:p>
    <w:p w:rsidR="00257E39" w:rsidRDefault="00257E39">
      <w:pPr>
        <w:pStyle w:val="Textbodymetodika"/>
      </w:pPr>
      <w:r>
        <w:t xml:space="preserve">Paraugus ņem polietilēna vai polipropilēna pudelēs. Paraugi jāanalizē iespējami drīz pēc paraugu ņemšanas. </w:t>
      </w:r>
    </w:p>
    <w:p w:rsidR="00257E39" w:rsidRDefault="00257E39">
      <w:pPr>
        <w:pStyle w:val="Textbodymetodika"/>
      </w:pPr>
      <w:r>
        <w:t>Ja paraugus uzglabā ilgāku laiku, tie iespējami drīz jāpaskābina ar 8 mL sālsskābi (HCl) uz 1000 mL parauga, lai samazinātu parauga pH vērtību un novērstu kalcija karbonāta izgulsnēšanos.</w:t>
      </w:r>
    </w:p>
    <w:p w:rsidR="00257E39" w:rsidRDefault="00257E39">
      <w:pPr>
        <w:pStyle w:val="Textbodymetodika"/>
      </w:pPr>
      <w:r>
        <w:t>Ja paraugs satur suspendētas daļiņas, pirms analīžu veikšanas paraugs tiek filtrēts caur stikla šķiedras membrānas filtru ar aptuveno poru izmēru 0,45 μm, lai novērst izsmidzinātāja un degļa sistēmas aizsērēšanu.</w:t>
      </w:r>
    </w:p>
    <w:p w:rsidR="00257E39" w:rsidRDefault="00257E39">
      <w:pPr>
        <w:pStyle w:val="Heading3-4"/>
      </w:pPr>
      <w:bookmarkStart w:id="415" w:name="__RefHeading___Toc113444_1686447146"/>
      <w:bookmarkStart w:id="416" w:name="_Toc472340053"/>
      <w:bookmarkEnd w:id="415"/>
      <w:r>
        <w:t>Darba gaita</w:t>
      </w:r>
      <w:bookmarkEnd w:id="416"/>
    </w:p>
    <w:p w:rsidR="00257E39" w:rsidRDefault="00257E39">
      <w:pPr>
        <w:pStyle w:val="Heading4-4"/>
      </w:pPr>
      <w:bookmarkStart w:id="417" w:name="__RefHeading___Toc113446_1686447146"/>
      <w:bookmarkStart w:id="418" w:name="_Toc472340054"/>
      <w:bookmarkEnd w:id="417"/>
      <w:r>
        <w:t>Multistandartu pagatavošana</w:t>
      </w:r>
      <w:bookmarkEnd w:id="418"/>
    </w:p>
    <w:p w:rsidR="00257E39" w:rsidRDefault="00257E39">
      <w:pPr>
        <w:pStyle w:val="Textbodymetodika"/>
      </w:pPr>
      <w:r>
        <w:t xml:space="preserve">Atomu absorbcijas spektrofotometra kalibrēšanas multistandarti tiek pagatavoti atbilstoši Tab. 27. Multistandarti tiek uzglabāti 1000 mL polietilēna pudelēs. </w:t>
      </w:r>
    </w:p>
    <w:p w:rsidR="00257E39" w:rsidRDefault="00257E39">
      <w:pPr>
        <w:pStyle w:val="Tab"/>
      </w:pPr>
      <w:bookmarkStart w:id="419" w:name="_Toc472433747"/>
      <w:r>
        <w:t xml:space="preserve">Tab. </w:t>
      </w:r>
      <w:fldSimple w:instr=" SEQ &quot;Tab.&quot; \* ARABIC ">
        <w:r>
          <w:t>27</w:t>
        </w:r>
      </w:fldSimple>
      <w:r>
        <w:t>: AAS kalibrēšanas multistandartu pagatavošana</w:t>
      </w:r>
      <w:bookmarkEnd w:id="419"/>
    </w:p>
    <w:tbl>
      <w:tblPr>
        <w:tblW w:w="0" w:type="auto"/>
        <w:tblInd w:w="138" w:type="dxa"/>
        <w:tblLayout w:type="fixed"/>
        <w:tblCellMar>
          <w:top w:w="55" w:type="dxa"/>
          <w:left w:w="55" w:type="dxa"/>
          <w:bottom w:w="55" w:type="dxa"/>
          <w:right w:w="55" w:type="dxa"/>
        </w:tblCellMar>
        <w:tblLook w:val="0000"/>
      </w:tblPr>
      <w:tblGrid>
        <w:gridCol w:w="1888"/>
        <w:gridCol w:w="1888"/>
        <w:gridCol w:w="1888"/>
        <w:gridCol w:w="1888"/>
        <w:gridCol w:w="1888"/>
      </w:tblGrid>
      <w:tr w:rsidR="00257E39">
        <w:trPr>
          <w:tblHeader/>
        </w:trPr>
        <w:tc>
          <w:tcPr>
            <w:tcW w:w="1888" w:type="dxa"/>
            <w:vMerge w:val="restart"/>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Elementu koncentrācijas multistandartā</w:t>
            </w:r>
          </w:p>
        </w:tc>
        <w:tc>
          <w:tcPr>
            <w:tcW w:w="7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57E39" w:rsidRDefault="00257E39">
            <w:pPr>
              <w:pStyle w:val="TableHeading"/>
            </w:pPr>
            <w:r>
              <w:t>1000 mL multistandarta pagatavošanai ņemtais attiecīgā elementa standartšķīduma (1000 mg L-1) tilpums, mL</w:t>
            </w:r>
          </w:p>
        </w:tc>
      </w:tr>
      <w:tr w:rsidR="00257E39">
        <w:tc>
          <w:tcPr>
            <w:tcW w:w="1888" w:type="dxa"/>
            <w:vMerge/>
            <w:tcBorders>
              <w:top w:val="single" w:sz="4" w:space="0" w:color="000000"/>
              <w:left w:val="single" w:sz="4" w:space="0" w:color="000000"/>
              <w:bottom w:val="single" w:sz="4" w:space="0" w:color="000000"/>
            </w:tcBorders>
            <w:shd w:val="clear" w:color="auto" w:fill="auto"/>
            <w:vAlign w:val="center"/>
          </w:tcPr>
          <w:p w:rsidR="00257E39" w:rsidRDefault="00257E39"/>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K</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Ca</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Mg</w:t>
            </w:r>
          </w:p>
        </w:tc>
        <w:tc>
          <w:tcPr>
            <w:tcW w:w="1888"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Na</w:t>
            </w:r>
          </w:p>
        </w:tc>
      </w:tr>
      <w:tr w:rsidR="00257E39">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1 mg L-1</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1</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1</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1</w:t>
            </w:r>
          </w:p>
        </w:tc>
        <w:tc>
          <w:tcPr>
            <w:tcW w:w="1888"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1</w:t>
            </w:r>
          </w:p>
        </w:tc>
      </w:tr>
      <w:tr w:rsidR="00257E39">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2 mg L-1</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2</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2</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2</w:t>
            </w:r>
          </w:p>
        </w:tc>
        <w:tc>
          <w:tcPr>
            <w:tcW w:w="1888"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2</w:t>
            </w:r>
          </w:p>
        </w:tc>
      </w:tr>
      <w:tr w:rsidR="00257E39">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3 mg L-1</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3</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3</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3</w:t>
            </w:r>
          </w:p>
        </w:tc>
        <w:tc>
          <w:tcPr>
            <w:tcW w:w="1888"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3</w:t>
            </w:r>
          </w:p>
        </w:tc>
      </w:tr>
      <w:tr w:rsidR="00257E39">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4 mg L-1</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4</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4</w:t>
            </w:r>
          </w:p>
        </w:tc>
        <w:tc>
          <w:tcPr>
            <w:tcW w:w="1888" w:type="dxa"/>
            <w:tcBorders>
              <w:left w:val="single" w:sz="4" w:space="0" w:color="000000"/>
              <w:bottom w:val="single" w:sz="4" w:space="0" w:color="000000"/>
            </w:tcBorders>
            <w:shd w:val="clear" w:color="auto" w:fill="auto"/>
            <w:vAlign w:val="center"/>
          </w:tcPr>
          <w:p w:rsidR="00257E39" w:rsidRDefault="00257E39">
            <w:pPr>
              <w:pStyle w:val="TableContents"/>
            </w:pPr>
            <w:r>
              <w:t>4</w:t>
            </w:r>
          </w:p>
        </w:tc>
        <w:tc>
          <w:tcPr>
            <w:tcW w:w="1888"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4</w:t>
            </w:r>
          </w:p>
        </w:tc>
      </w:tr>
    </w:tbl>
    <w:p w:rsidR="00257E39" w:rsidRDefault="00257E39">
      <w:pPr>
        <w:pStyle w:val="Heading3-4"/>
      </w:pPr>
      <w:bookmarkStart w:id="420" w:name="__RefHeading___Toc129113_1686447146"/>
      <w:bookmarkStart w:id="421" w:name="_Toc472340055"/>
      <w:bookmarkEnd w:id="420"/>
      <w:r>
        <w:t>Testējamā parauga daļa</w:t>
      </w:r>
      <w:bookmarkEnd w:id="421"/>
    </w:p>
    <w:p w:rsidR="00257E39" w:rsidRDefault="00257E39">
      <w:pPr>
        <w:pStyle w:val="Textbodymetodika"/>
      </w:pPr>
      <w:r>
        <w:t xml:space="preserve">Lai veiktu K, Ca, Na un Mg testēšanu 2 atkārtojumos ir nepieciešami ~50 mL testējamā parauga. Ja attiecīgo elementu masas koncentrācijas testējamā paraugā pārsniedz maksimālo </w:t>
      </w:r>
      <w:r>
        <w:lastRenderedPageBreak/>
        <w:t>elementu koncentrāciju kalibrēšanas multistandartā, paraugu atšķaida ar dejonizētu ūdenī pēc vajadzības. Atšķaidīšanas faktoru atzīmē protokolā un tas tiek ņemts vērā veicot aprēķinus.</w:t>
      </w:r>
    </w:p>
    <w:p w:rsidR="00257E39" w:rsidRDefault="00257E39">
      <w:pPr>
        <w:pStyle w:val="Textbodymetodika"/>
      </w:pPr>
      <w:r>
        <w:t>Sagatavotos testējamos paraugus salej 20 mL mēģenēs, kas ievietotas mēģeņu statīvā.</w:t>
      </w:r>
    </w:p>
    <w:p w:rsidR="00257E39" w:rsidRDefault="00257E39">
      <w:pPr>
        <w:pStyle w:val="Heading4-4"/>
      </w:pPr>
      <w:bookmarkStart w:id="422" w:name="__RefHeading___Toc113448_1686447146"/>
      <w:bookmarkStart w:id="423" w:name="_Toc472340056"/>
      <w:bookmarkEnd w:id="422"/>
      <w:r>
        <w:t>Atomu absorbcijas spektrofotometra kalibrēšana un noteikšana</w:t>
      </w:r>
      <w:bookmarkEnd w:id="423"/>
    </w:p>
    <w:p w:rsidR="00257E39" w:rsidRDefault="00257E39">
      <w:pPr>
        <w:pStyle w:val="Textbodymetodika"/>
      </w:pPr>
      <w:r>
        <w:t>Atomu absorbcijas spektrofotometra kalibrēšana tiek veikta atbilstoši ražotāja rekomendācijām un Tab. 28 norādītajiem AAS darba pamatparametriem (iestatījumiem).</w:t>
      </w:r>
    </w:p>
    <w:p w:rsidR="00257E39" w:rsidRDefault="00257E39">
      <w:pPr>
        <w:pStyle w:val="Tab"/>
      </w:pPr>
      <w:bookmarkStart w:id="424" w:name="_Toc472433748"/>
      <w:r>
        <w:t xml:space="preserve">Tab. </w:t>
      </w:r>
      <w:fldSimple w:instr=" SEQ &quot;Tab.&quot; \* ARABIC ">
        <w:r>
          <w:t>28</w:t>
        </w:r>
      </w:fldSimple>
      <w:r>
        <w:t>: AAS darba pamatparametri (iestatījumi)</w:t>
      </w:r>
      <w:bookmarkEnd w:id="424"/>
    </w:p>
    <w:tbl>
      <w:tblPr>
        <w:tblW w:w="0" w:type="auto"/>
        <w:tblInd w:w="28" w:type="dxa"/>
        <w:tblLayout w:type="fixed"/>
        <w:tblCellMar>
          <w:top w:w="55" w:type="dxa"/>
          <w:left w:w="55" w:type="dxa"/>
          <w:bottom w:w="55" w:type="dxa"/>
          <w:right w:w="55" w:type="dxa"/>
        </w:tblCellMar>
        <w:tblLook w:val="0000"/>
      </w:tblPr>
      <w:tblGrid>
        <w:gridCol w:w="971"/>
        <w:gridCol w:w="1082"/>
        <w:gridCol w:w="886"/>
        <w:gridCol w:w="1401"/>
        <w:gridCol w:w="713"/>
        <w:gridCol w:w="873"/>
        <w:gridCol w:w="1094"/>
        <w:gridCol w:w="1291"/>
        <w:gridCol w:w="1255"/>
      </w:tblGrid>
      <w:tr w:rsidR="00257E39">
        <w:trPr>
          <w:tblHeader/>
        </w:trPr>
        <w:tc>
          <w:tcPr>
            <w:tcW w:w="971"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Elements</w:t>
            </w:r>
          </w:p>
        </w:tc>
        <w:tc>
          <w:tcPr>
            <w:tcW w:w="1082"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Mērīšanas režīms</w:t>
            </w:r>
          </w:p>
        </w:tc>
        <w:tc>
          <w:tcPr>
            <w:tcW w:w="886"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Viļņa garums, nm</w:t>
            </w:r>
          </w:p>
        </w:tc>
        <w:tc>
          <w:tcPr>
            <w:tcW w:w="1401"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 xml:space="preserve">Optimālais nosakāmo koncentrāciju intervāls, </w:t>
            </w:r>
          </w:p>
          <w:p w:rsidR="00257E39" w:rsidRDefault="00257E39">
            <w:pPr>
              <w:pStyle w:val="TableHeading"/>
            </w:pPr>
            <w:r>
              <w:t>mg L-1</w:t>
            </w:r>
          </w:p>
        </w:tc>
        <w:tc>
          <w:tcPr>
            <w:tcW w:w="713"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Slit, mm</w:t>
            </w:r>
          </w:p>
        </w:tc>
        <w:tc>
          <w:tcPr>
            <w:tcW w:w="873"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 xml:space="preserve">Gaisa plūsma, </w:t>
            </w:r>
          </w:p>
          <w:p w:rsidR="00257E39" w:rsidRDefault="00257E39">
            <w:pPr>
              <w:pStyle w:val="TableHeading"/>
            </w:pPr>
            <w:r>
              <w:t>L min-1</w:t>
            </w:r>
          </w:p>
        </w:tc>
        <w:tc>
          <w:tcPr>
            <w:tcW w:w="1094"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 xml:space="preserve">Acetilēna plūsma, </w:t>
            </w:r>
          </w:p>
          <w:p w:rsidR="00257E39" w:rsidRDefault="00257E39">
            <w:pPr>
              <w:pStyle w:val="TableHeading"/>
            </w:pPr>
            <w:r>
              <w:t>L min-1</w:t>
            </w:r>
          </w:p>
        </w:tc>
        <w:tc>
          <w:tcPr>
            <w:tcW w:w="1291" w:type="dxa"/>
            <w:tcBorders>
              <w:top w:val="single" w:sz="4" w:space="0" w:color="000000"/>
              <w:left w:val="single" w:sz="4" w:space="0" w:color="000000"/>
              <w:bottom w:val="single" w:sz="4" w:space="0" w:color="000000"/>
            </w:tcBorders>
            <w:shd w:val="clear" w:color="auto" w:fill="auto"/>
            <w:vAlign w:val="center"/>
          </w:tcPr>
          <w:p w:rsidR="00257E39" w:rsidRDefault="00257E39">
            <w:pPr>
              <w:pStyle w:val="TableHeading"/>
            </w:pPr>
            <w:r>
              <w:t>Kalibrēšanas grafika funkcija</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39" w:rsidRDefault="00257E39">
            <w:pPr>
              <w:pStyle w:val="TableHeading"/>
            </w:pPr>
            <w:r>
              <w:t>Linearitātes robeža, mg L-1</w:t>
            </w:r>
          </w:p>
        </w:tc>
      </w:tr>
      <w:tr w:rsidR="00257E39">
        <w:tc>
          <w:tcPr>
            <w:tcW w:w="971" w:type="dxa"/>
            <w:tcBorders>
              <w:left w:val="single" w:sz="4" w:space="0" w:color="000000"/>
              <w:bottom w:val="single" w:sz="4" w:space="0" w:color="000000"/>
            </w:tcBorders>
            <w:shd w:val="clear" w:color="auto" w:fill="auto"/>
            <w:vAlign w:val="center"/>
          </w:tcPr>
          <w:p w:rsidR="00257E39" w:rsidRDefault="00257E39">
            <w:pPr>
              <w:pStyle w:val="TableContents"/>
            </w:pPr>
            <w:r>
              <w:t>Ca</w:t>
            </w:r>
          </w:p>
        </w:tc>
        <w:tc>
          <w:tcPr>
            <w:tcW w:w="1082" w:type="dxa"/>
            <w:tcBorders>
              <w:left w:val="single" w:sz="4" w:space="0" w:color="000000"/>
              <w:bottom w:val="single" w:sz="4" w:space="0" w:color="000000"/>
            </w:tcBorders>
            <w:shd w:val="clear" w:color="auto" w:fill="auto"/>
            <w:vAlign w:val="center"/>
          </w:tcPr>
          <w:p w:rsidR="00257E39" w:rsidRDefault="00257E39">
            <w:pPr>
              <w:pStyle w:val="TableContents"/>
            </w:pPr>
            <w:r>
              <w:t>Absorbcijas</w:t>
            </w:r>
          </w:p>
        </w:tc>
        <w:tc>
          <w:tcPr>
            <w:tcW w:w="886" w:type="dxa"/>
            <w:tcBorders>
              <w:left w:val="single" w:sz="4" w:space="0" w:color="000000"/>
              <w:bottom w:val="single" w:sz="4" w:space="0" w:color="000000"/>
            </w:tcBorders>
            <w:shd w:val="clear" w:color="auto" w:fill="auto"/>
            <w:vAlign w:val="center"/>
          </w:tcPr>
          <w:p w:rsidR="00257E39" w:rsidRDefault="00257E39">
            <w:pPr>
              <w:pStyle w:val="TableContents"/>
            </w:pPr>
            <w:r>
              <w:t>422,67</w:t>
            </w:r>
          </w:p>
        </w:tc>
        <w:tc>
          <w:tcPr>
            <w:tcW w:w="1401" w:type="dxa"/>
            <w:tcBorders>
              <w:left w:val="single" w:sz="4" w:space="0" w:color="000000"/>
              <w:bottom w:val="single" w:sz="4" w:space="0" w:color="000000"/>
            </w:tcBorders>
            <w:shd w:val="clear" w:color="auto" w:fill="auto"/>
            <w:vAlign w:val="center"/>
          </w:tcPr>
          <w:p w:rsidR="00257E39" w:rsidRDefault="00257E39">
            <w:pPr>
              <w:pStyle w:val="TableContents"/>
            </w:pPr>
            <w:r>
              <w:t>3-50</w:t>
            </w:r>
          </w:p>
        </w:tc>
        <w:tc>
          <w:tcPr>
            <w:tcW w:w="713" w:type="dxa"/>
            <w:tcBorders>
              <w:left w:val="single" w:sz="4" w:space="0" w:color="000000"/>
              <w:bottom w:val="single" w:sz="4" w:space="0" w:color="000000"/>
            </w:tcBorders>
            <w:shd w:val="clear" w:color="auto" w:fill="auto"/>
            <w:vAlign w:val="center"/>
          </w:tcPr>
          <w:p w:rsidR="00257E39" w:rsidRDefault="00257E39">
            <w:pPr>
              <w:pStyle w:val="TableContents"/>
            </w:pPr>
            <w:r>
              <w:t xml:space="preserve">2,7/0,6 </w:t>
            </w:r>
          </w:p>
        </w:tc>
        <w:tc>
          <w:tcPr>
            <w:tcW w:w="873" w:type="dxa"/>
            <w:tcBorders>
              <w:left w:val="single" w:sz="4" w:space="0" w:color="000000"/>
              <w:bottom w:val="single" w:sz="4" w:space="0" w:color="000000"/>
            </w:tcBorders>
            <w:shd w:val="clear" w:color="auto" w:fill="auto"/>
            <w:vAlign w:val="center"/>
          </w:tcPr>
          <w:p w:rsidR="00257E39" w:rsidRDefault="00257E39">
            <w:pPr>
              <w:pStyle w:val="TableContents"/>
            </w:pPr>
            <w:r>
              <w:t>10</w:t>
            </w:r>
          </w:p>
        </w:tc>
        <w:tc>
          <w:tcPr>
            <w:tcW w:w="1094" w:type="dxa"/>
            <w:tcBorders>
              <w:left w:val="single" w:sz="4" w:space="0" w:color="000000"/>
              <w:bottom w:val="single" w:sz="4" w:space="0" w:color="000000"/>
            </w:tcBorders>
            <w:shd w:val="clear" w:color="auto" w:fill="auto"/>
            <w:vAlign w:val="center"/>
          </w:tcPr>
          <w:p w:rsidR="00257E39" w:rsidRDefault="00257E39">
            <w:pPr>
              <w:pStyle w:val="TableContents"/>
            </w:pPr>
            <w:r>
              <w:t>3,02</w:t>
            </w:r>
          </w:p>
        </w:tc>
        <w:tc>
          <w:tcPr>
            <w:tcW w:w="1291" w:type="dxa"/>
            <w:tcBorders>
              <w:left w:val="single" w:sz="4" w:space="0" w:color="000000"/>
              <w:bottom w:val="single" w:sz="4" w:space="0" w:color="000000"/>
            </w:tcBorders>
            <w:shd w:val="clear" w:color="auto" w:fill="auto"/>
            <w:vAlign w:val="center"/>
          </w:tcPr>
          <w:p w:rsidR="00257E39" w:rsidRDefault="00257E39">
            <w:pPr>
              <w:pStyle w:val="TableContents"/>
            </w:pPr>
            <w: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5,0</w:t>
            </w:r>
          </w:p>
        </w:tc>
      </w:tr>
      <w:tr w:rsidR="00257E39">
        <w:tc>
          <w:tcPr>
            <w:tcW w:w="971" w:type="dxa"/>
            <w:tcBorders>
              <w:left w:val="single" w:sz="4" w:space="0" w:color="000000"/>
              <w:bottom w:val="single" w:sz="4" w:space="0" w:color="000000"/>
            </w:tcBorders>
            <w:shd w:val="clear" w:color="auto" w:fill="auto"/>
            <w:vAlign w:val="center"/>
          </w:tcPr>
          <w:p w:rsidR="00257E39" w:rsidRDefault="00257E39">
            <w:pPr>
              <w:pStyle w:val="TableContents"/>
            </w:pPr>
            <w:r>
              <w:t>Mg</w:t>
            </w:r>
          </w:p>
        </w:tc>
        <w:tc>
          <w:tcPr>
            <w:tcW w:w="1082" w:type="dxa"/>
            <w:tcBorders>
              <w:left w:val="single" w:sz="4" w:space="0" w:color="000000"/>
              <w:bottom w:val="single" w:sz="4" w:space="0" w:color="000000"/>
            </w:tcBorders>
            <w:shd w:val="clear" w:color="auto" w:fill="auto"/>
            <w:vAlign w:val="center"/>
          </w:tcPr>
          <w:p w:rsidR="00257E39" w:rsidRDefault="00257E39">
            <w:pPr>
              <w:pStyle w:val="TableContents"/>
            </w:pPr>
            <w:r>
              <w:t>Absorbcijas</w:t>
            </w:r>
          </w:p>
        </w:tc>
        <w:tc>
          <w:tcPr>
            <w:tcW w:w="886" w:type="dxa"/>
            <w:tcBorders>
              <w:left w:val="single" w:sz="4" w:space="0" w:color="000000"/>
              <w:bottom w:val="single" w:sz="4" w:space="0" w:color="000000"/>
            </w:tcBorders>
            <w:shd w:val="clear" w:color="auto" w:fill="auto"/>
            <w:vAlign w:val="center"/>
          </w:tcPr>
          <w:p w:rsidR="00257E39" w:rsidRDefault="00257E39">
            <w:pPr>
              <w:pStyle w:val="TableContents"/>
            </w:pPr>
            <w:r>
              <w:t>285,21</w:t>
            </w:r>
          </w:p>
        </w:tc>
        <w:tc>
          <w:tcPr>
            <w:tcW w:w="1401" w:type="dxa"/>
            <w:tcBorders>
              <w:left w:val="single" w:sz="4" w:space="0" w:color="000000"/>
              <w:bottom w:val="single" w:sz="4" w:space="0" w:color="000000"/>
            </w:tcBorders>
            <w:shd w:val="clear" w:color="auto" w:fill="auto"/>
            <w:vAlign w:val="center"/>
          </w:tcPr>
          <w:p w:rsidR="00257E39" w:rsidRDefault="00257E39">
            <w:pPr>
              <w:pStyle w:val="TableContents"/>
            </w:pPr>
            <w:r>
              <w:t>0,9-5</w:t>
            </w:r>
          </w:p>
        </w:tc>
        <w:tc>
          <w:tcPr>
            <w:tcW w:w="713" w:type="dxa"/>
            <w:tcBorders>
              <w:left w:val="single" w:sz="4" w:space="0" w:color="000000"/>
              <w:bottom w:val="single" w:sz="4" w:space="0" w:color="000000"/>
            </w:tcBorders>
            <w:shd w:val="clear" w:color="auto" w:fill="auto"/>
            <w:vAlign w:val="center"/>
          </w:tcPr>
          <w:p w:rsidR="00257E39" w:rsidRDefault="00257E39">
            <w:pPr>
              <w:pStyle w:val="TableContents"/>
            </w:pPr>
            <w:r>
              <w:t>2,7/1,05</w:t>
            </w:r>
          </w:p>
        </w:tc>
        <w:tc>
          <w:tcPr>
            <w:tcW w:w="873" w:type="dxa"/>
            <w:tcBorders>
              <w:left w:val="single" w:sz="4" w:space="0" w:color="000000"/>
              <w:bottom w:val="single" w:sz="4" w:space="0" w:color="000000"/>
            </w:tcBorders>
            <w:shd w:val="clear" w:color="auto" w:fill="auto"/>
            <w:vAlign w:val="center"/>
          </w:tcPr>
          <w:p w:rsidR="00257E39" w:rsidRDefault="00257E39">
            <w:pPr>
              <w:pStyle w:val="TableContents"/>
            </w:pPr>
            <w:r>
              <w:t>10</w:t>
            </w:r>
          </w:p>
        </w:tc>
        <w:tc>
          <w:tcPr>
            <w:tcW w:w="1094" w:type="dxa"/>
            <w:tcBorders>
              <w:left w:val="single" w:sz="4" w:space="0" w:color="000000"/>
              <w:bottom w:val="single" w:sz="4" w:space="0" w:color="000000"/>
            </w:tcBorders>
            <w:shd w:val="clear" w:color="auto" w:fill="auto"/>
            <w:vAlign w:val="center"/>
          </w:tcPr>
          <w:p w:rsidR="00257E39" w:rsidRDefault="00257E39">
            <w:pPr>
              <w:pStyle w:val="TableContents"/>
            </w:pPr>
            <w:r>
              <w:t>2,5</w:t>
            </w:r>
          </w:p>
        </w:tc>
        <w:tc>
          <w:tcPr>
            <w:tcW w:w="1291" w:type="dxa"/>
            <w:tcBorders>
              <w:left w:val="single" w:sz="4" w:space="0" w:color="000000"/>
              <w:bottom w:val="single" w:sz="4" w:space="0" w:color="000000"/>
            </w:tcBorders>
            <w:shd w:val="clear" w:color="auto" w:fill="auto"/>
            <w:vAlign w:val="center"/>
          </w:tcPr>
          <w:p w:rsidR="00257E39" w:rsidRDefault="00257E39">
            <w:pPr>
              <w:pStyle w:val="TableContents"/>
            </w:pPr>
            <w: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0,50</w:t>
            </w:r>
          </w:p>
        </w:tc>
      </w:tr>
      <w:tr w:rsidR="00257E39">
        <w:tc>
          <w:tcPr>
            <w:tcW w:w="971" w:type="dxa"/>
            <w:tcBorders>
              <w:left w:val="single" w:sz="4" w:space="0" w:color="000000"/>
              <w:bottom w:val="single" w:sz="4" w:space="0" w:color="000000"/>
            </w:tcBorders>
            <w:shd w:val="clear" w:color="auto" w:fill="auto"/>
            <w:vAlign w:val="center"/>
          </w:tcPr>
          <w:p w:rsidR="00257E39" w:rsidRDefault="00257E39">
            <w:pPr>
              <w:pStyle w:val="TableContents"/>
            </w:pPr>
            <w:r>
              <w:t>K</w:t>
            </w:r>
          </w:p>
        </w:tc>
        <w:tc>
          <w:tcPr>
            <w:tcW w:w="1082" w:type="dxa"/>
            <w:tcBorders>
              <w:left w:val="single" w:sz="4" w:space="0" w:color="000000"/>
              <w:bottom w:val="single" w:sz="4" w:space="0" w:color="000000"/>
            </w:tcBorders>
            <w:shd w:val="clear" w:color="auto" w:fill="auto"/>
            <w:vAlign w:val="center"/>
          </w:tcPr>
          <w:p w:rsidR="00257E39" w:rsidRDefault="00257E39">
            <w:pPr>
              <w:pStyle w:val="TableContents"/>
            </w:pPr>
            <w:r>
              <w:t>Emisijas</w:t>
            </w:r>
          </w:p>
        </w:tc>
        <w:tc>
          <w:tcPr>
            <w:tcW w:w="886" w:type="dxa"/>
            <w:tcBorders>
              <w:left w:val="single" w:sz="4" w:space="0" w:color="000000"/>
              <w:bottom w:val="single" w:sz="4" w:space="0" w:color="000000"/>
            </w:tcBorders>
            <w:shd w:val="clear" w:color="auto" w:fill="auto"/>
            <w:vAlign w:val="center"/>
          </w:tcPr>
          <w:p w:rsidR="00257E39" w:rsidRDefault="00257E39">
            <w:pPr>
              <w:pStyle w:val="TableContents"/>
            </w:pPr>
            <w:r>
              <w:t>766,49</w:t>
            </w:r>
          </w:p>
        </w:tc>
        <w:tc>
          <w:tcPr>
            <w:tcW w:w="1401" w:type="dxa"/>
            <w:tcBorders>
              <w:left w:val="single" w:sz="4" w:space="0" w:color="000000"/>
              <w:bottom w:val="single" w:sz="4" w:space="0" w:color="000000"/>
            </w:tcBorders>
            <w:shd w:val="clear" w:color="auto" w:fill="auto"/>
            <w:vAlign w:val="center"/>
          </w:tcPr>
          <w:p w:rsidR="00257E39" w:rsidRDefault="00257E39">
            <w:pPr>
              <w:pStyle w:val="TableContents"/>
            </w:pPr>
            <w:r>
              <w:t>-</w:t>
            </w:r>
          </w:p>
        </w:tc>
        <w:tc>
          <w:tcPr>
            <w:tcW w:w="713" w:type="dxa"/>
            <w:tcBorders>
              <w:left w:val="single" w:sz="4" w:space="0" w:color="000000"/>
              <w:bottom w:val="single" w:sz="4" w:space="0" w:color="000000"/>
            </w:tcBorders>
            <w:shd w:val="clear" w:color="auto" w:fill="auto"/>
            <w:vAlign w:val="center"/>
          </w:tcPr>
          <w:p w:rsidR="00257E39" w:rsidRDefault="00257E39">
            <w:pPr>
              <w:pStyle w:val="TableContents"/>
            </w:pPr>
            <w:r>
              <w:t>1,8/0,6</w:t>
            </w:r>
          </w:p>
        </w:tc>
        <w:tc>
          <w:tcPr>
            <w:tcW w:w="873" w:type="dxa"/>
            <w:tcBorders>
              <w:left w:val="single" w:sz="4" w:space="0" w:color="000000"/>
              <w:bottom w:val="single" w:sz="4" w:space="0" w:color="000000"/>
            </w:tcBorders>
            <w:shd w:val="clear" w:color="auto" w:fill="auto"/>
            <w:vAlign w:val="center"/>
          </w:tcPr>
          <w:p w:rsidR="00257E39" w:rsidRDefault="00257E39">
            <w:pPr>
              <w:pStyle w:val="TableContents"/>
            </w:pPr>
            <w:r>
              <w:t>10</w:t>
            </w:r>
          </w:p>
        </w:tc>
        <w:tc>
          <w:tcPr>
            <w:tcW w:w="1094" w:type="dxa"/>
            <w:tcBorders>
              <w:left w:val="single" w:sz="4" w:space="0" w:color="000000"/>
              <w:bottom w:val="single" w:sz="4" w:space="0" w:color="000000"/>
            </w:tcBorders>
            <w:shd w:val="clear" w:color="auto" w:fill="auto"/>
            <w:vAlign w:val="center"/>
          </w:tcPr>
          <w:p w:rsidR="00257E39" w:rsidRDefault="00257E39">
            <w:pPr>
              <w:pStyle w:val="TableContents"/>
            </w:pPr>
            <w:r>
              <w:t>2,5</w:t>
            </w:r>
          </w:p>
        </w:tc>
        <w:tc>
          <w:tcPr>
            <w:tcW w:w="1291" w:type="dxa"/>
            <w:tcBorders>
              <w:left w:val="single" w:sz="4" w:space="0" w:color="000000"/>
              <w:bottom w:val="single" w:sz="4" w:space="0" w:color="000000"/>
            </w:tcBorders>
            <w:shd w:val="clear" w:color="auto" w:fill="auto"/>
            <w:vAlign w:val="center"/>
          </w:tcPr>
          <w:p w:rsidR="00257E39" w:rsidRDefault="00257E39">
            <w:pPr>
              <w:pStyle w:val="TableContents"/>
            </w:pPr>
            <w: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w:t>
            </w:r>
          </w:p>
        </w:tc>
      </w:tr>
      <w:tr w:rsidR="00257E39">
        <w:tc>
          <w:tcPr>
            <w:tcW w:w="971" w:type="dxa"/>
            <w:tcBorders>
              <w:left w:val="single" w:sz="4" w:space="0" w:color="000000"/>
              <w:bottom w:val="single" w:sz="4" w:space="0" w:color="000000"/>
            </w:tcBorders>
            <w:shd w:val="clear" w:color="auto" w:fill="auto"/>
            <w:vAlign w:val="center"/>
          </w:tcPr>
          <w:p w:rsidR="00257E39" w:rsidRDefault="00257E39">
            <w:pPr>
              <w:pStyle w:val="TableContents"/>
            </w:pPr>
            <w:r>
              <w:t>Na</w:t>
            </w:r>
          </w:p>
        </w:tc>
        <w:tc>
          <w:tcPr>
            <w:tcW w:w="1082" w:type="dxa"/>
            <w:tcBorders>
              <w:left w:val="single" w:sz="4" w:space="0" w:color="000000"/>
              <w:bottom w:val="single" w:sz="4" w:space="0" w:color="000000"/>
            </w:tcBorders>
            <w:shd w:val="clear" w:color="auto" w:fill="auto"/>
            <w:vAlign w:val="center"/>
          </w:tcPr>
          <w:p w:rsidR="00257E39" w:rsidRDefault="00257E39">
            <w:pPr>
              <w:pStyle w:val="TableContents"/>
            </w:pPr>
            <w:r>
              <w:t>Absorbcijas</w:t>
            </w:r>
          </w:p>
        </w:tc>
        <w:tc>
          <w:tcPr>
            <w:tcW w:w="886" w:type="dxa"/>
            <w:tcBorders>
              <w:left w:val="single" w:sz="4" w:space="0" w:color="000000"/>
              <w:bottom w:val="single" w:sz="4" w:space="0" w:color="000000"/>
            </w:tcBorders>
            <w:shd w:val="clear" w:color="auto" w:fill="auto"/>
            <w:vAlign w:val="center"/>
          </w:tcPr>
          <w:p w:rsidR="00257E39" w:rsidRDefault="00257E39">
            <w:pPr>
              <w:pStyle w:val="TableContents"/>
            </w:pPr>
            <w:r>
              <w:t>589,00</w:t>
            </w:r>
          </w:p>
        </w:tc>
        <w:tc>
          <w:tcPr>
            <w:tcW w:w="1401" w:type="dxa"/>
            <w:tcBorders>
              <w:left w:val="single" w:sz="4" w:space="0" w:color="000000"/>
              <w:bottom w:val="single" w:sz="4" w:space="0" w:color="000000"/>
            </w:tcBorders>
            <w:shd w:val="clear" w:color="auto" w:fill="auto"/>
            <w:vAlign w:val="center"/>
          </w:tcPr>
          <w:p w:rsidR="00257E39" w:rsidRDefault="00257E39">
            <w:pPr>
              <w:pStyle w:val="TableContents"/>
            </w:pPr>
            <w:r>
              <w:t>-</w:t>
            </w:r>
          </w:p>
        </w:tc>
        <w:tc>
          <w:tcPr>
            <w:tcW w:w="713" w:type="dxa"/>
            <w:tcBorders>
              <w:left w:val="single" w:sz="4" w:space="0" w:color="000000"/>
              <w:bottom w:val="single" w:sz="4" w:space="0" w:color="000000"/>
            </w:tcBorders>
            <w:shd w:val="clear" w:color="auto" w:fill="auto"/>
            <w:vAlign w:val="center"/>
          </w:tcPr>
          <w:p w:rsidR="00257E39" w:rsidRDefault="00257E39">
            <w:pPr>
              <w:pStyle w:val="TableContents"/>
            </w:pPr>
            <w:r>
              <w:t>1,8/0,6</w:t>
            </w:r>
          </w:p>
        </w:tc>
        <w:tc>
          <w:tcPr>
            <w:tcW w:w="873" w:type="dxa"/>
            <w:tcBorders>
              <w:left w:val="single" w:sz="4" w:space="0" w:color="000000"/>
              <w:bottom w:val="single" w:sz="4" w:space="0" w:color="000000"/>
            </w:tcBorders>
            <w:shd w:val="clear" w:color="auto" w:fill="auto"/>
            <w:vAlign w:val="center"/>
          </w:tcPr>
          <w:p w:rsidR="00257E39" w:rsidRDefault="00257E39">
            <w:pPr>
              <w:pStyle w:val="TableContents"/>
            </w:pPr>
            <w:r>
              <w:t>10</w:t>
            </w:r>
          </w:p>
        </w:tc>
        <w:tc>
          <w:tcPr>
            <w:tcW w:w="1094" w:type="dxa"/>
            <w:tcBorders>
              <w:left w:val="single" w:sz="4" w:space="0" w:color="000000"/>
              <w:bottom w:val="single" w:sz="4" w:space="0" w:color="000000"/>
            </w:tcBorders>
            <w:shd w:val="clear" w:color="auto" w:fill="auto"/>
            <w:vAlign w:val="center"/>
          </w:tcPr>
          <w:p w:rsidR="00257E39" w:rsidRDefault="00257E39">
            <w:pPr>
              <w:pStyle w:val="TableContents"/>
            </w:pPr>
            <w:r>
              <w:t>2,5</w:t>
            </w:r>
          </w:p>
        </w:tc>
        <w:tc>
          <w:tcPr>
            <w:tcW w:w="1291" w:type="dxa"/>
            <w:tcBorders>
              <w:left w:val="single" w:sz="4" w:space="0" w:color="000000"/>
              <w:bottom w:val="single" w:sz="4" w:space="0" w:color="000000"/>
            </w:tcBorders>
            <w:shd w:val="clear" w:color="auto" w:fill="auto"/>
            <w:vAlign w:val="center"/>
          </w:tcPr>
          <w:p w:rsidR="00257E39" w:rsidRDefault="00257E39">
            <w:pPr>
              <w:pStyle w:val="TableContents"/>
            </w:pPr>
            <w: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257E39" w:rsidRDefault="00257E39">
            <w:pPr>
              <w:pStyle w:val="TableContents"/>
            </w:pPr>
            <w:r>
              <w:t>1,0</w:t>
            </w:r>
          </w:p>
        </w:tc>
      </w:tr>
    </w:tbl>
    <w:p w:rsidR="00257E39" w:rsidRDefault="00257E39">
      <w:pPr>
        <w:pStyle w:val="Heading3-4"/>
      </w:pPr>
      <w:bookmarkStart w:id="425" w:name="__RefHeading___Toc113450_1686447146"/>
      <w:bookmarkStart w:id="426" w:name="_Toc472340057"/>
      <w:bookmarkEnd w:id="425"/>
      <w:r>
        <w:t>Aprēķini</w:t>
      </w:r>
      <w:bookmarkEnd w:id="426"/>
    </w:p>
    <w:p w:rsidR="00257E39" w:rsidRDefault="00257E39">
      <w:pPr>
        <w:pStyle w:val="Textbodymetodika"/>
      </w:pPr>
      <w:r>
        <w:t>Metālu koncentrācijas testējamos paraugos aprēķina pēc vienādojuma:</w:t>
      </w:r>
    </w:p>
    <w:p w:rsidR="00257E39" w:rsidRDefault="00A80D97">
      <w:pPr>
        <w:pStyle w:val="Textbodymetodika"/>
      </w:pPr>
      <w:r w:rsidRPr="00A80D97">
        <w:rPr>
          <w:position w:val="-12"/>
        </w:rPr>
        <w:object w:dxaOrig="1200" w:dyaOrig="360">
          <v:shape id="_x0000_i1097" type="#_x0000_t75" style="width:60.3pt;height:18.25pt" o:ole="" filled="t">
            <v:fill color2="black"/>
            <v:imagedata r:id="rId110" o:title=""/>
          </v:shape>
          <o:OLEObject Type="Embed" ProgID="Equation.3" ShapeID="_x0000_i1097" DrawAspect="Content" ObjectID="_1546178047" r:id="rId111"/>
        </w:object>
      </w:r>
      <w:r w:rsidR="00257E39">
        <w:t>, kur</w:t>
      </w:r>
    </w:p>
    <w:p w:rsidR="00257E39" w:rsidRDefault="00257E39">
      <w:pPr>
        <w:pStyle w:val="Textbodymetodika"/>
      </w:pPr>
      <w:r>
        <w:t>ρMe – attiecīgā metāla masas koncentrācija, mg L-1;</w:t>
      </w:r>
    </w:p>
    <w:p w:rsidR="00257E39" w:rsidRDefault="00257E39">
      <w:pPr>
        <w:pStyle w:val="Textbodymetodika"/>
      </w:pPr>
      <w:r>
        <w:t>A – nolasījums no atomu absorbcijas spektrofotometra, mg L-1;</w:t>
      </w:r>
    </w:p>
    <w:p w:rsidR="00257E39" w:rsidRDefault="00257E39">
      <w:pPr>
        <w:pStyle w:val="Textbodymetodika"/>
      </w:pPr>
      <w:r>
        <w:t>f – atšķaidīšanas faktors.</w:t>
      </w:r>
    </w:p>
    <w:p w:rsidR="00257E39" w:rsidRDefault="00257E39">
      <w:pPr>
        <w:pStyle w:val="Heading2-4"/>
      </w:pPr>
      <w:bookmarkStart w:id="427" w:name="__RefHeading___Toc113452_1686447146"/>
      <w:bookmarkStart w:id="428" w:name="_Toc472340058"/>
      <w:bookmarkEnd w:id="427"/>
      <w:r>
        <w:t>Kopējā slāpekļa noteikšana</w:t>
      </w:r>
      <w:bookmarkEnd w:id="428"/>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ISO 11261 (2002)</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Modificēta Kjeldāla metode</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Neapstrādātiem visa veida ūdens paraugiem</w:t>
            </w:r>
          </w:p>
        </w:tc>
      </w:tr>
      <w:tr w:rsidR="00257E39" w:rsidTr="00A80D97">
        <w:trPr>
          <w:trHeight w:val="353"/>
        </w:trPr>
        <w:tc>
          <w:tcPr>
            <w:tcW w:w="4130" w:type="dxa"/>
            <w:shd w:val="clear" w:color="auto" w:fill="auto"/>
            <w:vAlign w:val="center"/>
          </w:tcPr>
          <w:p w:rsidR="00257E39" w:rsidRDefault="00257E39">
            <w:pPr>
              <w:pStyle w:val="TableContents"/>
            </w:pPr>
            <w:r>
              <w:t>Metodes noteikšanas robeža</w:t>
            </w:r>
          </w:p>
        </w:tc>
        <w:tc>
          <w:tcPr>
            <w:tcW w:w="5508" w:type="dxa"/>
            <w:shd w:val="clear" w:color="auto" w:fill="auto"/>
            <w:vAlign w:val="center"/>
          </w:tcPr>
          <w:p w:rsidR="00257E39" w:rsidRDefault="00257E39">
            <w:pPr>
              <w:pStyle w:val="TableContents"/>
            </w:pPr>
          </w:p>
        </w:tc>
      </w:tr>
    </w:tbl>
    <w:p w:rsidR="00257E39" w:rsidRDefault="00257E39">
      <w:pPr>
        <w:pStyle w:val="Heading3-4"/>
      </w:pPr>
      <w:bookmarkStart w:id="429" w:name="__RefHeading___Toc113454_1686447146"/>
      <w:bookmarkStart w:id="430" w:name="_Toc472340059"/>
      <w:bookmarkEnd w:id="429"/>
      <w:r>
        <w:t>Princips</w:t>
      </w:r>
      <w:bookmarkEnd w:id="430"/>
    </w:p>
    <w:p w:rsidR="00257E39" w:rsidRDefault="00257E39">
      <w:pPr>
        <w:pStyle w:val="Textbodymetodika"/>
      </w:pPr>
      <w:r>
        <w:t xml:space="preserve">Kopējais slāpeklis (amonija jonu N, nitrātjonu N, nitrītjonu N un organisko savienojumu N) tiek noteikts izmantojot modificētu Kjeldāla metodi. Slāpekli, kas saistīts ar N–N saitēm, N–O saitēm un dažos heterocikliskos savienojumos (īpaši piridīnā), nosaka tikai daļēji. Metodes pamatā ir paraugu mineralizēšana mineralizācijas iekārtā, selēna vietā par katalizatoru lieto titāna dioksīdu (TiO2), jo tas ir ekotoksiski mazāk bīstams kā selēns. </w:t>
      </w:r>
    </w:p>
    <w:p w:rsidR="00257E39" w:rsidRDefault="00257E39">
      <w:pPr>
        <w:pStyle w:val="Textbodymetodika"/>
      </w:pPr>
      <w:r>
        <w:t xml:space="preserve">Paraugi tiek apstrādāti ar koncentrētas sērskābes un salicilskābes maisījumu. Sērskābe noārda organisko matēriju un slāpekli pārveido amonija jonu veidā. Nitrātjoni un nitrītjoni sākotnēji </w:t>
      </w:r>
      <w:r>
        <w:lastRenderedPageBreak/>
        <w:t>izveido saiti ar salicilskābi, bet pēc tam izveidojies savienojums tiek reducēts ar nātrija tiosulfātu. Mineralizācija tiek paātrināta lietojot katalizatoru, kas sastāv no kālija sulfāta, vara (II) sulfāta un titāna dioksīda. NH4+ kvantitatīvi tiek noteikts izmantojot amonjaka tvaika destilāciju borskābē un titrēšanas metodi:</w:t>
      </w:r>
    </w:p>
    <w:p w:rsidR="00257E39" w:rsidRDefault="00257E39">
      <w:pPr>
        <w:pStyle w:val="Textbodymetodika"/>
      </w:pPr>
      <w:r>
        <w:t>NH3 + H3BO3 → NH4+ + H2BO3-</w:t>
      </w:r>
    </w:p>
    <w:p w:rsidR="00257E39" w:rsidRDefault="00257E39">
      <w:pPr>
        <w:pStyle w:val="Textbodymetodika"/>
      </w:pPr>
      <w:r>
        <w:t>H+ + H2BO3- → H3BO3.</w:t>
      </w:r>
    </w:p>
    <w:p w:rsidR="00257E39" w:rsidRDefault="00257E39">
      <w:pPr>
        <w:pStyle w:val="Heading3-4"/>
      </w:pPr>
      <w:bookmarkStart w:id="431" w:name="__RefHeading___Toc113456_1686447146"/>
      <w:bookmarkStart w:id="432" w:name="_Toc472340060"/>
      <w:bookmarkEnd w:id="431"/>
      <w:r>
        <w:t>Iekārtas, trauki</w:t>
      </w:r>
      <w:bookmarkEnd w:id="432"/>
    </w:p>
    <w:p w:rsidR="00257E39" w:rsidRDefault="00257E39">
      <w:pPr>
        <w:pStyle w:val="Textbodymetodika"/>
        <w:numPr>
          <w:ilvl w:val="0"/>
          <w:numId w:val="47"/>
        </w:numPr>
        <w:tabs>
          <w:tab w:val="left" w:pos="0"/>
        </w:tabs>
        <w:ind w:left="1854"/>
      </w:pPr>
      <w:r>
        <w:t xml:space="preserve">Kjeldāla mineralizācijas iekārta, kas aprīkota ar mineralizācijas mēģenēm (tilpums 250 mL); </w:t>
      </w:r>
    </w:p>
    <w:p w:rsidR="00257E39" w:rsidRDefault="00257E39">
      <w:pPr>
        <w:pStyle w:val="Textbodymetodika"/>
        <w:numPr>
          <w:ilvl w:val="0"/>
          <w:numId w:val="47"/>
        </w:numPr>
        <w:tabs>
          <w:tab w:val="left" w:pos="0"/>
        </w:tabs>
        <w:ind w:left="1854"/>
      </w:pPr>
      <w:r>
        <w:t>Tvaika destilators;</w:t>
      </w:r>
    </w:p>
    <w:p w:rsidR="00257E39" w:rsidRDefault="00257E39">
      <w:pPr>
        <w:pStyle w:val="Textbodymetodika"/>
        <w:numPr>
          <w:ilvl w:val="0"/>
          <w:numId w:val="47"/>
        </w:numPr>
        <w:tabs>
          <w:tab w:val="left" w:pos="0"/>
        </w:tabs>
        <w:ind w:left="1854"/>
      </w:pPr>
      <w:r>
        <w:t>Potenciometriskais titrators, kas aprīkots ar magnētisko maisītāju un stikla kombinēto elektrodu;</w:t>
      </w:r>
    </w:p>
    <w:p w:rsidR="00257E39" w:rsidRDefault="00257E39">
      <w:pPr>
        <w:pStyle w:val="Textbodymetodika"/>
        <w:numPr>
          <w:ilvl w:val="0"/>
          <w:numId w:val="47"/>
        </w:numPr>
        <w:tabs>
          <w:tab w:val="left" w:pos="0"/>
        </w:tabs>
        <w:ind w:left="1854"/>
      </w:pPr>
      <w:r>
        <w:t>Automātiskā pipete, 5 mL;</w:t>
      </w:r>
    </w:p>
    <w:p w:rsidR="00257E39" w:rsidRDefault="00257E39">
      <w:pPr>
        <w:pStyle w:val="Textbodymetodika"/>
        <w:numPr>
          <w:ilvl w:val="0"/>
          <w:numId w:val="47"/>
        </w:numPr>
        <w:tabs>
          <w:tab w:val="left" w:pos="0"/>
        </w:tabs>
        <w:ind w:left="1854"/>
      </w:pPr>
      <w:r>
        <w:t>Koniskās kolbas, 250 mL;</w:t>
      </w:r>
    </w:p>
    <w:p w:rsidR="00257E39" w:rsidRDefault="00257E39">
      <w:pPr>
        <w:pStyle w:val="Textbodymetodika"/>
        <w:numPr>
          <w:ilvl w:val="0"/>
          <w:numId w:val="47"/>
        </w:numPr>
        <w:tabs>
          <w:tab w:val="left" w:pos="0"/>
        </w:tabs>
        <w:ind w:left="1854"/>
      </w:pPr>
      <w:r>
        <w:t>Mērkolba, 1000 mL;</w:t>
      </w:r>
    </w:p>
    <w:p w:rsidR="00257E39" w:rsidRDefault="00257E39">
      <w:pPr>
        <w:pStyle w:val="Textbodymetodika"/>
        <w:numPr>
          <w:ilvl w:val="0"/>
          <w:numId w:val="47"/>
        </w:numPr>
        <w:tabs>
          <w:tab w:val="left" w:pos="0"/>
        </w:tabs>
        <w:ind w:left="1854"/>
      </w:pPr>
      <w:r>
        <w:t>Vārglāze, 2000 mL.</w:t>
      </w:r>
    </w:p>
    <w:p w:rsidR="00257E39" w:rsidRDefault="00257E39">
      <w:pPr>
        <w:pStyle w:val="Heading3-4"/>
      </w:pPr>
      <w:bookmarkStart w:id="433" w:name="__RefHeading___Toc113458_1686447146"/>
      <w:bookmarkStart w:id="434" w:name="_Toc472340061"/>
      <w:bookmarkEnd w:id="433"/>
      <w:r>
        <w:t>Reaģenti</w:t>
      </w:r>
      <w:bookmarkEnd w:id="434"/>
    </w:p>
    <w:p w:rsidR="00257E39" w:rsidRDefault="00257E39">
      <w:pPr>
        <w:pStyle w:val="Textbodymetodika"/>
        <w:numPr>
          <w:ilvl w:val="0"/>
          <w:numId w:val="48"/>
        </w:numPr>
        <w:tabs>
          <w:tab w:val="left" w:pos="0"/>
        </w:tabs>
        <w:ind w:left="1854"/>
      </w:pPr>
      <w:r>
        <w:t>Salicilskābe (C6H4(COOH)(OH)), 25 g;</w:t>
      </w:r>
    </w:p>
    <w:p w:rsidR="00257E39" w:rsidRDefault="00257E39">
      <w:pPr>
        <w:pStyle w:val="Textbodymetodika"/>
        <w:numPr>
          <w:ilvl w:val="0"/>
          <w:numId w:val="48"/>
        </w:numPr>
        <w:tabs>
          <w:tab w:val="left" w:pos="0"/>
        </w:tabs>
        <w:ind w:left="1854"/>
      </w:pPr>
      <w:r>
        <w:t>Sērskābe (H2SO4), koncentrēta, ρ = 1,84 g cm-3, 1000 mL;</w:t>
      </w:r>
    </w:p>
    <w:p w:rsidR="00257E39" w:rsidRDefault="00257E39">
      <w:pPr>
        <w:pStyle w:val="Textbodymetodika"/>
        <w:numPr>
          <w:ilvl w:val="0"/>
          <w:numId w:val="48"/>
        </w:numPr>
        <w:tabs>
          <w:tab w:val="left" w:pos="0"/>
        </w:tabs>
        <w:ind w:left="1854"/>
      </w:pPr>
      <w:r>
        <w:t>Sērskābes šķīdums (H2SO4), 0,01 M, pagatavots no fiksanāla;</w:t>
      </w:r>
    </w:p>
    <w:p w:rsidR="00257E39" w:rsidRDefault="00257E39">
      <w:pPr>
        <w:pStyle w:val="Textbodymetodika"/>
        <w:numPr>
          <w:ilvl w:val="0"/>
          <w:numId w:val="48"/>
        </w:numPr>
        <w:tabs>
          <w:tab w:val="left" w:pos="0"/>
        </w:tabs>
        <w:ind w:left="1854"/>
      </w:pPr>
      <w:r>
        <w:t>Kālija sulfāts (K2SO4), 200 g;</w:t>
      </w:r>
    </w:p>
    <w:p w:rsidR="00257E39" w:rsidRDefault="00257E39">
      <w:pPr>
        <w:pStyle w:val="Textbodymetodika"/>
        <w:numPr>
          <w:ilvl w:val="0"/>
          <w:numId w:val="48"/>
        </w:numPr>
        <w:tabs>
          <w:tab w:val="left" w:pos="0"/>
        </w:tabs>
        <w:ind w:left="1854"/>
      </w:pPr>
      <w:r>
        <w:t>Vara (II) sulfāta pentahidrāts (CuSO4.5H2O), 6 g;</w:t>
      </w:r>
    </w:p>
    <w:p w:rsidR="00257E39" w:rsidRDefault="00257E39">
      <w:pPr>
        <w:pStyle w:val="Textbodymetodika"/>
        <w:numPr>
          <w:ilvl w:val="0"/>
          <w:numId w:val="48"/>
        </w:numPr>
        <w:tabs>
          <w:tab w:val="left" w:pos="0"/>
        </w:tabs>
        <w:ind w:left="1854"/>
      </w:pPr>
      <w:r>
        <w:t>Titāna dioksīda (TiO2), 6 g;</w:t>
      </w:r>
    </w:p>
    <w:p w:rsidR="00257E39" w:rsidRDefault="00257E39">
      <w:pPr>
        <w:pStyle w:val="Textbodymetodika"/>
        <w:numPr>
          <w:ilvl w:val="0"/>
          <w:numId w:val="48"/>
        </w:numPr>
        <w:tabs>
          <w:tab w:val="left" w:pos="0"/>
        </w:tabs>
        <w:ind w:left="1854"/>
      </w:pPr>
      <w:r>
        <w:t>Nātrija tiosulfāta pentanhidrāts (Na2S2O3.5H2O);</w:t>
      </w:r>
    </w:p>
    <w:p w:rsidR="00257E39" w:rsidRDefault="00257E39">
      <w:pPr>
        <w:pStyle w:val="Textbodymetodika"/>
        <w:numPr>
          <w:ilvl w:val="0"/>
          <w:numId w:val="48"/>
        </w:numPr>
        <w:tabs>
          <w:tab w:val="left" w:pos="0"/>
        </w:tabs>
        <w:ind w:left="1854"/>
      </w:pPr>
      <w:r>
        <w:t>Nātrija hidroksīda (NaOH) šķīdums, 35%;</w:t>
      </w:r>
    </w:p>
    <w:p w:rsidR="00257E39" w:rsidRDefault="00257E39">
      <w:pPr>
        <w:pStyle w:val="Textbodymetodika"/>
        <w:numPr>
          <w:ilvl w:val="0"/>
          <w:numId w:val="48"/>
        </w:numPr>
        <w:tabs>
          <w:tab w:val="left" w:pos="0"/>
        </w:tabs>
        <w:ind w:left="1854"/>
      </w:pPr>
      <w:r>
        <w:t>Borskābes šķīdums (H3BO3), ρ= 20 g L-1;</w:t>
      </w:r>
    </w:p>
    <w:p w:rsidR="00257E39" w:rsidRDefault="00257E39">
      <w:pPr>
        <w:pStyle w:val="Textbodymetodika"/>
        <w:numPr>
          <w:ilvl w:val="0"/>
          <w:numId w:val="48"/>
        </w:numPr>
        <w:tabs>
          <w:tab w:val="left" w:pos="0"/>
        </w:tabs>
        <w:ind w:left="1854"/>
      </w:pPr>
      <w:r>
        <w:t>Standarta buferšķīdums pH 4,00±0,02;</w:t>
      </w:r>
    </w:p>
    <w:p w:rsidR="00257E39" w:rsidRDefault="00257E39">
      <w:pPr>
        <w:pStyle w:val="Textbodymetodika"/>
        <w:numPr>
          <w:ilvl w:val="0"/>
          <w:numId w:val="48"/>
        </w:numPr>
        <w:tabs>
          <w:tab w:val="left" w:pos="0"/>
        </w:tabs>
        <w:ind w:left="1854"/>
      </w:pPr>
      <w:r>
        <w:t>Standarta buferšķīdums pH 7,00±0,02;</w:t>
      </w:r>
    </w:p>
    <w:p w:rsidR="00257E39" w:rsidRDefault="00257E39">
      <w:pPr>
        <w:pStyle w:val="Textbodymetodika"/>
        <w:numPr>
          <w:ilvl w:val="0"/>
          <w:numId w:val="48"/>
        </w:numPr>
        <w:tabs>
          <w:tab w:val="left" w:pos="0"/>
        </w:tabs>
        <w:ind w:left="1854"/>
      </w:pPr>
      <w:r>
        <w:t>Dejonizēts ūdens.</w:t>
      </w:r>
    </w:p>
    <w:p w:rsidR="00257E39" w:rsidRDefault="00257E39">
      <w:pPr>
        <w:pStyle w:val="Heading3-4"/>
      </w:pPr>
      <w:bookmarkStart w:id="435" w:name="__RefHeading___Toc113460_1686447146"/>
      <w:bookmarkStart w:id="436" w:name="_Toc472340062"/>
      <w:bookmarkEnd w:id="435"/>
      <w:r>
        <w:t>Darba gaita</w:t>
      </w:r>
      <w:bookmarkEnd w:id="436"/>
    </w:p>
    <w:p w:rsidR="00257E39" w:rsidRDefault="00257E39">
      <w:pPr>
        <w:pStyle w:val="Heading4-4"/>
      </w:pPr>
      <w:bookmarkStart w:id="437" w:name="__RefHeading___Toc113462_1686447146"/>
      <w:bookmarkStart w:id="438" w:name="_Toc472340063"/>
      <w:bookmarkEnd w:id="437"/>
      <w:r>
        <w:t>Salicilskābes/sērskābes maisījuma pagatavošana</w:t>
      </w:r>
      <w:bookmarkEnd w:id="438"/>
    </w:p>
    <w:p w:rsidR="00257E39" w:rsidRDefault="00257E39">
      <w:pPr>
        <w:pStyle w:val="Textbodymetodika"/>
      </w:pPr>
      <w:r>
        <w:t>Vienā litrā koncentrētas sērskābes (H2SO4; ρ = 1,84 g cm-3) izšķīdina 25 g salicilskābes (C6H4(COOH)(OH)). Gatavojot skābju maisījumu stingri jāievēro darba drošības noteikumi.</w:t>
      </w:r>
    </w:p>
    <w:p w:rsidR="00257E39" w:rsidRDefault="00257E39">
      <w:pPr>
        <w:pStyle w:val="Heading4-4"/>
      </w:pPr>
      <w:bookmarkStart w:id="439" w:name="__RefHeading___Toc113464_1686447146"/>
      <w:bookmarkStart w:id="440" w:name="_Toc472340064"/>
      <w:bookmarkEnd w:id="439"/>
      <w:r>
        <w:lastRenderedPageBreak/>
        <w:t>35% nātrija hidroksīda (NaOH) šķīduma pagatavošana</w:t>
      </w:r>
      <w:bookmarkEnd w:id="440"/>
    </w:p>
    <w:p w:rsidR="00257E39" w:rsidRDefault="00257E39">
      <w:pPr>
        <w:pStyle w:val="Textbodymetodika"/>
      </w:pPr>
      <w:r>
        <w:t>1300±5 mL dejonizēta ūdens izšķīdina 700±5 g nātrija hidroksīda (NaOH).</w:t>
      </w:r>
    </w:p>
    <w:p w:rsidR="00257E39" w:rsidRDefault="00257E39">
      <w:pPr>
        <w:pStyle w:val="Heading4-4"/>
      </w:pPr>
      <w:bookmarkStart w:id="441" w:name="__RefHeading___Toc113466_1686447146"/>
      <w:bookmarkStart w:id="442" w:name="_Toc472340065"/>
      <w:bookmarkEnd w:id="441"/>
      <w:r>
        <w:t>Katalizatora maisījuma pagatavošana</w:t>
      </w:r>
      <w:bookmarkEnd w:id="442"/>
    </w:p>
    <w:p w:rsidR="00257E39" w:rsidRDefault="00257E39">
      <w:pPr>
        <w:pStyle w:val="Textbodymetodika"/>
      </w:pPr>
      <w:r>
        <w:t xml:space="preserve">Rūpīgi sajauc 200 g kālija sulfāta (K2SO4), 6 g vara (II) sulfāta pentahidrāts (CuSO4.5H2O) un 6 g titāna dioksīda (TiO2). </w:t>
      </w:r>
    </w:p>
    <w:p w:rsidR="00257E39" w:rsidRDefault="00257E39">
      <w:pPr>
        <w:pStyle w:val="Heading4-4"/>
      </w:pPr>
      <w:bookmarkStart w:id="443" w:name="__RefHeading___Toc113468_1686447146"/>
      <w:bookmarkStart w:id="444" w:name="_Toc472340066"/>
      <w:bookmarkEnd w:id="443"/>
      <w:r>
        <w:t>Parauga mineralizācija</w:t>
      </w:r>
      <w:bookmarkEnd w:id="444"/>
    </w:p>
    <w:p w:rsidR="00257E39" w:rsidRDefault="00257E39">
      <w:pPr>
        <w:pStyle w:val="Textbodymetodika"/>
      </w:pPr>
      <w:r>
        <w:t>Ar Mora pipeti 10 mL neapstrādāta ūdens parauga ievieto mineralizācijas kolbās. Ja paraugs satur lielu daudzumu suspendētās daļiņas, paraugu ņem ar cilindru. Pievieno 4,0 mL koncentrētas sērskābes un salicilskābes maisījumu (pagatavošana aprakstīta iepriekš) un kolbu saskalina. Maisījumam ļauj stāvēt dažas stundas. Pievieno 0,5 g nātrija tiosufāta pentahidrātu un maisījumu mineralizācijas iekārtā karsē 30 minūtes 125 oC temperatūrā. Kolbu atdzesē, pievieno 1,1 g katalizatoru maisījuma (pagatavošana aprakstīta iepriekš) un maisījumu mineralizācijas iekārtā karsē 30 minūtes 270 oC temperatūrā un 120 minūtes 400 oC temperatūrā.</w:t>
      </w:r>
    </w:p>
    <w:p w:rsidR="00257E39" w:rsidRDefault="00257E39">
      <w:pPr>
        <w:pStyle w:val="Heading4-4"/>
      </w:pPr>
      <w:bookmarkStart w:id="445" w:name="__RefHeading___Toc113470_1686447146"/>
      <w:bookmarkStart w:id="446" w:name="_Toc472340067"/>
      <w:bookmarkEnd w:id="445"/>
      <w:r>
        <w:t>Amonija jonu tvaika destilācija</w:t>
      </w:r>
      <w:bookmarkEnd w:id="446"/>
    </w:p>
    <w:p w:rsidR="00257E39" w:rsidRDefault="00257E39">
      <w:pPr>
        <w:pStyle w:val="Textbodymetodika"/>
      </w:pPr>
      <w:r>
        <w:t>Kad pabeigta mineralizācija, kolbai ļauj atdzist, un, lēnām sakratot, pielej apmēram 20 mL dejonizēta ūdens. Kolbu saskalina, lai visi nešķīstošie materiāli veidotu suspensiju, un pārnes kolbu destilācijas aparātā. 250 mL koniskajā kolbā ielej 25,0 mL borskābes šķīdumu (ρ = 20,0 g L-1) un kolbu novieto zem destilācijas aparāta dzesētāja tā, lai dzesētāja gals būtu iemērkts borskābes šķīdumā. Mineralizācijas kolbā ielej 20,0 mL 35% nātrija hidroksīdu un pārdestilē apmēram 100 mL kondensāta, noskalo dzesinātāja galu. Pievieno dejonizētu ūdeni, lai kopējais destilāta tilpums ir 150 mL.</w:t>
      </w:r>
    </w:p>
    <w:p w:rsidR="00257E39" w:rsidRDefault="00257E39">
      <w:pPr>
        <w:pStyle w:val="Heading4-4"/>
      </w:pPr>
      <w:bookmarkStart w:id="447" w:name="__RefHeading___Toc113472_1686447146"/>
      <w:bookmarkStart w:id="448" w:name="_Toc472340068"/>
      <w:bookmarkEnd w:id="447"/>
      <w:r>
        <w:t>Destilāta titrēšana līdz šķīduma pH 4,7</w:t>
      </w:r>
      <w:bookmarkEnd w:id="448"/>
    </w:p>
    <w:p w:rsidR="00257E39" w:rsidRDefault="00257E39">
      <w:pPr>
        <w:pStyle w:val="Textbodymetodika"/>
      </w:pPr>
      <w:r>
        <w:t xml:space="preserve">Atbilstoši ražotāja norādījumiem veic potenciometriskā titratora kalibrēšanu, izmantojot standarta buferšķīdumus ar pH 4,00±0,02 un 7,00±0,02. </w:t>
      </w:r>
    </w:p>
    <w:p w:rsidR="00257E39" w:rsidRDefault="00257E39">
      <w:pPr>
        <w:pStyle w:val="Textbodymetodika"/>
      </w:pPr>
      <w:r>
        <w:t>Destilātu titrē ar 0,01 M sērskābi līdz šķīduma pH 4,7. Titrēšanā patērētās sērskābes tilpumu pieraksta protokolā.</w:t>
      </w:r>
    </w:p>
    <w:p w:rsidR="00257E39" w:rsidRDefault="00257E39">
      <w:pPr>
        <w:pStyle w:val="Textbodymetodika"/>
      </w:pPr>
      <w:r>
        <w:t>PIEZĪME: Paralēli testējamiem paraugiem tiek veikta “tukšā” analīze, kur testējamā parauga vietā ņem 10 mL dejonizēta ūdens.</w:t>
      </w:r>
    </w:p>
    <w:p w:rsidR="00257E39" w:rsidRDefault="00257E39">
      <w:pPr>
        <w:pStyle w:val="Heading3-4"/>
      </w:pPr>
      <w:bookmarkStart w:id="449" w:name="__RefHeading___Toc113474_1686447146"/>
      <w:bookmarkStart w:id="450" w:name="_Toc472340069"/>
      <w:bookmarkEnd w:id="449"/>
      <w:r>
        <w:t>Aprēķini</w:t>
      </w:r>
      <w:bookmarkEnd w:id="450"/>
    </w:p>
    <w:p w:rsidR="00257E39" w:rsidRDefault="00257E39">
      <w:pPr>
        <w:pStyle w:val="Textbodymetodika"/>
      </w:pPr>
      <w:r>
        <w:t>Kopējo slāpekļa masas koncentrāciju aprēķina:</w:t>
      </w:r>
    </w:p>
    <w:p w:rsidR="00257E39" w:rsidRDefault="00A80D97">
      <w:pPr>
        <w:pStyle w:val="Textbodymetodika"/>
      </w:pPr>
      <w:r w:rsidRPr="00A80D97">
        <w:rPr>
          <w:position w:val="-30"/>
        </w:rPr>
        <w:object w:dxaOrig="3660" w:dyaOrig="720">
          <v:shape id="_x0000_i1099" type="#_x0000_t75" style="width:184.2pt;height:35.55pt" o:ole="" filled="t">
            <v:fill color2="black"/>
            <v:imagedata r:id="rId112" o:title=""/>
          </v:shape>
          <o:OLEObject Type="Embed" ProgID="Equation.3" ShapeID="_x0000_i1099" DrawAspect="Content" ObjectID="_1546178048" r:id="rId113"/>
        </w:object>
      </w:r>
      <w:r w:rsidR="00257E39">
        <w:t>, kur</w:t>
      </w:r>
    </w:p>
    <w:p w:rsidR="00257E39" w:rsidRDefault="00257E39">
      <w:pPr>
        <w:pStyle w:val="Textbodymetodika"/>
      </w:pPr>
      <w:r>
        <w:t>Wn – kopējā slāpekļa masas koncentrācija, mg L-1;</w:t>
      </w:r>
    </w:p>
    <w:p w:rsidR="00257E39" w:rsidRDefault="00257E39">
      <w:pPr>
        <w:pStyle w:val="Textbodymetodika"/>
      </w:pPr>
      <w:r>
        <w:t>V1 – titrēšanā patērētais sērskābes tilpums, mL;</w:t>
      </w:r>
    </w:p>
    <w:p w:rsidR="00257E39" w:rsidRDefault="00257E39">
      <w:pPr>
        <w:pStyle w:val="Textbodymetodika"/>
      </w:pPr>
      <w:r>
        <w:t>V0 – “tukšās” analīzes titrēšanā patērētais sērskābes tilpums, mL;</w:t>
      </w:r>
    </w:p>
    <w:p w:rsidR="00257E39" w:rsidRDefault="00257E39">
      <w:pPr>
        <w:pStyle w:val="Textbodymetodika"/>
      </w:pPr>
      <w:r>
        <w:t>c(H+) - H+ koncentrācija titrēšanai izmantotajā sērskābē, 0,02 mol L-1;</w:t>
      </w:r>
    </w:p>
    <w:p w:rsidR="00257E39" w:rsidRDefault="00257E39">
      <w:pPr>
        <w:pStyle w:val="Textbodymetodika"/>
      </w:pPr>
      <w:r>
        <w:t>MN – slāpekļa molmasa, 14 g mol-1;</w:t>
      </w:r>
    </w:p>
    <w:p w:rsidR="00257E39" w:rsidRDefault="00257E39">
      <w:pPr>
        <w:pStyle w:val="Textbodymetodika"/>
      </w:pPr>
      <w:r>
        <w:lastRenderedPageBreak/>
        <w:t>V2 – analīzei ņemtais testējamā parauga tilpums, mL.</w:t>
      </w:r>
    </w:p>
    <w:p w:rsidR="00257E39" w:rsidRDefault="00257E39">
      <w:pPr>
        <w:pStyle w:val="Heading2-4"/>
      </w:pPr>
      <w:bookmarkStart w:id="451" w:name="__RefHeading___Toc113476_1686447146"/>
      <w:bookmarkStart w:id="452" w:name="_Toc472340070"/>
      <w:bookmarkEnd w:id="451"/>
      <w:r>
        <w:t>Kopējā slāpekļa (TN), kopējā oglekļa (TC), organiskā oglekļa (TOC), neorganiskā oglekļa (IC) un izšķīdušā organiskā oglekļa (DOC) noteikšana</w:t>
      </w:r>
      <w:bookmarkEnd w:id="45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4130"/>
        <w:gridCol w:w="5508"/>
      </w:tblGrid>
      <w:tr w:rsidR="00257E39" w:rsidTr="00A80D97">
        <w:trPr>
          <w:trHeight w:val="353"/>
        </w:trPr>
        <w:tc>
          <w:tcPr>
            <w:tcW w:w="4130" w:type="dxa"/>
            <w:shd w:val="clear" w:color="auto" w:fill="auto"/>
            <w:vAlign w:val="center"/>
          </w:tcPr>
          <w:p w:rsidR="00257E39" w:rsidRDefault="00257E39">
            <w:pPr>
              <w:pStyle w:val="TableContents"/>
            </w:pPr>
            <w:r>
              <w:t>Metodika</w:t>
            </w:r>
          </w:p>
        </w:tc>
        <w:tc>
          <w:tcPr>
            <w:tcW w:w="5508" w:type="dxa"/>
            <w:shd w:val="clear" w:color="auto" w:fill="auto"/>
            <w:vAlign w:val="center"/>
          </w:tcPr>
          <w:p w:rsidR="00257E39" w:rsidRDefault="00257E39">
            <w:pPr>
              <w:pStyle w:val="TableContents"/>
            </w:pPr>
            <w:r>
              <w:t>LVS EN ISO 10304-1:2009</w:t>
            </w:r>
          </w:p>
          <w:p w:rsidR="00257E39" w:rsidRDefault="00257E39">
            <w:pPr>
              <w:pStyle w:val="TableContents"/>
            </w:pPr>
            <w:r>
              <w:t>LVS EN 12260 (2004)</w:t>
            </w:r>
          </w:p>
          <w:p w:rsidR="00257E39" w:rsidRDefault="00257E39">
            <w:pPr>
              <w:pStyle w:val="TableContents"/>
            </w:pPr>
            <w:r>
              <w:t>LVS EN 1484:2000 (2000)</w:t>
            </w:r>
          </w:p>
        </w:tc>
      </w:tr>
      <w:tr w:rsidR="00257E39" w:rsidTr="00A80D97">
        <w:trPr>
          <w:trHeight w:val="353"/>
        </w:trPr>
        <w:tc>
          <w:tcPr>
            <w:tcW w:w="4130" w:type="dxa"/>
            <w:shd w:val="clear" w:color="auto" w:fill="auto"/>
            <w:vAlign w:val="center"/>
          </w:tcPr>
          <w:p w:rsidR="00257E39" w:rsidRDefault="00257E39">
            <w:pPr>
              <w:pStyle w:val="TableContents"/>
            </w:pPr>
            <w:r>
              <w:t>Metodes princips</w:t>
            </w:r>
          </w:p>
        </w:tc>
        <w:tc>
          <w:tcPr>
            <w:tcW w:w="5508" w:type="dxa"/>
            <w:shd w:val="clear" w:color="auto" w:fill="auto"/>
            <w:vAlign w:val="center"/>
          </w:tcPr>
          <w:p w:rsidR="00257E39" w:rsidRDefault="00257E39">
            <w:pPr>
              <w:pStyle w:val="TableContents"/>
            </w:pPr>
            <w:r>
              <w:t>Katalītiskā sadedzināšana, infrasarkanā detektēšana</w:t>
            </w:r>
          </w:p>
        </w:tc>
      </w:tr>
      <w:tr w:rsidR="00257E39" w:rsidTr="00A80D97">
        <w:trPr>
          <w:trHeight w:val="353"/>
        </w:trPr>
        <w:tc>
          <w:tcPr>
            <w:tcW w:w="4130" w:type="dxa"/>
            <w:shd w:val="clear" w:color="auto" w:fill="auto"/>
            <w:vAlign w:val="center"/>
          </w:tcPr>
          <w:p w:rsidR="00257E39" w:rsidRDefault="00257E39">
            <w:pPr>
              <w:pStyle w:val="TableContents"/>
            </w:pPr>
            <w:r>
              <w:t>Darbības lauks</w:t>
            </w:r>
          </w:p>
        </w:tc>
        <w:tc>
          <w:tcPr>
            <w:tcW w:w="5508" w:type="dxa"/>
            <w:shd w:val="clear" w:color="auto" w:fill="auto"/>
            <w:vAlign w:val="center"/>
          </w:tcPr>
          <w:p w:rsidR="00257E39" w:rsidRDefault="00257E39">
            <w:pPr>
              <w:pStyle w:val="TableContents"/>
            </w:pPr>
            <w:r>
              <w:t>Visa veida ūdens paraugiem</w:t>
            </w:r>
          </w:p>
        </w:tc>
      </w:tr>
      <w:tr w:rsidR="00257E39" w:rsidTr="00A80D97">
        <w:trPr>
          <w:trHeight w:val="353"/>
        </w:trPr>
        <w:tc>
          <w:tcPr>
            <w:tcW w:w="4130" w:type="dxa"/>
            <w:shd w:val="clear" w:color="auto" w:fill="auto"/>
            <w:vAlign w:val="center"/>
          </w:tcPr>
          <w:p w:rsidR="00257E39" w:rsidRDefault="00257E39">
            <w:pPr>
              <w:pStyle w:val="TableContents"/>
            </w:pPr>
            <w:r>
              <w:t>Metodes noteikšanas robeža</w:t>
            </w:r>
          </w:p>
        </w:tc>
        <w:tc>
          <w:tcPr>
            <w:tcW w:w="5508" w:type="dxa"/>
            <w:shd w:val="clear" w:color="auto" w:fill="auto"/>
            <w:vAlign w:val="center"/>
          </w:tcPr>
          <w:p w:rsidR="00257E39" w:rsidRDefault="00257E39">
            <w:pPr>
              <w:pStyle w:val="TableContents"/>
            </w:pPr>
          </w:p>
        </w:tc>
      </w:tr>
    </w:tbl>
    <w:p w:rsidR="00257E39" w:rsidRDefault="00257E39">
      <w:pPr>
        <w:pStyle w:val="Heading3-4"/>
      </w:pPr>
      <w:bookmarkStart w:id="453" w:name="__RefHeading___Toc113478_1686447146"/>
      <w:bookmarkStart w:id="454" w:name="_Toc472340071"/>
      <w:bookmarkEnd w:id="453"/>
      <w:r>
        <w:t>Princips</w:t>
      </w:r>
      <w:bookmarkEnd w:id="454"/>
    </w:p>
    <w:p w:rsidR="00257E39" w:rsidRDefault="00257E39">
      <w:pPr>
        <w:pStyle w:val="Heading4-4"/>
      </w:pPr>
      <w:bookmarkStart w:id="455" w:name="__RefHeading___Toc113480_1686447146"/>
      <w:bookmarkStart w:id="456" w:name="_Toc472340072"/>
      <w:bookmarkEnd w:id="455"/>
      <w:r>
        <w:t>TC/TN metodes princips</w:t>
      </w:r>
      <w:bookmarkEnd w:id="456"/>
    </w:p>
    <w:p w:rsidR="00257E39" w:rsidRDefault="00257E39">
      <w:pPr>
        <w:pStyle w:val="Textbodymetodika"/>
      </w:pPr>
      <w:r>
        <w:t>Ūdens paraugs tiek injicēts reaktorā, kurā ir augsta temperatūra. Reaktorā 750-950 ˚C temperatūrā gan organiskais, gan neorganiskais ogleklis tiek oksidēts par gāzveida oglekļa dioksīdu (CO2). Tikmēr ķīmiski saistītais slāpeklis tiek pārveidots par slāpekļa oksīdu (NO). Katalizators, kas atrodas reaktorā, katalizē pilnīgu oksidācijas reakciju. Ar sintētiskā gaisa plūsmu oksidācijas galaprodukti tiek transportēti uz detektoru. Skābeklis, kas ir nepieciešams reakcijai, tiek ņemts no sintētiskā gaisa plūsmas. Pirmkārt reakcijas galaprodukti tiek novirzīti uz infrasarkano (IR) detektoru, kur CO2 tiek detektēts. Oglekļa dioksīds tiek mērīts pie 4,2 μm viļņu garuma ar NDIR detektēšanu. Pēc tam produkti tiek transportēti uz slāpekļa detektoru, kur NO tiek detektēts. Hemiluminiscences detektorā reakcijas kamerā parauga gāze tiek sajaukta ar ozonu, kā rezultātā rodas aktivēts slāpeklis NO2*.</w:t>
      </w:r>
    </w:p>
    <w:p w:rsidR="00257E39" w:rsidRDefault="00257E39">
      <w:pPr>
        <w:pStyle w:val="Textbodymetodika"/>
      </w:pPr>
      <w:r>
        <w:t>NO + O3 → NO2* + O2 + hv</w:t>
      </w:r>
    </w:p>
    <w:p w:rsidR="00257E39" w:rsidRDefault="00257E39">
      <w:pPr>
        <w:pStyle w:val="Textbodymetodika"/>
      </w:pPr>
      <w:r>
        <w:t>Nestabilais NO2* izstaro gaismu, kas tiek mērīta ar fotopavairotāju (PMT). Elektroniskais signāls no PMT tiek pastiprināts un transportēts uz kontrolētu datoru aprēķināšanai.</w:t>
      </w:r>
    </w:p>
    <w:p w:rsidR="00257E39" w:rsidRDefault="00257E39">
      <w:pPr>
        <w:pStyle w:val="Heading4-4"/>
      </w:pPr>
      <w:bookmarkStart w:id="457" w:name="__RefHeading___Toc113482_1686447146"/>
      <w:bookmarkStart w:id="458" w:name="_Toc472340073"/>
      <w:bookmarkEnd w:id="457"/>
      <w:r>
        <w:t>IC metodes princips</w:t>
      </w:r>
      <w:bookmarkEnd w:id="458"/>
    </w:p>
    <w:p w:rsidR="00257E39" w:rsidRDefault="00257E39">
      <w:pPr>
        <w:pStyle w:val="Textbodymetodika"/>
      </w:pPr>
      <w:r>
        <w:t>Ūdens paraugs tiek injicēts IC reaktorā. Reaktorā skābā vidē istabas temperatūrā viss neorganiskais ogleklis tiek oksidēts par gāzveida CO2. Ar sintētiskā gaisa plūsmu CO2 tiek transportēts uz IR detektoru noteikšanai.</w:t>
      </w:r>
    </w:p>
    <w:p w:rsidR="00257E39" w:rsidRDefault="00257E39">
      <w:pPr>
        <w:pStyle w:val="Heading4-4"/>
      </w:pPr>
      <w:bookmarkStart w:id="459" w:name="__RefHeading___Toc113484_1686447146"/>
      <w:bookmarkStart w:id="460" w:name="_Toc472340074"/>
      <w:bookmarkEnd w:id="459"/>
      <w:r>
        <w:t>TOC metodes princips</w:t>
      </w:r>
      <w:bookmarkEnd w:id="460"/>
    </w:p>
    <w:p w:rsidR="00257E39" w:rsidRDefault="00257E39">
      <w:pPr>
        <w:pStyle w:val="Textbodymetodika"/>
      </w:pPr>
      <w:r>
        <w:t>Kopējā organiskā oglekļa saturs tiek aprēķināts kā starpība starp kopējo un neorganisko oglekli.</w:t>
      </w:r>
    </w:p>
    <w:p w:rsidR="00257E39" w:rsidRDefault="00257E39">
      <w:pPr>
        <w:pStyle w:val="Heading3-4"/>
      </w:pPr>
      <w:bookmarkStart w:id="461" w:name="__RefHeading___Toc113486_1686447146"/>
      <w:bookmarkStart w:id="462" w:name="_Toc472340075"/>
      <w:bookmarkEnd w:id="461"/>
      <w:r>
        <w:t>Definīcijas</w:t>
      </w:r>
      <w:bookmarkEnd w:id="462"/>
    </w:p>
    <w:p w:rsidR="00257E39" w:rsidRDefault="00257E39">
      <w:pPr>
        <w:pStyle w:val="Textbodymetodika"/>
      </w:pPr>
      <w:r>
        <w:t>Kopējais slāpeklis (TN) - organiski un neorganiski saistītā slāpekļa summa paraugā.</w:t>
      </w:r>
    </w:p>
    <w:p w:rsidR="00257E39" w:rsidRDefault="00257E39">
      <w:pPr>
        <w:pStyle w:val="Textbodymetodika"/>
      </w:pPr>
      <w:r>
        <w:t>Kopējais ogleklis (TC) – organiski un neorganiski saistītā oglekļa summa, kuru satur paraugs, ieskaitot, elementāro oglekli. TC = TOC+IC.</w:t>
      </w:r>
    </w:p>
    <w:p w:rsidR="00257E39" w:rsidRDefault="00257E39">
      <w:pPr>
        <w:pStyle w:val="Textbodymetodika"/>
      </w:pPr>
      <w:r>
        <w:t>Neorganiskais ogleklis (IC) – summārais oglekļa saturs ūdenī, kas sastāv no kopējā izšķīdušā oglekļa dioksīda, karbonātu un bikarbonātu satura. Neorganiskais ogleklis pēc parauga paskābināšanas tiek pārvērsts par oglekļa dioksīdu. IC = TC-TOC.</w:t>
      </w:r>
    </w:p>
    <w:p w:rsidR="00257E39" w:rsidRDefault="00257E39">
      <w:pPr>
        <w:pStyle w:val="Textbodymetodika"/>
      </w:pPr>
      <w:r>
        <w:lastRenderedPageBreak/>
        <w:t>Kopējais organiskais ogleklis (TOC) – summārais organiski saistītā oglekļa saturs ūdenī izšķīdušajās un suspendētajās vielās. Organiskais ogleklis pēc oksidācijas tiek pārvērsts par oglekļa dioksīdu. TOC = TC – IC.</w:t>
      </w:r>
    </w:p>
    <w:p w:rsidR="00257E39" w:rsidRDefault="00257E39">
      <w:pPr>
        <w:pStyle w:val="Textbodymetodika"/>
      </w:pPr>
      <w:r>
        <w:t xml:space="preserve">Izšķīdušais organiskais ogleklis (DOC) – summārais organiski saistītā oglekļa saturs ūdenī, kas filtrēts caur membrānu filtru ar poru izmēru 0,45 μm. DOC = TC – IC. </w:t>
      </w:r>
    </w:p>
    <w:p w:rsidR="00257E39" w:rsidRDefault="00257E39">
      <w:pPr>
        <w:pStyle w:val="Heading3-4"/>
      </w:pPr>
      <w:bookmarkStart w:id="463" w:name="__RefHeading___Toc113488_1686447146"/>
      <w:bookmarkStart w:id="464" w:name="_Toc472340076"/>
      <w:bookmarkEnd w:id="463"/>
      <w:r>
        <w:t>Iekārtas, trauki</w:t>
      </w:r>
      <w:bookmarkEnd w:id="464"/>
    </w:p>
    <w:p w:rsidR="00257E39" w:rsidRDefault="00257E39">
      <w:pPr>
        <w:pStyle w:val="Textbodymetodika"/>
        <w:numPr>
          <w:ilvl w:val="0"/>
          <w:numId w:val="49"/>
        </w:numPr>
        <w:tabs>
          <w:tab w:val="left" w:pos="0"/>
        </w:tabs>
        <w:ind w:left="1854"/>
      </w:pPr>
      <w:r>
        <w:t>TOC/TN analizators, kas aprīkots ar autosampleri un N detektoru.</w:t>
      </w:r>
    </w:p>
    <w:p w:rsidR="00257E39" w:rsidRDefault="00257E39">
      <w:pPr>
        <w:pStyle w:val="Textbodymetodika"/>
        <w:numPr>
          <w:ilvl w:val="0"/>
          <w:numId w:val="49"/>
        </w:numPr>
        <w:tabs>
          <w:tab w:val="left" w:pos="0"/>
        </w:tabs>
        <w:ind w:left="1854"/>
      </w:pPr>
      <w:r>
        <w:t>Celulozes nitrāta membrānas filtrs, poru izmērs 0,45 μm;</w:t>
      </w:r>
    </w:p>
    <w:p w:rsidR="00257E39" w:rsidRDefault="00257E39">
      <w:pPr>
        <w:pStyle w:val="Textbodymetodika"/>
        <w:numPr>
          <w:ilvl w:val="0"/>
          <w:numId w:val="49"/>
        </w:numPr>
        <w:tabs>
          <w:tab w:val="left" w:pos="0"/>
        </w:tabs>
        <w:ind w:left="1854"/>
      </w:pPr>
      <w:r>
        <w:t>Analītiskie svari, precizitāte 0,0001 g;</w:t>
      </w:r>
    </w:p>
    <w:p w:rsidR="00257E39" w:rsidRDefault="00257E39">
      <w:pPr>
        <w:pStyle w:val="Textbodymetodika"/>
        <w:numPr>
          <w:ilvl w:val="0"/>
          <w:numId w:val="49"/>
        </w:numPr>
        <w:tabs>
          <w:tab w:val="left" w:pos="0"/>
        </w:tabs>
        <w:ind w:left="1854"/>
      </w:pPr>
      <w:r>
        <w:t>Mērkolba, 1000 mL;</w:t>
      </w:r>
    </w:p>
    <w:p w:rsidR="00257E39" w:rsidRDefault="00257E39">
      <w:pPr>
        <w:pStyle w:val="Textbodymetodika"/>
        <w:numPr>
          <w:ilvl w:val="0"/>
          <w:numId w:val="49"/>
        </w:numPr>
        <w:tabs>
          <w:tab w:val="left" w:pos="0"/>
        </w:tabs>
        <w:ind w:left="1854"/>
      </w:pPr>
      <w:r>
        <w:t>Mērcilindrs, 25 mL.</w:t>
      </w:r>
    </w:p>
    <w:p w:rsidR="00257E39" w:rsidRDefault="00257E39">
      <w:pPr>
        <w:pStyle w:val="Heading3-4"/>
      </w:pPr>
      <w:bookmarkStart w:id="465" w:name="__RefHeading___Toc113490_1686447146"/>
      <w:bookmarkStart w:id="466" w:name="_Toc472340077"/>
      <w:bookmarkEnd w:id="465"/>
      <w:r>
        <w:t>Reaģenti</w:t>
      </w:r>
      <w:bookmarkEnd w:id="466"/>
    </w:p>
    <w:p w:rsidR="00257E39" w:rsidRDefault="00257E39">
      <w:pPr>
        <w:pStyle w:val="Textbodymetodika"/>
        <w:numPr>
          <w:ilvl w:val="0"/>
          <w:numId w:val="50"/>
        </w:numPr>
        <w:tabs>
          <w:tab w:val="left" w:pos="0"/>
        </w:tabs>
        <w:ind w:left="1854"/>
      </w:pPr>
      <w:r>
        <w:t>Sintētiskais gaiss, kas nesatur CO2, spiediens 2-3 bar (200-300 kPa), minimālā plūsma 200 mL min-1, patēriņš ± 12 L h-1 pie 300 kPa;</w:t>
      </w:r>
    </w:p>
    <w:p w:rsidR="00257E39" w:rsidRDefault="00257E39">
      <w:pPr>
        <w:pStyle w:val="Textbodymetodika"/>
        <w:numPr>
          <w:ilvl w:val="0"/>
          <w:numId w:val="50"/>
        </w:numPr>
        <w:tabs>
          <w:tab w:val="left" w:pos="0"/>
        </w:tabs>
        <w:ind w:left="1854"/>
      </w:pPr>
      <w:r>
        <w:t>Kālija hidrogenftalāts (C8H5KO4), 2,128 g;</w:t>
      </w:r>
    </w:p>
    <w:p w:rsidR="00257E39" w:rsidRDefault="00257E39">
      <w:pPr>
        <w:pStyle w:val="Textbodymetodika"/>
        <w:numPr>
          <w:ilvl w:val="0"/>
          <w:numId w:val="50"/>
        </w:numPr>
        <w:tabs>
          <w:tab w:val="left" w:pos="0"/>
        </w:tabs>
        <w:ind w:left="1854"/>
      </w:pPr>
      <w:r>
        <w:t>Nātrija karbonāts (Na2CO3), 4,418 g;</w:t>
      </w:r>
    </w:p>
    <w:p w:rsidR="00257E39" w:rsidRDefault="00257E39">
      <w:pPr>
        <w:pStyle w:val="Textbodymetodika"/>
        <w:numPr>
          <w:ilvl w:val="0"/>
          <w:numId w:val="50"/>
        </w:numPr>
        <w:tabs>
          <w:tab w:val="left" w:pos="0"/>
        </w:tabs>
        <w:ind w:left="1854"/>
      </w:pPr>
      <w:r>
        <w:t>Nātrija hidrogenkarbonāts (NaHCO3), 3,500 g;</w:t>
      </w:r>
    </w:p>
    <w:p w:rsidR="00257E39" w:rsidRDefault="00257E39">
      <w:pPr>
        <w:pStyle w:val="Textbodymetodika"/>
        <w:numPr>
          <w:ilvl w:val="0"/>
          <w:numId w:val="50"/>
        </w:numPr>
        <w:tabs>
          <w:tab w:val="left" w:pos="0"/>
        </w:tabs>
        <w:ind w:left="1854"/>
      </w:pPr>
      <w:r>
        <w:t>Amonija sulfāts ((NH4)2SO4), 4,717 g;</w:t>
      </w:r>
    </w:p>
    <w:p w:rsidR="00257E39" w:rsidRDefault="00257E39">
      <w:pPr>
        <w:pStyle w:val="Textbodymetodika"/>
        <w:numPr>
          <w:ilvl w:val="0"/>
          <w:numId w:val="50"/>
        </w:numPr>
        <w:tabs>
          <w:tab w:val="left" w:pos="0"/>
        </w:tabs>
        <w:ind w:left="1854"/>
      </w:pPr>
      <w:r>
        <w:t>Kālija nitrāts (KNO3), 7,219 g;</w:t>
      </w:r>
    </w:p>
    <w:p w:rsidR="00257E39" w:rsidRDefault="00257E39">
      <w:pPr>
        <w:pStyle w:val="Textbodymetodika"/>
        <w:numPr>
          <w:ilvl w:val="0"/>
          <w:numId w:val="50"/>
        </w:numPr>
        <w:tabs>
          <w:tab w:val="left" w:pos="0"/>
        </w:tabs>
        <w:ind w:left="1854"/>
      </w:pPr>
      <w:r>
        <w:t>Nikotīnskābe (C6H5NO2), 8,793 g;</w:t>
      </w:r>
    </w:p>
    <w:p w:rsidR="00257E39" w:rsidRDefault="00257E39">
      <w:pPr>
        <w:pStyle w:val="Textbodymetodika"/>
        <w:numPr>
          <w:ilvl w:val="0"/>
          <w:numId w:val="50"/>
        </w:numPr>
        <w:tabs>
          <w:tab w:val="left" w:pos="0"/>
        </w:tabs>
        <w:ind w:left="1854"/>
      </w:pPr>
      <w:r>
        <w:t>Fosforskābe (H3PO4), 85%;</w:t>
      </w:r>
    </w:p>
    <w:p w:rsidR="00257E39" w:rsidRDefault="00257E39">
      <w:pPr>
        <w:pStyle w:val="Textbodymetodika"/>
        <w:numPr>
          <w:ilvl w:val="0"/>
          <w:numId w:val="50"/>
        </w:numPr>
        <w:tabs>
          <w:tab w:val="left" w:pos="0"/>
        </w:tabs>
        <w:ind w:left="1854"/>
      </w:pPr>
      <w:r>
        <w:t>Dejonizēts ūdens.</w:t>
      </w:r>
    </w:p>
    <w:p w:rsidR="00257E39" w:rsidRDefault="00257E39">
      <w:pPr>
        <w:pStyle w:val="Heading3-4"/>
      </w:pPr>
      <w:bookmarkStart w:id="467" w:name="__RefHeading___Toc113492_1686447146"/>
      <w:bookmarkStart w:id="468" w:name="_Toc472340078"/>
      <w:bookmarkEnd w:id="467"/>
      <w:r>
        <w:t>Paraugs</w:t>
      </w:r>
      <w:bookmarkEnd w:id="468"/>
    </w:p>
    <w:p w:rsidR="00257E39" w:rsidRDefault="00257E39">
      <w:pPr>
        <w:pStyle w:val="Textbodymetodika"/>
      </w:pPr>
      <w:r>
        <w:t>Jānodrošina, lai ņemtie paraugi būtu reprezentatīvi, un paraugi netiktu piesārņoti. Paraugus ņem piemērotos stikla vai plastmasas traukos, kurus iespējams blīvi noslēgt. Paraugus analizē pēc iespējas drīz pēc paraugu ņemšanas, uzglabā 4±2 °C temperatūrā ne ilgāk kā 8 dienas.</w:t>
      </w:r>
    </w:p>
    <w:p w:rsidR="00257E39" w:rsidRDefault="00257E39">
      <w:pPr>
        <w:pStyle w:val="Textbodymetodika"/>
      </w:pPr>
      <w:r>
        <w:t>Lai paraugos noteiktu DOC saturu, paraugi pirms analīžu veikšanas tiek filtrēti caur celulozes nitrāta membrānas filtru (poru izmērs 0,45 μm).</w:t>
      </w:r>
    </w:p>
    <w:p w:rsidR="00257E39" w:rsidRDefault="00257E39">
      <w:pPr>
        <w:pStyle w:val="Heading3-4"/>
      </w:pPr>
      <w:bookmarkStart w:id="469" w:name="__RefHeading___Toc113494_1686447146"/>
      <w:bookmarkStart w:id="470" w:name="_Toc472340079"/>
      <w:bookmarkEnd w:id="469"/>
      <w:r>
        <w:t>Darba gaita</w:t>
      </w:r>
      <w:bookmarkEnd w:id="470"/>
    </w:p>
    <w:p w:rsidR="00257E39" w:rsidRDefault="00257E39">
      <w:pPr>
        <w:pStyle w:val="Heading4-4"/>
      </w:pPr>
      <w:bookmarkStart w:id="471" w:name="__RefHeading___Toc113496_1686447146"/>
      <w:bookmarkStart w:id="472" w:name="_Toc472340080"/>
      <w:bookmarkEnd w:id="471"/>
      <w:r>
        <w:t>TC standartšķīduma (1000 mg C L-1) pagatavošana</w:t>
      </w:r>
      <w:bookmarkEnd w:id="472"/>
    </w:p>
    <w:p w:rsidR="00257E39" w:rsidRDefault="00257E39">
      <w:pPr>
        <w:pStyle w:val="Textbodymetodika"/>
      </w:pPr>
      <w:r>
        <w:t xml:space="preserve">1000 mL mērkolbā 2,128 g kālija hidrogenftalāta (C8H5KO4) izšķīdina 800 mL destilēta vai dejonizēta ūdens. Mērkolbu uzpilda līdz 1000 mL atzīmei. 1,00 mL šķīduma ir 1,00 mg oglekļa. Standarts ir stabils 4 nedēļas 4 </w:t>
      </w:r>
      <w:r>
        <w:rPr>
          <w:lang w:bidi="ar-SA"/>
        </w:rPr>
        <w:t>o</w:t>
      </w:r>
      <w:r>
        <w:t>C temperatūrā.</w:t>
      </w:r>
    </w:p>
    <w:p w:rsidR="00257E39" w:rsidRDefault="00257E39">
      <w:pPr>
        <w:pStyle w:val="Heading4-4"/>
      </w:pPr>
      <w:bookmarkStart w:id="473" w:name="__RefHeading___Toc113498_1686447146"/>
      <w:bookmarkStart w:id="474" w:name="_Toc472340081"/>
      <w:bookmarkEnd w:id="473"/>
      <w:r>
        <w:lastRenderedPageBreak/>
        <w:t>IC standartšķīduma (1000 mg C L-1) pagatavošana</w:t>
      </w:r>
      <w:bookmarkEnd w:id="474"/>
    </w:p>
    <w:p w:rsidR="00257E39" w:rsidRDefault="00257E39">
      <w:pPr>
        <w:pStyle w:val="Textbodymetodika"/>
      </w:pPr>
      <w:r>
        <w:t>1000 mL mērkolbā 4,418 g nātrija karbonātu (Na2CO3) un 3,500 g nātrija hidrogenkarbonātu (NaHCO3) izšķīdina 800 mL destilēta vai dejonizēta ūdens. Mērkolbu uzpilda līdz 1000 mL atzīmei. 1,00 mL šķīduma ir 1,00 mg oglekļa. Standarts ir stabils 4 nedēļas 4 oC temperatūrā.</w:t>
      </w:r>
    </w:p>
    <w:p w:rsidR="00257E39" w:rsidRDefault="00257E39">
      <w:pPr>
        <w:pStyle w:val="Heading4-4"/>
      </w:pPr>
      <w:bookmarkStart w:id="475" w:name="__RefHeading___Toc113500_1686447146"/>
      <w:bookmarkStart w:id="476" w:name="_Toc472340082"/>
      <w:bookmarkEnd w:id="475"/>
      <w:r>
        <w:t>TN standartšķīduma (1000 mg N L-1) pagatavošana</w:t>
      </w:r>
      <w:bookmarkEnd w:id="476"/>
    </w:p>
    <w:p w:rsidR="00257E39" w:rsidRDefault="00257E39">
      <w:pPr>
        <w:pStyle w:val="Textbodymetodika"/>
      </w:pPr>
      <w:r>
        <w:t xml:space="preserve">1000 mL mērkolbā 4,717 g amonija sulfāta ((NH4)2SO4) izšķīdina 800 mL destilēta vai dejonizēta ūdens. Šķīdumu uzpilda līdz 1000 mL atzīmei. </w:t>
      </w:r>
    </w:p>
    <w:p w:rsidR="00257E39" w:rsidRDefault="00257E39">
      <w:pPr>
        <w:pStyle w:val="Textbodymetodika"/>
      </w:pPr>
      <w:r>
        <w:t xml:space="preserve">1000 mL mērkolbā 7,219 g kālija nitrāta (KNO3) izšķīdina 800 mL destilēta vai dejonizēta ūdens. Mērkolbu uzpilda līdz 1000 mL atzīmei. </w:t>
      </w:r>
    </w:p>
    <w:p w:rsidR="00257E39" w:rsidRDefault="00257E39">
      <w:pPr>
        <w:pStyle w:val="Textbodymetodika"/>
      </w:pPr>
      <w:r>
        <w:t xml:space="preserve">Ekvivalentus tilpumus no abiem šķīdumiem sajauc kopā un </w:t>
      </w:r>
      <w:r>
        <w:rPr>
          <w:lang w:bidi="ar-SA"/>
        </w:rPr>
        <w:t>kārtīgi</w:t>
      </w:r>
      <w:r>
        <w:t xml:space="preserve"> samaisa.</w:t>
      </w:r>
    </w:p>
    <w:p w:rsidR="00257E39" w:rsidRDefault="00257E39">
      <w:pPr>
        <w:pStyle w:val="Heading4-4"/>
      </w:pPr>
      <w:bookmarkStart w:id="477" w:name="__RefHeading___Toc113502_1686447146"/>
      <w:bookmarkStart w:id="478" w:name="_Toc472340083"/>
      <w:bookmarkEnd w:id="477"/>
      <w:r>
        <w:t>N standartšķīduma (1000 mg N L-1) pagatavošana sistēmas pārbaudei</w:t>
      </w:r>
      <w:bookmarkEnd w:id="478"/>
    </w:p>
    <w:p w:rsidR="00257E39" w:rsidRDefault="00257E39">
      <w:pPr>
        <w:pStyle w:val="Textbodymetodika"/>
      </w:pPr>
      <w:r>
        <w:t>1000 mL mērkolbā 8,793 g nikotīnskābes (C6H5NO2) izšķīdina 800 mL destilēta vai dejonizēta ūdens. Mērkolbu uzpilda līdz 1000 mL atzīmei.</w:t>
      </w:r>
    </w:p>
    <w:p w:rsidR="00257E39" w:rsidRDefault="00257E39">
      <w:pPr>
        <w:pStyle w:val="Heading4-4"/>
      </w:pPr>
      <w:bookmarkStart w:id="479" w:name="__RefHeading___Toc113504_1686447146"/>
      <w:bookmarkStart w:id="480" w:name="_Toc472340084"/>
      <w:bookmarkEnd w:id="479"/>
      <w:r>
        <w:t>2% fosforskēbes (H3PO4) šķīduma pagatavošana</w:t>
      </w:r>
      <w:bookmarkEnd w:id="480"/>
    </w:p>
    <w:p w:rsidR="00257E39" w:rsidRDefault="00257E39">
      <w:pPr>
        <w:pStyle w:val="Textbodymetodika"/>
      </w:pPr>
      <w:r>
        <w:t>23,5 mL 85% H3PO4 šķīdina 1000 mL destilēta vai dejonizēta ūdens un kārtīgi samaisa.</w:t>
      </w:r>
    </w:p>
    <w:p w:rsidR="00257E39" w:rsidRDefault="00257E39">
      <w:pPr>
        <w:pStyle w:val="Heading4-4"/>
      </w:pPr>
      <w:bookmarkStart w:id="481" w:name="__RefHeading___Toc113506_1686447146"/>
      <w:bookmarkStart w:id="482" w:name="_Toc472340085"/>
      <w:bookmarkEnd w:id="481"/>
      <w:r>
        <w:t>TOC/TN analizatora kalibrēšana un darbības</w:t>
      </w:r>
      <w:bookmarkEnd w:id="482"/>
    </w:p>
    <w:p w:rsidR="00257E39" w:rsidRDefault="00257E39">
      <w:pPr>
        <w:pStyle w:val="Textbodymetodika"/>
      </w:pPr>
      <w:r>
        <w:t>TOC/TN kalibrēšana un darbības tiek veiktas atbilstoši ražotāja rekomendācijām. Testēšanas paraugu analīze tiek veiktas divos atkārtojumos.</w:t>
      </w:r>
    </w:p>
    <w:p w:rsidR="00CD2F09" w:rsidRDefault="00CD2F09">
      <w:pPr>
        <w:pStyle w:val="Textbodymetodika"/>
        <w:sectPr w:rsidR="00CD2F09">
          <w:headerReference w:type="even" r:id="rId114"/>
          <w:headerReference w:type="default" r:id="rId115"/>
          <w:footerReference w:type="even" r:id="rId116"/>
          <w:footerReference w:type="default" r:id="rId117"/>
          <w:headerReference w:type="first" r:id="rId118"/>
          <w:footerReference w:type="first" r:id="rId119"/>
          <w:pgSz w:w="11906" w:h="16838"/>
          <w:pgMar w:top="1134" w:right="1134" w:bottom="1700" w:left="1134" w:header="720" w:footer="1134" w:gutter="0"/>
          <w:cols w:space="720"/>
        </w:sectPr>
      </w:pPr>
    </w:p>
    <w:p w:rsidR="00257E39" w:rsidRDefault="00001D30">
      <w:pPr>
        <w:pStyle w:val="Pielikums"/>
      </w:pPr>
      <w:fldSimple w:instr=" SEQ &quot;Pielikums&quot; \* ARABIC ">
        <w:bookmarkStart w:id="483" w:name="_Toc472340086"/>
        <w:r w:rsidR="00257E39">
          <w:t>4</w:t>
        </w:r>
      </w:fldSimple>
      <w:r w:rsidR="00257E39">
        <w:t>. Pielikums:</w:t>
      </w:r>
      <w:r w:rsidR="00257E39">
        <w:tab/>
        <w:t>Lapu laukuma indeksa noteikšanas metodika</w:t>
      </w:r>
      <w:bookmarkEnd w:id="483"/>
    </w:p>
    <w:p w:rsidR="00257E39" w:rsidRDefault="00257E39">
      <w:pPr>
        <w:pStyle w:val="BodyText"/>
      </w:pPr>
    </w:p>
    <w:p w:rsidR="00257E39" w:rsidRDefault="00257E39">
      <w:pPr>
        <w:sectPr w:rsidR="00257E39">
          <w:headerReference w:type="even" r:id="rId120"/>
          <w:headerReference w:type="default" r:id="rId121"/>
          <w:footerReference w:type="even" r:id="rId122"/>
          <w:footerReference w:type="default" r:id="rId123"/>
          <w:headerReference w:type="first" r:id="rId124"/>
          <w:footerReference w:type="first" r:id="rId125"/>
          <w:pgSz w:w="11906" w:h="16838"/>
          <w:pgMar w:top="1637" w:right="1134" w:bottom="1134" w:left="1134" w:header="1134" w:footer="720" w:gutter="0"/>
          <w:cols w:space="720"/>
        </w:sectPr>
      </w:pPr>
    </w:p>
    <w:p w:rsidR="00257E39" w:rsidRDefault="00257E39">
      <w:pPr>
        <w:pStyle w:val="Title"/>
      </w:pPr>
      <w:r>
        <w:lastRenderedPageBreak/>
        <w:t>Lapu laukuma indeksa noteikšana</w:t>
      </w:r>
    </w:p>
    <w:p w:rsidR="00257E39" w:rsidRDefault="00257E39">
      <w:pPr>
        <w:pStyle w:val="BodyText"/>
      </w:pPr>
      <w:r>
        <w:t xml:space="preserve">Lapu laukuma indeksa mērījumi veikti vasaras otrajā pusē un rudenī, izmantojot </w:t>
      </w:r>
      <w:r>
        <w:rPr>
          <w:i/>
        </w:rPr>
        <w:t>LI-COR</w:t>
      </w:r>
      <w:r>
        <w:t xml:space="preserve"> mērierīci LAI-2200C. Ierīce sastāv no diviem sensoriem un vadības konsoles. Ar vienu sensoru katru piekto sekundi tiek uzņemti radiācijas mērījumi audzei tuvākajā izcirtumā vai klajumā (A jeb virs veģetācijas mērījumi), savukārt ar otru sensoru mērījumi veikti parauglaukumos zem koku vainagiem (B mērījumi) 1.5 m augstumā no zemes virsmas 10 atkārtojumos. Abos gadījumos pirms mērījumu veikšanas sensors tiek iestādīts horizontālā līmenī, izmantojot līmeņrādi Veicot mērījumus, izmantots pilnais sensora lēcas atvērums (360</w:t>
      </w:r>
      <w:r>
        <w:rPr>
          <w:vertAlign w:val="superscript"/>
        </w:rPr>
        <w:t>o</w:t>
      </w:r>
      <w:r>
        <w:t xml:space="preserve">), lai pēc iespējas iekļautu visus parauglaukumā esošo koku vainagus. Gadījumos, kad tiešie saules stari apspīd sensoru, veikti papildus 4A mērījumi (viens mērījums ar staru filtru tiešajā saules gaismā, viens ar filtru noēnojumā, viens bez filtra noēnojumā un viens bez filtra saules gaismā). Iegūtie mērījumi integrēti FV2200 datorprogrammā un aprēķinātas lapu laukuma indeksa vidējās vērtības katram parauglaukumam. </w:t>
      </w:r>
    </w:p>
    <w:p w:rsidR="00257E39" w:rsidRDefault="00257E39">
      <w:pPr>
        <w:pStyle w:val="BodyText"/>
      </w:pPr>
      <w:r>
        <w:t xml:space="preserve">Lapu laukuma indekss ir augu asimilācijas virsmas laukuma attiecība pret kopējo veģetācijas noklāto laukuma vienību, kas netieši raksturo veģetācijas (šajā gadījumā koku) produktivitātes potenciālu un veselības stāvokli (Pokorný &amp; Stojnič, 2012). Efektīvais lapu laukuma indekss (LLI) aprēķināts, izmantojot FV2200 datorprogrammas tuvāko pēc laika virs vainagu mērījumu metodi </w:t>
      </w:r>
      <w:r w:rsidRPr="006145A5">
        <w:rPr>
          <w:i/>
          <w:iCs/>
        </w:rPr>
        <w:t>(time-closest above-canopy method)</w:t>
      </w:r>
      <w:r>
        <w:t>. Visas LLI vērtības pārrēķinātas, izslēdzot sensora ārējā gredzena mērījumus (68</w:t>
      </w:r>
      <w:r>
        <w:rPr>
          <w:vertAlign w:val="superscript"/>
        </w:rPr>
        <w:t>o</w:t>
      </w:r>
      <w:r>
        <w:t>), lai mazinātu kļūdas kas varētu rasties blakusesošu izcirtumu, lielāku klajumu un stumbru dēļ (Pokorný &amp; Stojnič, 2012; Pokorný &amp; Marek). Gadījumos, kad tiešie saules stari spīdēja uz sensoru, veikta gaismas izkliedes korekcija (scattering correction). Skuju koku audzēm datorprogrammā iegūtās vērtības pareizinātas ar korekcijas koeficientu 1.7 (Pokorný &amp; Marek).</w:t>
      </w:r>
    </w:p>
    <w:p w:rsidR="00CD2F09" w:rsidRDefault="00CD2F09">
      <w:pPr>
        <w:pStyle w:val="BodyText"/>
        <w:sectPr w:rsidR="00CD2F09">
          <w:headerReference w:type="even" r:id="rId126"/>
          <w:headerReference w:type="default" r:id="rId127"/>
          <w:footerReference w:type="even" r:id="rId128"/>
          <w:footerReference w:type="default" r:id="rId129"/>
          <w:headerReference w:type="first" r:id="rId130"/>
          <w:footerReference w:type="first" r:id="rId131"/>
          <w:pgSz w:w="11906" w:h="16838"/>
          <w:pgMar w:top="1134" w:right="1134" w:bottom="1700" w:left="1134" w:header="720" w:footer="1134" w:gutter="0"/>
          <w:cols w:space="720"/>
        </w:sectPr>
      </w:pPr>
    </w:p>
    <w:p w:rsidR="00257E39" w:rsidRDefault="00001D30">
      <w:pPr>
        <w:pStyle w:val="Pielikums"/>
      </w:pPr>
      <w:fldSimple w:instr=" SEQ &quot;Pielikums&quot; \* ARABIC ">
        <w:bookmarkStart w:id="484" w:name="_Toc472340087"/>
        <w:r w:rsidR="00257E39">
          <w:t>5</w:t>
        </w:r>
      </w:fldSimple>
      <w:r w:rsidR="00257E39">
        <w:t>. Pielikums:</w:t>
      </w:r>
      <w:r w:rsidR="00257E39">
        <w:tab/>
        <w:t>Ilglaicīgo novērojumu parauglaukumu centra koordinātes un taksācijas rādītāji</w:t>
      </w:r>
      <w:bookmarkEnd w:id="484"/>
    </w:p>
    <w:p w:rsidR="00257E39" w:rsidRDefault="00257E39">
      <w:pPr>
        <w:pStyle w:val="BodyText"/>
      </w:pPr>
    </w:p>
    <w:p w:rsidR="00257E39" w:rsidRDefault="00257E39">
      <w:pPr>
        <w:sectPr w:rsidR="00257E39">
          <w:headerReference w:type="even" r:id="rId132"/>
          <w:headerReference w:type="default" r:id="rId133"/>
          <w:footerReference w:type="even" r:id="rId134"/>
          <w:footerReference w:type="default" r:id="rId135"/>
          <w:headerReference w:type="first" r:id="rId136"/>
          <w:footerReference w:type="first" r:id="rId137"/>
          <w:pgSz w:w="11906" w:h="16838"/>
          <w:pgMar w:top="1637" w:right="1134" w:bottom="1134" w:left="1134" w:header="1134" w:footer="720" w:gutter="0"/>
          <w:cols w:space="720"/>
        </w:sectPr>
      </w:pPr>
    </w:p>
    <w:p w:rsidR="00257E39" w:rsidRDefault="00257E39">
      <w:pPr>
        <w:pStyle w:val="Tab"/>
      </w:pPr>
      <w:bookmarkStart w:id="485" w:name="_Toc472433749"/>
      <w:r>
        <w:lastRenderedPageBreak/>
        <w:t xml:space="preserve">Tab. </w:t>
      </w:r>
      <w:fldSimple w:instr=" SEQ &quot;Tab.&quot; \* ARABIC ">
        <w:r>
          <w:t>29</w:t>
        </w:r>
      </w:fldSimple>
      <w:r>
        <w:t>: Ilglaicīgo novērojumu parauglaukumu centra koordinātes</w:t>
      </w:r>
      <w:bookmarkEnd w:id="48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04"/>
        <w:gridCol w:w="1205"/>
        <w:gridCol w:w="1204"/>
        <w:gridCol w:w="1205"/>
        <w:gridCol w:w="1205"/>
        <w:gridCol w:w="1204"/>
        <w:gridCol w:w="1205"/>
        <w:gridCol w:w="1206"/>
      </w:tblGrid>
      <w:tr w:rsidR="00257E39" w:rsidTr="00A80D97">
        <w:trPr>
          <w:tblHeader/>
        </w:trPr>
        <w:tc>
          <w:tcPr>
            <w:tcW w:w="1204" w:type="dxa"/>
            <w:vMerge w:val="restart"/>
            <w:shd w:val="clear" w:color="auto" w:fill="auto"/>
          </w:tcPr>
          <w:p w:rsidR="00257E39" w:rsidRDefault="00257E39">
            <w:pPr>
              <w:pStyle w:val="TableHeading"/>
            </w:pPr>
            <w:r>
              <w:t>Kv. apg.</w:t>
            </w:r>
          </w:p>
        </w:tc>
        <w:tc>
          <w:tcPr>
            <w:tcW w:w="1205" w:type="dxa"/>
            <w:vMerge w:val="restart"/>
            <w:shd w:val="clear" w:color="auto" w:fill="auto"/>
          </w:tcPr>
          <w:p w:rsidR="00257E39" w:rsidRDefault="00257E39">
            <w:pPr>
              <w:pStyle w:val="TableHeading"/>
            </w:pPr>
            <w:r>
              <w:t>Kv.</w:t>
            </w:r>
          </w:p>
        </w:tc>
        <w:tc>
          <w:tcPr>
            <w:tcW w:w="1204" w:type="dxa"/>
            <w:vMerge w:val="restart"/>
            <w:shd w:val="clear" w:color="auto" w:fill="auto"/>
          </w:tcPr>
          <w:p w:rsidR="00257E39" w:rsidRDefault="00257E39">
            <w:pPr>
              <w:pStyle w:val="TableHeading"/>
            </w:pPr>
            <w:r>
              <w:t>Nogabals</w:t>
            </w:r>
          </w:p>
        </w:tc>
        <w:tc>
          <w:tcPr>
            <w:tcW w:w="1205" w:type="dxa"/>
            <w:vMerge w:val="restart"/>
            <w:shd w:val="clear" w:color="auto" w:fill="auto"/>
          </w:tcPr>
          <w:p w:rsidR="00257E39" w:rsidRDefault="00257E39">
            <w:pPr>
              <w:pStyle w:val="TableHeading"/>
            </w:pPr>
            <w:r>
              <w:t>Parauglaukuma Nr.</w:t>
            </w:r>
          </w:p>
        </w:tc>
        <w:tc>
          <w:tcPr>
            <w:tcW w:w="1205" w:type="dxa"/>
            <w:vMerge w:val="restart"/>
            <w:shd w:val="clear" w:color="auto" w:fill="auto"/>
          </w:tcPr>
          <w:p w:rsidR="00257E39" w:rsidRDefault="00257E39">
            <w:pPr>
              <w:pStyle w:val="TableHeading"/>
            </w:pPr>
            <w:r>
              <w:t>Audzes kods</w:t>
            </w:r>
          </w:p>
        </w:tc>
        <w:tc>
          <w:tcPr>
            <w:tcW w:w="1204" w:type="dxa"/>
            <w:vMerge w:val="restart"/>
            <w:shd w:val="clear" w:color="auto" w:fill="auto"/>
          </w:tcPr>
          <w:p w:rsidR="00257E39" w:rsidRDefault="00257E39">
            <w:pPr>
              <w:pStyle w:val="TableHeading"/>
            </w:pPr>
            <w:r>
              <w:t>Parauglaukuma kods</w:t>
            </w:r>
          </w:p>
        </w:tc>
        <w:tc>
          <w:tcPr>
            <w:tcW w:w="2411" w:type="dxa"/>
            <w:gridSpan w:val="2"/>
            <w:shd w:val="clear" w:color="auto" w:fill="auto"/>
          </w:tcPr>
          <w:p w:rsidR="00257E39" w:rsidRDefault="00257E39">
            <w:pPr>
              <w:pStyle w:val="TableHeading"/>
            </w:pPr>
            <w:r>
              <w:t>Koordinātes</w:t>
            </w:r>
          </w:p>
        </w:tc>
      </w:tr>
      <w:tr w:rsidR="00257E39" w:rsidTr="00A80D97">
        <w:trPr>
          <w:tblHeader/>
        </w:trPr>
        <w:tc>
          <w:tcPr>
            <w:tcW w:w="1204" w:type="dxa"/>
            <w:vMerge/>
            <w:shd w:val="clear" w:color="auto" w:fill="auto"/>
          </w:tcPr>
          <w:p w:rsidR="00257E39" w:rsidRDefault="00257E39"/>
        </w:tc>
        <w:tc>
          <w:tcPr>
            <w:tcW w:w="1205" w:type="dxa"/>
            <w:vMerge/>
            <w:shd w:val="clear" w:color="auto" w:fill="auto"/>
          </w:tcPr>
          <w:p w:rsidR="00257E39" w:rsidRDefault="00257E39"/>
        </w:tc>
        <w:tc>
          <w:tcPr>
            <w:tcW w:w="1204" w:type="dxa"/>
            <w:vMerge/>
            <w:shd w:val="clear" w:color="auto" w:fill="auto"/>
          </w:tcPr>
          <w:p w:rsidR="00257E39" w:rsidRDefault="00257E39"/>
        </w:tc>
        <w:tc>
          <w:tcPr>
            <w:tcW w:w="1205" w:type="dxa"/>
            <w:vMerge/>
            <w:shd w:val="clear" w:color="auto" w:fill="auto"/>
          </w:tcPr>
          <w:p w:rsidR="00257E39" w:rsidRDefault="00257E39"/>
        </w:tc>
        <w:tc>
          <w:tcPr>
            <w:tcW w:w="1205" w:type="dxa"/>
            <w:vMerge/>
            <w:shd w:val="clear" w:color="auto" w:fill="auto"/>
          </w:tcPr>
          <w:p w:rsidR="00257E39" w:rsidRDefault="00257E39"/>
        </w:tc>
        <w:tc>
          <w:tcPr>
            <w:tcW w:w="1204" w:type="dxa"/>
            <w:vMerge/>
            <w:shd w:val="clear" w:color="auto" w:fill="auto"/>
          </w:tcPr>
          <w:p w:rsidR="00257E39" w:rsidRDefault="00257E39"/>
        </w:tc>
        <w:tc>
          <w:tcPr>
            <w:tcW w:w="1205" w:type="dxa"/>
            <w:shd w:val="clear" w:color="auto" w:fill="auto"/>
          </w:tcPr>
          <w:p w:rsidR="00257E39" w:rsidRDefault="00257E39">
            <w:pPr>
              <w:pStyle w:val="TableHeading"/>
            </w:pPr>
            <w:r>
              <w:t>X</w:t>
            </w:r>
          </w:p>
        </w:tc>
        <w:tc>
          <w:tcPr>
            <w:tcW w:w="1206" w:type="dxa"/>
            <w:shd w:val="clear" w:color="auto" w:fill="auto"/>
          </w:tcPr>
          <w:p w:rsidR="00257E39" w:rsidRDefault="00257E39">
            <w:pPr>
              <w:pStyle w:val="TableHeading"/>
            </w:pPr>
            <w:r>
              <w:t>Y</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33</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609-29-33</w:t>
            </w:r>
          </w:p>
        </w:tc>
        <w:tc>
          <w:tcPr>
            <w:tcW w:w="1204" w:type="dxa"/>
            <w:shd w:val="clear" w:color="auto" w:fill="auto"/>
          </w:tcPr>
          <w:p w:rsidR="00257E39" w:rsidRDefault="00257E39">
            <w:pPr>
              <w:pStyle w:val="TableContents"/>
            </w:pPr>
            <w:r>
              <w:t>609-29-33-1</w:t>
            </w:r>
          </w:p>
        </w:tc>
        <w:tc>
          <w:tcPr>
            <w:tcW w:w="1205" w:type="dxa"/>
            <w:shd w:val="clear" w:color="auto" w:fill="auto"/>
          </w:tcPr>
          <w:p w:rsidR="00257E39" w:rsidRDefault="00257E39">
            <w:pPr>
              <w:pStyle w:val="TableContents"/>
            </w:pPr>
            <w:r>
              <w:t>481702</w:t>
            </w:r>
          </w:p>
        </w:tc>
        <w:tc>
          <w:tcPr>
            <w:tcW w:w="1206" w:type="dxa"/>
            <w:shd w:val="clear" w:color="auto" w:fill="auto"/>
          </w:tcPr>
          <w:p w:rsidR="00257E39" w:rsidRDefault="00257E39">
            <w:pPr>
              <w:pStyle w:val="TableContents"/>
            </w:pPr>
            <w:r>
              <w:t>300729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33</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609-29-33</w:t>
            </w:r>
          </w:p>
        </w:tc>
        <w:tc>
          <w:tcPr>
            <w:tcW w:w="1204" w:type="dxa"/>
            <w:shd w:val="clear" w:color="auto" w:fill="auto"/>
          </w:tcPr>
          <w:p w:rsidR="00257E39" w:rsidRDefault="00257E39">
            <w:pPr>
              <w:pStyle w:val="TableContents"/>
            </w:pPr>
            <w:r>
              <w:t>609-29-33-2</w:t>
            </w:r>
          </w:p>
        </w:tc>
        <w:tc>
          <w:tcPr>
            <w:tcW w:w="1205" w:type="dxa"/>
            <w:shd w:val="clear" w:color="auto" w:fill="auto"/>
          </w:tcPr>
          <w:p w:rsidR="00257E39" w:rsidRDefault="00257E39">
            <w:pPr>
              <w:pStyle w:val="TableContents"/>
            </w:pPr>
            <w:r>
              <w:t>481702</w:t>
            </w:r>
          </w:p>
        </w:tc>
        <w:tc>
          <w:tcPr>
            <w:tcW w:w="1206" w:type="dxa"/>
            <w:shd w:val="clear" w:color="auto" w:fill="auto"/>
          </w:tcPr>
          <w:p w:rsidR="00257E39" w:rsidRDefault="00257E39">
            <w:pPr>
              <w:pStyle w:val="TableContents"/>
            </w:pPr>
            <w:r>
              <w:t>300729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33</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609-29-33</w:t>
            </w:r>
          </w:p>
        </w:tc>
        <w:tc>
          <w:tcPr>
            <w:tcW w:w="1204" w:type="dxa"/>
            <w:shd w:val="clear" w:color="auto" w:fill="auto"/>
          </w:tcPr>
          <w:p w:rsidR="00257E39" w:rsidRDefault="00257E39">
            <w:pPr>
              <w:pStyle w:val="TableContents"/>
            </w:pPr>
            <w:r>
              <w:t>609-29-33-3</w:t>
            </w:r>
          </w:p>
        </w:tc>
        <w:tc>
          <w:tcPr>
            <w:tcW w:w="1205" w:type="dxa"/>
            <w:shd w:val="clear" w:color="auto" w:fill="auto"/>
          </w:tcPr>
          <w:p w:rsidR="00257E39" w:rsidRDefault="00257E39">
            <w:pPr>
              <w:pStyle w:val="TableContents"/>
            </w:pPr>
            <w:r>
              <w:t>481702</w:t>
            </w:r>
          </w:p>
        </w:tc>
        <w:tc>
          <w:tcPr>
            <w:tcW w:w="1206" w:type="dxa"/>
            <w:shd w:val="clear" w:color="auto" w:fill="auto"/>
          </w:tcPr>
          <w:p w:rsidR="00257E39" w:rsidRDefault="00257E39">
            <w:pPr>
              <w:pStyle w:val="TableContents"/>
            </w:pPr>
            <w:r>
              <w:t>300729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33</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609-29-33</w:t>
            </w:r>
          </w:p>
        </w:tc>
        <w:tc>
          <w:tcPr>
            <w:tcW w:w="1204" w:type="dxa"/>
            <w:shd w:val="clear" w:color="auto" w:fill="auto"/>
          </w:tcPr>
          <w:p w:rsidR="00257E39" w:rsidRDefault="00257E39">
            <w:pPr>
              <w:pStyle w:val="TableContents"/>
            </w:pPr>
            <w:r>
              <w:t>609-29-33-4</w:t>
            </w:r>
          </w:p>
        </w:tc>
        <w:tc>
          <w:tcPr>
            <w:tcW w:w="1205" w:type="dxa"/>
            <w:shd w:val="clear" w:color="auto" w:fill="auto"/>
          </w:tcPr>
          <w:p w:rsidR="00257E39" w:rsidRDefault="00257E39">
            <w:pPr>
              <w:pStyle w:val="TableContents"/>
            </w:pPr>
            <w:r>
              <w:t>481702</w:t>
            </w:r>
          </w:p>
        </w:tc>
        <w:tc>
          <w:tcPr>
            <w:tcW w:w="1206" w:type="dxa"/>
            <w:shd w:val="clear" w:color="auto" w:fill="auto"/>
          </w:tcPr>
          <w:p w:rsidR="00257E39" w:rsidRDefault="00257E39">
            <w:pPr>
              <w:pStyle w:val="TableContents"/>
            </w:pPr>
            <w:r>
              <w:t>300729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33</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609-29-33</w:t>
            </w:r>
          </w:p>
        </w:tc>
        <w:tc>
          <w:tcPr>
            <w:tcW w:w="1204" w:type="dxa"/>
            <w:shd w:val="clear" w:color="auto" w:fill="auto"/>
          </w:tcPr>
          <w:p w:rsidR="00257E39" w:rsidRDefault="00257E39">
            <w:pPr>
              <w:pStyle w:val="TableContents"/>
            </w:pPr>
            <w:r>
              <w:t>609-29-33-5</w:t>
            </w:r>
          </w:p>
        </w:tc>
        <w:tc>
          <w:tcPr>
            <w:tcW w:w="1205" w:type="dxa"/>
            <w:shd w:val="clear" w:color="auto" w:fill="auto"/>
          </w:tcPr>
          <w:p w:rsidR="00257E39" w:rsidRDefault="00257E39">
            <w:pPr>
              <w:pStyle w:val="TableContents"/>
            </w:pPr>
            <w:r>
              <w:t>481702</w:t>
            </w:r>
          </w:p>
        </w:tc>
        <w:tc>
          <w:tcPr>
            <w:tcW w:w="1206" w:type="dxa"/>
            <w:shd w:val="clear" w:color="auto" w:fill="auto"/>
          </w:tcPr>
          <w:p w:rsidR="00257E39" w:rsidRDefault="00257E39">
            <w:pPr>
              <w:pStyle w:val="TableContents"/>
            </w:pPr>
            <w:r>
              <w:t>300729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33</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609-29-33</w:t>
            </w:r>
          </w:p>
        </w:tc>
        <w:tc>
          <w:tcPr>
            <w:tcW w:w="1204" w:type="dxa"/>
            <w:shd w:val="clear" w:color="auto" w:fill="auto"/>
          </w:tcPr>
          <w:p w:rsidR="00257E39" w:rsidRDefault="00257E39">
            <w:pPr>
              <w:pStyle w:val="TableContents"/>
            </w:pPr>
            <w:r>
              <w:t>609-29-33-6</w:t>
            </w:r>
          </w:p>
        </w:tc>
        <w:tc>
          <w:tcPr>
            <w:tcW w:w="1205" w:type="dxa"/>
            <w:shd w:val="clear" w:color="auto" w:fill="auto"/>
          </w:tcPr>
          <w:p w:rsidR="00257E39" w:rsidRDefault="00257E39">
            <w:pPr>
              <w:pStyle w:val="TableContents"/>
            </w:pPr>
            <w:r>
              <w:t>481702</w:t>
            </w:r>
          </w:p>
        </w:tc>
        <w:tc>
          <w:tcPr>
            <w:tcW w:w="1206" w:type="dxa"/>
            <w:shd w:val="clear" w:color="auto" w:fill="auto"/>
          </w:tcPr>
          <w:p w:rsidR="00257E39" w:rsidRDefault="00257E39">
            <w:pPr>
              <w:pStyle w:val="TableContents"/>
            </w:pPr>
            <w:r>
              <w:t>300729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27</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609-30-27</w:t>
            </w:r>
          </w:p>
        </w:tc>
        <w:tc>
          <w:tcPr>
            <w:tcW w:w="1204" w:type="dxa"/>
            <w:shd w:val="clear" w:color="auto" w:fill="auto"/>
          </w:tcPr>
          <w:p w:rsidR="00257E39" w:rsidRDefault="00257E39">
            <w:pPr>
              <w:pStyle w:val="TableContents"/>
            </w:pPr>
            <w:r>
              <w:t>609-30-27-1</w:t>
            </w:r>
          </w:p>
        </w:tc>
        <w:tc>
          <w:tcPr>
            <w:tcW w:w="1205" w:type="dxa"/>
            <w:shd w:val="clear" w:color="auto" w:fill="auto"/>
          </w:tcPr>
          <w:p w:rsidR="00257E39" w:rsidRDefault="00257E39">
            <w:pPr>
              <w:pStyle w:val="TableContents"/>
            </w:pPr>
            <w:r>
              <w:t>482312</w:t>
            </w:r>
          </w:p>
        </w:tc>
        <w:tc>
          <w:tcPr>
            <w:tcW w:w="1206" w:type="dxa"/>
            <w:shd w:val="clear" w:color="auto" w:fill="auto"/>
          </w:tcPr>
          <w:p w:rsidR="00257E39" w:rsidRDefault="00257E39">
            <w:pPr>
              <w:pStyle w:val="TableContents"/>
            </w:pPr>
            <w:r>
              <w:t>300726</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27</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609-30-27</w:t>
            </w:r>
          </w:p>
        </w:tc>
        <w:tc>
          <w:tcPr>
            <w:tcW w:w="1204" w:type="dxa"/>
            <w:shd w:val="clear" w:color="auto" w:fill="auto"/>
          </w:tcPr>
          <w:p w:rsidR="00257E39" w:rsidRDefault="00257E39">
            <w:pPr>
              <w:pStyle w:val="TableContents"/>
            </w:pPr>
            <w:r>
              <w:t>609-30-27-2</w:t>
            </w:r>
          </w:p>
        </w:tc>
        <w:tc>
          <w:tcPr>
            <w:tcW w:w="1205" w:type="dxa"/>
            <w:shd w:val="clear" w:color="auto" w:fill="auto"/>
          </w:tcPr>
          <w:p w:rsidR="00257E39" w:rsidRDefault="00257E39">
            <w:pPr>
              <w:pStyle w:val="TableContents"/>
            </w:pPr>
            <w:r>
              <w:t>482312</w:t>
            </w:r>
          </w:p>
        </w:tc>
        <w:tc>
          <w:tcPr>
            <w:tcW w:w="1206" w:type="dxa"/>
            <w:shd w:val="clear" w:color="auto" w:fill="auto"/>
          </w:tcPr>
          <w:p w:rsidR="00257E39" w:rsidRDefault="00257E39">
            <w:pPr>
              <w:pStyle w:val="TableContents"/>
            </w:pPr>
            <w:r>
              <w:t>300726</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27</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609-30-27</w:t>
            </w:r>
          </w:p>
        </w:tc>
        <w:tc>
          <w:tcPr>
            <w:tcW w:w="1204" w:type="dxa"/>
            <w:shd w:val="clear" w:color="auto" w:fill="auto"/>
          </w:tcPr>
          <w:p w:rsidR="00257E39" w:rsidRDefault="00257E39">
            <w:pPr>
              <w:pStyle w:val="TableContents"/>
            </w:pPr>
            <w:r>
              <w:t>609-30-27-3</w:t>
            </w:r>
          </w:p>
        </w:tc>
        <w:tc>
          <w:tcPr>
            <w:tcW w:w="1205" w:type="dxa"/>
            <w:shd w:val="clear" w:color="auto" w:fill="auto"/>
          </w:tcPr>
          <w:p w:rsidR="00257E39" w:rsidRDefault="00257E39">
            <w:pPr>
              <w:pStyle w:val="TableContents"/>
            </w:pPr>
            <w:r>
              <w:t>482312</w:t>
            </w:r>
          </w:p>
        </w:tc>
        <w:tc>
          <w:tcPr>
            <w:tcW w:w="1206" w:type="dxa"/>
            <w:shd w:val="clear" w:color="auto" w:fill="auto"/>
          </w:tcPr>
          <w:p w:rsidR="00257E39" w:rsidRDefault="00257E39">
            <w:pPr>
              <w:pStyle w:val="TableContents"/>
            </w:pPr>
            <w:r>
              <w:t>300726</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27</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609-30-27</w:t>
            </w:r>
          </w:p>
        </w:tc>
        <w:tc>
          <w:tcPr>
            <w:tcW w:w="1204" w:type="dxa"/>
            <w:shd w:val="clear" w:color="auto" w:fill="auto"/>
          </w:tcPr>
          <w:p w:rsidR="00257E39" w:rsidRDefault="00257E39">
            <w:pPr>
              <w:pStyle w:val="TableContents"/>
            </w:pPr>
            <w:r>
              <w:t>609-30-27-4</w:t>
            </w:r>
          </w:p>
        </w:tc>
        <w:tc>
          <w:tcPr>
            <w:tcW w:w="1205" w:type="dxa"/>
            <w:shd w:val="clear" w:color="auto" w:fill="auto"/>
          </w:tcPr>
          <w:p w:rsidR="00257E39" w:rsidRDefault="00257E39">
            <w:pPr>
              <w:pStyle w:val="TableContents"/>
            </w:pPr>
            <w:r>
              <w:t>482312</w:t>
            </w:r>
          </w:p>
        </w:tc>
        <w:tc>
          <w:tcPr>
            <w:tcW w:w="1206" w:type="dxa"/>
            <w:shd w:val="clear" w:color="auto" w:fill="auto"/>
          </w:tcPr>
          <w:p w:rsidR="00257E39" w:rsidRDefault="00257E39">
            <w:pPr>
              <w:pStyle w:val="TableContents"/>
            </w:pPr>
            <w:r>
              <w:t>300726</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609-18-1-1</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609-18-1-2</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609-18-1-3</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609-18-1-4</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609-18-1-5</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609-18-1-6</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609-18-1-7</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609-18-1-8</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609-18-1-9</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609-18-1</w:t>
            </w:r>
          </w:p>
        </w:tc>
        <w:tc>
          <w:tcPr>
            <w:tcW w:w="1204" w:type="dxa"/>
            <w:shd w:val="clear" w:color="auto" w:fill="auto"/>
          </w:tcPr>
          <w:p w:rsidR="00257E39" w:rsidRDefault="00257E39">
            <w:pPr>
              <w:pStyle w:val="TableContents"/>
            </w:pPr>
            <w:r>
              <w:t>609-18-1-10</w:t>
            </w:r>
          </w:p>
        </w:tc>
        <w:tc>
          <w:tcPr>
            <w:tcW w:w="1205" w:type="dxa"/>
            <w:shd w:val="clear" w:color="auto" w:fill="auto"/>
          </w:tcPr>
          <w:p w:rsidR="00257E39" w:rsidRDefault="00257E39">
            <w:pPr>
              <w:pStyle w:val="TableContents"/>
            </w:pPr>
            <w:r>
              <w:t>481098</w:t>
            </w:r>
          </w:p>
        </w:tc>
        <w:tc>
          <w:tcPr>
            <w:tcW w:w="1206" w:type="dxa"/>
            <w:shd w:val="clear" w:color="auto" w:fill="auto"/>
          </w:tcPr>
          <w:p w:rsidR="00257E39" w:rsidRDefault="00257E39">
            <w:pPr>
              <w:pStyle w:val="TableContents"/>
            </w:pPr>
            <w:r>
              <w:t>301845</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19</w:t>
            </w:r>
          </w:p>
        </w:tc>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608-19-21</w:t>
            </w:r>
          </w:p>
        </w:tc>
        <w:tc>
          <w:tcPr>
            <w:tcW w:w="1204" w:type="dxa"/>
            <w:shd w:val="clear" w:color="auto" w:fill="auto"/>
          </w:tcPr>
          <w:p w:rsidR="00257E39" w:rsidRDefault="00257E39">
            <w:pPr>
              <w:pStyle w:val="TableContents"/>
            </w:pPr>
            <w:r>
              <w:t>608-19-21-1</w:t>
            </w:r>
          </w:p>
        </w:tc>
        <w:tc>
          <w:tcPr>
            <w:tcW w:w="1205" w:type="dxa"/>
            <w:shd w:val="clear" w:color="auto" w:fill="auto"/>
          </w:tcPr>
          <w:p w:rsidR="00257E39" w:rsidRDefault="00257E39">
            <w:pPr>
              <w:pStyle w:val="TableContents"/>
            </w:pPr>
            <w:r>
              <w:t>468242</w:t>
            </w:r>
          </w:p>
        </w:tc>
        <w:tc>
          <w:tcPr>
            <w:tcW w:w="1206" w:type="dxa"/>
            <w:shd w:val="clear" w:color="auto" w:fill="auto"/>
          </w:tcPr>
          <w:p w:rsidR="00257E39" w:rsidRDefault="00257E39">
            <w:pPr>
              <w:pStyle w:val="TableContents"/>
            </w:pPr>
            <w:r>
              <w:t>295244</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19</w:t>
            </w:r>
          </w:p>
        </w:tc>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608-19-21</w:t>
            </w:r>
          </w:p>
        </w:tc>
        <w:tc>
          <w:tcPr>
            <w:tcW w:w="1204" w:type="dxa"/>
            <w:shd w:val="clear" w:color="auto" w:fill="auto"/>
          </w:tcPr>
          <w:p w:rsidR="00257E39" w:rsidRDefault="00257E39">
            <w:pPr>
              <w:pStyle w:val="TableContents"/>
            </w:pPr>
            <w:r>
              <w:t>608-19-21-2</w:t>
            </w:r>
          </w:p>
        </w:tc>
        <w:tc>
          <w:tcPr>
            <w:tcW w:w="1205" w:type="dxa"/>
            <w:shd w:val="clear" w:color="auto" w:fill="auto"/>
          </w:tcPr>
          <w:p w:rsidR="00257E39" w:rsidRDefault="00257E39">
            <w:pPr>
              <w:pStyle w:val="TableContents"/>
            </w:pPr>
            <w:r>
              <w:t>468242</w:t>
            </w:r>
          </w:p>
        </w:tc>
        <w:tc>
          <w:tcPr>
            <w:tcW w:w="1206" w:type="dxa"/>
            <w:shd w:val="clear" w:color="auto" w:fill="auto"/>
          </w:tcPr>
          <w:p w:rsidR="00257E39" w:rsidRDefault="00257E39">
            <w:pPr>
              <w:pStyle w:val="TableContents"/>
            </w:pPr>
            <w:r>
              <w:t>295244</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19</w:t>
            </w:r>
          </w:p>
        </w:tc>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608-19-21</w:t>
            </w:r>
          </w:p>
        </w:tc>
        <w:tc>
          <w:tcPr>
            <w:tcW w:w="1204" w:type="dxa"/>
            <w:shd w:val="clear" w:color="auto" w:fill="auto"/>
          </w:tcPr>
          <w:p w:rsidR="00257E39" w:rsidRDefault="00257E39">
            <w:pPr>
              <w:pStyle w:val="TableContents"/>
            </w:pPr>
            <w:r>
              <w:t>608-19-21-3</w:t>
            </w:r>
          </w:p>
        </w:tc>
        <w:tc>
          <w:tcPr>
            <w:tcW w:w="1205" w:type="dxa"/>
            <w:shd w:val="clear" w:color="auto" w:fill="auto"/>
          </w:tcPr>
          <w:p w:rsidR="00257E39" w:rsidRDefault="00257E39">
            <w:pPr>
              <w:pStyle w:val="TableContents"/>
            </w:pPr>
            <w:r>
              <w:t>468242</w:t>
            </w:r>
          </w:p>
        </w:tc>
        <w:tc>
          <w:tcPr>
            <w:tcW w:w="1206" w:type="dxa"/>
            <w:shd w:val="clear" w:color="auto" w:fill="auto"/>
          </w:tcPr>
          <w:p w:rsidR="00257E39" w:rsidRDefault="00257E39">
            <w:pPr>
              <w:pStyle w:val="TableContents"/>
            </w:pPr>
            <w:r>
              <w:t>295244</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19</w:t>
            </w:r>
          </w:p>
        </w:tc>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608-19-21</w:t>
            </w:r>
          </w:p>
        </w:tc>
        <w:tc>
          <w:tcPr>
            <w:tcW w:w="1204" w:type="dxa"/>
            <w:shd w:val="clear" w:color="auto" w:fill="auto"/>
          </w:tcPr>
          <w:p w:rsidR="00257E39" w:rsidRDefault="00257E39">
            <w:pPr>
              <w:pStyle w:val="TableContents"/>
            </w:pPr>
            <w:r>
              <w:t>608-19-21-4</w:t>
            </w:r>
          </w:p>
        </w:tc>
        <w:tc>
          <w:tcPr>
            <w:tcW w:w="1205" w:type="dxa"/>
            <w:shd w:val="clear" w:color="auto" w:fill="auto"/>
          </w:tcPr>
          <w:p w:rsidR="00257E39" w:rsidRDefault="00257E39">
            <w:pPr>
              <w:pStyle w:val="TableContents"/>
            </w:pPr>
            <w:r>
              <w:t>468242</w:t>
            </w:r>
          </w:p>
        </w:tc>
        <w:tc>
          <w:tcPr>
            <w:tcW w:w="1206" w:type="dxa"/>
            <w:shd w:val="clear" w:color="auto" w:fill="auto"/>
          </w:tcPr>
          <w:p w:rsidR="00257E39" w:rsidRDefault="00257E39">
            <w:pPr>
              <w:pStyle w:val="TableContents"/>
            </w:pPr>
            <w:r>
              <w:t>295244</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608-44-4</w:t>
            </w:r>
          </w:p>
        </w:tc>
        <w:tc>
          <w:tcPr>
            <w:tcW w:w="1204" w:type="dxa"/>
            <w:shd w:val="clear" w:color="auto" w:fill="auto"/>
          </w:tcPr>
          <w:p w:rsidR="00257E39" w:rsidRDefault="00257E39">
            <w:pPr>
              <w:pStyle w:val="TableContents"/>
            </w:pPr>
            <w:r>
              <w:t>608-44-4-1</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608-44-4</w:t>
            </w:r>
          </w:p>
        </w:tc>
        <w:tc>
          <w:tcPr>
            <w:tcW w:w="1204" w:type="dxa"/>
            <w:shd w:val="clear" w:color="auto" w:fill="auto"/>
          </w:tcPr>
          <w:p w:rsidR="00257E39" w:rsidRDefault="00257E39">
            <w:pPr>
              <w:pStyle w:val="TableContents"/>
            </w:pPr>
            <w:r>
              <w:t>608-44-4-2</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608-108-4-1</w:t>
            </w:r>
          </w:p>
        </w:tc>
        <w:tc>
          <w:tcPr>
            <w:tcW w:w="1205" w:type="dxa"/>
            <w:shd w:val="clear" w:color="auto" w:fill="auto"/>
          </w:tcPr>
          <w:p w:rsidR="00257E39" w:rsidRDefault="00257E39">
            <w:pPr>
              <w:pStyle w:val="TableContents"/>
            </w:pPr>
            <w:r>
              <w:t>468803</w:t>
            </w:r>
          </w:p>
        </w:tc>
        <w:tc>
          <w:tcPr>
            <w:tcW w:w="1206" w:type="dxa"/>
            <w:shd w:val="clear" w:color="auto" w:fill="auto"/>
          </w:tcPr>
          <w:p w:rsidR="00257E39" w:rsidRDefault="00257E39">
            <w:pPr>
              <w:pStyle w:val="TableContents"/>
            </w:pPr>
            <w:r>
              <w:t>288561</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608-108-4-2</w:t>
            </w:r>
          </w:p>
        </w:tc>
        <w:tc>
          <w:tcPr>
            <w:tcW w:w="1205" w:type="dxa"/>
            <w:shd w:val="clear" w:color="auto" w:fill="auto"/>
          </w:tcPr>
          <w:p w:rsidR="00257E39" w:rsidRDefault="00257E39">
            <w:pPr>
              <w:pStyle w:val="TableContents"/>
            </w:pPr>
            <w:r>
              <w:t>468803</w:t>
            </w:r>
          </w:p>
        </w:tc>
        <w:tc>
          <w:tcPr>
            <w:tcW w:w="1206" w:type="dxa"/>
            <w:shd w:val="clear" w:color="auto" w:fill="auto"/>
          </w:tcPr>
          <w:p w:rsidR="00257E39" w:rsidRDefault="00257E39">
            <w:pPr>
              <w:pStyle w:val="TableContents"/>
            </w:pPr>
            <w:r>
              <w:t>288561</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608-108-4-3</w:t>
            </w:r>
          </w:p>
        </w:tc>
        <w:tc>
          <w:tcPr>
            <w:tcW w:w="1205" w:type="dxa"/>
            <w:shd w:val="clear" w:color="auto" w:fill="auto"/>
          </w:tcPr>
          <w:p w:rsidR="00257E39" w:rsidRDefault="00257E39">
            <w:pPr>
              <w:pStyle w:val="TableContents"/>
            </w:pPr>
            <w:r>
              <w:t>468191</w:t>
            </w:r>
          </w:p>
        </w:tc>
        <w:tc>
          <w:tcPr>
            <w:tcW w:w="1206" w:type="dxa"/>
            <w:shd w:val="clear" w:color="auto" w:fill="auto"/>
          </w:tcPr>
          <w:p w:rsidR="00257E39" w:rsidRDefault="00257E39">
            <w:pPr>
              <w:pStyle w:val="TableContents"/>
            </w:pPr>
            <w:r>
              <w:t>288565</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608-108-4-4</w:t>
            </w:r>
          </w:p>
        </w:tc>
        <w:tc>
          <w:tcPr>
            <w:tcW w:w="1205" w:type="dxa"/>
            <w:shd w:val="clear" w:color="auto" w:fill="auto"/>
          </w:tcPr>
          <w:p w:rsidR="00257E39" w:rsidRDefault="00257E39">
            <w:pPr>
              <w:pStyle w:val="TableContents"/>
            </w:pPr>
            <w:r>
              <w:t>468803</w:t>
            </w:r>
          </w:p>
        </w:tc>
        <w:tc>
          <w:tcPr>
            <w:tcW w:w="1206" w:type="dxa"/>
            <w:shd w:val="clear" w:color="auto" w:fill="auto"/>
          </w:tcPr>
          <w:p w:rsidR="00257E39" w:rsidRDefault="00257E39">
            <w:pPr>
              <w:pStyle w:val="TableContents"/>
            </w:pPr>
            <w:r>
              <w:t>288561</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608-108-4-5</w:t>
            </w:r>
          </w:p>
        </w:tc>
        <w:tc>
          <w:tcPr>
            <w:tcW w:w="1205" w:type="dxa"/>
            <w:shd w:val="clear" w:color="auto" w:fill="auto"/>
          </w:tcPr>
          <w:p w:rsidR="00257E39" w:rsidRDefault="00257E39">
            <w:pPr>
              <w:pStyle w:val="TableContents"/>
            </w:pPr>
            <w:r>
              <w:t>468191</w:t>
            </w:r>
          </w:p>
        </w:tc>
        <w:tc>
          <w:tcPr>
            <w:tcW w:w="1206" w:type="dxa"/>
            <w:shd w:val="clear" w:color="auto" w:fill="auto"/>
          </w:tcPr>
          <w:p w:rsidR="00257E39" w:rsidRDefault="00257E39">
            <w:pPr>
              <w:pStyle w:val="TableContents"/>
            </w:pPr>
            <w:r>
              <w:t>288565</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608-108-4-6</w:t>
            </w:r>
          </w:p>
        </w:tc>
        <w:tc>
          <w:tcPr>
            <w:tcW w:w="1205" w:type="dxa"/>
            <w:shd w:val="clear" w:color="auto" w:fill="auto"/>
          </w:tcPr>
          <w:p w:rsidR="00257E39" w:rsidRDefault="00257E39">
            <w:pPr>
              <w:pStyle w:val="TableContents"/>
            </w:pPr>
            <w:r>
              <w:t>468191</w:t>
            </w:r>
          </w:p>
        </w:tc>
        <w:tc>
          <w:tcPr>
            <w:tcW w:w="1206" w:type="dxa"/>
            <w:shd w:val="clear" w:color="auto" w:fill="auto"/>
          </w:tcPr>
          <w:p w:rsidR="00257E39" w:rsidRDefault="00257E39">
            <w:pPr>
              <w:pStyle w:val="TableContents"/>
            </w:pPr>
            <w:r>
              <w:t>288565</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608-108-4-7</w:t>
            </w:r>
          </w:p>
        </w:tc>
        <w:tc>
          <w:tcPr>
            <w:tcW w:w="1205" w:type="dxa"/>
            <w:shd w:val="clear" w:color="auto" w:fill="auto"/>
          </w:tcPr>
          <w:p w:rsidR="00257E39" w:rsidRDefault="00257E39">
            <w:pPr>
              <w:pStyle w:val="TableContents"/>
            </w:pPr>
            <w:r>
              <w:t>468191</w:t>
            </w:r>
          </w:p>
        </w:tc>
        <w:tc>
          <w:tcPr>
            <w:tcW w:w="1206" w:type="dxa"/>
            <w:shd w:val="clear" w:color="auto" w:fill="auto"/>
          </w:tcPr>
          <w:p w:rsidR="00257E39" w:rsidRDefault="00257E39">
            <w:pPr>
              <w:pStyle w:val="TableContents"/>
            </w:pPr>
            <w:r>
              <w:t>288565</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108</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608-108-4</w:t>
            </w:r>
          </w:p>
        </w:tc>
        <w:tc>
          <w:tcPr>
            <w:tcW w:w="1204" w:type="dxa"/>
            <w:shd w:val="clear" w:color="auto" w:fill="auto"/>
          </w:tcPr>
          <w:p w:rsidR="00257E39" w:rsidRDefault="00257E39">
            <w:pPr>
              <w:pStyle w:val="TableContents"/>
            </w:pPr>
            <w:r>
              <w:t>608-108-4-8</w:t>
            </w:r>
          </w:p>
        </w:tc>
        <w:tc>
          <w:tcPr>
            <w:tcW w:w="1205" w:type="dxa"/>
            <w:shd w:val="clear" w:color="auto" w:fill="auto"/>
          </w:tcPr>
          <w:p w:rsidR="00257E39" w:rsidRDefault="00257E39">
            <w:pPr>
              <w:pStyle w:val="TableContents"/>
            </w:pPr>
            <w:r>
              <w:t>468191</w:t>
            </w:r>
          </w:p>
        </w:tc>
        <w:tc>
          <w:tcPr>
            <w:tcW w:w="1206" w:type="dxa"/>
            <w:shd w:val="clear" w:color="auto" w:fill="auto"/>
          </w:tcPr>
          <w:p w:rsidR="00257E39" w:rsidRDefault="00257E39">
            <w:pPr>
              <w:pStyle w:val="TableContents"/>
            </w:pPr>
            <w:r>
              <w:t>288565</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608-29-4-1</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608-29-4-2</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608-29-4-3</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608-29-4-4</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608-29-4-5</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608-29-4-6</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608-29-4-7</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29</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608-29-4</w:t>
            </w:r>
          </w:p>
        </w:tc>
        <w:tc>
          <w:tcPr>
            <w:tcW w:w="1204" w:type="dxa"/>
            <w:shd w:val="clear" w:color="auto" w:fill="auto"/>
          </w:tcPr>
          <w:p w:rsidR="00257E39" w:rsidRDefault="00257E39">
            <w:pPr>
              <w:pStyle w:val="TableContents"/>
            </w:pPr>
            <w:r>
              <w:t>608-29-4-8</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lastRenderedPageBreak/>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608-44-8</w:t>
            </w:r>
          </w:p>
        </w:tc>
        <w:tc>
          <w:tcPr>
            <w:tcW w:w="1204" w:type="dxa"/>
            <w:shd w:val="clear" w:color="auto" w:fill="auto"/>
          </w:tcPr>
          <w:p w:rsidR="00257E39" w:rsidRDefault="00257E39">
            <w:pPr>
              <w:pStyle w:val="TableContents"/>
            </w:pPr>
            <w:r>
              <w:t>608-44-8-1</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608-44-8</w:t>
            </w:r>
          </w:p>
        </w:tc>
        <w:tc>
          <w:tcPr>
            <w:tcW w:w="1204" w:type="dxa"/>
            <w:shd w:val="clear" w:color="auto" w:fill="auto"/>
          </w:tcPr>
          <w:p w:rsidR="00257E39" w:rsidRDefault="00257E39">
            <w:pPr>
              <w:pStyle w:val="TableContents"/>
            </w:pPr>
            <w:r>
              <w:t>608-44-8-2</w:t>
            </w:r>
          </w:p>
        </w:tc>
        <w:tc>
          <w:tcPr>
            <w:tcW w:w="1205" w:type="dxa"/>
            <w:shd w:val="clear" w:color="auto" w:fill="auto"/>
          </w:tcPr>
          <w:p w:rsidR="00257E39" w:rsidRDefault="00257E39">
            <w:pPr>
              <w:pStyle w:val="TableContents"/>
            </w:pPr>
            <w:r>
              <w:t>468853</w:t>
            </w:r>
          </w:p>
        </w:tc>
        <w:tc>
          <w:tcPr>
            <w:tcW w:w="1206" w:type="dxa"/>
            <w:shd w:val="clear" w:color="auto" w:fill="auto"/>
          </w:tcPr>
          <w:p w:rsidR="00257E39" w:rsidRDefault="00257E39">
            <w:pPr>
              <w:pStyle w:val="TableContents"/>
            </w:pPr>
            <w:r>
              <w:t>295239</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608-44-8</w:t>
            </w:r>
          </w:p>
        </w:tc>
        <w:tc>
          <w:tcPr>
            <w:tcW w:w="1204" w:type="dxa"/>
            <w:shd w:val="clear" w:color="auto" w:fill="auto"/>
          </w:tcPr>
          <w:p w:rsidR="00257E39" w:rsidRDefault="00257E39">
            <w:pPr>
              <w:pStyle w:val="TableContents"/>
            </w:pPr>
            <w:r>
              <w:t>608-44-8-3</w:t>
            </w:r>
          </w:p>
        </w:tc>
        <w:tc>
          <w:tcPr>
            <w:tcW w:w="1205" w:type="dxa"/>
            <w:shd w:val="clear" w:color="auto" w:fill="auto"/>
          </w:tcPr>
          <w:p w:rsidR="00257E39" w:rsidRDefault="00257E39">
            <w:pPr>
              <w:pStyle w:val="TableContents"/>
            </w:pPr>
            <w:r>
              <w:t>468844</w:t>
            </w:r>
          </w:p>
        </w:tc>
        <w:tc>
          <w:tcPr>
            <w:tcW w:w="1206" w:type="dxa"/>
            <w:shd w:val="clear" w:color="auto" w:fill="auto"/>
          </w:tcPr>
          <w:p w:rsidR="00257E39" w:rsidRDefault="00257E39">
            <w:pPr>
              <w:pStyle w:val="TableContents"/>
            </w:pPr>
            <w:r>
              <w:t>294126</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608-44-8</w:t>
            </w:r>
          </w:p>
        </w:tc>
        <w:tc>
          <w:tcPr>
            <w:tcW w:w="1204" w:type="dxa"/>
            <w:shd w:val="clear" w:color="auto" w:fill="auto"/>
          </w:tcPr>
          <w:p w:rsidR="00257E39" w:rsidRDefault="00257E39">
            <w:pPr>
              <w:pStyle w:val="TableContents"/>
            </w:pPr>
            <w:r>
              <w:t>608-44-8-4</w:t>
            </w:r>
          </w:p>
        </w:tc>
        <w:tc>
          <w:tcPr>
            <w:tcW w:w="1205" w:type="dxa"/>
            <w:shd w:val="clear" w:color="auto" w:fill="auto"/>
          </w:tcPr>
          <w:p w:rsidR="00257E39" w:rsidRDefault="00257E39">
            <w:pPr>
              <w:pStyle w:val="TableContents"/>
            </w:pPr>
            <w:r>
              <w:t>468844</w:t>
            </w:r>
          </w:p>
        </w:tc>
        <w:tc>
          <w:tcPr>
            <w:tcW w:w="1206" w:type="dxa"/>
            <w:shd w:val="clear" w:color="auto" w:fill="auto"/>
          </w:tcPr>
          <w:p w:rsidR="00257E39" w:rsidRDefault="00257E39">
            <w:pPr>
              <w:pStyle w:val="TableContents"/>
            </w:pPr>
            <w:r>
              <w:t>294126</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608-44-8</w:t>
            </w:r>
          </w:p>
        </w:tc>
        <w:tc>
          <w:tcPr>
            <w:tcW w:w="1204" w:type="dxa"/>
            <w:shd w:val="clear" w:color="auto" w:fill="auto"/>
          </w:tcPr>
          <w:p w:rsidR="00257E39" w:rsidRDefault="00257E39">
            <w:pPr>
              <w:pStyle w:val="TableContents"/>
            </w:pPr>
            <w:r>
              <w:t>608-44-8-5</w:t>
            </w:r>
          </w:p>
        </w:tc>
        <w:tc>
          <w:tcPr>
            <w:tcW w:w="1205" w:type="dxa"/>
            <w:shd w:val="clear" w:color="auto" w:fill="auto"/>
          </w:tcPr>
          <w:p w:rsidR="00257E39" w:rsidRDefault="00257E39">
            <w:pPr>
              <w:pStyle w:val="TableContents"/>
            </w:pPr>
            <w:r>
              <w:t>469455</w:t>
            </w:r>
          </w:p>
        </w:tc>
        <w:tc>
          <w:tcPr>
            <w:tcW w:w="1206" w:type="dxa"/>
            <w:shd w:val="clear" w:color="auto" w:fill="auto"/>
          </w:tcPr>
          <w:p w:rsidR="00257E39" w:rsidRDefault="00257E39">
            <w:pPr>
              <w:pStyle w:val="TableContents"/>
            </w:pPr>
            <w:r>
              <w:t>294122</w:t>
            </w:r>
          </w:p>
        </w:tc>
      </w:tr>
      <w:tr w:rsidR="00257E39" w:rsidTr="00A80D97">
        <w:tc>
          <w:tcPr>
            <w:tcW w:w="1204" w:type="dxa"/>
            <w:shd w:val="clear" w:color="auto" w:fill="auto"/>
          </w:tcPr>
          <w:p w:rsidR="00257E39" w:rsidRDefault="00257E39">
            <w:pPr>
              <w:pStyle w:val="TableContents"/>
            </w:pPr>
            <w:r>
              <w:t>608</w:t>
            </w:r>
          </w:p>
        </w:tc>
        <w:tc>
          <w:tcPr>
            <w:tcW w:w="1205" w:type="dxa"/>
            <w:shd w:val="clear" w:color="auto" w:fill="auto"/>
          </w:tcPr>
          <w:p w:rsidR="00257E39" w:rsidRDefault="00257E39">
            <w:pPr>
              <w:pStyle w:val="TableContents"/>
            </w:pPr>
            <w:r>
              <w:t>44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608-44-8</w:t>
            </w:r>
          </w:p>
        </w:tc>
        <w:tc>
          <w:tcPr>
            <w:tcW w:w="1204" w:type="dxa"/>
            <w:shd w:val="clear" w:color="auto" w:fill="auto"/>
          </w:tcPr>
          <w:p w:rsidR="00257E39" w:rsidRDefault="00257E39">
            <w:pPr>
              <w:pStyle w:val="TableContents"/>
            </w:pPr>
            <w:r>
              <w:t>608-44-8-6</w:t>
            </w:r>
          </w:p>
        </w:tc>
        <w:tc>
          <w:tcPr>
            <w:tcW w:w="1205" w:type="dxa"/>
            <w:shd w:val="clear" w:color="auto" w:fill="auto"/>
          </w:tcPr>
          <w:p w:rsidR="00257E39" w:rsidRDefault="00257E39">
            <w:pPr>
              <w:pStyle w:val="TableContents"/>
            </w:pPr>
            <w:r>
              <w:t>468844</w:t>
            </w:r>
          </w:p>
        </w:tc>
        <w:tc>
          <w:tcPr>
            <w:tcW w:w="1206" w:type="dxa"/>
            <w:shd w:val="clear" w:color="auto" w:fill="auto"/>
          </w:tcPr>
          <w:p w:rsidR="00257E39" w:rsidRDefault="00257E39">
            <w:pPr>
              <w:pStyle w:val="TableContents"/>
            </w:pPr>
            <w:r>
              <w:t>294126</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609-34-24-1</w:t>
            </w:r>
          </w:p>
        </w:tc>
        <w:tc>
          <w:tcPr>
            <w:tcW w:w="1205" w:type="dxa"/>
            <w:shd w:val="clear" w:color="auto" w:fill="auto"/>
          </w:tcPr>
          <w:p w:rsidR="00257E39" w:rsidRDefault="00257E39">
            <w:pPr>
              <w:pStyle w:val="TableContents"/>
            </w:pPr>
            <w:r>
              <w:t>478362</w:t>
            </w:r>
          </w:p>
        </w:tc>
        <w:tc>
          <w:tcPr>
            <w:tcW w:w="1206" w:type="dxa"/>
            <w:shd w:val="clear" w:color="auto" w:fill="auto"/>
          </w:tcPr>
          <w:p w:rsidR="00257E39" w:rsidRDefault="00257E39">
            <w:pPr>
              <w:pStyle w:val="TableContents"/>
            </w:pPr>
            <w:r>
              <w:t>298677</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609-34-24-2</w:t>
            </w:r>
          </w:p>
        </w:tc>
        <w:tc>
          <w:tcPr>
            <w:tcW w:w="1205" w:type="dxa"/>
            <w:shd w:val="clear" w:color="auto" w:fill="auto"/>
          </w:tcPr>
          <w:p w:rsidR="00257E39" w:rsidRDefault="00257E39">
            <w:pPr>
              <w:pStyle w:val="TableContents"/>
            </w:pPr>
            <w:r>
              <w:t>478223</w:t>
            </w:r>
          </w:p>
        </w:tc>
        <w:tc>
          <w:tcPr>
            <w:tcW w:w="1206" w:type="dxa"/>
            <w:shd w:val="clear" w:color="auto" w:fill="auto"/>
          </w:tcPr>
          <w:p w:rsidR="00257E39" w:rsidRDefault="00257E39">
            <w:pPr>
              <w:pStyle w:val="TableContents"/>
            </w:pPr>
            <w:r>
              <w:t>298659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609-34-24-3</w:t>
            </w:r>
          </w:p>
        </w:tc>
        <w:tc>
          <w:tcPr>
            <w:tcW w:w="1205" w:type="dxa"/>
            <w:shd w:val="clear" w:color="auto" w:fill="auto"/>
          </w:tcPr>
          <w:p w:rsidR="00257E39" w:rsidRDefault="00257E39">
            <w:pPr>
              <w:pStyle w:val="TableContents"/>
            </w:pPr>
            <w:r>
              <w:t>478291</w:t>
            </w:r>
          </w:p>
        </w:tc>
        <w:tc>
          <w:tcPr>
            <w:tcW w:w="1206" w:type="dxa"/>
            <w:shd w:val="clear" w:color="auto" w:fill="auto"/>
          </w:tcPr>
          <w:p w:rsidR="00257E39" w:rsidRDefault="00257E39">
            <w:pPr>
              <w:pStyle w:val="TableContents"/>
            </w:pPr>
            <w:r>
              <w:t>298743</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609-34-24-4</w:t>
            </w:r>
          </w:p>
        </w:tc>
        <w:tc>
          <w:tcPr>
            <w:tcW w:w="1205" w:type="dxa"/>
            <w:shd w:val="clear" w:color="auto" w:fill="auto"/>
          </w:tcPr>
          <w:p w:rsidR="00257E39" w:rsidRDefault="00257E39">
            <w:pPr>
              <w:pStyle w:val="TableContents"/>
            </w:pPr>
            <w:r>
              <w:t>478234</w:t>
            </w:r>
          </w:p>
        </w:tc>
        <w:tc>
          <w:tcPr>
            <w:tcW w:w="1206" w:type="dxa"/>
            <w:shd w:val="clear" w:color="auto" w:fill="auto"/>
          </w:tcPr>
          <w:p w:rsidR="00257E39" w:rsidRDefault="00257E39">
            <w:pPr>
              <w:pStyle w:val="TableContents"/>
            </w:pPr>
            <w:r>
              <w:t>298777</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609-34-24-5</w:t>
            </w:r>
          </w:p>
        </w:tc>
        <w:tc>
          <w:tcPr>
            <w:tcW w:w="1205" w:type="dxa"/>
            <w:shd w:val="clear" w:color="auto" w:fill="auto"/>
          </w:tcPr>
          <w:p w:rsidR="00257E39" w:rsidRDefault="00257E39">
            <w:pPr>
              <w:pStyle w:val="TableContents"/>
            </w:pPr>
            <w:r>
              <w:t>478241</w:t>
            </w:r>
          </w:p>
        </w:tc>
        <w:tc>
          <w:tcPr>
            <w:tcW w:w="1206" w:type="dxa"/>
            <w:shd w:val="clear" w:color="auto" w:fill="auto"/>
          </w:tcPr>
          <w:p w:rsidR="00257E39" w:rsidRDefault="00257E39">
            <w:pPr>
              <w:pStyle w:val="TableContents"/>
            </w:pPr>
            <w:r>
              <w:t>298719</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609-34-24-6</w:t>
            </w:r>
          </w:p>
        </w:tc>
        <w:tc>
          <w:tcPr>
            <w:tcW w:w="1205" w:type="dxa"/>
            <w:shd w:val="clear" w:color="auto" w:fill="auto"/>
          </w:tcPr>
          <w:p w:rsidR="00257E39" w:rsidRDefault="00257E39">
            <w:pPr>
              <w:pStyle w:val="TableContents"/>
            </w:pPr>
            <w:r>
              <w:t>478208</w:t>
            </w:r>
          </w:p>
        </w:tc>
        <w:tc>
          <w:tcPr>
            <w:tcW w:w="1206" w:type="dxa"/>
            <w:shd w:val="clear" w:color="auto" w:fill="auto"/>
          </w:tcPr>
          <w:p w:rsidR="00257E39" w:rsidRDefault="00257E39">
            <w:pPr>
              <w:pStyle w:val="TableContents"/>
            </w:pPr>
            <w:r>
              <w:t>298753</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609-34-24-7</w:t>
            </w:r>
          </w:p>
        </w:tc>
        <w:tc>
          <w:tcPr>
            <w:tcW w:w="1205" w:type="dxa"/>
            <w:shd w:val="clear" w:color="auto" w:fill="auto"/>
          </w:tcPr>
          <w:p w:rsidR="00257E39" w:rsidRDefault="00257E39">
            <w:pPr>
              <w:pStyle w:val="TableContents"/>
            </w:pPr>
            <w:r>
              <w:t>478203</w:t>
            </w:r>
          </w:p>
        </w:tc>
        <w:tc>
          <w:tcPr>
            <w:tcW w:w="1206" w:type="dxa"/>
            <w:shd w:val="clear" w:color="auto" w:fill="auto"/>
          </w:tcPr>
          <w:p w:rsidR="00257E39" w:rsidRDefault="00257E39">
            <w:pPr>
              <w:pStyle w:val="TableContents"/>
            </w:pPr>
            <w:r>
              <w:t>298830</w:t>
            </w:r>
          </w:p>
        </w:tc>
      </w:tr>
      <w:tr w:rsidR="00257E39" w:rsidTr="00A80D97">
        <w:tc>
          <w:tcPr>
            <w:tcW w:w="1204" w:type="dxa"/>
            <w:shd w:val="clear" w:color="auto" w:fill="auto"/>
          </w:tcPr>
          <w:p w:rsidR="00257E39" w:rsidRDefault="00257E39">
            <w:pPr>
              <w:pStyle w:val="TableContents"/>
            </w:pPr>
            <w:r>
              <w:t>609</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609-34-24</w:t>
            </w:r>
          </w:p>
        </w:tc>
        <w:tc>
          <w:tcPr>
            <w:tcW w:w="1204" w:type="dxa"/>
            <w:shd w:val="clear" w:color="auto" w:fill="auto"/>
          </w:tcPr>
          <w:p w:rsidR="00257E39" w:rsidRDefault="00257E39">
            <w:pPr>
              <w:pStyle w:val="TableContents"/>
            </w:pPr>
            <w:r>
              <w:t>609-34-24-8</w:t>
            </w:r>
          </w:p>
        </w:tc>
        <w:tc>
          <w:tcPr>
            <w:tcW w:w="1205" w:type="dxa"/>
            <w:shd w:val="clear" w:color="auto" w:fill="auto"/>
          </w:tcPr>
          <w:p w:rsidR="00257E39" w:rsidRDefault="00257E39">
            <w:pPr>
              <w:pStyle w:val="TableContents"/>
            </w:pPr>
            <w:r>
              <w:t>478161</w:t>
            </w:r>
          </w:p>
        </w:tc>
        <w:tc>
          <w:tcPr>
            <w:tcW w:w="1206" w:type="dxa"/>
            <w:shd w:val="clear" w:color="auto" w:fill="auto"/>
          </w:tcPr>
          <w:p w:rsidR="00257E39" w:rsidRDefault="00257E39">
            <w:pPr>
              <w:pStyle w:val="TableContents"/>
            </w:pPr>
            <w:r>
              <w:t>298865</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165</w:t>
            </w:r>
          </w:p>
        </w:tc>
        <w:tc>
          <w:tcPr>
            <w:tcW w:w="1204" w:type="dxa"/>
            <w:shd w:val="clear" w:color="auto" w:fill="auto"/>
          </w:tcPr>
          <w:p w:rsidR="00257E39" w:rsidRDefault="00257E39">
            <w:pPr>
              <w:pStyle w:val="TableContents"/>
            </w:pPr>
            <w:r>
              <w:t>20</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31-165-20</w:t>
            </w:r>
          </w:p>
        </w:tc>
        <w:tc>
          <w:tcPr>
            <w:tcW w:w="1204" w:type="dxa"/>
            <w:shd w:val="clear" w:color="auto" w:fill="auto"/>
          </w:tcPr>
          <w:p w:rsidR="00257E39" w:rsidRDefault="00257E39">
            <w:pPr>
              <w:pStyle w:val="TableContents"/>
            </w:pPr>
            <w:r>
              <w:t>31-165-20-1</w:t>
            </w:r>
          </w:p>
        </w:tc>
        <w:tc>
          <w:tcPr>
            <w:tcW w:w="1205" w:type="dxa"/>
            <w:shd w:val="clear" w:color="auto" w:fill="auto"/>
          </w:tcPr>
          <w:p w:rsidR="00257E39" w:rsidRDefault="00257E39">
            <w:pPr>
              <w:pStyle w:val="TableContents"/>
            </w:pPr>
            <w:r>
              <w:t>621766</w:t>
            </w:r>
          </w:p>
        </w:tc>
        <w:tc>
          <w:tcPr>
            <w:tcW w:w="1206" w:type="dxa"/>
            <w:shd w:val="clear" w:color="auto" w:fill="auto"/>
          </w:tcPr>
          <w:p w:rsidR="00257E39" w:rsidRDefault="00257E39">
            <w:pPr>
              <w:pStyle w:val="TableContents"/>
            </w:pPr>
            <w:r>
              <w:t>351177</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165</w:t>
            </w:r>
          </w:p>
        </w:tc>
        <w:tc>
          <w:tcPr>
            <w:tcW w:w="1204" w:type="dxa"/>
            <w:shd w:val="clear" w:color="auto" w:fill="auto"/>
          </w:tcPr>
          <w:p w:rsidR="00257E39" w:rsidRDefault="00257E39">
            <w:pPr>
              <w:pStyle w:val="TableContents"/>
            </w:pPr>
            <w:r>
              <w:t>20</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31-165-20</w:t>
            </w:r>
          </w:p>
        </w:tc>
        <w:tc>
          <w:tcPr>
            <w:tcW w:w="1204" w:type="dxa"/>
            <w:shd w:val="clear" w:color="auto" w:fill="auto"/>
          </w:tcPr>
          <w:p w:rsidR="00257E39" w:rsidRDefault="00257E39">
            <w:pPr>
              <w:pStyle w:val="TableContents"/>
            </w:pPr>
            <w:r>
              <w:t>31-165-20-2</w:t>
            </w:r>
          </w:p>
        </w:tc>
        <w:tc>
          <w:tcPr>
            <w:tcW w:w="1205" w:type="dxa"/>
            <w:shd w:val="clear" w:color="auto" w:fill="auto"/>
          </w:tcPr>
          <w:p w:rsidR="00257E39" w:rsidRDefault="00257E39">
            <w:pPr>
              <w:pStyle w:val="TableContents"/>
            </w:pPr>
            <w:r>
              <w:t>621737</w:t>
            </w:r>
          </w:p>
        </w:tc>
        <w:tc>
          <w:tcPr>
            <w:tcW w:w="1206" w:type="dxa"/>
            <w:shd w:val="clear" w:color="auto" w:fill="auto"/>
          </w:tcPr>
          <w:p w:rsidR="00257E39" w:rsidRDefault="00257E39">
            <w:pPr>
              <w:pStyle w:val="TableContents"/>
            </w:pPr>
            <w:r>
              <w:t>351077</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165</w:t>
            </w:r>
          </w:p>
        </w:tc>
        <w:tc>
          <w:tcPr>
            <w:tcW w:w="1204" w:type="dxa"/>
            <w:shd w:val="clear" w:color="auto" w:fill="auto"/>
          </w:tcPr>
          <w:p w:rsidR="00257E39" w:rsidRDefault="00257E39">
            <w:pPr>
              <w:pStyle w:val="TableContents"/>
            </w:pPr>
            <w:r>
              <w:t>20</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31-165-20</w:t>
            </w:r>
          </w:p>
        </w:tc>
        <w:tc>
          <w:tcPr>
            <w:tcW w:w="1204" w:type="dxa"/>
            <w:shd w:val="clear" w:color="auto" w:fill="auto"/>
          </w:tcPr>
          <w:p w:rsidR="00257E39" w:rsidRDefault="00257E39">
            <w:pPr>
              <w:pStyle w:val="TableContents"/>
            </w:pPr>
            <w:r>
              <w:t>31-165-20-3</w:t>
            </w:r>
          </w:p>
        </w:tc>
        <w:tc>
          <w:tcPr>
            <w:tcW w:w="1205" w:type="dxa"/>
            <w:shd w:val="clear" w:color="auto" w:fill="auto"/>
          </w:tcPr>
          <w:p w:rsidR="00257E39" w:rsidRDefault="00257E39">
            <w:pPr>
              <w:pStyle w:val="TableContents"/>
            </w:pPr>
            <w:r>
              <w:t>621801</w:t>
            </w:r>
          </w:p>
        </w:tc>
        <w:tc>
          <w:tcPr>
            <w:tcW w:w="1206" w:type="dxa"/>
            <w:shd w:val="clear" w:color="auto" w:fill="auto"/>
          </w:tcPr>
          <w:p w:rsidR="00257E39" w:rsidRDefault="00257E39">
            <w:pPr>
              <w:pStyle w:val="TableContents"/>
            </w:pPr>
            <w:r>
              <w:t>351111</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165</w:t>
            </w:r>
          </w:p>
        </w:tc>
        <w:tc>
          <w:tcPr>
            <w:tcW w:w="1204" w:type="dxa"/>
            <w:shd w:val="clear" w:color="auto" w:fill="auto"/>
          </w:tcPr>
          <w:p w:rsidR="00257E39" w:rsidRDefault="00257E39">
            <w:pPr>
              <w:pStyle w:val="TableContents"/>
            </w:pPr>
            <w:r>
              <w:t>20</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31-165-20</w:t>
            </w:r>
          </w:p>
        </w:tc>
        <w:tc>
          <w:tcPr>
            <w:tcW w:w="1204" w:type="dxa"/>
            <w:shd w:val="clear" w:color="auto" w:fill="auto"/>
          </w:tcPr>
          <w:p w:rsidR="00257E39" w:rsidRDefault="00257E39">
            <w:pPr>
              <w:pStyle w:val="TableContents"/>
            </w:pPr>
            <w:r>
              <w:t>31-165-20-4</w:t>
            </w:r>
          </w:p>
        </w:tc>
        <w:tc>
          <w:tcPr>
            <w:tcW w:w="1205" w:type="dxa"/>
            <w:shd w:val="clear" w:color="auto" w:fill="auto"/>
          </w:tcPr>
          <w:p w:rsidR="00257E39" w:rsidRDefault="00257E39">
            <w:pPr>
              <w:pStyle w:val="TableContents"/>
            </w:pPr>
            <w:r>
              <w:t>621809</w:t>
            </w:r>
          </w:p>
        </w:tc>
        <w:tc>
          <w:tcPr>
            <w:tcW w:w="1206" w:type="dxa"/>
            <w:shd w:val="clear" w:color="auto" w:fill="auto"/>
          </w:tcPr>
          <w:p w:rsidR="00257E39" w:rsidRDefault="00257E39">
            <w:pPr>
              <w:pStyle w:val="TableContents"/>
            </w:pPr>
            <w:r>
              <w:t>351162</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53</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21-53-7</w:t>
            </w:r>
          </w:p>
        </w:tc>
        <w:tc>
          <w:tcPr>
            <w:tcW w:w="1204" w:type="dxa"/>
            <w:shd w:val="clear" w:color="auto" w:fill="auto"/>
          </w:tcPr>
          <w:p w:rsidR="00257E39" w:rsidRDefault="00257E39">
            <w:pPr>
              <w:pStyle w:val="TableContents"/>
            </w:pPr>
            <w:r>
              <w:t>21-53-7-1</w:t>
            </w:r>
          </w:p>
        </w:tc>
        <w:tc>
          <w:tcPr>
            <w:tcW w:w="1205" w:type="dxa"/>
            <w:shd w:val="clear" w:color="auto" w:fill="auto"/>
          </w:tcPr>
          <w:p w:rsidR="00257E39" w:rsidRDefault="00257E39">
            <w:pPr>
              <w:pStyle w:val="TableContents"/>
            </w:pPr>
            <w:r>
              <w:t>490632</w:t>
            </w:r>
          </w:p>
        </w:tc>
        <w:tc>
          <w:tcPr>
            <w:tcW w:w="1206" w:type="dxa"/>
            <w:shd w:val="clear" w:color="auto" w:fill="auto"/>
          </w:tcPr>
          <w:p w:rsidR="00257E39" w:rsidRDefault="00257E39">
            <w:pPr>
              <w:pStyle w:val="TableContents"/>
            </w:pPr>
            <w:r>
              <w:t>285563</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53</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21-53-7</w:t>
            </w:r>
          </w:p>
        </w:tc>
        <w:tc>
          <w:tcPr>
            <w:tcW w:w="1204" w:type="dxa"/>
            <w:shd w:val="clear" w:color="auto" w:fill="auto"/>
          </w:tcPr>
          <w:p w:rsidR="00257E39" w:rsidRDefault="00257E39">
            <w:pPr>
              <w:pStyle w:val="TableContents"/>
            </w:pPr>
            <w:r>
              <w:t>21-53-7-2</w:t>
            </w:r>
          </w:p>
        </w:tc>
        <w:tc>
          <w:tcPr>
            <w:tcW w:w="1205" w:type="dxa"/>
            <w:shd w:val="clear" w:color="auto" w:fill="auto"/>
          </w:tcPr>
          <w:p w:rsidR="00257E39" w:rsidRDefault="00257E39">
            <w:pPr>
              <w:pStyle w:val="TableContents"/>
            </w:pPr>
            <w:r>
              <w:t>490597</w:t>
            </w:r>
          </w:p>
        </w:tc>
        <w:tc>
          <w:tcPr>
            <w:tcW w:w="1206" w:type="dxa"/>
            <w:shd w:val="clear" w:color="auto" w:fill="auto"/>
          </w:tcPr>
          <w:p w:rsidR="00257E39" w:rsidRDefault="00257E39">
            <w:pPr>
              <w:pStyle w:val="TableContents"/>
            </w:pPr>
            <w:r>
              <w:t>285612</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32</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21-32-13</w:t>
            </w:r>
          </w:p>
        </w:tc>
        <w:tc>
          <w:tcPr>
            <w:tcW w:w="1204" w:type="dxa"/>
            <w:shd w:val="clear" w:color="auto" w:fill="auto"/>
          </w:tcPr>
          <w:p w:rsidR="00257E39" w:rsidRDefault="00257E39">
            <w:pPr>
              <w:pStyle w:val="TableContents"/>
            </w:pPr>
            <w:r>
              <w:t>21-32-13-1</w:t>
            </w:r>
          </w:p>
        </w:tc>
        <w:tc>
          <w:tcPr>
            <w:tcW w:w="1205" w:type="dxa"/>
            <w:shd w:val="clear" w:color="auto" w:fill="auto"/>
          </w:tcPr>
          <w:p w:rsidR="00257E39" w:rsidRDefault="00257E39">
            <w:pPr>
              <w:pStyle w:val="TableContents"/>
            </w:pPr>
            <w:r>
              <w:t>484496</w:t>
            </w:r>
          </w:p>
        </w:tc>
        <w:tc>
          <w:tcPr>
            <w:tcW w:w="1206" w:type="dxa"/>
            <w:shd w:val="clear" w:color="auto" w:fill="auto"/>
          </w:tcPr>
          <w:p w:rsidR="00257E39" w:rsidRDefault="00257E39">
            <w:pPr>
              <w:pStyle w:val="TableContents"/>
            </w:pPr>
            <w:r>
              <w:t>286296</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32</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21-32-13</w:t>
            </w:r>
          </w:p>
        </w:tc>
        <w:tc>
          <w:tcPr>
            <w:tcW w:w="1204" w:type="dxa"/>
            <w:shd w:val="clear" w:color="auto" w:fill="auto"/>
          </w:tcPr>
          <w:p w:rsidR="00257E39" w:rsidRDefault="00257E39">
            <w:pPr>
              <w:pStyle w:val="TableContents"/>
            </w:pPr>
            <w:r>
              <w:t>21-32-13-2</w:t>
            </w:r>
          </w:p>
        </w:tc>
        <w:tc>
          <w:tcPr>
            <w:tcW w:w="1205" w:type="dxa"/>
            <w:shd w:val="clear" w:color="auto" w:fill="auto"/>
          </w:tcPr>
          <w:p w:rsidR="00257E39" w:rsidRDefault="00257E39">
            <w:pPr>
              <w:pStyle w:val="TableContents"/>
            </w:pPr>
            <w:r>
              <w:t>484448</w:t>
            </w:r>
          </w:p>
        </w:tc>
        <w:tc>
          <w:tcPr>
            <w:tcW w:w="1206" w:type="dxa"/>
            <w:shd w:val="clear" w:color="auto" w:fill="auto"/>
          </w:tcPr>
          <w:p w:rsidR="00257E39" w:rsidRDefault="00257E39">
            <w:pPr>
              <w:pStyle w:val="TableContents"/>
            </w:pPr>
            <w:r>
              <w:t>286295</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32</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21-32-13</w:t>
            </w:r>
          </w:p>
        </w:tc>
        <w:tc>
          <w:tcPr>
            <w:tcW w:w="1204" w:type="dxa"/>
            <w:shd w:val="clear" w:color="auto" w:fill="auto"/>
          </w:tcPr>
          <w:p w:rsidR="00257E39" w:rsidRDefault="00257E39">
            <w:pPr>
              <w:pStyle w:val="TableContents"/>
            </w:pPr>
            <w:r>
              <w:t>21-32-13-3</w:t>
            </w:r>
          </w:p>
        </w:tc>
        <w:tc>
          <w:tcPr>
            <w:tcW w:w="1205" w:type="dxa"/>
            <w:shd w:val="clear" w:color="auto" w:fill="auto"/>
          </w:tcPr>
          <w:p w:rsidR="00257E39" w:rsidRDefault="00257E39">
            <w:pPr>
              <w:pStyle w:val="TableContents"/>
            </w:pPr>
            <w:r>
              <w:t>484494</w:t>
            </w:r>
          </w:p>
        </w:tc>
        <w:tc>
          <w:tcPr>
            <w:tcW w:w="1206" w:type="dxa"/>
            <w:shd w:val="clear" w:color="auto" w:fill="auto"/>
          </w:tcPr>
          <w:p w:rsidR="00257E39" w:rsidRDefault="00257E39">
            <w:pPr>
              <w:pStyle w:val="TableContents"/>
            </w:pPr>
            <w:r>
              <w:t>286354</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32</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21-32-13</w:t>
            </w:r>
          </w:p>
        </w:tc>
        <w:tc>
          <w:tcPr>
            <w:tcW w:w="1204" w:type="dxa"/>
            <w:shd w:val="clear" w:color="auto" w:fill="auto"/>
          </w:tcPr>
          <w:p w:rsidR="00257E39" w:rsidRDefault="00257E39">
            <w:pPr>
              <w:pStyle w:val="TableContents"/>
            </w:pPr>
            <w:r>
              <w:t>21-32-13-4</w:t>
            </w:r>
          </w:p>
        </w:tc>
        <w:tc>
          <w:tcPr>
            <w:tcW w:w="1205" w:type="dxa"/>
            <w:shd w:val="clear" w:color="auto" w:fill="auto"/>
          </w:tcPr>
          <w:p w:rsidR="00257E39" w:rsidRDefault="00257E39">
            <w:pPr>
              <w:pStyle w:val="TableContents"/>
            </w:pPr>
            <w:r>
              <w:t>484451</w:t>
            </w:r>
          </w:p>
        </w:tc>
        <w:tc>
          <w:tcPr>
            <w:tcW w:w="1206" w:type="dxa"/>
            <w:shd w:val="clear" w:color="auto" w:fill="auto"/>
          </w:tcPr>
          <w:p w:rsidR="00257E39" w:rsidRDefault="00257E39">
            <w:pPr>
              <w:pStyle w:val="TableContents"/>
            </w:pPr>
            <w:r>
              <w:t>286357</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134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11-134-8</w:t>
            </w:r>
          </w:p>
        </w:tc>
        <w:tc>
          <w:tcPr>
            <w:tcW w:w="1204" w:type="dxa"/>
            <w:shd w:val="clear" w:color="auto" w:fill="auto"/>
          </w:tcPr>
          <w:p w:rsidR="00257E39" w:rsidRDefault="00257E39">
            <w:pPr>
              <w:pStyle w:val="TableContents"/>
            </w:pPr>
            <w:r>
              <w:t>11-134-8-1</w:t>
            </w:r>
          </w:p>
        </w:tc>
        <w:tc>
          <w:tcPr>
            <w:tcW w:w="1205" w:type="dxa"/>
            <w:shd w:val="clear" w:color="auto" w:fill="auto"/>
          </w:tcPr>
          <w:p w:rsidR="00257E39" w:rsidRDefault="00257E39">
            <w:pPr>
              <w:pStyle w:val="TableContents"/>
            </w:pPr>
            <w:r>
              <w:t>615089</w:t>
            </w:r>
          </w:p>
        </w:tc>
        <w:tc>
          <w:tcPr>
            <w:tcW w:w="1206" w:type="dxa"/>
            <w:shd w:val="clear" w:color="auto" w:fill="auto"/>
          </w:tcPr>
          <w:p w:rsidR="00257E39" w:rsidRDefault="00257E39">
            <w:pPr>
              <w:pStyle w:val="TableContents"/>
            </w:pPr>
            <w:r>
              <w:t>284571</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134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11-134-8</w:t>
            </w:r>
          </w:p>
        </w:tc>
        <w:tc>
          <w:tcPr>
            <w:tcW w:w="1204" w:type="dxa"/>
            <w:shd w:val="clear" w:color="auto" w:fill="auto"/>
          </w:tcPr>
          <w:p w:rsidR="00257E39" w:rsidRDefault="00257E39">
            <w:pPr>
              <w:pStyle w:val="TableContents"/>
            </w:pPr>
            <w:r>
              <w:t>11-134-8-2</w:t>
            </w:r>
          </w:p>
        </w:tc>
        <w:tc>
          <w:tcPr>
            <w:tcW w:w="1205" w:type="dxa"/>
            <w:shd w:val="clear" w:color="auto" w:fill="auto"/>
          </w:tcPr>
          <w:p w:rsidR="00257E39" w:rsidRDefault="00257E39">
            <w:pPr>
              <w:pStyle w:val="TableContents"/>
            </w:pPr>
            <w:r>
              <w:t>615141</w:t>
            </w:r>
          </w:p>
        </w:tc>
        <w:tc>
          <w:tcPr>
            <w:tcW w:w="1206" w:type="dxa"/>
            <w:shd w:val="clear" w:color="auto" w:fill="auto"/>
          </w:tcPr>
          <w:p w:rsidR="00257E39" w:rsidRDefault="00257E39">
            <w:pPr>
              <w:pStyle w:val="TableContents"/>
            </w:pPr>
            <w:r>
              <w:t>284577</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134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11-134-8</w:t>
            </w:r>
          </w:p>
        </w:tc>
        <w:tc>
          <w:tcPr>
            <w:tcW w:w="1204" w:type="dxa"/>
            <w:shd w:val="clear" w:color="auto" w:fill="auto"/>
          </w:tcPr>
          <w:p w:rsidR="00257E39" w:rsidRDefault="00257E39">
            <w:pPr>
              <w:pStyle w:val="TableContents"/>
            </w:pPr>
            <w:r>
              <w:t>11-134-8-3</w:t>
            </w:r>
          </w:p>
        </w:tc>
        <w:tc>
          <w:tcPr>
            <w:tcW w:w="1205" w:type="dxa"/>
            <w:shd w:val="clear" w:color="auto" w:fill="auto"/>
          </w:tcPr>
          <w:p w:rsidR="00257E39" w:rsidRDefault="00257E39">
            <w:pPr>
              <w:pStyle w:val="TableContents"/>
            </w:pPr>
            <w:r>
              <w:t>615188</w:t>
            </w:r>
          </w:p>
        </w:tc>
        <w:tc>
          <w:tcPr>
            <w:tcW w:w="1206" w:type="dxa"/>
            <w:shd w:val="clear" w:color="auto" w:fill="auto"/>
          </w:tcPr>
          <w:p w:rsidR="00257E39" w:rsidRDefault="00257E39">
            <w:pPr>
              <w:pStyle w:val="TableContents"/>
            </w:pPr>
            <w:r>
              <w:t>284603</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134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11-134-8</w:t>
            </w:r>
          </w:p>
        </w:tc>
        <w:tc>
          <w:tcPr>
            <w:tcW w:w="1204" w:type="dxa"/>
            <w:shd w:val="clear" w:color="auto" w:fill="auto"/>
          </w:tcPr>
          <w:p w:rsidR="00257E39" w:rsidRDefault="00257E39">
            <w:pPr>
              <w:pStyle w:val="TableContents"/>
            </w:pPr>
            <w:r>
              <w:t>11-134-8-4</w:t>
            </w:r>
          </w:p>
        </w:tc>
        <w:tc>
          <w:tcPr>
            <w:tcW w:w="1205" w:type="dxa"/>
            <w:shd w:val="clear" w:color="auto" w:fill="auto"/>
          </w:tcPr>
          <w:p w:rsidR="00257E39" w:rsidRDefault="00257E39">
            <w:pPr>
              <w:pStyle w:val="TableContents"/>
            </w:pPr>
            <w:r>
              <w:t>615052</w:t>
            </w:r>
          </w:p>
        </w:tc>
        <w:tc>
          <w:tcPr>
            <w:tcW w:w="1206" w:type="dxa"/>
            <w:shd w:val="clear" w:color="auto" w:fill="auto"/>
          </w:tcPr>
          <w:p w:rsidR="00257E39" w:rsidRDefault="00257E39">
            <w:pPr>
              <w:pStyle w:val="TableContents"/>
            </w:pPr>
            <w:r>
              <w:t>284626</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134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11-134-8</w:t>
            </w:r>
          </w:p>
        </w:tc>
        <w:tc>
          <w:tcPr>
            <w:tcW w:w="1204" w:type="dxa"/>
            <w:shd w:val="clear" w:color="auto" w:fill="auto"/>
          </w:tcPr>
          <w:p w:rsidR="00257E39" w:rsidRDefault="00257E39">
            <w:pPr>
              <w:pStyle w:val="TableContents"/>
            </w:pPr>
            <w:r>
              <w:t>11-134-8-5</w:t>
            </w:r>
          </w:p>
        </w:tc>
        <w:tc>
          <w:tcPr>
            <w:tcW w:w="1205" w:type="dxa"/>
            <w:shd w:val="clear" w:color="auto" w:fill="auto"/>
          </w:tcPr>
          <w:p w:rsidR="00257E39" w:rsidRDefault="00257E39">
            <w:pPr>
              <w:pStyle w:val="TableContents"/>
            </w:pPr>
            <w:r>
              <w:t>615175</w:t>
            </w:r>
          </w:p>
        </w:tc>
        <w:tc>
          <w:tcPr>
            <w:tcW w:w="1206" w:type="dxa"/>
            <w:shd w:val="clear" w:color="auto" w:fill="auto"/>
          </w:tcPr>
          <w:p w:rsidR="00257E39" w:rsidRDefault="00257E39">
            <w:pPr>
              <w:pStyle w:val="TableContents"/>
            </w:pPr>
            <w:r>
              <w:t>284675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134</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11-134-8</w:t>
            </w:r>
          </w:p>
        </w:tc>
        <w:tc>
          <w:tcPr>
            <w:tcW w:w="1204" w:type="dxa"/>
            <w:shd w:val="clear" w:color="auto" w:fill="auto"/>
          </w:tcPr>
          <w:p w:rsidR="00257E39" w:rsidRDefault="00257E39">
            <w:pPr>
              <w:pStyle w:val="TableContents"/>
            </w:pPr>
            <w:r>
              <w:t>11-134-8-6</w:t>
            </w:r>
          </w:p>
        </w:tc>
        <w:tc>
          <w:tcPr>
            <w:tcW w:w="1205" w:type="dxa"/>
            <w:shd w:val="clear" w:color="auto" w:fill="auto"/>
          </w:tcPr>
          <w:p w:rsidR="00257E39" w:rsidRDefault="00257E39">
            <w:pPr>
              <w:pStyle w:val="TableContents"/>
            </w:pPr>
            <w:r>
              <w:t>615070</w:t>
            </w:r>
          </w:p>
        </w:tc>
        <w:tc>
          <w:tcPr>
            <w:tcW w:w="1206" w:type="dxa"/>
            <w:shd w:val="clear" w:color="auto" w:fill="auto"/>
          </w:tcPr>
          <w:p w:rsidR="00257E39" w:rsidRDefault="00257E39">
            <w:pPr>
              <w:pStyle w:val="TableContents"/>
            </w:pPr>
            <w:r>
              <w:t>284680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187</w:t>
            </w:r>
          </w:p>
        </w:tc>
        <w:tc>
          <w:tcPr>
            <w:tcW w:w="1204" w:type="dxa"/>
            <w:shd w:val="clear" w:color="auto" w:fill="auto"/>
          </w:tcPr>
          <w:p w:rsidR="00257E39" w:rsidRDefault="00257E39">
            <w:pPr>
              <w:pStyle w:val="TableContents"/>
            </w:pPr>
            <w:r>
              <w:t>16</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11-187-16</w:t>
            </w:r>
          </w:p>
        </w:tc>
        <w:tc>
          <w:tcPr>
            <w:tcW w:w="1204" w:type="dxa"/>
            <w:shd w:val="clear" w:color="auto" w:fill="auto"/>
          </w:tcPr>
          <w:p w:rsidR="00257E39" w:rsidRDefault="00257E39">
            <w:pPr>
              <w:pStyle w:val="TableContents"/>
            </w:pPr>
            <w:r>
              <w:t>11-187-16-1</w:t>
            </w:r>
          </w:p>
        </w:tc>
        <w:tc>
          <w:tcPr>
            <w:tcW w:w="1205" w:type="dxa"/>
            <w:shd w:val="clear" w:color="auto" w:fill="auto"/>
          </w:tcPr>
          <w:p w:rsidR="00257E39" w:rsidRDefault="00257E39">
            <w:pPr>
              <w:pStyle w:val="TableContents"/>
            </w:pPr>
            <w:r>
              <w:t>616138</w:t>
            </w:r>
          </w:p>
        </w:tc>
        <w:tc>
          <w:tcPr>
            <w:tcW w:w="1206" w:type="dxa"/>
            <w:shd w:val="clear" w:color="auto" w:fill="auto"/>
          </w:tcPr>
          <w:p w:rsidR="00257E39" w:rsidRDefault="00257E39">
            <w:pPr>
              <w:pStyle w:val="TableContents"/>
            </w:pPr>
            <w:r>
              <w:t>282595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187</w:t>
            </w:r>
          </w:p>
        </w:tc>
        <w:tc>
          <w:tcPr>
            <w:tcW w:w="1204" w:type="dxa"/>
            <w:shd w:val="clear" w:color="auto" w:fill="auto"/>
          </w:tcPr>
          <w:p w:rsidR="00257E39" w:rsidRDefault="00257E39">
            <w:pPr>
              <w:pStyle w:val="TableContents"/>
            </w:pPr>
            <w:r>
              <w:t>16</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11-187-16</w:t>
            </w:r>
          </w:p>
        </w:tc>
        <w:tc>
          <w:tcPr>
            <w:tcW w:w="1204" w:type="dxa"/>
            <w:shd w:val="clear" w:color="auto" w:fill="auto"/>
          </w:tcPr>
          <w:p w:rsidR="00257E39" w:rsidRDefault="00257E39">
            <w:pPr>
              <w:pStyle w:val="TableContents"/>
            </w:pPr>
            <w:r>
              <w:t>11-187-16-2</w:t>
            </w:r>
          </w:p>
        </w:tc>
        <w:tc>
          <w:tcPr>
            <w:tcW w:w="1205" w:type="dxa"/>
            <w:shd w:val="clear" w:color="auto" w:fill="auto"/>
          </w:tcPr>
          <w:p w:rsidR="00257E39" w:rsidRDefault="00257E39">
            <w:pPr>
              <w:pStyle w:val="TableContents"/>
            </w:pPr>
            <w:r>
              <w:t>616176</w:t>
            </w:r>
          </w:p>
        </w:tc>
        <w:tc>
          <w:tcPr>
            <w:tcW w:w="1206" w:type="dxa"/>
            <w:shd w:val="clear" w:color="auto" w:fill="auto"/>
          </w:tcPr>
          <w:p w:rsidR="00257E39" w:rsidRDefault="00257E39">
            <w:pPr>
              <w:pStyle w:val="TableContents"/>
            </w:pPr>
            <w:r>
              <w:t>282650</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300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503-300-12</w:t>
            </w:r>
          </w:p>
        </w:tc>
        <w:tc>
          <w:tcPr>
            <w:tcW w:w="1204" w:type="dxa"/>
            <w:shd w:val="clear" w:color="auto" w:fill="auto"/>
          </w:tcPr>
          <w:p w:rsidR="00257E39" w:rsidRDefault="00257E39">
            <w:pPr>
              <w:pStyle w:val="TableContents"/>
            </w:pPr>
            <w:r>
              <w:t>503-300-12-1</w:t>
            </w:r>
          </w:p>
        </w:tc>
        <w:tc>
          <w:tcPr>
            <w:tcW w:w="1205" w:type="dxa"/>
            <w:shd w:val="clear" w:color="auto" w:fill="auto"/>
          </w:tcPr>
          <w:p w:rsidR="00257E39" w:rsidRDefault="00257E39">
            <w:pPr>
              <w:pStyle w:val="TableContents"/>
            </w:pPr>
            <w:r>
              <w:t>597360</w:t>
            </w:r>
          </w:p>
        </w:tc>
        <w:tc>
          <w:tcPr>
            <w:tcW w:w="1206" w:type="dxa"/>
            <w:shd w:val="clear" w:color="auto" w:fill="auto"/>
          </w:tcPr>
          <w:p w:rsidR="00257E39" w:rsidRDefault="00257E39">
            <w:pPr>
              <w:pStyle w:val="TableContents"/>
            </w:pPr>
            <w:r>
              <w:t>285121</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300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503-300-12</w:t>
            </w:r>
          </w:p>
        </w:tc>
        <w:tc>
          <w:tcPr>
            <w:tcW w:w="1204" w:type="dxa"/>
            <w:shd w:val="clear" w:color="auto" w:fill="auto"/>
          </w:tcPr>
          <w:p w:rsidR="00257E39" w:rsidRDefault="00257E39">
            <w:pPr>
              <w:pStyle w:val="TableContents"/>
            </w:pPr>
            <w:r>
              <w:t>503-300-12-2</w:t>
            </w:r>
          </w:p>
        </w:tc>
        <w:tc>
          <w:tcPr>
            <w:tcW w:w="1205" w:type="dxa"/>
            <w:shd w:val="clear" w:color="auto" w:fill="auto"/>
          </w:tcPr>
          <w:p w:rsidR="00257E39" w:rsidRDefault="00257E39">
            <w:pPr>
              <w:pStyle w:val="TableContents"/>
            </w:pPr>
            <w:r>
              <w:t>597360</w:t>
            </w:r>
          </w:p>
        </w:tc>
        <w:tc>
          <w:tcPr>
            <w:tcW w:w="1206" w:type="dxa"/>
            <w:shd w:val="clear" w:color="auto" w:fill="auto"/>
          </w:tcPr>
          <w:p w:rsidR="00257E39" w:rsidRDefault="00257E39">
            <w:pPr>
              <w:pStyle w:val="TableContents"/>
            </w:pPr>
            <w:r>
              <w:t>285121</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300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503-300-12</w:t>
            </w:r>
          </w:p>
        </w:tc>
        <w:tc>
          <w:tcPr>
            <w:tcW w:w="1204" w:type="dxa"/>
            <w:shd w:val="clear" w:color="auto" w:fill="auto"/>
          </w:tcPr>
          <w:p w:rsidR="00257E39" w:rsidRDefault="00257E39">
            <w:pPr>
              <w:pStyle w:val="TableContents"/>
            </w:pPr>
            <w:r>
              <w:t>503-300-12-3</w:t>
            </w:r>
          </w:p>
        </w:tc>
        <w:tc>
          <w:tcPr>
            <w:tcW w:w="1205" w:type="dxa"/>
            <w:shd w:val="clear" w:color="auto" w:fill="auto"/>
          </w:tcPr>
          <w:p w:rsidR="00257E39" w:rsidRDefault="00257E39">
            <w:pPr>
              <w:pStyle w:val="TableContents"/>
            </w:pPr>
            <w:r>
              <w:t>597360</w:t>
            </w:r>
          </w:p>
        </w:tc>
        <w:tc>
          <w:tcPr>
            <w:tcW w:w="1206" w:type="dxa"/>
            <w:shd w:val="clear" w:color="auto" w:fill="auto"/>
          </w:tcPr>
          <w:p w:rsidR="00257E39" w:rsidRDefault="00257E39">
            <w:pPr>
              <w:pStyle w:val="TableContents"/>
            </w:pPr>
            <w:r>
              <w:t>285121</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300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503-300-12</w:t>
            </w:r>
          </w:p>
        </w:tc>
        <w:tc>
          <w:tcPr>
            <w:tcW w:w="1204" w:type="dxa"/>
            <w:shd w:val="clear" w:color="auto" w:fill="auto"/>
          </w:tcPr>
          <w:p w:rsidR="00257E39" w:rsidRDefault="00257E39">
            <w:pPr>
              <w:pStyle w:val="TableContents"/>
            </w:pPr>
            <w:r>
              <w:t>503-300-12-4</w:t>
            </w:r>
          </w:p>
        </w:tc>
        <w:tc>
          <w:tcPr>
            <w:tcW w:w="1205" w:type="dxa"/>
            <w:shd w:val="clear" w:color="auto" w:fill="auto"/>
          </w:tcPr>
          <w:p w:rsidR="00257E39" w:rsidRDefault="00257E39">
            <w:pPr>
              <w:pStyle w:val="TableContents"/>
            </w:pPr>
            <w:r>
              <w:t>597360</w:t>
            </w:r>
          </w:p>
        </w:tc>
        <w:tc>
          <w:tcPr>
            <w:tcW w:w="1206" w:type="dxa"/>
            <w:shd w:val="clear" w:color="auto" w:fill="auto"/>
          </w:tcPr>
          <w:p w:rsidR="00257E39" w:rsidRDefault="00257E39">
            <w:pPr>
              <w:pStyle w:val="TableContents"/>
            </w:pPr>
            <w:r>
              <w:t>285121</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300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503-300-12</w:t>
            </w:r>
          </w:p>
        </w:tc>
        <w:tc>
          <w:tcPr>
            <w:tcW w:w="1204" w:type="dxa"/>
            <w:shd w:val="clear" w:color="auto" w:fill="auto"/>
          </w:tcPr>
          <w:p w:rsidR="00257E39" w:rsidRDefault="00257E39">
            <w:pPr>
              <w:pStyle w:val="TableContents"/>
            </w:pPr>
            <w:r>
              <w:t>503-300-12-5</w:t>
            </w:r>
          </w:p>
        </w:tc>
        <w:tc>
          <w:tcPr>
            <w:tcW w:w="1205" w:type="dxa"/>
            <w:shd w:val="clear" w:color="auto" w:fill="auto"/>
          </w:tcPr>
          <w:p w:rsidR="00257E39" w:rsidRDefault="00257E39">
            <w:pPr>
              <w:pStyle w:val="TableContents"/>
            </w:pPr>
            <w:r>
              <w:t>596748</w:t>
            </w:r>
          </w:p>
        </w:tc>
        <w:tc>
          <w:tcPr>
            <w:tcW w:w="1206" w:type="dxa"/>
            <w:shd w:val="clear" w:color="auto" w:fill="auto"/>
          </w:tcPr>
          <w:p w:rsidR="00257E39" w:rsidRDefault="00257E39">
            <w:pPr>
              <w:pStyle w:val="TableContents"/>
            </w:pPr>
            <w:r>
              <w:t>285107</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300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503-300-12</w:t>
            </w:r>
          </w:p>
        </w:tc>
        <w:tc>
          <w:tcPr>
            <w:tcW w:w="1204" w:type="dxa"/>
            <w:shd w:val="clear" w:color="auto" w:fill="auto"/>
          </w:tcPr>
          <w:p w:rsidR="00257E39" w:rsidRDefault="00257E39">
            <w:pPr>
              <w:pStyle w:val="TableContents"/>
            </w:pPr>
            <w:r>
              <w:t>503-300-12-6</w:t>
            </w:r>
          </w:p>
        </w:tc>
        <w:tc>
          <w:tcPr>
            <w:tcW w:w="1205" w:type="dxa"/>
            <w:shd w:val="clear" w:color="auto" w:fill="auto"/>
          </w:tcPr>
          <w:p w:rsidR="00257E39" w:rsidRDefault="00257E39">
            <w:pPr>
              <w:pStyle w:val="TableContents"/>
            </w:pPr>
            <w:r>
              <w:t>596748</w:t>
            </w:r>
          </w:p>
        </w:tc>
        <w:tc>
          <w:tcPr>
            <w:tcW w:w="1206" w:type="dxa"/>
            <w:shd w:val="clear" w:color="auto" w:fill="auto"/>
          </w:tcPr>
          <w:p w:rsidR="00257E39" w:rsidRDefault="00257E39">
            <w:pPr>
              <w:pStyle w:val="TableContents"/>
            </w:pPr>
            <w:r>
              <w:t>285107</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312</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503-312-1</w:t>
            </w:r>
          </w:p>
        </w:tc>
        <w:tc>
          <w:tcPr>
            <w:tcW w:w="1204" w:type="dxa"/>
            <w:shd w:val="clear" w:color="auto" w:fill="auto"/>
          </w:tcPr>
          <w:p w:rsidR="00257E39" w:rsidRDefault="00257E39">
            <w:pPr>
              <w:pStyle w:val="TableContents"/>
            </w:pPr>
            <w:r>
              <w:t>503-312-1-1</w:t>
            </w:r>
          </w:p>
        </w:tc>
        <w:tc>
          <w:tcPr>
            <w:tcW w:w="1205" w:type="dxa"/>
            <w:shd w:val="clear" w:color="auto" w:fill="auto"/>
          </w:tcPr>
          <w:p w:rsidR="00257E39" w:rsidRDefault="00257E39">
            <w:pPr>
              <w:pStyle w:val="TableContents"/>
            </w:pPr>
            <w:r>
              <w:t>596748</w:t>
            </w:r>
          </w:p>
        </w:tc>
        <w:tc>
          <w:tcPr>
            <w:tcW w:w="1206" w:type="dxa"/>
            <w:shd w:val="clear" w:color="auto" w:fill="auto"/>
          </w:tcPr>
          <w:p w:rsidR="00257E39" w:rsidRDefault="00257E39">
            <w:pPr>
              <w:pStyle w:val="TableContents"/>
            </w:pPr>
            <w:r>
              <w:t>285107</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312</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503-312-1</w:t>
            </w:r>
          </w:p>
        </w:tc>
        <w:tc>
          <w:tcPr>
            <w:tcW w:w="1204" w:type="dxa"/>
            <w:shd w:val="clear" w:color="auto" w:fill="auto"/>
          </w:tcPr>
          <w:p w:rsidR="00257E39" w:rsidRDefault="00257E39">
            <w:pPr>
              <w:pStyle w:val="TableContents"/>
            </w:pPr>
            <w:r>
              <w:t>503-312-1-2</w:t>
            </w:r>
          </w:p>
        </w:tc>
        <w:tc>
          <w:tcPr>
            <w:tcW w:w="1205" w:type="dxa"/>
            <w:shd w:val="clear" w:color="auto" w:fill="auto"/>
          </w:tcPr>
          <w:p w:rsidR="00257E39" w:rsidRDefault="00257E39">
            <w:pPr>
              <w:pStyle w:val="TableContents"/>
            </w:pPr>
            <w:r>
              <w:t>596748</w:t>
            </w:r>
          </w:p>
        </w:tc>
        <w:tc>
          <w:tcPr>
            <w:tcW w:w="1206" w:type="dxa"/>
            <w:shd w:val="clear" w:color="auto" w:fill="auto"/>
          </w:tcPr>
          <w:p w:rsidR="00257E39" w:rsidRDefault="00257E39">
            <w:pPr>
              <w:pStyle w:val="TableContents"/>
            </w:pPr>
            <w:r>
              <w:t>285107</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409-537-4</w:t>
            </w:r>
          </w:p>
        </w:tc>
        <w:tc>
          <w:tcPr>
            <w:tcW w:w="1204" w:type="dxa"/>
            <w:shd w:val="clear" w:color="auto" w:fill="auto"/>
          </w:tcPr>
          <w:p w:rsidR="00257E39" w:rsidRDefault="00257E39">
            <w:pPr>
              <w:pStyle w:val="TableContents"/>
            </w:pPr>
            <w:r>
              <w:t>409-537-4-1</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409-537-4</w:t>
            </w:r>
          </w:p>
        </w:tc>
        <w:tc>
          <w:tcPr>
            <w:tcW w:w="1204" w:type="dxa"/>
            <w:shd w:val="clear" w:color="auto" w:fill="auto"/>
          </w:tcPr>
          <w:p w:rsidR="00257E39" w:rsidRDefault="00257E39">
            <w:pPr>
              <w:pStyle w:val="TableContents"/>
            </w:pPr>
            <w:r>
              <w:t>409-537-4-2</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409-537-4</w:t>
            </w:r>
          </w:p>
        </w:tc>
        <w:tc>
          <w:tcPr>
            <w:tcW w:w="1204" w:type="dxa"/>
            <w:shd w:val="clear" w:color="auto" w:fill="auto"/>
          </w:tcPr>
          <w:p w:rsidR="00257E39" w:rsidRDefault="00257E39">
            <w:pPr>
              <w:pStyle w:val="TableContents"/>
            </w:pPr>
            <w:r>
              <w:t>409-537-4-3</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lastRenderedPageBreak/>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409-537-4</w:t>
            </w:r>
          </w:p>
        </w:tc>
        <w:tc>
          <w:tcPr>
            <w:tcW w:w="1204" w:type="dxa"/>
            <w:shd w:val="clear" w:color="auto" w:fill="auto"/>
          </w:tcPr>
          <w:p w:rsidR="00257E39" w:rsidRDefault="00257E39">
            <w:pPr>
              <w:pStyle w:val="TableContents"/>
            </w:pPr>
            <w:r>
              <w:t>409-537-4-4</w:t>
            </w:r>
          </w:p>
        </w:tc>
        <w:tc>
          <w:tcPr>
            <w:tcW w:w="1205" w:type="dxa"/>
            <w:shd w:val="clear" w:color="auto" w:fill="auto"/>
          </w:tcPr>
          <w:p w:rsidR="00257E39" w:rsidRDefault="00257E39">
            <w:pPr>
              <w:pStyle w:val="TableContents"/>
            </w:pPr>
            <w:r>
              <w:t>537663</w:t>
            </w:r>
          </w:p>
        </w:tc>
        <w:tc>
          <w:tcPr>
            <w:tcW w:w="1206" w:type="dxa"/>
            <w:shd w:val="clear" w:color="auto" w:fill="auto"/>
          </w:tcPr>
          <w:p w:rsidR="00257E39" w:rsidRDefault="00257E39">
            <w:pPr>
              <w:pStyle w:val="TableContents"/>
            </w:pPr>
            <w:r>
              <w:t>317557</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409-537-8</w:t>
            </w:r>
          </w:p>
        </w:tc>
        <w:tc>
          <w:tcPr>
            <w:tcW w:w="1204" w:type="dxa"/>
            <w:shd w:val="clear" w:color="auto" w:fill="auto"/>
          </w:tcPr>
          <w:p w:rsidR="00257E39" w:rsidRDefault="00257E39">
            <w:pPr>
              <w:pStyle w:val="TableContents"/>
            </w:pPr>
            <w:r>
              <w:t>409-537-8-1</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409-537-8</w:t>
            </w:r>
          </w:p>
        </w:tc>
        <w:tc>
          <w:tcPr>
            <w:tcW w:w="1204" w:type="dxa"/>
            <w:shd w:val="clear" w:color="auto" w:fill="auto"/>
          </w:tcPr>
          <w:p w:rsidR="00257E39" w:rsidRDefault="00257E39">
            <w:pPr>
              <w:pStyle w:val="TableContents"/>
            </w:pPr>
            <w:r>
              <w:t>409-537-8-2</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409-537-8</w:t>
            </w:r>
          </w:p>
        </w:tc>
        <w:tc>
          <w:tcPr>
            <w:tcW w:w="1204" w:type="dxa"/>
            <w:shd w:val="clear" w:color="auto" w:fill="auto"/>
          </w:tcPr>
          <w:p w:rsidR="00257E39" w:rsidRDefault="00257E39">
            <w:pPr>
              <w:pStyle w:val="TableContents"/>
            </w:pPr>
            <w:r>
              <w:t>409-537-8-3</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409-537-8</w:t>
            </w:r>
          </w:p>
        </w:tc>
        <w:tc>
          <w:tcPr>
            <w:tcW w:w="1204" w:type="dxa"/>
            <w:shd w:val="clear" w:color="auto" w:fill="auto"/>
          </w:tcPr>
          <w:p w:rsidR="00257E39" w:rsidRDefault="00257E39">
            <w:pPr>
              <w:pStyle w:val="TableContents"/>
            </w:pPr>
            <w:r>
              <w:t>409-537-8-4</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409-537-8</w:t>
            </w:r>
          </w:p>
        </w:tc>
        <w:tc>
          <w:tcPr>
            <w:tcW w:w="1204" w:type="dxa"/>
            <w:shd w:val="clear" w:color="auto" w:fill="auto"/>
          </w:tcPr>
          <w:p w:rsidR="00257E39" w:rsidRDefault="00257E39">
            <w:pPr>
              <w:pStyle w:val="TableContents"/>
            </w:pPr>
            <w:r>
              <w:t>409-537-8-5</w:t>
            </w:r>
          </w:p>
        </w:tc>
        <w:tc>
          <w:tcPr>
            <w:tcW w:w="1205" w:type="dxa"/>
            <w:shd w:val="clear" w:color="auto" w:fill="auto"/>
          </w:tcPr>
          <w:p w:rsidR="00257E39" w:rsidRDefault="00257E39">
            <w:pPr>
              <w:pStyle w:val="TableContents"/>
            </w:pPr>
            <w:r>
              <w:t>-</w:t>
            </w:r>
          </w:p>
        </w:tc>
        <w:tc>
          <w:tcPr>
            <w:tcW w:w="1206" w:type="dxa"/>
            <w:shd w:val="clear" w:color="auto" w:fill="auto"/>
          </w:tcPr>
          <w:p w:rsidR="00257E39" w:rsidRDefault="00257E39">
            <w:pPr>
              <w:pStyle w:val="TableContents"/>
            </w:pPr>
            <w:r>
              <w:t>-</w:t>
            </w:r>
          </w:p>
        </w:tc>
      </w:tr>
      <w:tr w:rsidR="00257E39" w:rsidTr="00A80D97">
        <w:tc>
          <w:tcPr>
            <w:tcW w:w="1204" w:type="dxa"/>
            <w:shd w:val="clear" w:color="auto" w:fill="auto"/>
          </w:tcPr>
          <w:p w:rsidR="00257E39" w:rsidRDefault="00257E39">
            <w:pPr>
              <w:pStyle w:val="TableContents"/>
            </w:pPr>
            <w:r>
              <w:t>409</w:t>
            </w:r>
          </w:p>
        </w:tc>
        <w:tc>
          <w:tcPr>
            <w:tcW w:w="1205" w:type="dxa"/>
            <w:shd w:val="clear" w:color="auto" w:fill="auto"/>
          </w:tcPr>
          <w:p w:rsidR="00257E39" w:rsidRDefault="00257E39">
            <w:pPr>
              <w:pStyle w:val="TableContents"/>
            </w:pPr>
            <w:r>
              <w:t>537</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409-537-8</w:t>
            </w:r>
          </w:p>
        </w:tc>
        <w:tc>
          <w:tcPr>
            <w:tcW w:w="1204" w:type="dxa"/>
            <w:shd w:val="clear" w:color="auto" w:fill="auto"/>
          </w:tcPr>
          <w:p w:rsidR="00257E39" w:rsidRDefault="00257E39">
            <w:pPr>
              <w:pStyle w:val="TableContents"/>
            </w:pPr>
            <w:r>
              <w:t>409-537-8-6</w:t>
            </w:r>
          </w:p>
        </w:tc>
        <w:tc>
          <w:tcPr>
            <w:tcW w:w="1205" w:type="dxa"/>
            <w:shd w:val="clear" w:color="auto" w:fill="auto"/>
          </w:tcPr>
          <w:p w:rsidR="00257E39" w:rsidRDefault="00257E39">
            <w:pPr>
              <w:pStyle w:val="TableContents"/>
            </w:pPr>
            <w:r>
              <w:t>537673</w:t>
            </w:r>
          </w:p>
        </w:tc>
        <w:tc>
          <w:tcPr>
            <w:tcW w:w="1206" w:type="dxa"/>
            <w:shd w:val="clear" w:color="auto" w:fill="auto"/>
          </w:tcPr>
          <w:p w:rsidR="00257E39" w:rsidRDefault="00257E39">
            <w:pPr>
              <w:pStyle w:val="TableContents"/>
            </w:pPr>
            <w:r>
              <w:t>316444</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21-10-1</w:t>
            </w:r>
          </w:p>
        </w:tc>
        <w:tc>
          <w:tcPr>
            <w:tcW w:w="1204" w:type="dxa"/>
            <w:shd w:val="clear" w:color="auto" w:fill="auto"/>
          </w:tcPr>
          <w:p w:rsidR="00257E39" w:rsidRDefault="00257E39">
            <w:pPr>
              <w:pStyle w:val="TableContents"/>
            </w:pPr>
            <w:r>
              <w:t>21-10-1-1</w:t>
            </w:r>
          </w:p>
        </w:tc>
        <w:tc>
          <w:tcPr>
            <w:tcW w:w="1205" w:type="dxa"/>
            <w:shd w:val="clear" w:color="auto" w:fill="auto"/>
          </w:tcPr>
          <w:p w:rsidR="00257E39" w:rsidRDefault="00257E39">
            <w:pPr>
              <w:pStyle w:val="TableContents"/>
            </w:pPr>
            <w:r>
              <w:t>482872</w:t>
            </w:r>
          </w:p>
        </w:tc>
        <w:tc>
          <w:tcPr>
            <w:tcW w:w="1206" w:type="dxa"/>
            <w:shd w:val="clear" w:color="auto" w:fill="auto"/>
          </w:tcPr>
          <w:p w:rsidR="00257E39" w:rsidRDefault="00257E39">
            <w:pPr>
              <w:pStyle w:val="TableContents"/>
            </w:pPr>
            <w:r>
              <w:t>288480</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21-10-1</w:t>
            </w:r>
          </w:p>
        </w:tc>
        <w:tc>
          <w:tcPr>
            <w:tcW w:w="1204" w:type="dxa"/>
            <w:shd w:val="clear" w:color="auto" w:fill="auto"/>
          </w:tcPr>
          <w:p w:rsidR="00257E39" w:rsidRDefault="00257E39">
            <w:pPr>
              <w:pStyle w:val="TableContents"/>
            </w:pPr>
            <w:r>
              <w:t>21-10-1-2</w:t>
            </w:r>
          </w:p>
        </w:tc>
        <w:tc>
          <w:tcPr>
            <w:tcW w:w="1205" w:type="dxa"/>
            <w:shd w:val="clear" w:color="auto" w:fill="auto"/>
          </w:tcPr>
          <w:p w:rsidR="00257E39" w:rsidRDefault="00257E39">
            <w:pPr>
              <w:pStyle w:val="TableContents"/>
            </w:pPr>
            <w:r>
              <w:t>482872</w:t>
            </w:r>
          </w:p>
        </w:tc>
        <w:tc>
          <w:tcPr>
            <w:tcW w:w="1206" w:type="dxa"/>
            <w:shd w:val="clear" w:color="auto" w:fill="auto"/>
          </w:tcPr>
          <w:p w:rsidR="00257E39" w:rsidRDefault="00257E39">
            <w:pPr>
              <w:pStyle w:val="TableContents"/>
            </w:pPr>
            <w:r>
              <w:t>288480</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21-10-1</w:t>
            </w:r>
          </w:p>
        </w:tc>
        <w:tc>
          <w:tcPr>
            <w:tcW w:w="1204" w:type="dxa"/>
            <w:shd w:val="clear" w:color="auto" w:fill="auto"/>
          </w:tcPr>
          <w:p w:rsidR="00257E39" w:rsidRDefault="00257E39">
            <w:pPr>
              <w:pStyle w:val="TableContents"/>
            </w:pPr>
            <w:r>
              <w:t>21-10-1-3</w:t>
            </w:r>
          </w:p>
        </w:tc>
        <w:tc>
          <w:tcPr>
            <w:tcW w:w="1205" w:type="dxa"/>
            <w:shd w:val="clear" w:color="auto" w:fill="auto"/>
          </w:tcPr>
          <w:p w:rsidR="00257E39" w:rsidRDefault="00257E39">
            <w:pPr>
              <w:pStyle w:val="TableContents"/>
            </w:pPr>
            <w:r>
              <w:t>482872</w:t>
            </w:r>
          </w:p>
        </w:tc>
        <w:tc>
          <w:tcPr>
            <w:tcW w:w="1206" w:type="dxa"/>
            <w:shd w:val="clear" w:color="auto" w:fill="auto"/>
          </w:tcPr>
          <w:p w:rsidR="00257E39" w:rsidRDefault="00257E39">
            <w:pPr>
              <w:pStyle w:val="TableContents"/>
            </w:pPr>
            <w:r>
              <w:t>288480</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21-4-25</w:t>
            </w:r>
          </w:p>
        </w:tc>
        <w:tc>
          <w:tcPr>
            <w:tcW w:w="1204" w:type="dxa"/>
            <w:shd w:val="clear" w:color="auto" w:fill="auto"/>
          </w:tcPr>
          <w:p w:rsidR="00257E39" w:rsidRDefault="00257E39">
            <w:pPr>
              <w:pStyle w:val="TableContents"/>
            </w:pPr>
            <w:r>
              <w:t>21-4-25-1</w:t>
            </w:r>
          </w:p>
        </w:tc>
        <w:tc>
          <w:tcPr>
            <w:tcW w:w="1205" w:type="dxa"/>
            <w:shd w:val="clear" w:color="auto" w:fill="auto"/>
          </w:tcPr>
          <w:p w:rsidR="00257E39" w:rsidRDefault="00257E39">
            <w:pPr>
              <w:pStyle w:val="TableContents"/>
            </w:pPr>
            <w:r>
              <w:t>483484</w:t>
            </w:r>
          </w:p>
        </w:tc>
        <w:tc>
          <w:tcPr>
            <w:tcW w:w="1206" w:type="dxa"/>
            <w:shd w:val="clear" w:color="auto" w:fill="auto"/>
          </w:tcPr>
          <w:p w:rsidR="00257E39" w:rsidRDefault="00257E39">
            <w:pPr>
              <w:pStyle w:val="TableContents"/>
            </w:pPr>
            <w:r>
              <w:t>288477</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21-4-25</w:t>
            </w:r>
          </w:p>
        </w:tc>
        <w:tc>
          <w:tcPr>
            <w:tcW w:w="1204" w:type="dxa"/>
            <w:shd w:val="clear" w:color="auto" w:fill="auto"/>
          </w:tcPr>
          <w:p w:rsidR="00257E39" w:rsidRDefault="00257E39">
            <w:pPr>
              <w:pStyle w:val="TableContents"/>
            </w:pPr>
            <w:r>
              <w:t>21-4-25-2</w:t>
            </w:r>
          </w:p>
        </w:tc>
        <w:tc>
          <w:tcPr>
            <w:tcW w:w="1205" w:type="dxa"/>
            <w:shd w:val="clear" w:color="auto" w:fill="auto"/>
          </w:tcPr>
          <w:p w:rsidR="00257E39" w:rsidRDefault="00257E39">
            <w:pPr>
              <w:pStyle w:val="TableContents"/>
            </w:pPr>
            <w:r>
              <w:t>483484</w:t>
            </w:r>
          </w:p>
        </w:tc>
        <w:tc>
          <w:tcPr>
            <w:tcW w:w="1206" w:type="dxa"/>
            <w:shd w:val="clear" w:color="auto" w:fill="auto"/>
          </w:tcPr>
          <w:p w:rsidR="00257E39" w:rsidRDefault="00257E39">
            <w:pPr>
              <w:pStyle w:val="TableContents"/>
            </w:pPr>
            <w:r>
              <w:t>288477</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21-4-25</w:t>
            </w:r>
          </w:p>
        </w:tc>
        <w:tc>
          <w:tcPr>
            <w:tcW w:w="1204" w:type="dxa"/>
            <w:shd w:val="clear" w:color="auto" w:fill="auto"/>
          </w:tcPr>
          <w:p w:rsidR="00257E39" w:rsidRDefault="00257E39">
            <w:pPr>
              <w:pStyle w:val="TableContents"/>
            </w:pPr>
            <w:r>
              <w:t>21-4-25-3</w:t>
            </w:r>
          </w:p>
        </w:tc>
        <w:tc>
          <w:tcPr>
            <w:tcW w:w="1205" w:type="dxa"/>
            <w:shd w:val="clear" w:color="auto" w:fill="auto"/>
          </w:tcPr>
          <w:p w:rsidR="00257E39" w:rsidRDefault="00257E39">
            <w:pPr>
              <w:pStyle w:val="TableContents"/>
            </w:pPr>
            <w:r>
              <w:t>483399</w:t>
            </w:r>
          </w:p>
        </w:tc>
        <w:tc>
          <w:tcPr>
            <w:tcW w:w="1206" w:type="dxa"/>
            <w:shd w:val="clear" w:color="auto" w:fill="auto"/>
          </w:tcPr>
          <w:p w:rsidR="00257E39" w:rsidRDefault="00257E39">
            <w:pPr>
              <w:pStyle w:val="TableContents"/>
            </w:pPr>
            <w:r>
              <w:t>288705</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21-4-25</w:t>
            </w:r>
          </w:p>
        </w:tc>
        <w:tc>
          <w:tcPr>
            <w:tcW w:w="1204" w:type="dxa"/>
            <w:shd w:val="clear" w:color="auto" w:fill="auto"/>
          </w:tcPr>
          <w:p w:rsidR="00257E39" w:rsidRDefault="00257E39">
            <w:pPr>
              <w:pStyle w:val="TableContents"/>
            </w:pPr>
            <w:r>
              <w:t>21-4-25-4</w:t>
            </w:r>
          </w:p>
        </w:tc>
        <w:tc>
          <w:tcPr>
            <w:tcW w:w="1205" w:type="dxa"/>
            <w:shd w:val="clear" w:color="auto" w:fill="auto"/>
          </w:tcPr>
          <w:p w:rsidR="00257E39" w:rsidRDefault="00257E39">
            <w:pPr>
              <w:pStyle w:val="TableContents"/>
            </w:pPr>
            <w:r>
              <w:t>483380</w:t>
            </w:r>
          </w:p>
        </w:tc>
        <w:tc>
          <w:tcPr>
            <w:tcW w:w="1206" w:type="dxa"/>
            <w:shd w:val="clear" w:color="auto" w:fill="auto"/>
          </w:tcPr>
          <w:p w:rsidR="00257E39" w:rsidRDefault="00257E39">
            <w:pPr>
              <w:pStyle w:val="TableContents"/>
            </w:pPr>
            <w:r>
              <w:t>288486</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21-4-25</w:t>
            </w:r>
          </w:p>
        </w:tc>
        <w:tc>
          <w:tcPr>
            <w:tcW w:w="1204" w:type="dxa"/>
            <w:shd w:val="clear" w:color="auto" w:fill="auto"/>
          </w:tcPr>
          <w:p w:rsidR="00257E39" w:rsidRDefault="00257E39">
            <w:pPr>
              <w:pStyle w:val="TableContents"/>
            </w:pPr>
            <w:r>
              <w:t>21-4-25-5</w:t>
            </w:r>
          </w:p>
        </w:tc>
        <w:tc>
          <w:tcPr>
            <w:tcW w:w="1205" w:type="dxa"/>
            <w:shd w:val="clear" w:color="auto" w:fill="auto"/>
          </w:tcPr>
          <w:p w:rsidR="00257E39" w:rsidRDefault="00257E39">
            <w:pPr>
              <w:pStyle w:val="TableContents"/>
            </w:pPr>
            <w:r>
              <w:t>483371</w:t>
            </w:r>
          </w:p>
        </w:tc>
        <w:tc>
          <w:tcPr>
            <w:tcW w:w="1206" w:type="dxa"/>
            <w:shd w:val="clear" w:color="auto" w:fill="auto"/>
          </w:tcPr>
          <w:p w:rsidR="00257E39" w:rsidRDefault="00257E39">
            <w:pPr>
              <w:pStyle w:val="TableContents"/>
            </w:pPr>
            <w:r>
              <w:t>288597</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21-4-25</w:t>
            </w:r>
          </w:p>
        </w:tc>
        <w:tc>
          <w:tcPr>
            <w:tcW w:w="1204" w:type="dxa"/>
            <w:shd w:val="clear" w:color="auto" w:fill="auto"/>
          </w:tcPr>
          <w:p w:rsidR="00257E39" w:rsidRDefault="00257E39">
            <w:pPr>
              <w:pStyle w:val="TableContents"/>
            </w:pPr>
            <w:r>
              <w:t>21-4-25-6</w:t>
            </w:r>
          </w:p>
        </w:tc>
        <w:tc>
          <w:tcPr>
            <w:tcW w:w="1205" w:type="dxa"/>
            <w:shd w:val="clear" w:color="auto" w:fill="auto"/>
          </w:tcPr>
          <w:p w:rsidR="00257E39" w:rsidRDefault="00257E39">
            <w:pPr>
              <w:pStyle w:val="TableContents"/>
            </w:pPr>
            <w:r>
              <w:t>483355</w:t>
            </w:r>
          </w:p>
        </w:tc>
        <w:tc>
          <w:tcPr>
            <w:tcW w:w="1206" w:type="dxa"/>
            <w:shd w:val="clear" w:color="auto" w:fill="auto"/>
          </w:tcPr>
          <w:p w:rsidR="00257E39" w:rsidRDefault="00257E39">
            <w:pPr>
              <w:pStyle w:val="TableContents"/>
            </w:pPr>
            <w:r>
              <w:t>288686</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11-125-5</w:t>
            </w:r>
          </w:p>
        </w:tc>
        <w:tc>
          <w:tcPr>
            <w:tcW w:w="1204" w:type="dxa"/>
            <w:shd w:val="clear" w:color="auto" w:fill="auto"/>
          </w:tcPr>
          <w:p w:rsidR="00257E39" w:rsidRDefault="00257E39">
            <w:pPr>
              <w:pStyle w:val="TableContents"/>
            </w:pPr>
            <w:r>
              <w:t>11-125-5-1</w:t>
            </w:r>
          </w:p>
        </w:tc>
        <w:tc>
          <w:tcPr>
            <w:tcW w:w="1205" w:type="dxa"/>
            <w:shd w:val="clear" w:color="auto" w:fill="auto"/>
          </w:tcPr>
          <w:p w:rsidR="00257E39" w:rsidRDefault="00257E39">
            <w:pPr>
              <w:pStyle w:val="TableContents"/>
            </w:pPr>
            <w:r>
              <w:t>611775</w:t>
            </w:r>
          </w:p>
        </w:tc>
        <w:tc>
          <w:tcPr>
            <w:tcW w:w="1206" w:type="dxa"/>
            <w:shd w:val="clear" w:color="auto" w:fill="auto"/>
          </w:tcPr>
          <w:p w:rsidR="00257E39" w:rsidRDefault="00257E39">
            <w:pPr>
              <w:pStyle w:val="TableContents"/>
            </w:pPr>
            <w:r>
              <w:t>283931</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11-125-5</w:t>
            </w:r>
          </w:p>
        </w:tc>
        <w:tc>
          <w:tcPr>
            <w:tcW w:w="1204" w:type="dxa"/>
            <w:shd w:val="clear" w:color="auto" w:fill="auto"/>
          </w:tcPr>
          <w:p w:rsidR="00257E39" w:rsidRDefault="00257E39">
            <w:pPr>
              <w:pStyle w:val="TableContents"/>
            </w:pPr>
            <w:r>
              <w:t>11-125-5-2</w:t>
            </w:r>
          </w:p>
        </w:tc>
        <w:tc>
          <w:tcPr>
            <w:tcW w:w="1205" w:type="dxa"/>
            <w:shd w:val="clear" w:color="auto" w:fill="auto"/>
          </w:tcPr>
          <w:p w:rsidR="00257E39" w:rsidRDefault="00257E39">
            <w:pPr>
              <w:pStyle w:val="TableContents"/>
            </w:pPr>
            <w:r>
              <w:t>611854</w:t>
            </w:r>
          </w:p>
        </w:tc>
        <w:tc>
          <w:tcPr>
            <w:tcW w:w="1206" w:type="dxa"/>
            <w:shd w:val="clear" w:color="auto" w:fill="auto"/>
          </w:tcPr>
          <w:p w:rsidR="00257E39" w:rsidRDefault="00257E39">
            <w:pPr>
              <w:pStyle w:val="TableContents"/>
            </w:pPr>
            <w:r>
              <w:t>283972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174</w:t>
            </w:r>
          </w:p>
        </w:tc>
        <w:tc>
          <w:tcPr>
            <w:tcW w:w="1204"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11-174-6</w:t>
            </w:r>
          </w:p>
        </w:tc>
        <w:tc>
          <w:tcPr>
            <w:tcW w:w="1204" w:type="dxa"/>
            <w:shd w:val="clear" w:color="auto" w:fill="auto"/>
          </w:tcPr>
          <w:p w:rsidR="00257E39" w:rsidRDefault="00257E39">
            <w:pPr>
              <w:pStyle w:val="TableContents"/>
            </w:pPr>
            <w:r>
              <w:t>11-174-6-1</w:t>
            </w:r>
          </w:p>
        </w:tc>
        <w:tc>
          <w:tcPr>
            <w:tcW w:w="1205" w:type="dxa"/>
            <w:shd w:val="clear" w:color="auto" w:fill="auto"/>
          </w:tcPr>
          <w:p w:rsidR="00257E39" w:rsidRDefault="00257E39">
            <w:pPr>
              <w:pStyle w:val="TableContents"/>
            </w:pPr>
            <w:r>
              <w:t>616851</w:t>
            </w:r>
          </w:p>
        </w:tc>
        <w:tc>
          <w:tcPr>
            <w:tcW w:w="1206" w:type="dxa"/>
            <w:shd w:val="clear" w:color="auto" w:fill="auto"/>
          </w:tcPr>
          <w:p w:rsidR="00257E39" w:rsidRDefault="00257E39">
            <w:pPr>
              <w:pStyle w:val="TableContents"/>
            </w:pPr>
            <w:r>
              <w:t>283450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174</w:t>
            </w:r>
          </w:p>
        </w:tc>
        <w:tc>
          <w:tcPr>
            <w:tcW w:w="1204"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11-174-6</w:t>
            </w:r>
          </w:p>
        </w:tc>
        <w:tc>
          <w:tcPr>
            <w:tcW w:w="1204" w:type="dxa"/>
            <w:shd w:val="clear" w:color="auto" w:fill="auto"/>
          </w:tcPr>
          <w:p w:rsidR="00257E39" w:rsidRDefault="00257E39">
            <w:pPr>
              <w:pStyle w:val="TableContents"/>
            </w:pPr>
            <w:r>
              <w:t>11-174-6-2</w:t>
            </w:r>
          </w:p>
        </w:tc>
        <w:tc>
          <w:tcPr>
            <w:tcW w:w="1205" w:type="dxa"/>
            <w:shd w:val="clear" w:color="auto" w:fill="auto"/>
          </w:tcPr>
          <w:p w:rsidR="00257E39" w:rsidRDefault="00257E39">
            <w:pPr>
              <w:pStyle w:val="TableContents"/>
            </w:pPr>
            <w:r>
              <w:t>616857</w:t>
            </w:r>
          </w:p>
        </w:tc>
        <w:tc>
          <w:tcPr>
            <w:tcW w:w="1206" w:type="dxa"/>
            <w:shd w:val="clear" w:color="auto" w:fill="auto"/>
          </w:tcPr>
          <w:p w:rsidR="00257E39" w:rsidRDefault="00257E39">
            <w:pPr>
              <w:pStyle w:val="TableContents"/>
            </w:pPr>
            <w:r>
              <w:t>283508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11-106-8-1</w:t>
            </w:r>
          </w:p>
        </w:tc>
        <w:tc>
          <w:tcPr>
            <w:tcW w:w="1205" w:type="dxa"/>
            <w:shd w:val="clear" w:color="auto" w:fill="auto"/>
          </w:tcPr>
          <w:p w:rsidR="00257E39" w:rsidRDefault="00257E39">
            <w:pPr>
              <w:pStyle w:val="TableContents"/>
            </w:pPr>
            <w:r>
              <w:t>612449</w:t>
            </w:r>
          </w:p>
        </w:tc>
        <w:tc>
          <w:tcPr>
            <w:tcW w:w="1206" w:type="dxa"/>
            <w:shd w:val="clear" w:color="auto" w:fill="auto"/>
          </w:tcPr>
          <w:p w:rsidR="00257E39" w:rsidRDefault="00257E39">
            <w:pPr>
              <w:pStyle w:val="TableContents"/>
            </w:pPr>
            <w:r>
              <w:t>286259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11-106-8-2</w:t>
            </w:r>
          </w:p>
        </w:tc>
        <w:tc>
          <w:tcPr>
            <w:tcW w:w="1205" w:type="dxa"/>
            <w:shd w:val="clear" w:color="auto" w:fill="auto"/>
          </w:tcPr>
          <w:p w:rsidR="00257E39" w:rsidRDefault="00257E39">
            <w:pPr>
              <w:pStyle w:val="TableContents"/>
            </w:pPr>
            <w:r>
              <w:t>612413</w:t>
            </w:r>
          </w:p>
        </w:tc>
        <w:tc>
          <w:tcPr>
            <w:tcW w:w="1206" w:type="dxa"/>
            <w:shd w:val="clear" w:color="auto" w:fill="auto"/>
          </w:tcPr>
          <w:p w:rsidR="00257E39" w:rsidRDefault="00257E39">
            <w:pPr>
              <w:pStyle w:val="TableContents"/>
            </w:pPr>
            <w:r>
              <w:t>286213</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11-106-8-3</w:t>
            </w:r>
          </w:p>
        </w:tc>
        <w:tc>
          <w:tcPr>
            <w:tcW w:w="1205" w:type="dxa"/>
            <w:shd w:val="clear" w:color="auto" w:fill="auto"/>
          </w:tcPr>
          <w:p w:rsidR="00257E39" w:rsidRDefault="00257E39">
            <w:pPr>
              <w:pStyle w:val="TableContents"/>
            </w:pPr>
            <w:r>
              <w:t>612399</w:t>
            </w:r>
          </w:p>
        </w:tc>
        <w:tc>
          <w:tcPr>
            <w:tcW w:w="1206" w:type="dxa"/>
            <w:shd w:val="clear" w:color="auto" w:fill="auto"/>
          </w:tcPr>
          <w:p w:rsidR="00257E39" w:rsidRDefault="00257E39">
            <w:pPr>
              <w:pStyle w:val="TableContents"/>
            </w:pPr>
            <w:r>
              <w:t>286269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11-106-8-4</w:t>
            </w:r>
          </w:p>
        </w:tc>
        <w:tc>
          <w:tcPr>
            <w:tcW w:w="1205" w:type="dxa"/>
            <w:shd w:val="clear" w:color="auto" w:fill="auto"/>
          </w:tcPr>
          <w:p w:rsidR="00257E39" w:rsidRDefault="00257E39">
            <w:pPr>
              <w:pStyle w:val="TableContents"/>
            </w:pPr>
            <w:r>
              <w:t>612363</w:t>
            </w:r>
          </w:p>
        </w:tc>
        <w:tc>
          <w:tcPr>
            <w:tcW w:w="1206" w:type="dxa"/>
            <w:shd w:val="clear" w:color="auto" w:fill="auto"/>
          </w:tcPr>
          <w:p w:rsidR="00257E39" w:rsidRDefault="00257E39">
            <w:pPr>
              <w:pStyle w:val="TableContents"/>
            </w:pPr>
            <w:r>
              <w:t>286252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11-106-8-5</w:t>
            </w:r>
          </w:p>
        </w:tc>
        <w:tc>
          <w:tcPr>
            <w:tcW w:w="1205" w:type="dxa"/>
            <w:shd w:val="clear" w:color="auto" w:fill="auto"/>
          </w:tcPr>
          <w:p w:rsidR="00257E39" w:rsidRDefault="00257E39">
            <w:pPr>
              <w:pStyle w:val="TableContents"/>
            </w:pPr>
            <w:r>
              <w:t>612384</w:t>
            </w:r>
          </w:p>
        </w:tc>
        <w:tc>
          <w:tcPr>
            <w:tcW w:w="1206" w:type="dxa"/>
            <w:shd w:val="clear" w:color="auto" w:fill="auto"/>
          </w:tcPr>
          <w:p w:rsidR="00257E39" w:rsidRDefault="00257E39">
            <w:pPr>
              <w:pStyle w:val="TableContents"/>
            </w:pPr>
            <w:r>
              <w:t>286200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11-106-8-6</w:t>
            </w:r>
          </w:p>
        </w:tc>
        <w:tc>
          <w:tcPr>
            <w:tcW w:w="1205" w:type="dxa"/>
            <w:shd w:val="clear" w:color="auto" w:fill="auto"/>
          </w:tcPr>
          <w:p w:rsidR="00257E39" w:rsidRDefault="00257E39">
            <w:pPr>
              <w:pStyle w:val="TableContents"/>
            </w:pPr>
            <w:r>
              <w:t>612339</w:t>
            </w:r>
          </w:p>
        </w:tc>
        <w:tc>
          <w:tcPr>
            <w:tcW w:w="1206" w:type="dxa"/>
            <w:shd w:val="clear" w:color="auto" w:fill="auto"/>
          </w:tcPr>
          <w:p w:rsidR="00257E39" w:rsidRDefault="00257E39">
            <w:pPr>
              <w:pStyle w:val="TableContents"/>
            </w:pPr>
            <w:r>
              <w:t>286206</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11-106-8-7</w:t>
            </w:r>
          </w:p>
        </w:tc>
        <w:tc>
          <w:tcPr>
            <w:tcW w:w="1205" w:type="dxa"/>
            <w:shd w:val="clear" w:color="auto" w:fill="auto"/>
          </w:tcPr>
          <w:p w:rsidR="00257E39" w:rsidRDefault="00257E39">
            <w:pPr>
              <w:pStyle w:val="TableContents"/>
            </w:pPr>
            <w:r>
              <w:t>612287</w:t>
            </w:r>
          </w:p>
        </w:tc>
        <w:tc>
          <w:tcPr>
            <w:tcW w:w="1206" w:type="dxa"/>
            <w:shd w:val="clear" w:color="auto" w:fill="auto"/>
          </w:tcPr>
          <w:p w:rsidR="00257E39" w:rsidRDefault="00257E39">
            <w:pPr>
              <w:pStyle w:val="TableContents"/>
            </w:pPr>
            <w:r>
              <w:t>286235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106</w:t>
            </w:r>
          </w:p>
        </w:tc>
        <w:tc>
          <w:tcPr>
            <w:tcW w:w="1204"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11-106-8</w:t>
            </w:r>
          </w:p>
        </w:tc>
        <w:tc>
          <w:tcPr>
            <w:tcW w:w="1204" w:type="dxa"/>
            <w:shd w:val="clear" w:color="auto" w:fill="auto"/>
          </w:tcPr>
          <w:p w:rsidR="00257E39" w:rsidRDefault="00257E39">
            <w:pPr>
              <w:pStyle w:val="TableContents"/>
            </w:pPr>
            <w:r>
              <w:t>11-106-8-8</w:t>
            </w:r>
          </w:p>
        </w:tc>
        <w:tc>
          <w:tcPr>
            <w:tcW w:w="1205" w:type="dxa"/>
            <w:shd w:val="clear" w:color="auto" w:fill="auto"/>
          </w:tcPr>
          <w:p w:rsidR="00257E39" w:rsidRDefault="00257E39">
            <w:pPr>
              <w:pStyle w:val="TableContents"/>
            </w:pPr>
            <w:r>
              <w:t>612265</w:t>
            </w:r>
          </w:p>
        </w:tc>
        <w:tc>
          <w:tcPr>
            <w:tcW w:w="1206" w:type="dxa"/>
            <w:shd w:val="clear" w:color="auto" w:fill="auto"/>
          </w:tcPr>
          <w:p w:rsidR="00257E39" w:rsidRDefault="00257E39">
            <w:pPr>
              <w:pStyle w:val="TableContents"/>
            </w:pPr>
            <w:r>
              <w:t>286169</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60</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21-60-7</w:t>
            </w:r>
          </w:p>
        </w:tc>
        <w:tc>
          <w:tcPr>
            <w:tcW w:w="1204" w:type="dxa"/>
            <w:shd w:val="clear" w:color="auto" w:fill="auto"/>
          </w:tcPr>
          <w:p w:rsidR="00257E39" w:rsidRDefault="00257E39">
            <w:pPr>
              <w:pStyle w:val="TableContents"/>
            </w:pPr>
            <w:r>
              <w:t>21-60-7-1</w:t>
            </w:r>
          </w:p>
        </w:tc>
        <w:tc>
          <w:tcPr>
            <w:tcW w:w="1205" w:type="dxa"/>
            <w:shd w:val="clear" w:color="auto" w:fill="auto"/>
          </w:tcPr>
          <w:p w:rsidR="00257E39" w:rsidRDefault="00257E39">
            <w:pPr>
              <w:pStyle w:val="TableContents"/>
            </w:pPr>
            <w:r>
              <w:t>978750</w:t>
            </w:r>
          </w:p>
        </w:tc>
        <w:tc>
          <w:tcPr>
            <w:tcW w:w="1206" w:type="dxa"/>
            <w:shd w:val="clear" w:color="auto" w:fill="auto"/>
          </w:tcPr>
          <w:p w:rsidR="00257E39" w:rsidRDefault="00257E39">
            <w:pPr>
              <w:pStyle w:val="TableContents"/>
            </w:pPr>
            <w:r>
              <w:t>570016</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60</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21-60-7</w:t>
            </w:r>
          </w:p>
        </w:tc>
        <w:tc>
          <w:tcPr>
            <w:tcW w:w="1204" w:type="dxa"/>
            <w:shd w:val="clear" w:color="auto" w:fill="auto"/>
          </w:tcPr>
          <w:p w:rsidR="00257E39" w:rsidRDefault="00257E39">
            <w:pPr>
              <w:pStyle w:val="TableContents"/>
            </w:pPr>
            <w:r>
              <w:t>21-60-7-2</w:t>
            </w:r>
          </w:p>
        </w:tc>
        <w:tc>
          <w:tcPr>
            <w:tcW w:w="1205" w:type="dxa"/>
            <w:shd w:val="clear" w:color="auto" w:fill="auto"/>
          </w:tcPr>
          <w:p w:rsidR="00257E39" w:rsidRDefault="00257E39">
            <w:pPr>
              <w:pStyle w:val="TableContents"/>
            </w:pPr>
            <w:r>
              <w:t>978684</w:t>
            </w:r>
          </w:p>
        </w:tc>
        <w:tc>
          <w:tcPr>
            <w:tcW w:w="1206" w:type="dxa"/>
            <w:shd w:val="clear" w:color="auto" w:fill="auto"/>
          </w:tcPr>
          <w:p w:rsidR="00257E39" w:rsidRDefault="00257E39">
            <w:pPr>
              <w:pStyle w:val="TableContents"/>
            </w:pPr>
            <w:r>
              <w:t>569902</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208</w:t>
            </w:r>
          </w:p>
        </w:tc>
        <w:tc>
          <w:tcPr>
            <w:tcW w:w="1204" w:type="dxa"/>
            <w:shd w:val="clear" w:color="auto" w:fill="auto"/>
          </w:tcPr>
          <w:p w:rsidR="00257E39" w:rsidRDefault="00257E39">
            <w:pPr>
              <w:pStyle w:val="TableContents"/>
            </w:pPr>
            <w:r>
              <w:t>16</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12-208-16</w:t>
            </w:r>
          </w:p>
        </w:tc>
        <w:tc>
          <w:tcPr>
            <w:tcW w:w="1204" w:type="dxa"/>
            <w:shd w:val="clear" w:color="auto" w:fill="auto"/>
          </w:tcPr>
          <w:p w:rsidR="00257E39" w:rsidRDefault="00257E39">
            <w:pPr>
              <w:pStyle w:val="TableContents"/>
            </w:pPr>
            <w:r>
              <w:t>12-208-16-1</w:t>
            </w:r>
          </w:p>
        </w:tc>
        <w:tc>
          <w:tcPr>
            <w:tcW w:w="1205" w:type="dxa"/>
            <w:shd w:val="clear" w:color="auto" w:fill="auto"/>
          </w:tcPr>
          <w:p w:rsidR="00257E39" w:rsidRDefault="00257E39">
            <w:pPr>
              <w:pStyle w:val="TableContents"/>
            </w:pPr>
            <w:r>
              <w:t>622322</w:t>
            </w:r>
          </w:p>
        </w:tc>
        <w:tc>
          <w:tcPr>
            <w:tcW w:w="1206" w:type="dxa"/>
            <w:shd w:val="clear" w:color="auto" w:fill="auto"/>
          </w:tcPr>
          <w:p w:rsidR="00257E39" w:rsidRDefault="00257E39">
            <w:pPr>
              <w:pStyle w:val="TableContents"/>
            </w:pPr>
            <w:r>
              <w:t>347906</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208</w:t>
            </w:r>
          </w:p>
        </w:tc>
        <w:tc>
          <w:tcPr>
            <w:tcW w:w="1204" w:type="dxa"/>
            <w:shd w:val="clear" w:color="auto" w:fill="auto"/>
          </w:tcPr>
          <w:p w:rsidR="00257E39" w:rsidRDefault="00257E39">
            <w:pPr>
              <w:pStyle w:val="TableContents"/>
            </w:pPr>
            <w:r>
              <w:t>16</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12-208-16</w:t>
            </w:r>
          </w:p>
        </w:tc>
        <w:tc>
          <w:tcPr>
            <w:tcW w:w="1204" w:type="dxa"/>
            <w:shd w:val="clear" w:color="auto" w:fill="auto"/>
          </w:tcPr>
          <w:p w:rsidR="00257E39" w:rsidRDefault="00257E39">
            <w:pPr>
              <w:pStyle w:val="TableContents"/>
            </w:pPr>
            <w:r>
              <w:t>12-208-16-2</w:t>
            </w:r>
          </w:p>
        </w:tc>
        <w:tc>
          <w:tcPr>
            <w:tcW w:w="1205" w:type="dxa"/>
            <w:shd w:val="clear" w:color="auto" w:fill="auto"/>
          </w:tcPr>
          <w:p w:rsidR="00257E39" w:rsidRDefault="00257E39">
            <w:pPr>
              <w:pStyle w:val="TableContents"/>
            </w:pPr>
            <w:r>
              <w:t>622298</w:t>
            </w:r>
          </w:p>
        </w:tc>
        <w:tc>
          <w:tcPr>
            <w:tcW w:w="1206" w:type="dxa"/>
            <w:shd w:val="clear" w:color="auto" w:fill="auto"/>
          </w:tcPr>
          <w:p w:rsidR="00257E39" w:rsidRDefault="00257E39">
            <w:pPr>
              <w:pStyle w:val="TableContents"/>
            </w:pPr>
            <w:r>
              <w:t>347838</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208</w:t>
            </w:r>
          </w:p>
        </w:tc>
        <w:tc>
          <w:tcPr>
            <w:tcW w:w="1204" w:type="dxa"/>
            <w:shd w:val="clear" w:color="auto" w:fill="auto"/>
          </w:tcPr>
          <w:p w:rsidR="00257E39" w:rsidRDefault="00257E39">
            <w:pPr>
              <w:pStyle w:val="TableContents"/>
            </w:pPr>
            <w:r>
              <w:t>16</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12-208-16</w:t>
            </w:r>
          </w:p>
        </w:tc>
        <w:tc>
          <w:tcPr>
            <w:tcW w:w="1204" w:type="dxa"/>
            <w:shd w:val="clear" w:color="auto" w:fill="auto"/>
          </w:tcPr>
          <w:p w:rsidR="00257E39" w:rsidRDefault="00257E39">
            <w:pPr>
              <w:pStyle w:val="TableContents"/>
            </w:pPr>
            <w:r>
              <w:t>12-208-16-3</w:t>
            </w:r>
          </w:p>
        </w:tc>
        <w:tc>
          <w:tcPr>
            <w:tcW w:w="1205" w:type="dxa"/>
            <w:shd w:val="clear" w:color="auto" w:fill="auto"/>
          </w:tcPr>
          <w:p w:rsidR="00257E39" w:rsidRDefault="00257E39">
            <w:pPr>
              <w:pStyle w:val="TableContents"/>
            </w:pPr>
            <w:r>
              <w:t>622321</w:t>
            </w:r>
          </w:p>
        </w:tc>
        <w:tc>
          <w:tcPr>
            <w:tcW w:w="1206" w:type="dxa"/>
            <w:shd w:val="clear" w:color="auto" w:fill="auto"/>
          </w:tcPr>
          <w:p w:rsidR="00257E39" w:rsidRDefault="00257E39">
            <w:pPr>
              <w:pStyle w:val="TableContents"/>
            </w:pPr>
            <w:r>
              <w:t>347777</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208</w:t>
            </w:r>
          </w:p>
        </w:tc>
        <w:tc>
          <w:tcPr>
            <w:tcW w:w="1204" w:type="dxa"/>
            <w:shd w:val="clear" w:color="auto" w:fill="auto"/>
          </w:tcPr>
          <w:p w:rsidR="00257E39" w:rsidRDefault="00257E39">
            <w:pPr>
              <w:pStyle w:val="TableContents"/>
            </w:pPr>
            <w:r>
              <w:t>16</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12-208-16</w:t>
            </w:r>
          </w:p>
        </w:tc>
        <w:tc>
          <w:tcPr>
            <w:tcW w:w="1204" w:type="dxa"/>
            <w:shd w:val="clear" w:color="auto" w:fill="auto"/>
          </w:tcPr>
          <w:p w:rsidR="00257E39" w:rsidRDefault="00257E39">
            <w:pPr>
              <w:pStyle w:val="TableContents"/>
            </w:pPr>
            <w:r>
              <w:t>12-208-16-4</w:t>
            </w:r>
          </w:p>
        </w:tc>
        <w:tc>
          <w:tcPr>
            <w:tcW w:w="1205" w:type="dxa"/>
            <w:shd w:val="clear" w:color="auto" w:fill="auto"/>
          </w:tcPr>
          <w:p w:rsidR="00257E39" w:rsidRDefault="00257E39">
            <w:pPr>
              <w:pStyle w:val="TableContents"/>
            </w:pPr>
            <w:r>
              <w:t>622326</w:t>
            </w:r>
          </w:p>
        </w:tc>
        <w:tc>
          <w:tcPr>
            <w:tcW w:w="1206" w:type="dxa"/>
            <w:shd w:val="clear" w:color="auto" w:fill="auto"/>
          </w:tcPr>
          <w:p w:rsidR="00257E39" w:rsidRDefault="00257E39">
            <w:pPr>
              <w:pStyle w:val="TableContents"/>
            </w:pPr>
            <w:r>
              <w:t>347657</w:t>
            </w:r>
          </w:p>
        </w:tc>
      </w:tr>
      <w:tr w:rsidR="00257E39" w:rsidTr="00A80D97">
        <w:tc>
          <w:tcPr>
            <w:tcW w:w="1204" w:type="dxa"/>
            <w:shd w:val="clear" w:color="auto" w:fill="auto"/>
          </w:tcPr>
          <w:p w:rsidR="00257E39" w:rsidRDefault="00257E39">
            <w:pPr>
              <w:pStyle w:val="TableContents"/>
            </w:pPr>
            <w:r>
              <w:t>405</w:t>
            </w:r>
          </w:p>
        </w:tc>
        <w:tc>
          <w:tcPr>
            <w:tcW w:w="1205" w:type="dxa"/>
            <w:shd w:val="clear" w:color="auto" w:fill="auto"/>
          </w:tcPr>
          <w:p w:rsidR="00257E39" w:rsidRDefault="00257E39">
            <w:pPr>
              <w:pStyle w:val="TableContents"/>
            </w:pPr>
            <w:r>
              <w:t>421</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405-421-3</w:t>
            </w:r>
          </w:p>
        </w:tc>
        <w:tc>
          <w:tcPr>
            <w:tcW w:w="1204" w:type="dxa"/>
            <w:shd w:val="clear" w:color="auto" w:fill="auto"/>
          </w:tcPr>
          <w:p w:rsidR="00257E39" w:rsidRDefault="00257E39">
            <w:pPr>
              <w:pStyle w:val="TableContents"/>
            </w:pPr>
            <w:r>
              <w:t>405-421-3-1</w:t>
            </w:r>
          </w:p>
        </w:tc>
        <w:tc>
          <w:tcPr>
            <w:tcW w:w="1205" w:type="dxa"/>
            <w:shd w:val="clear" w:color="auto" w:fill="auto"/>
          </w:tcPr>
          <w:p w:rsidR="00257E39" w:rsidRDefault="00257E39">
            <w:pPr>
              <w:pStyle w:val="TableContents"/>
            </w:pPr>
            <w:r>
              <w:t>5723992</w:t>
            </w:r>
          </w:p>
        </w:tc>
        <w:tc>
          <w:tcPr>
            <w:tcW w:w="1206" w:type="dxa"/>
            <w:shd w:val="clear" w:color="auto" w:fill="auto"/>
          </w:tcPr>
          <w:p w:rsidR="00257E39" w:rsidRDefault="00257E39">
            <w:pPr>
              <w:pStyle w:val="TableContents"/>
            </w:pPr>
            <w:r>
              <w:t>2435688</w:t>
            </w:r>
          </w:p>
        </w:tc>
      </w:tr>
      <w:tr w:rsidR="00257E39" w:rsidTr="00A80D97">
        <w:tc>
          <w:tcPr>
            <w:tcW w:w="1204" w:type="dxa"/>
            <w:shd w:val="clear" w:color="auto" w:fill="auto"/>
          </w:tcPr>
          <w:p w:rsidR="00257E39" w:rsidRDefault="00257E39">
            <w:pPr>
              <w:pStyle w:val="TableContents"/>
            </w:pPr>
            <w:r>
              <w:t>405</w:t>
            </w:r>
          </w:p>
        </w:tc>
        <w:tc>
          <w:tcPr>
            <w:tcW w:w="1205" w:type="dxa"/>
            <w:shd w:val="clear" w:color="auto" w:fill="auto"/>
          </w:tcPr>
          <w:p w:rsidR="00257E39" w:rsidRDefault="00257E39">
            <w:pPr>
              <w:pStyle w:val="TableContents"/>
            </w:pPr>
            <w:r>
              <w:t>421</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405-421-3</w:t>
            </w:r>
          </w:p>
        </w:tc>
        <w:tc>
          <w:tcPr>
            <w:tcW w:w="1204" w:type="dxa"/>
            <w:shd w:val="clear" w:color="auto" w:fill="auto"/>
          </w:tcPr>
          <w:p w:rsidR="00257E39" w:rsidRDefault="00257E39">
            <w:pPr>
              <w:pStyle w:val="TableContents"/>
            </w:pPr>
            <w:r>
              <w:t>405-421-3-2</w:t>
            </w:r>
          </w:p>
        </w:tc>
        <w:tc>
          <w:tcPr>
            <w:tcW w:w="1205" w:type="dxa"/>
            <w:shd w:val="clear" w:color="auto" w:fill="auto"/>
          </w:tcPr>
          <w:p w:rsidR="00257E39" w:rsidRDefault="00257E39">
            <w:pPr>
              <w:pStyle w:val="TableContents"/>
            </w:pPr>
            <w:r>
              <w:t>5723966</w:t>
            </w:r>
          </w:p>
        </w:tc>
        <w:tc>
          <w:tcPr>
            <w:tcW w:w="1206" w:type="dxa"/>
            <w:shd w:val="clear" w:color="auto" w:fill="auto"/>
          </w:tcPr>
          <w:p w:rsidR="00257E39" w:rsidRDefault="00257E39">
            <w:pPr>
              <w:pStyle w:val="TableContents"/>
            </w:pPr>
            <w:r>
              <w:t>2435647</w:t>
            </w:r>
          </w:p>
        </w:tc>
      </w:tr>
      <w:tr w:rsidR="00257E39" w:rsidTr="00A80D97">
        <w:tc>
          <w:tcPr>
            <w:tcW w:w="1204" w:type="dxa"/>
            <w:shd w:val="clear" w:color="auto" w:fill="auto"/>
          </w:tcPr>
          <w:p w:rsidR="00257E39" w:rsidRDefault="00257E39">
            <w:pPr>
              <w:pStyle w:val="TableContents"/>
            </w:pPr>
            <w:r>
              <w:t>405</w:t>
            </w:r>
          </w:p>
        </w:tc>
        <w:tc>
          <w:tcPr>
            <w:tcW w:w="1205" w:type="dxa"/>
            <w:shd w:val="clear" w:color="auto" w:fill="auto"/>
          </w:tcPr>
          <w:p w:rsidR="00257E39" w:rsidRDefault="00257E39">
            <w:pPr>
              <w:pStyle w:val="TableContents"/>
            </w:pPr>
            <w:r>
              <w:t>421</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405-421-3</w:t>
            </w:r>
          </w:p>
        </w:tc>
        <w:tc>
          <w:tcPr>
            <w:tcW w:w="1204" w:type="dxa"/>
            <w:shd w:val="clear" w:color="auto" w:fill="auto"/>
          </w:tcPr>
          <w:p w:rsidR="00257E39" w:rsidRDefault="00257E39">
            <w:pPr>
              <w:pStyle w:val="TableContents"/>
            </w:pPr>
            <w:r>
              <w:t>405-421-3-3</w:t>
            </w:r>
          </w:p>
        </w:tc>
        <w:tc>
          <w:tcPr>
            <w:tcW w:w="1205" w:type="dxa"/>
            <w:shd w:val="clear" w:color="auto" w:fill="auto"/>
          </w:tcPr>
          <w:p w:rsidR="00257E39" w:rsidRDefault="00257E39">
            <w:pPr>
              <w:pStyle w:val="TableContents"/>
            </w:pPr>
            <w:r>
              <w:t>5723939</w:t>
            </w:r>
          </w:p>
        </w:tc>
        <w:tc>
          <w:tcPr>
            <w:tcW w:w="1206" w:type="dxa"/>
            <w:shd w:val="clear" w:color="auto" w:fill="auto"/>
          </w:tcPr>
          <w:p w:rsidR="00257E39" w:rsidRDefault="00257E39">
            <w:pPr>
              <w:pStyle w:val="TableContents"/>
            </w:pPr>
            <w:r>
              <w:t>2435599</w:t>
            </w:r>
          </w:p>
        </w:tc>
      </w:tr>
      <w:tr w:rsidR="00257E39" w:rsidTr="00A80D97">
        <w:tc>
          <w:tcPr>
            <w:tcW w:w="1204" w:type="dxa"/>
            <w:shd w:val="clear" w:color="auto" w:fill="auto"/>
          </w:tcPr>
          <w:p w:rsidR="00257E39" w:rsidRDefault="00257E39">
            <w:pPr>
              <w:pStyle w:val="TableContents"/>
            </w:pPr>
            <w:r>
              <w:t>405</w:t>
            </w:r>
          </w:p>
        </w:tc>
        <w:tc>
          <w:tcPr>
            <w:tcW w:w="1205" w:type="dxa"/>
            <w:shd w:val="clear" w:color="auto" w:fill="auto"/>
          </w:tcPr>
          <w:p w:rsidR="00257E39" w:rsidRDefault="00257E39">
            <w:pPr>
              <w:pStyle w:val="TableContents"/>
            </w:pPr>
            <w:r>
              <w:t>421</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405-421-3</w:t>
            </w:r>
          </w:p>
        </w:tc>
        <w:tc>
          <w:tcPr>
            <w:tcW w:w="1204" w:type="dxa"/>
            <w:shd w:val="clear" w:color="auto" w:fill="auto"/>
          </w:tcPr>
          <w:p w:rsidR="00257E39" w:rsidRDefault="00257E39">
            <w:pPr>
              <w:pStyle w:val="TableContents"/>
            </w:pPr>
            <w:r>
              <w:t>405-421-3-4</w:t>
            </w:r>
          </w:p>
        </w:tc>
        <w:tc>
          <w:tcPr>
            <w:tcW w:w="1205" w:type="dxa"/>
            <w:shd w:val="clear" w:color="auto" w:fill="auto"/>
          </w:tcPr>
          <w:p w:rsidR="00257E39" w:rsidRDefault="00257E39">
            <w:pPr>
              <w:pStyle w:val="TableContents"/>
            </w:pPr>
            <w:r>
              <w:t>5723906</w:t>
            </w:r>
          </w:p>
        </w:tc>
        <w:tc>
          <w:tcPr>
            <w:tcW w:w="1206" w:type="dxa"/>
            <w:shd w:val="clear" w:color="auto" w:fill="auto"/>
          </w:tcPr>
          <w:p w:rsidR="00257E39" w:rsidRDefault="00257E39">
            <w:pPr>
              <w:pStyle w:val="TableContents"/>
            </w:pPr>
            <w:r>
              <w:t>2435526</w:t>
            </w:r>
          </w:p>
        </w:tc>
      </w:tr>
      <w:tr w:rsidR="00257E39" w:rsidTr="00A80D97">
        <w:tc>
          <w:tcPr>
            <w:tcW w:w="1204" w:type="dxa"/>
            <w:shd w:val="clear" w:color="auto" w:fill="auto"/>
          </w:tcPr>
          <w:p w:rsidR="00257E39" w:rsidRDefault="00257E39">
            <w:pPr>
              <w:pStyle w:val="TableContents"/>
            </w:pPr>
            <w:r>
              <w:t>405</w:t>
            </w:r>
          </w:p>
        </w:tc>
        <w:tc>
          <w:tcPr>
            <w:tcW w:w="1205" w:type="dxa"/>
            <w:shd w:val="clear" w:color="auto" w:fill="auto"/>
          </w:tcPr>
          <w:p w:rsidR="00257E39" w:rsidRDefault="00257E39">
            <w:pPr>
              <w:pStyle w:val="TableContents"/>
            </w:pPr>
            <w:r>
              <w:t>421</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405-421-3</w:t>
            </w:r>
          </w:p>
        </w:tc>
        <w:tc>
          <w:tcPr>
            <w:tcW w:w="1204" w:type="dxa"/>
            <w:shd w:val="clear" w:color="auto" w:fill="auto"/>
          </w:tcPr>
          <w:p w:rsidR="00257E39" w:rsidRDefault="00257E39">
            <w:pPr>
              <w:pStyle w:val="TableContents"/>
            </w:pPr>
            <w:r>
              <w:t>405-421-3-5</w:t>
            </w:r>
          </w:p>
        </w:tc>
        <w:tc>
          <w:tcPr>
            <w:tcW w:w="1205" w:type="dxa"/>
            <w:shd w:val="clear" w:color="auto" w:fill="auto"/>
          </w:tcPr>
          <w:p w:rsidR="00257E39" w:rsidRDefault="00257E39">
            <w:pPr>
              <w:pStyle w:val="TableContents"/>
            </w:pPr>
            <w:r>
              <w:t>5723881</w:t>
            </w:r>
          </w:p>
        </w:tc>
        <w:tc>
          <w:tcPr>
            <w:tcW w:w="1206" w:type="dxa"/>
            <w:shd w:val="clear" w:color="auto" w:fill="auto"/>
          </w:tcPr>
          <w:p w:rsidR="00257E39" w:rsidRDefault="00257E39">
            <w:pPr>
              <w:pStyle w:val="TableContents"/>
            </w:pPr>
            <w:r>
              <w:t>2435443</w:t>
            </w:r>
          </w:p>
        </w:tc>
      </w:tr>
      <w:tr w:rsidR="00257E39" w:rsidTr="00A80D97">
        <w:tc>
          <w:tcPr>
            <w:tcW w:w="1204" w:type="dxa"/>
            <w:shd w:val="clear" w:color="auto" w:fill="auto"/>
          </w:tcPr>
          <w:p w:rsidR="00257E39" w:rsidRDefault="00257E39">
            <w:pPr>
              <w:pStyle w:val="TableContents"/>
            </w:pPr>
            <w:r>
              <w:t>405</w:t>
            </w:r>
          </w:p>
        </w:tc>
        <w:tc>
          <w:tcPr>
            <w:tcW w:w="1205" w:type="dxa"/>
            <w:shd w:val="clear" w:color="auto" w:fill="auto"/>
          </w:tcPr>
          <w:p w:rsidR="00257E39" w:rsidRDefault="00257E39">
            <w:pPr>
              <w:pStyle w:val="TableContents"/>
            </w:pPr>
            <w:r>
              <w:t>421</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405-421-3</w:t>
            </w:r>
          </w:p>
        </w:tc>
        <w:tc>
          <w:tcPr>
            <w:tcW w:w="1204" w:type="dxa"/>
            <w:shd w:val="clear" w:color="auto" w:fill="auto"/>
          </w:tcPr>
          <w:p w:rsidR="00257E39" w:rsidRDefault="00257E39">
            <w:pPr>
              <w:pStyle w:val="TableContents"/>
            </w:pPr>
            <w:r>
              <w:t>405-421-3-6</w:t>
            </w:r>
          </w:p>
        </w:tc>
        <w:tc>
          <w:tcPr>
            <w:tcW w:w="1205" w:type="dxa"/>
            <w:shd w:val="clear" w:color="auto" w:fill="auto"/>
          </w:tcPr>
          <w:p w:rsidR="00257E39" w:rsidRDefault="00257E39">
            <w:pPr>
              <w:pStyle w:val="TableContents"/>
            </w:pPr>
            <w:r>
              <w:t>5723887</w:t>
            </w:r>
          </w:p>
        </w:tc>
        <w:tc>
          <w:tcPr>
            <w:tcW w:w="1206" w:type="dxa"/>
            <w:shd w:val="clear" w:color="auto" w:fill="auto"/>
          </w:tcPr>
          <w:p w:rsidR="00257E39" w:rsidRDefault="00257E39">
            <w:pPr>
              <w:pStyle w:val="TableContents"/>
            </w:pPr>
            <w:r>
              <w:t>2435400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1N</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11-129-18-1N</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2K</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11-129-18-2K</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3K</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11-129-18-3K</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lastRenderedPageBreak/>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4N</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11-129-18-4N</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5N</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11-129-18-5N</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6N</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11-129-18-6N</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7K</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11-129-18-7K</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8N</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11-129-18-8N</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9N</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11-129-18-9N</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10K</w:t>
            </w:r>
          </w:p>
        </w:tc>
        <w:tc>
          <w:tcPr>
            <w:tcW w:w="1205" w:type="dxa"/>
            <w:shd w:val="clear" w:color="auto" w:fill="auto"/>
          </w:tcPr>
          <w:p w:rsidR="00257E39" w:rsidRDefault="00257E39">
            <w:pPr>
              <w:pStyle w:val="TableContents"/>
            </w:pPr>
            <w:r>
              <w:t>11-129-18</w:t>
            </w:r>
          </w:p>
        </w:tc>
        <w:tc>
          <w:tcPr>
            <w:tcW w:w="1204" w:type="dxa"/>
            <w:shd w:val="clear" w:color="auto" w:fill="auto"/>
          </w:tcPr>
          <w:p w:rsidR="00257E39" w:rsidRDefault="00257E39">
            <w:pPr>
              <w:pStyle w:val="TableContents"/>
            </w:pPr>
            <w:r>
              <w:t>11-129-18-10K</w:t>
            </w:r>
          </w:p>
        </w:tc>
        <w:tc>
          <w:tcPr>
            <w:tcW w:w="1205" w:type="dxa"/>
            <w:shd w:val="clear" w:color="auto" w:fill="auto"/>
          </w:tcPr>
          <w:p w:rsidR="00257E39" w:rsidRDefault="00257E39">
            <w:pPr>
              <w:pStyle w:val="TableContents"/>
            </w:pPr>
            <w:r>
              <w:t>613309</w:t>
            </w:r>
          </w:p>
        </w:tc>
        <w:tc>
          <w:tcPr>
            <w:tcW w:w="1206" w:type="dxa"/>
            <w:shd w:val="clear" w:color="auto" w:fill="auto"/>
          </w:tcPr>
          <w:p w:rsidR="00257E39" w:rsidRDefault="00257E39">
            <w:pPr>
              <w:pStyle w:val="TableContents"/>
            </w:pPr>
            <w:r>
              <w:t>284408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11-147-1-1N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2K</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11-147-1-2K</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11-147-1-3N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4N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11-147-1-4N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5K</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11-147-1-5K</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11-147-1-6N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7K</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11-147-1-7K</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8N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11-147-1-8N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9N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11-147-1-9N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10K</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11-147-1-10K</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11-147-1-11N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12K</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11-147-1-12K</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147</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13N</w:t>
            </w:r>
          </w:p>
        </w:tc>
        <w:tc>
          <w:tcPr>
            <w:tcW w:w="1205" w:type="dxa"/>
            <w:shd w:val="clear" w:color="auto" w:fill="auto"/>
          </w:tcPr>
          <w:p w:rsidR="00257E39" w:rsidRDefault="00257E39">
            <w:pPr>
              <w:pStyle w:val="TableContents"/>
            </w:pPr>
            <w:r>
              <w:t>11-147-1</w:t>
            </w:r>
          </w:p>
        </w:tc>
        <w:tc>
          <w:tcPr>
            <w:tcW w:w="1204" w:type="dxa"/>
            <w:shd w:val="clear" w:color="auto" w:fill="auto"/>
          </w:tcPr>
          <w:p w:rsidR="00257E39" w:rsidRDefault="00257E39">
            <w:pPr>
              <w:pStyle w:val="TableContents"/>
            </w:pPr>
            <w:r>
              <w:t>11-147-1-13N</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2K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12-87-9-2K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3N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12-87-9-3N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4N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12-87-9-4N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5K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12-87-9-5K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6N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12-87-9-6N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7K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12-87-9-7K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8N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12-87-9-8N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9N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12-87-9-9N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10K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12-87-9-10K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11N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12-87-9-11N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12K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12-87-9-12K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13K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12-87-9-13K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14N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12-87-9-14N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15K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12-87-9-15K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16N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12-87-9-16N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17N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12-87-9-17N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18K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12-87-9-18K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19N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12-87-9-19N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20K</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12-87-9-20K</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21N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12-87-9-21N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22N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12-87-9-22N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87</w:t>
            </w:r>
          </w:p>
        </w:tc>
        <w:tc>
          <w:tcPr>
            <w:tcW w:w="1204"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23N</w:t>
            </w:r>
          </w:p>
        </w:tc>
        <w:tc>
          <w:tcPr>
            <w:tcW w:w="1205" w:type="dxa"/>
            <w:shd w:val="clear" w:color="auto" w:fill="auto"/>
          </w:tcPr>
          <w:p w:rsidR="00257E39" w:rsidRDefault="00257E39">
            <w:pPr>
              <w:pStyle w:val="TableContents"/>
            </w:pPr>
            <w:r>
              <w:t>12-87-9</w:t>
            </w:r>
          </w:p>
        </w:tc>
        <w:tc>
          <w:tcPr>
            <w:tcW w:w="1204" w:type="dxa"/>
            <w:shd w:val="clear" w:color="auto" w:fill="auto"/>
          </w:tcPr>
          <w:p w:rsidR="00257E39" w:rsidRDefault="00257E39">
            <w:pPr>
              <w:pStyle w:val="TableContents"/>
            </w:pPr>
            <w:r>
              <w:t>12-87-9-23N</w:t>
            </w:r>
          </w:p>
        </w:tc>
        <w:tc>
          <w:tcPr>
            <w:tcW w:w="1205" w:type="dxa"/>
            <w:shd w:val="clear" w:color="auto" w:fill="auto"/>
          </w:tcPr>
          <w:p w:rsidR="00257E39" w:rsidRDefault="00257E39">
            <w:pPr>
              <w:pStyle w:val="TableContents"/>
            </w:pPr>
            <w:r>
              <w:t>611995</w:t>
            </w:r>
          </w:p>
        </w:tc>
        <w:tc>
          <w:tcPr>
            <w:tcW w:w="1206" w:type="dxa"/>
            <w:shd w:val="clear" w:color="auto" w:fill="auto"/>
          </w:tcPr>
          <w:p w:rsidR="00257E39" w:rsidRDefault="00257E39">
            <w:pPr>
              <w:pStyle w:val="TableContents"/>
            </w:pPr>
            <w:r>
              <w:t>287714</w:t>
            </w:r>
          </w:p>
        </w:tc>
      </w:tr>
      <w:tr w:rsidR="00257E39" w:rsidTr="00A80D97">
        <w:tc>
          <w:tcPr>
            <w:tcW w:w="1204" w:type="dxa"/>
            <w:shd w:val="clear" w:color="auto" w:fill="auto"/>
          </w:tcPr>
          <w:p w:rsidR="00257E39" w:rsidRDefault="00257E39">
            <w:pPr>
              <w:pStyle w:val="TableContents"/>
            </w:pPr>
            <w:r>
              <w:lastRenderedPageBreak/>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1K</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11-279-18-1K</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1N</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11-279-18-1N</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2N</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11-279-18-2N</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2K</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11-279-18-2K</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3K</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11-279-18-3K</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3N</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11-279-18-3N</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4N</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11-279-18-4N</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4K</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11-279-18-4K</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5K</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11-279-18-5K</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5N</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11-279-18-5N</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6N</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11-279-18-6N</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6K</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11-279-18-6K</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7K</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11-279-18-7K</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279</w:t>
            </w:r>
          </w:p>
        </w:tc>
        <w:tc>
          <w:tcPr>
            <w:tcW w:w="1204" w:type="dxa"/>
            <w:shd w:val="clear" w:color="auto" w:fill="auto"/>
          </w:tcPr>
          <w:p w:rsidR="00257E39" w:rsidRDefault="00257E39">
            <w:pPr>
              <w:pStyle w:val="TableContents"/>
            </w:pPr>
            <w:r>
              <w:t>18</w:t>
            </w:r>
          </w:p>
        </w:tc>
        <w:tc>
          <w:tcPr>
            <w:tcW w:w="1205" w:type="dxa"/>
            <w:shd w:val="clear" w:color="auto" w:fill="auto"/>
          </w:tcPr>
          <w:p w:rsidR="00257E39" w:rsidRDefault="00257E39">
            <w:pPr>
              <w:pStyle w:val="TableContents"/>
            </w:pPr>
            <w:r>
              <w:t>7N</w:t>
            </w:r>
          </w:p>
        </w:tc>
        <w:tc>
          <w:tcPr>
            <w:tcW w:w="1205" w:type="dxa"/>
            <w:shd w:val="clear" w:color="auto" w:fill="auto"/>
          </w:tcPr>
          <w:p w:rsidR="00257E39" w:rsidRDefault="00257E39">
            <w:pPr>
              <w:pStyle w:val="TableContents"/>
            </w:pPr>
            <w:r>
              <w:t>11-279-18</w:t>
            </w:r>
          </w:p>
        </w:tc>
        <w:tc>
          <w:tcPr>
            <w:tcW w:w="1204" w:type="dxa"/>
            <w:shd w:val="clear" w:color="auto" w:fill="auto"/>
          </w:tcPr>
          <w:p w:rsidR="00257E39" w:rsidRDefault="00257E39">
            <w:pPr>
              <w:pStyle w:val="TableContents"/>
            </w:pPr>
            <w:r>
              <w:t>11-279-18-7N</w:t>
            </w:r>
          </w:p>
        </w:tc>
        <w:tc>
          <w:tcPr>
            <w:tcW w:w="1205" w:type="dxa"/>
            <w:shd w:val="clear" w:color="auto" w:fill="auto"/>
          </w:tcPr>
          <w:p w:rsidR="00257E39" w:rsidRDefault="00257E39">
            <w:pPr>
              <w:pStyle w:val="TableContents"/>
            </w:pPr>
            <w:r>
              <w:t>623270</w:t>
            </w:r>
          </w:p>
        </w:tc>
        <w:tc>
          <w:tcPr>
            <w:tcW w:w="1206" w:type="dxa"/>
            <w:shd w:val="clear" w:color="auto" w:fill="auto"/>
          </w:tcPr>
          <w:p w:rsidR="00257E39" w:rsidRDefault="00257E39">
            <w:pPr>
              <w:pStyle w:val="TableContents"/>
            </w:pPr>
            <w:r>
              <w:t>279120</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12-196-7</w:t>
            </w:r>
          </w:p>
        </w:tc>
        <w:tc>
          <w:tcPr>
            <w:tcW w:w="1204" w:type="dxa"/>
            <w:shd w:val="clear" w:color="auto" w:fill="auto"/>
          </w:tcPr>
          <w:p w:rsidR="00257E39" w:rsidRDefault="00257E39">
            <w:pPr>
              <w:pStyle w:val="TableContents"/>
            </w:pPr>
            <w:r>
              <w:t>12-196-7-1</w:t>
            </w:r>
          </w:p>
        </w:tc>
        <w:tc>
          <w:tcPr>
            <w:tcW w:w="1205" w:type="dxa"/>
            <w:shd w:val="clear" w:color="auto" w:fill="auto"/>
          </w:tcPr>
          <w:p w:rsidR="00257E39" w:rsidRDefault="00257E39">
            <w:pPr>
              <w:pStyle w:val="TableContents"/>
            </w:pPr>
            <w:r>
              <w:t>621122</w:t>
            </w:r>
          </w:p>
        </w:tc>
        <w:tc>
          <w:tcPr>
            <w:tcW w:w="1206" w:type="dxa"/>
            <w:shd w:val="clear" w:color="auto" w:fill="auto"/>
          </w:tcPr>
          <w:p w:rsidR="00257E39" w:rsidRDefault="00257E39">
            <w:pPr>
              <w:pStyle w:val="TableContents"/>
            </w:pPr>
            <w:r>
              <w:t>350035</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12-196-7</w:t>
            </w:r>
          </w:p>
        </w:tc>
        <w:tc>
          <w:tcPr>
            <w:tcW w:w="1204" w:type="dxa"/>
            <w:shd w:val="clear" w:color="auto" w:fill="auto"/>
          </w:tcPr>
          <w:p w:rsidR="00257E39" w:rsidRDefault="00257E39">
            <w:pPr>
              <w:pStyle w:val="TableContents"/>
            </w:pPr>
            <w:r>
              <w:t>12-196-7-2</w:t>
            </w:r>
          </w:p>
        </w:tc>
        <w:tc>
          <w:tcPr>
            <w:tcW w:w="1205" w:type="dxa"/>
            <w:shd w:val="clear" w:color="auto" w:fill="auto"/>
          </w:tcPr>
          <w:p w:rsidR="00257E39" w:rsidRDefault="00257E39">
            <w:pPr>
              <w:pStyle w:val="TableContents"/>
            </w:pPr>
            <w:r>
              <w:t>621137</w:t>
            </w:r>
          </w:p>
        </w:tc>
        <w:tc>
          <w:tcPr>
            <w:tcW w:w="1206" w:type="dxa"/>
            <w:shd w:val="clear" w:color="auto" w:fill="auto"/>
          </w:tcPr>
          <w:p w:rsidR="00257E39" w:rsidRDefault="00257E39">
            <w:pPr>
              <w:pStyle w:val="TableContents"/>
            </w:pPr>
            <w:r>
              <w:t>349950</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12-196-7</w:t>
            </w:r>
          </w:p>
        </w:tc>
        <w:tc>
          <w:tcPr>
            <w:tcW w:w="1204" w:type="dxa"/>
            <w:shd w:val="clear" w:color="auto" w:fill="auto"/>
          </w:tcPr>
          <w:p w:rsidR="00257E39" w:rsidRDefault="00257E39">
            <w:pPr>
              <w:pStyle w:val="TableContents"/>
            </w:pPr>
            <w:r>
              <w:t>12-196-7-3</w:t>
            </w:r>
          </w:p>
        </w:tc>
        <w:tc>
          <w:tcPr>
            <w:tcW w:w="1205" w:type="dxa"/>
            <w:shd w:val="clear" w:color="auto" w:fill="auto"/>
          </w:tcPr>
          <w:p w:rsidR="00257E39" w:rsidRDefault="00257E39">
            <w:pPr>
              <w:pStyle w:val="TableContents"/>
            </w:pPr>
            <w:r>
              <w:t>621074</w:t>
            </w:r>
          </w:p>
        </w:tc>
        <w:tc>
          <w:tcPr>
            <w:tcW w:w="1206" w:type="dxa"/>
            <w:shd w:val="clear" w:color="auto" w:fill="auto"/>
          </w:tcPr>
          <w:p w:rsidR="00257E39" w:rsidRDefault="00257E39">
            <w:pPr>
              <w:pStyle w:val="TableContents"/>
            </w:pPr>
            <w:r>
              <w:t>349920</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12-196-7</w:t>
            </w:r>
          </w:p>
        </w:tc>
        <w:tc>
          <w:tcPr>
            <w:tcW w:w="1204" w:type="dxa"/>
            <w:shd w:val="clear" w:color="auto" w:fill="auto"/>
          </w:tcPr>
          <w:p w:rsidR="00257E39" w:rsidRDefault="00257E39">
            <w:pPr>
              <w:pStyle w:val="TableContents"/>
            </w:pPr>
            <w:r>
              <w:t>12-196-7-4</w:t>
            </w:r>
          </w:p>
        </w:tc>
        <w:tc>
          <w:tcPr>
            <w:tcW w:w="1205" w:type="dxa"/>
            <w:shd w:val="clear" w:color="auto" w:fill="auto"/>
          </w:tcPr>
          <w:p w:rsidR="00257E39" w:rsidRDefault="00257E39">
            <w:pPr>
              <w:pStyle w:val="TableContents"/>
            </w:pPr>
            <w:r>
              <w:t>621093</w:t>
            </w:r>
          </w:p>
        </w:tc>
        <w:tc>
          <w:tcPr>
            <w:tcW w:w="1206" w:type="dxa"/>
            <w:shd w:val="clear" w:color="auto" w:fill="auto"/>
          </w:tcPr>
          <w:p w:rsidR="00257E39" w:rsidRDefault="00257E39">
            <w:pPr>
              <w:pStyle w:val="TableContents"/>
            </w:pPr>
            <w:r>
              <w:t>349838</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12-196-7</w:t>
            </w:r>
          </w:p>
        </w:tc>
        <w:tc>
          <w:tcPr>
            <w:tcW w:w="1204" w:type="dxa"/>
            <w:shd w:val="clear" w:color="auto" w:fill="auto"/>
          </w:tcPr>
          <w:p w:rsidR="00257E39" w:rsidRDefault="00257E39">
            <w:pPr>
              <w:pStyle w:val="TableContents"/>
            </w:pPr>
            <w:r>
              <w:t>12-196-7-5</w:t>
            </w:r>
          </w:p>
        </w:tc>
        <w:tc>
          <w:tcPr>
            <w:tcW w:w="1205" w:type="dxa"/>
            <w:shd w:val="clear" w:color="auto" w:fill="auto"/>
          </w:tcPr>
          <w:p w:rsidR="00257E39" w:rsidRDefault="00257E39">
            <w:pPr>
              <w:pStyle w:val="TableContents"/>
            </w:pPr>
            <w:r>
              <w:t>621052</w:t>
            </w:r>
          </w:p>
        </w:tc>
        <w:tc>
          <w:tcPr>
            <w:tcW w:w="1206" w:type="dxa"/>
            <w:shd w:val="clear" w:color="auto" w:fill="auto"/>
          </w:tcPr>
          <w:p w:rsidR="00257E39" w:rsidRDefault="00257E39">
            <w:pPr>
              <w:pStyle w:val="TableContents"/>
            </w:pPr>
            <w:r>
              <w:t>349813</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12-196-7</w:t>
            </w:r>
          </w:p>
        </w:tc>
        <w:tc>
          <w:tcPr>
            <w:tcW w:w="1204" w:type="dxa"/>
            <w:shd w:val="clear" w:color="auto" w:fill="auto"/>
          </w:tcPr>
          <w:p w:rsidR="00257E39" w:rsidRDefault="00257E39">
            <w:pPr>
              <w:pStyle w:val="TableContents"/>
            </w:pPr>
            <w:r>
              <w:t>12-196-7-6</w:t>
            </w:r>
          </w:p>
        </w:tc>
        <w:tc>
          <w:tcPr>
            <w:tcW w:w="1205" w:type="dxa"/>
            <w:shd w:val="clear" w:color="auto" w:fill="auto"/>
          </w:tcPr>
          <w:p w:rsidR="00257E39" w:rsidRDefault="00257E39">
            <w:pPr>
              <w:pStyle w:val="TableContents"/>
            </w:pPr>
            <w:r>
              <w:t>621093</w:t>
            </w:r>
          </w:p>
        </w:tc>
        <w:tc>
          <w:tcPr>
            <w:tcW w:w="1206" w:type="dxa"/>
            <w:shd w:val="clear" w:color="auto" w:fill="auto"/>
          </w:tcPr>
          <w:p w:rsidR="00257E39" w:rsidRDefault="00257E39">
            <w:pPr>
              <w:pStyle w:val="TableContents"/>
            </w:pPr>
            <w:r>
              <w:t>349782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61</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11-61-13</w:t>
            </w:r>
          </w:p>
        </w:tc>
        <w:tc>
          <w:tcPr>
            <w:tcW w:w="1204" w:type="dxa"/>
            <w:shd w:val="clear" w:color="auto" w:fill="auto"/>
          </w:tcPr>
          <w:p w:rsidR="00257E39" w:rsidRDefault="00257E39">
            <w:pPr>
              <w:pStyle w:val="TableContents"/>
            </w:pPr>
            <w:r>
              <w:t>11-61-13-1</w:t>
            </w:r>
          </w:p>
        </w:tc>
        <w:tc>
          <w:tcPr>
            <w:tcW w:w="1205" w:type="dxa"/>
            <w:shd w:val="clear" w:color="auto" w:fill="auto"/>
          </w:tcPr>
          <w:p w:rsidR="00257E39" w:rsidRDefault="00257E39">
            <w:pPr>
              <w:pStyle w:val="TableContents"/>
            </w:pPr>
            <w:r>
              <w:t>623546</w:t>
            </w:r>
          </w:p>
        </w:tc>
        <w:tc>
          <w:tcPr>
            <w:tcW w:w="1206" w:type="dxa"/>
            <w:shd w:val="clear" w:color="auto" w:fill="auto"/>
          </w:tcPr>
          <w:p w:rsidR="00257E39" w:rsidRDefault="00257E39">
            <w:pPr>
              <w:pStyle w:val="TableContents"/>
            </w:pPr>
            <w:r>
              <w:t>285403</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61</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11-61-13</w:t>
            </w:r>
          </w:p>
        </w:tc>
        <w:tc>
          <w:tcPr>
            <w:tcW w:w="1204" w:type="dxa"/>
            <w:shd w:val="clear" w:color="auto" w:fill="auto"/>
          </w:tcPr>
          <w:p w:rsidR="00257E39" w:rsidRDefault="00257E39">
            <w:pPr>
              <w:pStyle w:val="TableContents"/>
            </w:pPr>
            <w:r>
              <w:t>11-61-13-2</w:t>
            </w:r>
          </w:p>
        </w:tc>
        <w:tc>
          <w:tcPr>
            <w:tcW w:w="1205" w:type="dxa"/>
            <w:shd w:val="clear" w:color="auto" w:fill="auto"/>
          </w:tcPr>
          <w:p w:rsidR="00257E39" w:rsidRDefault="00257E39">
            <w:pPr>
              <w:pStyle w:val="TableContents"/>
            </w:pPr>
            <w:r>
              <w:t>623598</w:t>
            </w:r>
          </w:p>
        </w:tc>
        <w:tc>
          <w:tcPr>
            <w:tcW w:w="1206" w:type="dxa"/>
            <w:shd w:val="clear" w:color="auto" w:fill="auto"/>
          </w:tcPr>
          <w:p w:rsidR="00257E39" w:rsidRDefault="00257E39">
            <w:pPr>
              <w:pStyle w:val="TableContents"/>
            </w:pPr>
            <w:r>
              <w:t>285429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61</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11-61-13</w:t>
            </w:r>
          </w:p>
        </w:tc>
        <w:tc>
          <w:tcPr>
            <w:tcW w:w="1204" w:type="dxa"/>
            <w:shd w:val="clear" w:color="auto" w:fill="auto"/>
          </w:tcPr>
          <w:p w:rsidR="00257E39" w:rsidRDefault="00257E39">
            <w:pPr>
              <w:pStyle w:val="TableContents"/>
            </w:pPr>
            <w:r>
              <w:t>11-61-13-3</w:t>
            </w:r>
          </w:p>
        </w:tc>
        <w:tc>
          <w:tcPr>
            <w:tcW w:w="1205" w:type="dxa"/>
            <w:shd w:val="clear" w:color="auto" w:fill="auto"/>
          </w:tcPr>
          <w:p w:rsidR="00257E39" w:rsidRDefault="00257E39">
            <w:pPr>
              <w:pStyle w:val="TableContents"/>
            </w:pPr>
            <w:r>
              <w:t>623649</w:t>
            </w:r>
          </w:p>
        </w:tc>
        <w:tc>
          <w:tcPr>
            <w:tcW w:w="1206" w:type="dxa"/>
            <w:shd w:val="clear" w:color="auto" w:fill="auto"/>
          </w:tcPr>
          <w:p w:rsidR="00257E39" w:rsidRDefault="00257E39">
            <w:pPr>
              <w:pStyle w:val="TableContents"/>
            </w:pPr>
            <w:r>
              <w:t>285411</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61</w:t>
            </w:r>
          </w:p>
        </w:tc>
        <w:tc>
          <w:tcPr>
            <w:tcW w:w="1204" w:type="dxa"/>
            <w:shd w:val="clear" w:color="auto" w:fill="auto"/>
          </w:tcPr>
          <w:p w:rsidR="00257E39" w:rsidRDefault="00257E39">
            <w:pPr>
              <w:pStyle w:val="TableContents"/>
            </w:pPr>
            <w:r>
              <w:t>13</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11-61-13</w:t>
            </w:r>
          </w:p>
        </w:tc>
        <w:tc>
          <w:tcPr>
            <w:tcW w:w="1204" w:type="dxa"/>
            <w:shd w:val="clear" w:color="auto" w:fill="auto"/>
          </w:tcPr>
          <w:p w:rsidR="00257E39" w:rsidRDefault="00257E39">
            <w:pPr>
              <w:pStyle w:val="TableContents"/>
            </w:pPr>
            <w:r>
              <w:t>11-61-13-4</w:t>
            </w:r>
          </w:p>
        </w:tc>
        <w:tc>
          <w:tcPr>
            <w:tcW w:w="1205" w:type="dxa"/>
            <w:shd w:val="clear" w:color="auto" w:fill="auto"/>
          </w:tcPr>
          <w:p w:rsidR="00257E39" w:rsidRDefault="00257E39">
            <w:pPr>
              <w:pStyle w:val="TableContents"/>
            </w:pPr>
            <w:r>
              <w:t>623579</w:t>
            </w:r>
          </w:p>
        </w:tc>
        <w:tc>
          <w:tcPr>
            <w:tcW w:w="1206" w:type="dxa"/>
            <w:shd w:val="clear" w:color="auto" w:fill="auto"/>
          </w:tcPr>
          <w:p w:rsidR="00257E39" w:rsidRDefault="00257E39">
            <w:pPr>
              <w:pStyle w:val="TableContents"/>
            </w:pPr>
            <w:r>
              <w:t>285379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11-18-5</w:t>
            </w:r>
          </w:p>
        </w:tc>
        <w:tc>
          <w:tcPr>
            <w:tcW w:w="1204" w:type="dxa"/>
            <w:shd w:val="clear" w:color="auto" w:fill="auto"/>
          </w:tcPr>
          <w:p w:rsidR="00257E39" w:rsidRDefault="00257E39">
            <w:pPr>
              <w:pStyle w:val="TableContents"/>
            </w:pPr>
            <w:r>
              <w:t>11-18-5-1</w:t>
            </w:r>
          </w:p>
        </w:tc>
        <w:tc>
          <w:tcPr>
            <w:tcW w:w="1205" w:type="dxa"/>
            <w:shd w:val="clear" w:color="auto" w:fill="auto"/>
          </w:tcPr>
          <w:p w:rsidR="00257E39" w:rsidRDefault="00257E39">
            <w:pPr>
              <w:pStyle w:val="TableContents"/>
            </w:pPr>
            <w:r>
              <w:t>615040</w:t>
            </w:r>
          </w:p>
        </w:tc>
        <w:tc>
          <w:tcPr>
            <w:tcW w:w="1206" w:type="dxa"/>
            <w:shd w:val="clear" w:color="auto" w:fill="auto"/>
          </w:tcPr>
          <w:p w:rsidR="00257E39" w:rsidRDefault="00257E39">
            <w:pPr>
              <w:pStyle w:val="TableContents"/>
            </w:pPr>
            <w:r>
              <w:t>289661</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11-18-5</w:t>
            </w:r>
          </w:p>
        </w:tc>
        <w:tc>
          <w:tcPr>
            <w:tcW w:w="1204" w:type="dxa"/>
            <w:shd w:val="clear" w:color="auto" w:fill="auto"/>
          </w:tcPr>
          <w:p w:rsidR="00257E39" w:rsidRDefault="00257E39">
            <w:pPr>
              <w:pStyle w:val="TableContents"/>
            </w:pPr>
            <w:r>
              <w:t>11-18-5-2</w:t>
            </w:r>
          </w:p>
        </w:tc>
        <w:tc>
          <w:tcPr>
            <w:tcW w:w="1205" w:type="dxa"/>
            <w:shd w:val="clear" w:color="auto" w:fill="auto"/>
          </w:tcPr>
          <w:p w:rsidR="00257E39" w:rsidRDefault="00257E39">
            <w:pPr>
              <w:pStyle w:val="TableContents"/>
            </w:pPr>
            <w:r>
              <w:t>614998</w:t>
            </w:r>
          </w:p>
        </w:tc>
        <w:tc>
          <w:tcPr>
            <w:tcW w:w="1206" w:type="dxa"/>
            <w:shd w:val="clear" w:color="auto" w:fill="auto"/>
          </w:tcPr>
          <w:p w:rsidR="00257E39" w:rsidRDefault="00257E39">
            <w:pPr>
              <w:pStyle w:val="TableContents"/>
            </w:pPr>
            <w:r>
              <w:t>289659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11-18-5</w:t>
            </w:r>
          </w:p>
        </w:tc>
        <w:tc>
          <w:tcPr>
            <w:tcW w:w="1204" w:type="dxa"/>
            <w:shd w:val="clear" w:color="auto" w:fill="auto"/>
          </w:tcPr>
          <w:p w:rsidR="00257E39" w:rsidRDefault="00257E39">
            <w:pPr>
              <w:pStyle w:val="TableContents"/>
            </w:pPr>
            <w:r>
              <w:t>11-18-5-3</w:t>
            </w:r>
          </w:p>
        </w:tc>
        <w:tc>
          <w:tcPr>
            <w:tcW w:w="1205" w:type="dxa"/>
            <w:shd w:val="clear" w:color="auto" w:fill="auto"/>
          </w:tcPr>
          <w:p w:rsidR="00257E39" w:rsidRDefault="00257E39">
            <w:pPr>
              <w:pStyle w:val="TableContents"/>
            </w:pPr>
            <w:r>
              <w:t>614940</w:t>
            </w:r>
          </w:p>
        </w:tc>
        <w:tc>
          <w:tcPr>
            <w:tcW w:w="1206" w:type="dxa"/>
            <w:shd w:val="clear" w:color="auto" w:fill="auto"/>
          </w:tcPr>
          <w:p w:rsidR="00257E39" w:rsidRDefault="00257E39">
            <w:pPr>
              <w:pStyle w:val="TableContents"/>
            </w:pPr>
            <w:r>
              <w:t>289688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18</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11-18-5</w:t>
            </w:r>
          </w:p>
        </w:tc>
        <w:tc>
          <w:tcPr>
            <w:tcW w:w="1204" w:type="dxa"/>
            <w:shd w:val="clear" w:color="auto" w:fill="auto"/>
          </w:tcPr>
          <w:p w:rsidR="00257E39" w:rsidRDefault="00257E39">
            <w:pPr>
              <w:pStyle w:val="TableContents"/>
            </w:pPr>
            <w:r>
              <w:t>11-18-5-4</w:t>
            </w:r>
          </w:p>
        </w:tc>
        <w:tc>
          <w:tcPr>
            <w:tcW w:w="1205" w:type="dxa"/>
            <w:shd w:val="clear" w:color="auto" w:fill="auto"/>
          </w:tcPr>
          <w:p w:rsidR="00257E39" w:rsidRDefault="00257E39">
            <w:pPr>
              <w:pStyle w:val="TableContents"/>
            </w:pPr>
            <w:r>
              <w:t>614882</w:t>
            </w:r>
          </w:p>
        </w:tc>
        <w:tc>
          <w:tcPr>
            <w:tcW w:w="1206" w:type="dxa"/>
            <w:shd w:val="clear" w:color="auto" w:fill="auto"/>
          </w:tcPr>
          <w:p w:rsidR="00257E39" w:rsidRDefault="00257E39">
            <w:pPr>
              <w:pStyle w:val="TableContents"/>
            </w:pPr>
            <w:r>
              <w:t>289723</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64</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11-64-3</w:t>
            </w:r>
          </w:p>
        </w:tc>
        <w:tc>
          <w:tcPr>
            <w:tcW w:w="1204" w:type="dxa"/>
            <w:shd w:val="clear" w:color="auto" w:fill="auto"/>
          </w:tcPr>
          <w:p w:rsidR="00257E39" w:rsidRDefault="00257E39">
            <w:pPr>
              <w:pStyle w:val="TableContents"/>
            </w:pPr>
            <w:r>
              <w:t>11-64-3-1</w:t>
            </w:r>
          </w:p>
        </w:tc>
        <w:tc>
          <w:tcPr>
            <w:tcW w:w="1205" w:type="dxa"/>
            <w:shd w:val="clear" w:color="auto" w:fill="auto"/>
          </w:tcPr>
          <w:p w:rsidR="00257E39" w:rsidRDefault="00257E39">
            <w:pPr>
              <w:pStyle w:val="TableContents"/>
            </w:pPr>
            <w:r>
              <w:t>623664</w:t>
            </w:r>
          </w:p>
        </w:tc>
        <w:tc>
          <w:tcPr>
            <w:tcW w:w="1206" w:type="dxa"/>
            <w:shd w:val="clear" w:color="auto" w:fill="auto"/>
          </w:tcPr>
          <w:p w:rsidR="00257E39" w:rsidRDefault="00257E39">
            <w:pPr>
              <w:pStyle w:val="TableContents"/>
            </w:pPr>
            <w:r>
              <w:t>284935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64</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11-64-3</w:t>
            </w:r>
          </w:p>
        </w:tc>
        <w:tc>
          <w:tcPr>
            <w:tcW w:w="1204" w:type="dxa"/>
            <w:shd w:val="clear" w:color="auto" w:fill="auto"/>
          </w:tcPr>
          <w:p w:rsidR="00257E39" w:rsidRDefault="00257E39">
            <w:pPr>
              <w:pStyle w:val="TableContents"/>
            </w:pPr>
            <w:r>
              <w:t>11-64-3-2</w:t>
            </w:r>
          </w:p>
        </w:tc>
        <w:tc>
          <w:tcPr>
            <w:tcW w:w="1205" w:type="dxa"/>
            <w:shd w:val="clear" w:color="auto" w:fill="auto"/>
          </w:tcPr>
          <w:p w:rsidR="00257E39" w:rsidRDefault="00257E39">
            <w:pPr>
              <w:pStyle w:val="TableContents"/>
            </w:pPr>
            <w:r>
              <w:t>623626</w:t>
            </w:r>
          </w:p>
        </w:tc>
        <w:tc>
          <w:tcPr>
            <w:tcW w:w="1206" w:type="dxa"/>
            <w:shd w:val="clear" w:color="auto" w:fill="auto"/>
          </w:tcPr>
          <w:p w:rsidR="00257E39" w:rsidRDefault="00257E39">
            <w:pPr>
              <w:pStyle w:val="TableContents"/>
            </w:pPr>
            <w:r>
              <w:t>284893</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64</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11-64-3</w:t>
            </w:r>
          </w:p>
        </w:tc>
        <w:tc>
          <w:tcPr>
            <w:tcW w:w="1204" w:type="dxa"/>
            <w:shd w:val="clear" w:color="auto" w:fill="auto"/>
          </w:tcPr>
          <w:p w:rsidR="00257E39" w:rsidRDefault="00257E39">
            <w:pPr>
              <w:pStyle w:val="TableContents"/>
            </w:pPr>
            <w:r>
              <w:t>11-64-3-3</w:t>
            </w:r>
          </w:p>
        </w:tc>
        <w:tc>
          <w:tcPr>
            <w:tcW w:w="1205" w:type="dxa"/>
            <w:shd w:val="clear" w:color="auto" w:fill="auto"/>
          </w:tcPr>
          <w:p w:rsidR="00257E39" w:rsidRDefault="00257E39">
            <w:pPr>
              <w:pStyle w:val="TableContents"/>
            </w:pPr>
            <w:r>
              <w:t>623591</w:t>
            </w:r>
          </w:p>
        </w:tc>
        <w:tc>
          <w:tcPr>
            <w:tcW w:w="1206" w:type="dxa"/>
            <w:shd w:val="clear" w:color="auto" w:fill="auto"/>
          </w:tcPr>
          <w:p w:rsidR="00257E39" w:rsidRDefault="00257E39">
            <w:pPr>
              <w:pStyle w:val="TableContents"/>
            </w:pPr>
            <w:r>
              <w:t>284862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64</w:t>
            </w:r>
          </w:p>
        </w:tc>
        <w:tc>
          <w:tcPr>
            <w:tcW w:w="1204"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11-64-3</w:t>
            </w:r>
          </w:p>
        </w:tc>
        <w:tc>
          <w:tcPr>
            <w:tcW w:w="1204" w:type="dxa"/>
            <w:shd w:val="clear" w:color="auto" w:fill="auto"/>
          </w:tcPr>
          <w:p w:rsidR="00257E39" w:rsidRDefault="00257E39">
            <w:pPr>
              <w:pStyle w:val="TableContents"/>
            </w:pPr>
            <w:r>
              <w:t>11-64-3-4</w:t>
            </w:r>
          </w:p>
        </w:tc>
        <w:tc>
          <w:tcPr>
            <w:tcW w:w="1205" w:type="dxa"/>
            <w:shd w:val="clear" w:color="auto" w:fill="auto"/>
          </w:tcPr>
          <w:p w:rsidR="00257E39" w:rsidRDefault="00257E39">
            <w:pPr>
              <w:pStyle w:val="TableContents"/>
            </w:pPr>
            <w:r>
              <w:t>623555</w:t>
            </w:r>
          </w:p>
        </w:tc>
        <w:tc>
          <w:tcPr>
            <w:tcW w:w="1206" w:type="dxa"/>
            <w:shd w:val="clear" w:color="auto" w:fill="auto"/>
          </w:tcPr>
          <w:p w:rsidR="00257E39" w:rsidRDefault="00257E39">
            <w:pPr>
              <w:pStyle w:val="TableContents"/>
            </w:pPr>
            <w:r>
              <w:t>284824</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232</w:t>
            </w:r>
          </w:p>
        </w:tc>
        <w:tc>
          <w:tcPr>
            <w:tcW w:w="1204" w:type="dxa"/>
            <w:shd w:val="clear" w:color="auto" w:fill="auto"/>
          </w:tcPr>
          <w:p w:rsidR="00257E39" w:rsidRDefault="00257E39">
            <w:pPr>
              <w:pStyle w:val="TableContents"/>
            </w:pPr>
            <w:r>
              <w:t>22</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11-232-22</w:t>
            </w:r>
          </w:p>
        </w:tc>
        <w:tc>
          <w:tcPr>
            <w:tcW w:w="1204" w:type="dxa"/>
            <w:shd w:val="clear" w:color="auto" w:fill="auto"/>
          </w:tcPr>
          <w:p w:rsidR="00257E39" w:rsidRDefault="00257E39">
            <w:pPr>
              <w:pStyle w:val="TableContents"/>
            </w:pPr>
            <w:r>
              <w:t>11-232-22-1</w:t>
            </w:r>
          </w:p>
        </w:tc>
        <w:tc>
          <w:tcPr>
            <w:tcW w:w="1205" w:type="dxa"/>
            <w:shd w:val="clear" w:color="auto" w:fill="auto"/>
          </w:tcPr>
          <w:p w:rsidR="00257E39" w:rsidRDefault="00257E39">
            <w:pPr>
              <w:pStyle w:val="TableContents"/>
            </w:pPr>
            <w:r>
              <w:t>619729</w:t>
            </w:r>
          </w:p>
        </w:tc>
        <w:tc>
          <w:tcPr>
            <w:tcW w:w="1206" w:type="dxa"/>
            <w:shd w:val="clear" w:color="auto" w:fill="auto"/>
          </w:tcPr>
          <w:p w:rsidR="00257E39" w:rsidRDefault="00257E39">
            <w:pPr>
              <w:pStyle w:val="TableContents"/>
            </w:pPr>
            <w:r>
              <w:t>281198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232</w:t>
            </w:r>
          </w:p>
        </w:tc>
        <w:tc>
          <w:tcPr>
            <w:tcW w:w="1204" w:type="dxa"/>
            <w:shd w:val="clear" w:color="auto" w:fill="auto"/>
          </w:tcPr>
          <w:p w:rsidR="00257E39" w:rsidRDefault="00257E39">
            <w:pPr>
              <w:pStyle w:val="TableContents"/>
            </w:pPr>
            <w:r>
              <w:t>22</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11-232-22</w:t>
            </w:r>
          </w:p>
        </w:tc>
        <w:tc>
          <w:tcPr>
            <w:tcW w:w="1204" w:type="dxa"/>
            <w:shd w:val="clear" w:color="auto" w:fill="auto"/>
          </w:tcPr>
          <w:p w:rsidR="00257E39" w:rsidRDefault="00257E39">
            <w:pPr>
              <w:pStyle w:val="TableContents"/>
            </w:pPr>
            <w:r>
              <w:t>11-232-22-2</w:t>
            </w:r>
          </w:p>
        </w:tc>
        <w:tc>
          <w:tcPr>
            <w:tcW w:w="1205" w:type="dxa"/>
            <w:shd w:val="clear" w:color="auto" w:fill="auto"/>
          </w:tcPr>
          <w:p w:rsidR="00257E39" w:rsidRDefault="00257E39">
            <w:pPr>
              <w:pStyle w:val="TableContents"/>
            </w:pPr>
            <w:r>
              <w:t>619722</w:t>
            </w:r>
          </w:p>
        </w:tc>
        <w:tc>
          <w:tcPr>
            <w:tcW w:w="1206" w:type="dxa"/>
            <w:shd w:val="clear" w:color="auto" w:fill="auto"/>
          </w:tcPr>
          <w:p w:rsidR="00257E39" w:rsidRDefault="00257E39">
            <w:pPr>
              <w:pStyle w:val="TableContents"/>
            </w:pPr>
            <w:r>
              <w:t>281154</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59</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11-59-17</w:t>
            </w:r>
          </w:p>
        </w:tc>
        <w:tc>
          <w:tcPr>
            <w:tcW w:w="1204" w:type="dxa"/>
            <w:shd w:val="clear" w:color="auto" w:fill="auto"/>
          </w:tcPr>
          <w:p w:rsidR="00257E39" w:rsidRDefault="00257E39">
            <w:pPr>
              <w:pStyle w:val="TableContents"/>
            </w:pPr>
            <w:r>
              <w:t>11-59-17-1</w:t>
            </w:r>
          </w:p>
        </w:tc>
        <w:tc>
          <w:tcPr>
            <w:tcW w:w="1205" w:type="dxa"/>
            <w:shd w:val="clear" w:color="auto" w:fill="auto"/>
          </w:tcPr>
          <w:p w:rsidR="00257E39" w:rsidRDefault="00257E39">
            <w:pPr>
              <w:pStyle w:val="TableContents"/>
            </w:pPr>
            <w:r>
              <w:t>622962</w:t>
            </w:r>
          </w:p>
        </w:tc>
        <w:tc>
          <w:tcPr>
            <w:tcW w:w="1206" w:type="dxa"/>
            <w:shd w:val="clear" w:color="auto" w:fill="auto"/>
          </w:tcPr>
          <w:p w:rsidR="00257E39" w:rsidRDefault="00257E39">
            <w:pPr>
              <w:pStyle w:val="TableContents"/>
            </w:pPr>
            <w:r>
              <w:t>284679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59</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11-59-17</w:t>
            </w:r>
          </w:p>
        </w:tc>
        <w:tc>
          <w:tcPr>
            <w:tcW w:w="1204" w:type="dxa"/>
            <w:shd w:val="clear" w:color="auto" w:fill="auto"/>
          </w:tcPr>
          <w:p w:rsidR="00257E39" w:rsidRDefault="00257E39">
            <w:pPr>
              <w:pStyle w:val="TableContents"/>
            </w:pPr>
            <w:r>
              <w:t>11-59-17-2</w:t>
            </w:r>
          </w:p>
        </w:tc>
        <w:tc>
          <w:tcPr>
            <w:tcW w:w="1205" w:type="dxa"/>
            <w:shd w:val="clear" w:color="auto" w:fill="auto"/>
          </w:tcPr>
          <w:p w:rsidR="00257E39" w:rsidRDefault="00257E39">
            <w:pPr>
              <w:pStyle w:val="TableContents"/>
            </w:pPr>
            <w:r>
              <w:t>623012</w:t>
            </w:r>
          </w:p>
        </w:tc>
        <w:tc>
          <w:tcPr>
            <w:tcW w:w="1206" w:type="dxa"/>
            <w:shd w:val="clear" w:color="auto" w:fill="auto"/>
          </w:tcPr>
          <w:p w:rsidR="00257E39" w:rsidRDefault="00257E39">
            <w:pPr>
              <w:pStyle w:val="TableContents"/>
            </w:pPr>
            <w:r>
              <w:t>284694</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89</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31-89-25</w:t>
            </w:r>
          </w:p>
        </w:tc>
        <w:tc>
          <w:tcPr>
            <w:tcW w:w="1204" w:type="dxa"/>
            <w:shd w:val="clear" w:color="auto" w:fill="auto"/>
          </w:tcPr>
          <w:p w:rsidR="00257E39" w:rsidRDefault="00257E39">
            <w:pPr>
              <w:pStyle w:val="TableContents"/>
            </w:pPr>
            <w:r>
              <w:t>31-89-25-1</w:t>
            </w:r>
          </w:p>
        </w:tc>
        <w:tc>
          <w:tcPr>
            <w:tcW w:w="1205" w:type="dxa"/>
            <w:shd w:val="clear" w:color="auto" w:fill="auto"/>
          </w:tcPr>
          <w:p w:rsidR="00257E39" w:rsidRDefault="00257E39">
            <w:pPr>
              <w:pStyle w:val="TableContents"/>
            </w:pPr>
            <w:r>
              <w:t>619259</w:t>
            </w:r>
          </w:p>
        </w:tc>
        <w:tc>
          <w:tcPr>
            <w:tcW w:w="1206" w:type="dxa"/>
            <w:shd w:val="clear" w:color="auto" w:fill="auto"/>
          </w:tcPr>
          <w:p w:rsidR="00257E39" w:rsidRDefault="00257E39">
            <w:pPr>
              <w:pStyle w:val="TableContents"/>
            </w:pPr>
            <w:r>
              <w:t>354361</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89</w:t>
            </w:r>
          </w:p>
        </w:tc>
        <w:tc>
          <w:tcPr>
            <w:tcW w:w="1204" w:type="dxa"/>
            <w:shd w:val="clear" w:color="auto" w:fill="auto"/>
          </w:tcPr>
          <w:p w:rsidR="00257E39" w:rsidRDefault="00257E39">
            <w:pPr>
              <w:pStyle w:val="TableContents"/>
            </w:pPr>
            <w:r>
              <w:t>25</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31-89-25</w:t>
            </w:r>
          </w:p>
        </w:tc>
        <w:tc>
          <w:tcPr>
            <w:tcW w:w="1204" w:type="dxa"/>
            <w:shd w:val="clear" w:color="auto" w:fill="auto"/>
          </w:tcPr>
          <w:p w:rsidR="00257E39" w:rsidRDefault="00257E39">
            <w:pPr>
              <w:pStyle w:val="TableContents"/>
            </w:pPr>
            <w:r>
              <w:t>31-89-25-2</w:t>
            </w:r>
          </w:p>
        </w:tc>
        <w:tc>
          <w:tcPr>
            <w:tcW w:w="1205" w:type="dxa"/>
            <w:shd w:val="clear" w:color="auto" w:fill="auto"/>
          </w:tcPr>
          <w:p w:rsidR="00257E39" w:rsidRDefault="00257E39">
            <w:pPr>
              <w:pStyle w:val="TableContents"/>
            </w:pPr>
            <w:r>
              <w:t>619270</w:t>
            </w:r>
          </w:p>
        </w:tc>
        <w:tc>
          <w:tcPr>
            <w:tcW w:w="1206" w:type="dxa"/>
            <w:shd w:val="clear" w:color="auto" w:fill="auto"/>
          </w:tcPr>
          <w:p w:rsidR="00257E39" w:rsidRDefault="00257E39">
            <w:pPr>
              <w:pStyle w:val="TableContents"/>
            </w:pPr>
            <w:r>
              <w:t>354457</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31-30-12</w:t>
            </w:r>
          </w:p>
        </w:tc>
        <w:tc>
          <w:tcPr>
            <w:tcW w:w="1204" w:type="dxa"/>
            <w:shd w:val="clear" w:color="auto" w:fill="auto"/>
          </w:tcPr>
          <w:p w:rsidR="00257E39" w:rsidRDefault="00257E39">
            <w:pPr>
              <w:pStyle w:val="TableContents"/>
            </w:pPr>
            <w:r>
              <w:t>31-30-12-1</w:t>
            </w:r>
          </w:p>
        </w:tc>
        <w:tc>
          <w:tcPr>
            <w:tcW w:w="1205" w:type="dxa"/>
            <w:shd w:val="clear" w:color="auto" w:fill="auto"/>
          </w:tcPr>
          <w:p w:rsidR="00257E39" w:rsidRDefault="00257E39">
            <w:pPr>
              <w:pStyle w:val="TableContents"/>
            </w:pPr>
            <w:r>
              <w:t>621615</w:t>
            </w:r>
          </w:p>
        </w:tc>
        <w:tc>
          <w:tcPr>
            <w:tcW w:w="1206" w:type="dxa"/>
            <w:shd w:val="clear" w:color="auto" w:fill="auto"/>
          </w:tcPr>
          <w:p w:rsidR="00257E39" w:rsidRDefault="00257E39">
            <w:pPr>
              <w:pStyle w:val="TableContents"/>
            </w:pPr>
            <w:r>
              <w:t>358633</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31-30-12</w:t>
            </w:r>
          </w:p>
        </w:tc>
        <w:tc>
          <w:tcPr>
            <w:tcW w:w="1204" w:type="dxa"/>
            <w:shd w:val="clear" w:color="auto" w:fill="auto"/>
          </w:tcPr>
          <w:p w:rsidR="00257E39" w:rsidRDefault="00257E39">
            <w:pPr>
              <w:pStyle w:val="TableContents"/>
            </w:pPr>
            <w:r>
              <w:t>31-30-12-2</w:t>
            </w:r>
          </w:p>
        </w:tc>
        <w:tc>
          <w:tcPr>
            <w:tcW w:w="1205" w:type="dxa"/>
            <w:shd w:val="clear" w:color="auto" w:fill="auto"/>
          </w:tcPr>
          <w:p w:rsidR="00257E39" w:rsidRDefault="00257E39">
            <w:pPr>
              <w:pStyle w:val="TableContents"/>
            </w:pPr>
            <w:r>
              <w:t>621589</w:t>
            </w:r>
          </w:p>
        </w:tc>
        <w:tc>
          <w:tcPr>
            <w:tcW w:w="1206" w:type="dxa"/>
            <w:shd w:val="clear" w:color="auto" w:fill="auto"/>
          </w:tcPr>
          <w:p w:rsidR="00257E39" w:rsidRDefault="00257E39">
            <w:pPr>
              <w:pStyle w:val="TableContents"/>
            </w:pPr>
            <w:r>
              <w:t>358586</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31-30-12</w:t>
            </w:r>
          </w:p>
        </w:tc>
        <w:tc>
          <w:tcPr>
            <w:tcW w:w="1204" w:type="dxa"/>
            <w:shd w:val="clear" w:color="auto" w:fill="auto"/>
          </w:tcPr>
          <w:p w:rsidR="00257E39" w:rsidRDefault="00257E39">
            <w:pPr>
              <w:pStyle w:val="TableContents"/>
            </w:pPr>
            <w:r>
              <w:t>31-30-12-3</w:t>
            </w:r>
          </w:p>
        </w:tc>
        <w:tc>
          <w:tcPr>
            <w:tcW w:w="1205" w:type="dxa"/>
            <w:shd w:val="clear" w:color="auto" w:fill="auto"/>
          </w:tcPr>
          <w:p w:rsidR="00257E39" w:rsidRDefault="00257E39">
            <w:pPr>
              <w:pStyle w:val="TableContents"/>
            </w:pPr>
            <w:r>
              <w:t>621553</w:t>
            </w:r>
          </w:p>
        </w:tc>
        <w:tc>
          <w:tcPr>
            <w:tcW w:w="1206" w:type="dxa"/>
            <w:shd w:val="clear" w:color="auto" w:fill="auto"/>
          </w:tcPr>
          <w:p w:rsidR="00257E39" w:rsidRDefault="00257E39">
            <w:pPr>
              <w:pStyle w:val="TableContents"/>
            </w:pPr>
            <w:r>
              <w:t>358543</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31-30-12</w:t>
            </w:r>
          </w:p>
        </w:tc>
        <w:tc>
          <w:tcPr>
            <w:tcW w:w="1204" w:type="dxa"/>
            <w:shd w:val="clear" w:color="auto" w:fill="auto"/>
          </w:tcPr>
          <w:p w:rsidR="00257E39" w:rsidRDefault="00257E39">
            <w:pPr>
              <w:pStyle w:val="TableContents"/>
            </w:pPr>
            <w:r>
              <w:t>31-30-12-4</w:t>
            </w:r>
          </w:p>
        </w:tc>
        <w:tc>
          <w:tcPr>
            <w:tcW w:w="1205" w:type="dxa"/>
            <w:shd w:val="clear" w:color="auto" w:fill="auto"/>
          </w:tcPr>
          <w:p w:rsidR="00257E39" w:rsidRDefault="00257E39">
            <w:pPr>
              <w:pStyle w:val="TableContents"/>
            </w:pPr>
            <w:r>
              <w:t>621512</w:t>
            </w:r>
          </w:p>
        </w:tc>
        <w:tc>
          <w:tcPr>
            <w:tcW w:w="1206" w:type="dxa"/>
            <w:shd w:val="clear" w:color="auto" w:fill="auto"/>
          </w:tcPr>
          <w:p w:rsidR="00257E39" w:rsidRDefault="00257E39">
            <w:pPr>
              <w:pStyle w:val="TableContents"/>
            </w:pPr>
            <w:r>
              <w:t>358521</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91</w:t>
            </w:r>
          </w:p>
        </w:tc>
        <w:tc>
          <w:tcPr>
            <w:tcW w:w="1204" w:type="dxa"/>
            <w:shd w:val="clear" w:color="auto" w:fill="auto"/>
          </w:tcPr>
          <w:p w:rsidR="00257E39" w:rsidRDefault="00257E39">
            <w:pPr>
              <w:pStyle w:val="TableContents"/>
            </w:pPr>
            <w:r>
              <w:t>29</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31-91-29</w:t>
            </w:r>
          </w:p>
        </w:tc>
        <w:tc>
          <w:tcPr>
            <w:tcW w:w="1204" w:type="dxa"/>
            <w:shd w:val="clear" w:color="auto" w:fill="auto"/>
          </w:tcPr>
          <w:p w:rsidR="00257E39" w:rsidRDefault="00257E39">
            <w:pPr>
              <w:pStyle w:val="TableContents"/>
            </w:pPr>
            <w:r>
              <w:t>31-91-29-1</w:t>
            </w:r>
          </w:p>
        </w:tc>
        <w:tc>
          <w:tcPr>
            <w:tcW w:w="1205" w:type="dxa"/>
            <w:shd w:val="clear" w:color="auto" w:fill="auto"/>
          </w:tcPr>
          <w:p w:rsidR="00257E39" w:rsidRDefault="00257E39">
            <w:pPr>
              <w:pStyle w:val="TableContents"/>
            </w:pPr>
            <w:r>
              <w:t>619647</w:t>
            </w:r>
          </w:p>
        </w:tc>
        <w:tc>
          <w:tcPr>
            <w:tcW w:w="1206" w:type="dxa"/>
            <w:shd w:val="clear" w:color="auto" w:fill="auto"/>
          </w:tcPr>
          <w:p w:rsidR="00257E39" w:rsidRDefault="00257E39">
            <w:pPr>
              <w:pStyle w:val="TableContents"/>
            </w:pPr>
            <w:r>
              <w:t>354675</w:t>
            </w:r>
          </w:p>
        </w:tc>
      </w:tr>
      <w:tr w:rsidR="00257E39" w:rsidTr="00A80D97">
        <w:tc>
          <w:tcPr>
            <w:tcW w:w="1204" w:type="dxa"/>
            <w:shd w:val="clear" w:color="auto" w:fill="auto"/>
          </w:tcPr>
          <w:p w:rsidR="00257E39" w:rsidRDefault="00257E39">
            <w:pPr>
              <w:pStyle w:val="TableContents"/>
            </w:pPr>
            <w:r>
              <w:lastRenderedPageBreak/>
              <w:t>31</w:t>
            </w:r>
          </w:p>
        </w:tc>
        <w:tc>
          <w:tcPr>
            <w:tcW w:w="1205" w:type="dxa"/>
            <w:shd w:val="clear" w:color="auto" w:fill="auto"/>
          </w:tcPr>
          <w:p w:rsidR="00257E39" w:rsidRDefault="00257E39">
            <w:pPr>
              <w:pStyle w:val="TableContents"/>
            </w:pPr>
            <w:r>
              <w:t>91</w:t>
            </w:r>
          </w:p>
        </w:tc>
        <w:tc>
          <w:tcPr>
            <w:tcW w:w="1204" w:type="dxa"/>
            <w:shd w:val="clear" w:color="auto" w:fill="auto"/>
          </w:tcPr>
          <w:p w:rsidR="00257E39" w:rsidRDefault="00257E39">
            <w:pPr>
              <w:pStyle w:val="TableContents"/>
            </w:pPr>
            <w:r>
              <w:t>29</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31-91-29</w:t>
            </w:r>
          </w:p>
        </w:tc>
        <w:tc>
          <w:tcPr>
            <w:tcW w:w="1204" w:type="dxa"/>
            <w:shd w:val="clear" w:color="auto" w:fill="auto"/>
          </w:tcPr>
          <w:p w:rsidR="00257E39" w:rsidRDefault="00257E39">
            <w:pPr>
              <w:pStyle w:val="TableContents"/>
            </w:pPr>
            <w:r>
              <w:t>31-91-29-2</w:t>
            </w:r>
          </w:p>
        </w:tc>
        <w:tc>
          <w:tcPr>
            <w:tcW w:w="1205" w:type="dxa"/>
            <w:shd w:val="clear" w:color="auto" w:fill="auto"/>
          </w:tcPr>
          <w:p w:rsidR="00257E39" w:rsidRDefault="00257E39">
            <w:pPr>
              <w:pStyle w:val="TableContents"/>
            </w:pPr>
            <w:r>
              <w:t>619691</w:t>
            </w:r>
          </w:p>
        </w:tc>
        <w:tc>
          <w:tcPr>
            <w:tcW w:w="1206" w:type="dxa"/>
            <w:shd w:val="clear" w:color="auto" w:fill="auto"/>
          </w:tcPr>
          <w:p w:rsidR="00257E39" w:rsidRDefault="00257E39">
            <w:pPr>
              <w:pStyle w:val="TableContents"/>
            </w:pPr>
            <w:r>
              <w:t>354757</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91</w:t>
            </w:r>
          </w:p>
        </w:tc>
        <w:tc>
          <w:tcPr>
            <w:tcW w:w="1204" w:type="dxa"/>
            <w:shd w:val="clear" w:color="auto" w:fill="auto"/>
          </w:tcPr>
          <w:p w:rsidR="00257E39" w:rsidRDefault="00257E39">
            <w:pPr>
              <w:pStyle w:val="TableContents"/>
            </w:pPr>
            <w:r>
              <w:t>29</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31-91-29</w:t>
            </w:r>
          </w:p>
        </w:tc>
        <w:tc>
          <w:tcPr>
            <w:tcW w:w="1204" w:type="dxa"/>
            <w:shd w:val="clear" w:color="auto" w:fill="auto"/>
          </w:tcPr>
          <w:p w:rsidR="00257E39" w:rsidRDefault="00257E39">
            <w:pPr>
              <w:pStyle w:val="TableContents"/>
            </w:pPr>
            <w:r>
              <w:t>31-91-29-3</w:t>
            </w:r>
          </w:p>
        </w:tc>
        <w:tc>
          <w:tcPr>
            <w:tcW w:w="1205" w:type="dxa"/>
            <w:shd w:val="clear" w:color="auto" w:fill="auto"/>
          </w:tcPr>
          <w:p w:rsidR="00257E39" w:rsidRDefault="00257E39">
            <w:pPr>
              <w:pStyle w:val="TableContents"/>
            </w:pPr>
            <w:r>
              <w:t>619719</w:t>
            </w:r>
          </w:p>
        </w:tc>
        <w:tc>
          <w:tcPr>
            <w:tcW w:w="1206" w:type="dxa"/>
            <w:shd w:val="clear" w:color="auto" w:fill="auto"/>
          </w:tcPr>
          <w:p w:rsidR="00257E39" w:rsidRDefault="00257E39">
            <w:pPr>
              <w:pStyle w:val="TableContents"/>
            </w:pPr>
            <w:r>
              <w:t>354798</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91</w:t>
            </w:r>
          </w:p>
        </w:tc>
        <w:tc>
          <w:tcPr>
            <w:tcW w:w="1204" w:type="dxa"/>
            <w:shd w:val="clear" w:color="auto" w:fill="auto"/>
          </w:tcPr>
          <w:p w:rsidR="00257E39" w:rsidRDefault="00257E39">
            <w:pPr>
              <w:pStyle w:val="TableContents"/>
            </w:pPr>
            <w:r>
              <w:t>29</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31-91-29</w:t>
            </w:r>
          </w:p>
        </w:tc>
        <w:tc>
          <w:tcPr>
            <w:tcW w:w="1204" w:type="dxa"/>
            <w:shd w:val="clear" w:color="auto" w:fill="auto"/>
          </w:tcPr>
          <w:p w:rsidR="00257E39" w:rsidRDefault="00257E39">
            <w:pPr>
              <w:pStyle w:val="TableContents"/>
            </w:pPr>
            <w:r>
              <w:t>31-91-29-4</w:t>
            </w:r>
          </w:p>
        </w:tc>
        <w:tc>
          <w:tcPr>
            <w:tcW w:w="1205" w:type="dxa"/>
            <w:shd w:val="clear" w:color="auto" w:fill="auto"/>
          </w:tcPr>
          <w:p w:rsidR="00257E39" w:rsidRDefault="00257E39">
            <w:pPr>
              <w:pStyle w:val="TableContents"/>
            </w:pPr>
            <w:r>
              <w:t>619754</w:t>
            </w:r>
          </w:p>
        </w:tc>
        <w:tc>
          <w:tcPr>
            <w:tcW w:w="1206" w:type="dxa"/>
            <w:shd w:val="clear" w:color="auto" w:fill="auto"/>
          </w:tcPr>
          <w:p w:rsidR="00257E39" w:rsidRDefault="00257E39">
            <w:pPr>
              <w:pStyle w:val="TableContents"/>
            </w:pPr>
            <w:r>
              <w:t>354820</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210</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11-210-5</w:t>
            </w:r>
          </w:p>
        </w:tc>
        <w:tc>
          <w:tcPr>
            <w:tcW w:w="1204" w:type="dxa"/>
            <w:shd w:val="clear" w:color="auto" w:fill="auto"/>
          </w:tcPr>
          <w:p w:rsidR="00257E39" w:rsidRDefault="00257E39">
            <w:pPr>
              <w:pStyle w:val="TableContents"/>
            </w:pPr>
            <w:r>
              <w:t>11-210-5-1</w:t>
            </w:r>
          </w:p>
        </w:tc>
        <w:tc>
          <w:tcPr>
            <w:tcW w:w="1205" w:type="dxa"/>
            <w:shd w:val="clear" w:color="auto" w:fill="auto"/>
          </w:tcPr>
          <w:p w:rsidR="00257E39" w:rsidRDefault="00257E39">
            <w:pPr>
              <w:pStyle w:val="TableContents"/>
            </w:pPr>
            <w:r>
              <w:t>621890</w:t>
            </w:r>
          </w:p>
        </w:tc>
        <w:tc>
          <w:tcPr>
            <w:tcW w:w="1206" w:type="dxa"/>
            <w:shd w:val="clear" w:color="auto" w:fill="auto"/>
          </w:tcPr>
          <w:p w:rsidR="00257E39" w:rsidRDefault="00257E39">
            <w:pPr>
              <w:pStyle w:val="TableContents"/>
            </w:pPr>
            <w:r>
              <w:t>283739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210</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11-210-5</w:t>
            </w:r>
          </w:p>
        </w:tc>
        <w:tc>
          <w:tcPr>
            <w:tcW w:w="1204" w:type="dxa"/>
            <w:shd w:val="clear" w:color="auto" w:fill="auto"/>
          </w:tcPr>
          <w:p w:rsidR="00257E39" w:rsidRDefault="00257E39">
            <w:pPr>
              <w:pStyle w:val="TableContents"/>
            </w:pPr>
            <w:r>
              <w:t>11-210-5-2</w:t>
            </w:r>
          </w:p>
        </w:tc>
        <w:tc>
          <w:tcPr>
            <w:tcW w:w="1205" w:type="dxa"/>
            <w:shd w:val="clear" w:color="auto" w:fill="auto"/>
          </w:tcPr>
          <w:p w:rsidR="00257E39" w:rsidRDefault="00257E39">
            <w:pPr>
              <w:pStyle w:val="TableContents"/>
            </w:pPr>
            <w:r>
              <w:t>621942</w:t>
            </w:r>
          </w:p>
        </w:tc>
        <w:tc>
          <w:tcPr>
            <w:tcW w:w="1206" w:type="dxa"/>
            <w:shd w:val="clear" w:color="auto" w:fill="auto"/>
          </w:tcPr>
          <w:p w:rsidR="00257E39" w:rsidRDefault="00257E39">
            <w:pPr>
              <w:pStyle w:val="TableContents"/>
            </w:pPr>
            <w:r>
              <w:t>283691</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210</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11-210-5</w:t>
            </w:r>
          </w:p>
        </w:tc>
        <w:tc>
          <w:tcPr>
            <w:tcW w:w="1204" w:type="dxa"/>
            <w:shd w:val="clear" w:color="auto" w:fill="auto"/>
          </w:tcPr>
          <w:p w:rsidR="00257E39" w:rsidRDefault="00257E39">
            <w:pPr>
              <w:pStyle w:val="TableContents"/>
            </w:pPr>
            <w:r>
              <w:t>11-210-5-3</w:t>
            </w:r>
          </w:p>
        </w:tc>
        <w:tc>
          <w:tcPr>
            <w:tcW w:w="1205" w:type="dxa"/>
            <w:shd w:val="clear" w:color="auto" w:fill="auto"/>
          </w:tcPr>
          <w:p w:rsidR="00257E39" w:rsidRDefault="00257E39">
            <w:pPr>
              <w:pStyle w:val="TableContents"/>
            </w:pPr>
            <w:r>
              <w:t>621968</w:t>
            </w:r>
          </w:p>
        </w:tc>
        <w:tc>
          <w:tcPr>
            <w:tcW w:w="1206" w:type="dxa"/>
            <w:shd w:val="clear" w:color="auto" w:fill="auto"/>
          </w:tcPr>
          <w:p w:rsidR="00257E39" w:rsidRDefault="00257E39">
            <w:pPr>
              <w:pStyle w:val="TableContents"/>
            </w:pPr>
            <w:r>
              <w:t>283635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210</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11-210-5</w:t>
            </w:r>
          </w:p>
        </w:tc>
        <w:tc>
          <w:tcPr>
            <w:tcW w:w="1204" w:type="dxa"/>
            <w:shd w:val="clear" w:color="auto" w:fill="auto"/>
          </w:tcPr>
          <w:p w:rsidR="00257E39" w:rsidRDefault="00257E39">
            <w:pPr>
              <w:pStyle w:val="TableContents"/>
            </w:pPr>
            <w:r>
              <w:t>11-210-5-4</w:t>
            </w:r>
          </w:p>
        </w:tc>
        <w:tc>
          <w:tcPr>
            <w:tcW w:w="1205" w:type="dxa"/>
            <w:shd w:val="clear" w:color="auto" w:fill="auto"/>
          </w:tcPr>
          <w:p w:rsidR="00257E39" w:rsidRDefault="00257E39">
            <w:pPr>
              <w:pStyle w:val="TableContents"/>
            </w:pPr>
            <w:r>
              <w:t>621900</w:t>
            </w:r>
          </w:p>
        </w:tc>
        <w:tc>
          <w:tcPr>
            <w:tcW w:w="1206" w:type="dxa"/>
            <w:shd w:val="clear" w:color="auto" w:fill="auto"/>
          </w:tcPr>
          <w:p w:rsidR="00257E39" w:rsidRDefault="00257E39">
            <w:pPr>
              <w:pStyle w:val="TableContents"/>
            </w:pPr>
            <w:r>
              <w:t>283646</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210</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11-210-5</w:t>
            </w:r>
          </w:p>
        </w:tc>
        <w:tc>
          <w:tcPr>
            <w:tcW w:w="1204" w:type="dxa"/>
            <w:shd w:val="clear" w:color="auto" w:fill="auto"/>
          </w:tcPr>
          <w:p w:rsidR="00257E39" w:rsidRDefault="00257E39">
            <w:pPr>
              <w:pStyle w:val="TableContents"/>
            </w:pPr>
            <w:r>
              <w:t>11-210-5-5</w:t>
            </w:r>
          </w:p>
        </w:tc>
        <w:tc>
          <w:tcPr>
            <w:tcW w:w="1205" w:type="dxa"/>
            <w:shd w:val="clear" w:color="auto" w:fill="auto"/>
          </w:tcPr>
          <w:p w:rsidR="00257E39" w:rsidRDefault="00257E39">
            <w:pPr>
              <w:pStyle w:val="TableContents"/>
            </w:pPr>
            <w:r>
              <w:t>621886</w:t>
            </w:r>
          </w:p>
        </w:tc>
        <w:tc>
          <w:tcPr>
            <w:tcW w:w="1206" w:type="dxa"/>
            <w:shd w:val="clear" w:color="auto" w:fill="auto"/>
          </w:tcPr>
          <w:p w:rsidR="00257E39" w:rsidRDefault="00257E39">
            <w:pPr>
              <w:pStyle w:val="TableContents"/>
            </w:pPr>
            <w:r>
              <w:t>283583</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210</w:t>
            </w:r>
          </w:p>
        </w:tc>
        <w:tc>
          <w:tcPr>
            <w:tcW w:w="1204"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11-210-5</w:t>
            </w:r>
          </w:p>
        </w:tc>
        <w:tc>
          <w:tcPr>
            <w:tcW w:w="1204" w:type="dxa"/>
            <w:shd w:val="clear" w:color="auto" w:fill="auto"/>
          </w:tcPr>
          <w:p w:rsidR="00257E39" w:rsidRDefault="00257E39">
            <w:pPr>
              <w:pStyle w:val="TableContents"/>
            </w:pPr>
            <w:r>
              <w:t>11-210-5-6</w:t>
            </w:r>
          </w:p>
        </w:tc>
        <w:tc>
          <w:tcPr>
            <w:tcW w:w="1205" w:type="dxa"/>
            <w:shd w:val="clear" w:color="auto" w:fill="auto"/>
          </w:tcPr>
          <w:p w:rsidR="00257E39" w:rsidRDefault="00257E39">
            <w:pPr>
              <w:pStyle w:val="TableContents"/>
            </w:pPr>
            <w:r>
              <w:t>621989</w:t>
            </w:r>
          </w:p>
        </w:tc>
        <w:tc>
          <w:tcPr>
            <w:tcW w:w="1206" w:type="dxa"/>
            <w:shd w:val="clear" w:color="auto" w:fill="auto"/>
          </w:tcPr>
          <w:p w:rsidR="00257E39" w:rsidRDefault="00257E39">
            <w:pPr>
              <w:pStyle w:val="TableContents"/>
            </w:pPr>
            <w:r>
              <w:t>283591</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231-0-1</w:t>
            </w:r>
          </w:p>
        </w:tc>
        <w:tc>
          <w:tcPr>
            <w:tcW w:w="1205" w:type="dxa"/>
            <w:shd w:val="clear" w:color="auto" w:fill="auto"/>
          </w:tcPr>
          <w:p w:rsidR="00257E39" w:rsidRDefault="00257E39">
            <w:pPr>
              <w:pStyle w:val="TableContents"/>
            </w:pPr>
            <w:r>
              <w:t>5639915</w:t>
            </w:r>
          </w:p>
        </w:tc>
        <w:tc>
          <w:tcPr>
            <w:tcW w:w="1206" w:type="dxa"/>
            <w:shd w:val="clear" w:color="auto" w:fill="auto"/>
          </w:tcPr>
          <w:p w:rsidR="00257E39" w:rsidRDefault="00257E39">
            <w:pPr>
              <w:pStyle w:val="TableContents"/>
            </w:pPr>
            <w:r>
              <w:t>2430880</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231-0-2</w:t>
            </w:r>
          </w:p>
        </w:tc>
        <w:tc>
          <w:tcPr>
            <w:tcW w:w="1205" w:type="dxa"/>
            <w:shd w:val="clear" w:color="auto" w:fill="auto"/>
          </w:tcPr>
          <w:p w:rsidR="00257E39" w:rsidRDefault="00257E39">
            <w:pPr>
              <w:pStyle w:val="TableContents"/>
            </w:pPr>
            <w:r>
              <w:t>5639920</w:t>
            </w:r>
          </w:p>
        </w:tc>
        <w:tc>
          <w:tcPr>
            <w:tcW w:w="1206" w:type="dxa"/>
            <w:shd w:val="clear" w:color="auto" w:fill="auto"/>
          </w:tcPr>
          <w:p w:rsidR="00257E39" w:rsidRDefault="00257E39">
            <w:pPr>
              <w:pStyle w:val="TableContents"/>
            </w:pPr>
            <w:r>
              <w:t>2430877</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231-0-3</w:t>
            </w:r>
          </w:p>
        </w:tc>
        <w:tc>
          <w:tcPr>
            <w:tcW w:w="1205" w:type="dxa"/>
            <w:shd w:val="clear" w:color="auto" w:fill="auto"/>
          </w:tcPr>
          <w:p w:rsidR="00257E39" w:rsidRDefault="00257E39">
            <w:pPr>
              <w:pStyle w:val="TableContents"/>
            </w:pPr>
            <w:r>
              <w:t>5640019</w:t>
            </w:r>
          </w:p>
        </w:tc>
        <w:tc>
          <w:tcPr>
            <w:tcW w:w="1206" w:type="dxa"/>
            <w:shd w:val="clear" w:color="auto" w:fill="auto"/>
          </w:tcPr>
          <w:p w:rsidR="00257E39" w:rsidRDefault="00257E39">
            <w:pPr>
              <w:pStyle w:val="TableContents"/>
            </w:pPr>
            <w:r>
              <w:t>2430936</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231-0-4</w:t>
            </w:r>
          </w:p>
        </w:tc>
        <w:tc>
          <w:tcPr>
            <w:tcW w:w="1205" w:type="dxa"/>
            <w:shd w:val="clear" w:color="auto" w:fill="auto"/>
          </w:tcPr>
          <w:p w:rsidR="00257E39" w:rsidRDefault="00257E39">
            <w:pPr>
              <w:pStyle w:val="TableContents"/>
            </w:pPr>
            <w:r>
              <w:t>5640050</w:t>
            </w:r>
          </w:p>
        </w:tc>
        <w:tc>
          <w:tcPr>
            <w:tcW w:w="1206" w:type="dxa"/>
            <w:shd w:val="clear" w:color="auto" w:fill="auto"/>
          </w:tcPr>
          <w:p w:rsidR="00257E39" w:rsidRDefault="00257E39">
            <w:pPr>
              <w:pStyle w:val="TableContents"/>
            </w:pPr>
            <w:r>
              <w:t>2430973</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231-0-5</w:t>
            </w:r>
          </w:p>
        </w:tc>
        <w:tc>
          <w:tcPr>
            <w:tcW w:w="1205" w:type="dxa"/>
            <w:shd w:val="clear" w:color="auto" w:fill="auto"/>
          </w:tcPr>
          <w:p w:rsidR="00257E39" w:rsidRDefault="00257E39">
            <w:pPr>
              <w:pStyle w:val="TableContents"/>
            </w:pPr>
            <w:r>
              <w:t>-</w:t>
            </w:r>
          </w:p>
        </w:tc>
        <w:tc>
          <w:tcPr>
            <w:tcW w:w="1206" w:type="dxa"/>
            <w:shd w:val="clear" w:color="auto" w:fill="auto"/>
          </w:tcPr>
          <w:p w:rsidR="00257E39" w:rsidRDefault="00257E39">
            <w:pPr>
              <w:pStyle w:val="TableContents"/>
            </w:pPr>
            <w:r>
              <w:t>-</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231-0-6</w:t>
            </w:r>
          </w:p>
        </w:tc>
        <w:tc>
          <w:tcPr>
            <w:tcW w:w="1205" w:type="dxa"/>
            <w:shd w:val="clear" w:color="auto" w:fill="auto"/>
          </w:tcPr>
          <w:p w:rsidR="00257E39" w:rsidRDefault="00257E39">
            <w:pPr>
              <w:pStyle w:val="TableContents"/>
            </w:pPr>
            <w:r>
              <w:t>5639991</w:t>
            </w:r>
          </w:p>
        </w:tc>
        <w:tc>
          <w:tcPr>
            <w:tcW w:w="1206" w:type="dxa"/>
            <w:shd w:val="clear" w:color="auto" w:fill="auto"/>
          </w:tcPr>
          <w:p w:rsidR="00257E39" w:rsidRDefault="00257E39">
            <w:pPr>
              <w:pStyle w:val="TableContents"/>
            </w:pPr>
            <w:r>
              <w:t>2431140</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231-0-7</w:t>
            </w:r>
          </w:p>
        </w:tc>
        <w:tc>
          <w:tcPr>
            <w:tcW w:w="1205" w:type="dxa"/>
            <w:shd w:val="clear" w:color="auto" w:fill="auto"/>
          </w:tcPr>
          <w:p w:rsidR="00257E39" w:rsidRDefault="00257E39">
            <w:pPr>
              <w:pStyle w:val="TableContents"/>
            </w:pPr>
            <w:r>
              <w:t>5640039</w:t>
            </w:r>
          </w:p>
        </w:tc>
        <w:tc>
          <w:tcPr>
            <w:tcW w:w="1206" w:type="dxa"/>
            <w:shd w:val="clear" w:color="auto" w:fill="auto"/>
          </w:tcPr>
          <w:p w:rsidR="00257E39" w:rsidRDefault="00257E39">
            <w:pPr>
              <w:pStyle w:val="TableContents"/>
            </w:pPr>
            <w:r>
              <w:t>2431239</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230, 231</w:t>
            </w:r>
          </w:p>
        </w:tc>
        <w:tc>
          <w:tcPr>
            <w:tcW w:w="1204" w:type="dxa"/>
            <w:shd w:val="clear" w:color="auto" w:fill="auto"/>
          </w:tcPr>
          <w:p w:rsidR="00257E39" w:rsidRDefault="00257E39">
            <w:pPr>
              <w:pStyle w:val="TableContents"/>
            </w:pPr>
            <w:r>
              <w:t>0</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508-230, 231-0</w:t>
            </w:r>
          </w:p>
        </w:tc>
        <w:tc>
          <w:tcPr>
            <w:tcW w:w="1204" w:type="dxa"/>
            <w:shd w:val="clear" w:color="auto" w:fill="auto"/>
          </w:tcPr>
          <w:p w:rsidR="00257E39" w:rsidRDefault="00257E39">
            <w:pPr>
              <w:pStyle w:val="TableContents"/>
            </w:pPr>
            <w:r>
              <w:t>508-230, 231-0-8</w:t>
            </w:r>
          </w:p>
        </w:tc>
        <w:tc>
          <w:tcPr>
            <w:tcW w:w="1205" w:type="dxa"/>
            <w:shd w:val="clear" w:color="auto" w:fill="auto"/>
          </w:tcPr>
          <w:p w:rsidR="00257E39" w:rsidRDefault="00257E39">
            <w:pPr>
              <w:pStyle w:val="TableContents"/>
            </w:pPr>
            <w:r>
              <w:t>5640091</w:t>
            </w:r>
          </w:p>
        </w:tc>
        <w:tc>
          <w:tcPr>
            <w:tcW w:w="1206" w:type="dxa"/>
            <w:shd w:val="clear" w:color="auto" w:fill="auto"/>
          </w:tcPr>
          <w:p w:rsidR="00257E39" w:rsidRDefault="00257E39">
            <w:pPr>
              <w:pStyle w:val="TableContents"/>
            </w:pPr>
            <w:r>
              <w:t>2431366</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11-125-10-1</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11-125-10-2</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11-125-10-3</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11-125-10-4</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11-125-10-5</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11-125-10-6</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11-125-10-7</w:t>
            </w:r>
          </w:p>
        </w:tc>
        <w:tc>
          <w:tcPr>
            <w:tcW w:w="1205" w:type="dxa"/>
            <w:shd w:val="clear" w:color="auto" w:fill="auto"/>
          </w:tcPr>
          <w:p w:rsidR="00257E39" w:rsidRDefault="00257E39">
            <w:pPr>
              <w:pStyle w:val="TableContents"/>
            </w:pPr>
            <w:r>
              <w:t>612113</w:t>
            </w:r>
          </w:p>
        </w:tc>
        <w:tc>
          <w:tcPr>
            <w:tcW w:w="1206" w:type="dxa"/>
            <w:shd w:val="clear" w:color="auto" w:fill="auto"/>
          </w:tcPr>
          <w:p w:rsidR="00257E39" w:rsidRDefault="00257E39">
            <w:pPr>
              <w:pStyle w:val="TableContents"/>
            </w:pPr>
            <w:r>
              <w:t>283262</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11-125-10-8</w:t>
            </w:r>
          </w:p>
        </w:tc>
        <w:tc>
          <w:tcPr>
            <w:tcW w:w="1205" w:type="dxa"/>
            <w:shd w:val="clear" w:color="auto" w:fill="auto"/>
          </w:tcPr>
          <w:p w:rsidR="00257E39" w:rsidRDefault="00257E39">
            <w:pPr>
              <w:pStyle w:val="TableContents"/>
            </w:pPr>
            <w:r>
              <w:t>612084</w:t>
            </w:r>
          </w:p>
        </w:tc>
        <w:tc>
          <w:tcPr>
            <w:tcW w:w="1206" w:type="dxa"/>
            <w:shd w:val="clear" w:color="auto" w:fill="auto"/>
          </w:tcPr>
          <w:p w:rsidR="00257E39" w:rsidRDefault="00257E39">
            <w:pPr>
              <w:pStyle w:val="TableContents"/>
            </w:pPr>
            <w:r>
              <w:t>284375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11-125-10-9</w:t>
            </w:r>
          </w:p>
        </w:tc>
        <w:tc>
          <w:tcPr>
            <w:tcW w:w="1205" w:type="dxa"/>
            <w:shd w:val="clear" w:color="auto" w:fill="auto"/>
          </w:tcPr>
          <w:p w:rsidR="00257E39" w:rsidRDefault="00257E39">
            <w:pPr>
              <w:pStyle w:val="TableContents"/>
            </w:pPr>
            <w:r>
              <w:t>612084</w:t>
            </w:r>
          </w:p>
        </w:tc>
        <w:tc>
          <w:tcPr>
            <w:tcW w:w="1206" w:type="dxa"/>
            <w:shd w:val="clear" w:color="auto" w:fill="auto"/>
          </w:tcPr>
          <w:p w:rsidR="00257E39" w:rsidRDefault="00257E39">
            <w:pPr>
              <w:pStyle w:val="TableContents"/>
            </w:pPr>
            <w:r>
              <w:t>284375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11-125-10-10</w:t>
            </w:r>
          </w:p>
        </w:tc>
        <w:tc>
          <w:tcPr>
            <w:tcW w:w="1205" w:type="dxa"/>
            <w:shd w:val="clear" w:color="auto" w:fill="auto"/>
          </w:tcPr>
          <w:p w:rsidR="00257E39" w:rsidRDefault="00257E39">
            <w:pPr>
              <w:pStyle w:val="TableContents"/>
            </w:pPr>
            <w:r>
              <w:t>612084</w:t>
            </w:r>
          </w:p>
        </w:tc>
        <w:tc>
          <w:tcPr>
            <w:tcW w:w="1206" w:type="dxa"/>
            <w:shd w:val="clear" w:color="auto" w:fill="auto"/>
          </w:tcPr>
          <w:p w:rsidR="00257E39" w:rsidRDefault="00257E39">
            <w:pPr>
              <w:pStyle w:val="TableContents"/>
            </w:pPr>
            <w:r>
              <w:t>284375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11-125-10-11</w:t>
            </w:r>
          </w:p>
        </w:tc>
        <w:tc>
          <w:tcPr>
            <w:tcW w:w="1205" w:type="dxa"/>
            <w:shd w:val="clear" w:color="auto" w:fill="auto"/>
          </w:tcPr>
          <w:p w:rsidR="00257E39" w:rsidRDefault="00257E39">
            <w:pPr>
              <w:pStyle w:val="TableContents"/>
            </w:pPr>
            <w:r>
              <w:t>612084</w:t>
            </w:r>
          </w:p>
        </w:tc>
        <w:tc>
          <w:tcPr>
            <w:tcW w:w="1206" w:type="dxa"/>
            <w:shd w:val="clear" w:color="auto" w:fill="auto"/>
          </w:tcPr>
          <w:p w:rsidR="00257E39" w:rsidRDefault="00257E39">
            <w:pPr>
              <w:pStyle w:val="TableContents"/>
            </w:pPr>
            <w:r>
              <w:t>284375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125</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11-125-10</w:t>
            </w:r>
          </w:p>
        </w:tc>
        <w:tc>
          <w:tcPr>
            <w:tcW w:w="1204" w:type="dxa"/>
            <w:shd w:val="clear" w:color="auto" w:fill="auto"/>
          </w:tcPr>
          <w:p w:rsidR="00257E39" w:rsidRDefault="00257E39">
            <w:pPr>
              <w:pStyle w:val="TableContents"/>
            </w:pPr>
            <w:r>
              <w:t>11-125-10-12</w:t>
            </w:r>
          </w:p>
        </w:tc>
        <w:tc>
          <w:tcPr>
            <w:tcW w:w="1205" w:type="dxa"/>
            <w:shd w:val="clear" w:color="auto" w:fill="auto"/>
          </w:tcPr>
          <w:p w:rsidR="00257E39" w:rsidRDefault="00257E39">
            <w:pPr>
              <w:pStyle w:val="TableContents"/>
            </w:pPr>
            <w:r>
              <w:t>612084</w:t>
            </w:r>
          </w:p>
        </w:tc>
        <w:tc>
          <w:tcPr>
            <w:tcW w:w="1206" w:type="dxa"/>
            <w:shd w:val="clear" w:color="auto" w:fill="auto"/>
          </w:tcPr>
          <w:p w:rsidR="00257E39" w:rsidRDefault="00257E39">
            <w:pPr>
              <w:pStyle w:val="TableContents"/>
            </w:pPr>
            <w:r>
              <w:t>284375</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224</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11-224-17</w:t>
            </w:r>
          </w:p>
        </w:tc>
        <w:tc>
          <w:tcPr>
            <w:tcW w:w="1204" w:type="dxa"/>
            <w:shd w:val="clear" w:color="auto" w:fill="auto"/>
          </w:tcPr>
          <w:p w:rsidR="00257E39" w:rsidRDefault="00257E39">
            <w:pPr>
              <w:pStyle w:val="TableContents"/>
            </w:pPr>
            <w:r>
              <w:t>11-224-17-1</w:t>
            </w:r>
          </w:p>
        </w:tc>
        <w:tc>
          <w:tcPr>
            <w:tcW w:w="1205" w:type="dxa"/>
            <w:shd w:val="clear" w:color="auto" w:fill="auto"/>
          </w:tcPr>
          <w:p w:rsidR="00257E39" w:rsidRDefault="00257E39">
            <w:pPr>
              <w:pStyle w:val="TableContents"/>
            </w:pPr>
            <w:r>
              <w:t>620071</w:t>
            </w:r>
          </w:p>
        </w:tc>
        <w:tc>
          <w:tcPr>
            <w:tcW w:w="1206" w:type="dxa"/>
            <w:shd w:val="clear" w:color="auto" w:fill="auto"/>
          </w:tcPr>
          <w:p w:rsidR="00257E39" w:rsidRDefault="00257E39">
            <w:pPr>
              <w:pStyle w:val="TableContents"/>
            </w:pPr>
            <w:r>
              <w:t>281718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224</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11-224-17</w:t>
            </w:r>
          </w:p>
        </w:tc>
        <w:tc>
          <w:tcPr>
            <w:tcW w:w="1204" w:type="dxa"/>
            <w:shd w:val="clear" w:color="auto" w:fill="auto"/>
          </w:tcPr>
          <w:p w:rsidR="00257E39" w:rsidRDefault="00257E39">
            <w:pPr>
              <w:pStyle w:val="TableContents"/>
            </w:pPr>
            <w:r>
              <w:t>11-224-17-2</w:t>
            </w:r>
          </w:p>
        </w:tc>
        <w:tc>
          <w:tcPr>
            <w:tcW w:w="1205" w:type="dxa"/>
            <w:shd w:val="clear" w:color="auto" w:fill="auto"/>
          </w:tcPr>
          <w:p w:rsidR="00257E39" w:rsidRDefault="00257E39">
            <w:pPr>
              <w:pStyle w:val="TableContents"/>
            </w:pPr>
            <w:r>
              <w:t>620084</w:t>
            </w:r>
          </w:p>
        </w:tc>
        <w:tc>
          <w:tcPr>
            <w:tcW w:w="1206" w:type="dxa"/>
            <w:shd w:val="clear" w:color="auto" w:fill="auto"/>
          </w:tcPr>
          <w:p w:rsidR="00257E39" w:rsidRDefault="00257E39">
            <w:pPr>
              <w:pStyle w:val="TableContents"/>
            </w:pPr>
            <w:r>
              <w:t>281757</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224</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11-224-17</w:t>
            </w:r>
          </w:p>
        </w:tc>
        <w:tc>
          <w:tcPr>
            <w:tcW w:w="1204" w:type="dxa"/>
            <w:shd w:val="clear" w:color="auto" w:fill="auto"/>
          </w:tcPr>
          <w:p w:rsidR="00257E39" w:rsidRDefault="00257E39">
            <w:pPr>
              <w:pStyle w:val="TableContents"/>
            </w:pPr>
            <w:r>
              <w:t>11-224-17-3</w:t>
            </w:r>
          </w:p>
        </w:tc>
        <w:tc>
          <w:tcPr>
            <w:tcW w:w="1205" w:type="dxa"/>
            <w:shd w:val="clear" w:color="auto" w:fill="auto"/>
          </w:tcPr>
          <w:p w:rsidR="00257E39" w:rsidRDefault="00257E39">
            <w:pPr>
              <w:pStyle w:val="TableContents"/>
            </w:pPr>
            <w:r>
              <w:t>620092</w:t>
            </w:r>
          </w:p>
        </w:tc>
        <w:tc>
          <w:tcPr>
            <w:tcW w:w="1206" w:type="dxa"/>
            <w:shd w:val="clear" w:color="auto" w:fill="auto"/>
          </w:tcPr>
          <w:p w:rsidR="00257E39" w:rsidRDefault="00257E39">
            <w:pPr>
              <w:pStyle w:val="TableContents"/>
            </w:pPr>
            <w:r>
              <w:t>281807</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224</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11-224-17</w:t>
            </w:r>
          </w:p>
        </w:tc>
        <w:tc>
          <w:tcPr>
            <w:tcW w:w="1204" w:type="dxa"/>
            <w:shd w:val="clear" w:color="auto" w:fill="auto"/>
          </w:tcPr>
          <w:p w:rsidR="00257E39" w:rsidRDefault="00257E39">
            <w:pPr>
              <w:pStyle w:val="TableContents"/>
            </w:pPr>
            <w:r>
              <w:t>11-224-17-4</w:t>
            </w:r>
          </w:p>
        </w:tc>
        <w:tc>
          <w:tcPr>
            <w:tcW w:w="1205" w:type="dxa"/>
            <w:shd w:val="clear" w:color="auto" w:fill="auto"/>
          </w:tcPr>
          <w:p w:rsidR="00257E39" w:rsidRDefault="00257E39">
            <w:pPr>
              <w:pStyle w:val="TableContents"/>
            </w:pPr>
            <w:r>
              <w:t>620020</w:t>
            </w:r>
          </w:p>
        </w:tc>
        <w:tc>
          <w:tcPr>
            <w:tcW w:w="1206" w:type="dxa"/>
            <w:shd w:val="clear" w:color="auto" w:fill="auto"/>
          </w:tcPr>
          <w:p w:rsidR="00257E39" w:rsidRDefault="00257E39">
            <w:pPr>
              <w:pStyle w:val="TableContents"/>
            </w:pPr>
            <w:r>
              <w:t>281708</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224</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11-224-17</w:t>
            </w:r>
          </w:p>
        </w:tc>
        <w:tc>
          <w:tcPr>
            <w:tcW w:w="1204" w:type="dxa"/>
            <w:shd w:val="clear" w:color="auto" w:fill="auto"/>
          </w:tcPr>
          <w:p w:rsidR="00257E39" w:rsidRDefault="00257E39">
            <w:pPr>
              <w:pStyle w:val="TableContents"/>
            </w:pPr>
            <w:r>
              <w:t>11-224-17-5</w:t>
            </w:r>
          </w:p>
        </w:tc>
        <w:tc>
          <w:tcPr>
            <w:tcW w:w="1205" w:type="dxa"/>
            <w:shd w:val="clear" w:color="auto" w:fill="auto"/>
          </w:tcPr>
          <w:p w:rsidR="00257E39" w:rsidRDefault="00257E39">
            <w:pPr>
              <w:pStyle w:val="TableContents"/>
            </w:pPr>
            <w:r>
              <w:t>620030</w:t>
            </w:r>
          </w:p>
        </w:tc>
        <w:tc>
          <w:tcPr>
            <w:tcW w:w="1206" w:type="dxa"/>
            <w:shd w:val="clear" w:color="auto" w:fill="auto"/>
          </w:tcPr>
          <w:p w:rsidR="00257E39" w:rsidRDefault="00257E39">
            <w:pPr>
              <w:pStyle w:val="TableContents"/>
            </w:pPr>
            <w:r>
              <w:t>281761</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224</w:t>
            </w:r>
          </w:p>
        </w:tc>
        <w:tc>
          <w:tcPr>
            <w:tcW w:w="1204" w:type="dxa"/>
            <w:shd w:val="clear" w:color="auto" w:fill="auto"/>
          </w:tcPr>
          <w:p w:rsidR="00257E39" w:rsidRDefault="00257E39">
            <w:pPr>
              <w:pStyle w:val="TableContents"/>
            </w:pPr>
            <w:r>
              <w:t>17</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11-224-17</w:t>
            </w:r>
          </w:p>
        </w:tc>
        <w:tc>
          <w:tcPr>
            <w:tcW w:w="1204" w:type="dxa"/>
            <w:shd w:val="clear" w:color="auto" w:fill="auto"/>
          </w:tcPr>
          <w:p w:rsidR="00257E39" w:rsidRDefault="00257E39">
            <w:pPr>
              <w:pStyle w:val="TableContents"/>
            </w:pPr>
            <w:r>
              <w:t>11-224-17-6</w:t>
            </w:r>
          </w:p>
        </w:tc>
        <w:tc>
          <w:tcPr>
            <w:tcW w:w="1205" w:type="dxa"/>
            <w:shd w:val="clear" w:color="auto" w:fill="auto"/>
          </w:tcPr>
          <w:p w:rsidR="00257E39" w:rsidRDefault="00257E39">
            <w:pPr>
              <w:pStyle w:val="TableContents"/>
            </w:pPr>
            <w:r>
              <w:t>620044</w:t>
            </w:r>
          </w:p>
        </w:tc>
        <w:tc>
          <w:tcPr>
            <w:tcW w:w="1206" w:type="dxa"/>
            <w:shd w:val="clear" w:color="auto" w:fill="auto"/>
          </w:tcPr>
          <w:p w:rsidR="00257E39" w:rsidRDefault="00257E39">
            <w:pPr>
              <w:pStyle w:val="TableContents"/>
            </w:pPr>
            <w:r>
              <w:t>281813</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49</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21-49-14</w:t>
            </w:r>
          </w:p>
        </w:tc>
        <w:tc>
          <w:tcPr>
            <w:tcW w:w="1204" w:type="dxa"/>
            <w:shd w:val="clear" w:color="auto" w:fill="auto"/>
          </w:tcPr>
          <w:p w:rsidR="00257E39" w:rsidRDefault="00257E39">
            <w:pPr>
              <w:pStyle w:val="TableContents"/>
            </w:pPr>
            <w:r>
              <w:t>21-49-14-1</w:t>
            </w:r>
          </w:p>
        </w:tc>
        <w:tc>
          <w:tcPr>
            <w:tcW w:w="1205" w:type="dxa"/>
            <w:shd w:val="clear" w:color="auto" w:fill="auto"/>
          </w:tcPr>
          <w:p w:rsidR="00257E39" w:rsidRDefault="00257E39">
            <w:pPr>
              <w:pStyle w:val="TableContents"/>
            </w:pPr>
            <w:r>
              <w:t>485307</w:t>
            </w:r>
          </w:p>
        </w:tc>
        <w:tc>
          <w:tcPr>
            <w:tcW w:w="1206" w:type="dxa"/>
            <w:shd w:val="clear" w:color="auto" w:fill="auto"/>
          </w:tcPr>
          <w:p w:rsidR="00257E39" w:rsidRDefault="00257E39">
            <w:pPr>
              <w:pStyle w:val="TableContents"/>
            </w:pPr>
            <w:r>
              <w:t>285131</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49</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21-49-14</w:t>
            </w:r>
          </w:p>
        </w:tc>
        <w:tc>
          <w:tcPr>
            <w:tcW w:w="1204" w:type="dxa"/>
            <w:shd w:val="clear" w:color="auto" w:fill="auto"/>
          </w:tcPr>
          <w:p w:rsidR="00257E39" w:rsidRDefault="00257E39">
            <w:pPr>
              <w:pStyle w:val="TableContents"/>
            </w:pPr>
            <w:r>
              <w:t>21-49-14-2</w:t>
            </w:r>
          </w:p>
        </w:tc>
        <w:tc>
          <w:tcPr>
            <w:tcW w:w="1205" w:type="dxa"/>
            <w:shd w:val="clear" w:color="auto" w:fill="auto"/>
          </w:tcPr>
          <w:p w:rsidR="00257E39" w:rsidRDefault="00257E39">
            <w:pPr>
              <w:pStyle w:val="TableContents"/>
            </w:pPr>
            <w:r>
              <w:t>485307</w:t>
            </w:r>
          </w:p>
        </w:tc>
        <w:tc>
          <w:tcPr>
            <w:tcW w:w="1206" w:type="dxa"/>
            <w:shd w:val="clear" w:color="auto" w:fill="auto"/>
          </w:tcPr>
          <w:p w:rsidR="00257E39" w:rsidRDefault="00257E39">
            <w:pPr>
              <w:pStyle w:val="TableContents"/>
            </w:pPr>
            <w:r>
              <w:t>285131</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49</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21-49-14</w:t>
            </w:r>
          </w:p>
        </w:tc>
        <w:tc>
          <w:tcPr>
            <w:tcW w:w="1204" w:type="dxa"/>
            <w:shd w:val="clear" w:color="auto" w:fill="auto"/>
          </w:tcPr>
          <w:p w:rsidR="00257E39" w:rsidRDefault="00257E39">
            <w:pPr>
              <w:pStyle w:val="TableContents"/>
            </w:pPr>
            <w:r>
              <w:t>21-49-14-3</w:t>
            </w:r>
          </w:p>
        </w:tc>
        <w:tc>
          <w:tcPr>
            <w:tcW w:w="1205" w:type="dxa"/>
            <w:shd w:val="clear" w:color="auto" w:fill="auto"/>
          </w:tcPr>
          <w:p w:rsidR="00257E39" w:rsidRDefault="00257E39">
            <w:pPr>
              <w:pStyle w:val="TableContents"/>
            </w:pPr>
            <w:r>
              <w:t>485307</w:t>
            </w:r>
          </w:p>
        </w:tc>
        <w:tc>
          <w:tcPr>
            <w:tcW w:w="1206" w:type="dxa"/>
            <w:shd w:val="clear" w:color="auto" w:fill="auto"/>
          </w:tcPr>
          <w:p w:rsidR="00257E39" w:rsidRDefault="00257E39">
            <w:pPr>
              <w:pStyle w:val="TableContents"/>
            </w:pPr>
            <w:r>
              <w:t>285131</w:t>
            </w:r>
          </w:p>
        </w:tc>
      </w:tr>
      <w:tr w:rsidR="00257E39" w:rsidTr="00A80D97">
        <w:tc>
          <w:tcPr>
            <w:tcW w:w="1204" w:type="dxa"/>
            <w:shd w:val="clear" w:color="auto" w:fill="auto"/>
          </w:tcPr>
          <w:p w:rsidR="00257E39" w:rsidRDefault="00257E39">
            <w:pPr>
              <w:pStyle w:val="TableContents"/>
            </w:pPr>
            <w:r>
              <w:lastRenderedPageBreak/>
              <w:t>21</w:t>
            </w:r>
          </w:p>
        </w:tc>
        <w:tc>
          <w:tcPr>
            <w:tcW w:w="1205" w:type="dxa"/>
            <w:shd w:val="clear" w:color="auto" w:fill="auto"/>
          </w:tcPr>
          <w:p w:rsidR="00257E39" w:rsidRDefault="00257E39">
            <w:pPr>
              <w:pStyle w:val="TableContents"/>
            </w:pPr>
            <w:r>
              <w:t>49</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21-49-14</w:t>
            </w:r>
          </w:p>
        </w:tc>
        <w:tc>
          <w:tcPr>
            <w:tcW w:w="1204" w:type="dxa"/>
            <w:shd w:val="clear" w:color="auto" w:fill="auto"/>
          </w:tcPr>
          <w:p w:rsidR="00257E39" w:rsidRDefault="00257E39">
            <w:pPr>
              <w:pStyle w:val="TableContents"/>
            </w:pPr>
            <w:r>
              <w:t>21-49-14-4</w:t>
            </w:r>
          </w:p>
        </w:tc>
        <w:tc>
          <w:tcPr>
            <w:tcW w:w="1205" w:type="dxa"/>
            <w:shd w:val="clear" w:color="auto" w:fill="auto"/>
          </w:tcPr>
          <w:p w:rsidR="00257E39" w:rsidRDefault="00257E39">
            <w:pPr>
              <w:pStyle w:val="TableContents"/>
            </w:pPr>
            <w:r>
              <w:t>485307</w:t>
            </w:r>
          </w:p>
        </w:tc>
        <w:tc>
          <w:tcPr>
            <w:tcW w:w="1206" w:type="dxa"/>
            <w:shd w:val="clear" w:color="auto" w:fill="auto"/>
          </w:tcPr>
          <w:p w:rsidR="00257E39" w:rsidRDefault="00257E39">
            <w:pPr>
              <w:pStyle w:val="TableContents"/>
            </w:pPr>
            <w:r>
              <w:t>285131</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89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31-89-1</w:t>
            </w:r>
          </w:p>
        </w:tc>
        <w:tc>
          <w:tcPr>
            <w:tcW w:w="1204" w:type="dxa"/>
            <w:shd w:val="clear" w:color="auto" w:fill="auto"/>
          </w:tcPr>
          <w:p w:rsidR="00257E39" w:rsidRDefault="00257E39">
            <w:pPr>
              <w:pStyle w:val="TableContents"/>
            </w:pPr>
            <w:r>
              <w:t>31-89-1-1</w:t>
            </w:r>
          </w:p>
        </w:tc>
        <w:tc>
          <w:tcPr>
            <w:tcW w:w="1205" w:type="dxa"/>
            <w:shd w:val="clear" w:color="auto" w:fill="auto"/>
          </w:tcPr>
          <w:p w:rsidR="00257E39" w:rsidRDefault="00257E39">
            <w:pPr>
              <w:pStyle w:val="TableContents"/>
            </w:pPr>
            <w:r>
              <w:t>618635</w:t>
            </w:r>
          </w:p>
        </w:tc>
        <w:tc>
          <w:tcPr>
            <w:tcW w:w="1206" w:type="dxa"/>
            <w:shd w:val="clear" w:color="auto" w:fill="auto"/>
          </w:tcPr>
          <w:p w:rsidR="00257E39" w:rsidRDefault="00257E39">
            <w:pPr>
              <w:pStyle w:val="TableContents"/>
            </w:pPr>
            <w:r>
              <w:t>354725</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89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31-89-1</w:t>
            </w:r>
          </w:p>
        </w:tc>
        <w:tc>
          <w:tcPr>
            <w:tcW w:w="1204" w:type="dxa"/>
            <w:shd w:val="clear" w:color="auto" w:fill="auto"/>
          </w:tcPr>
          <w:p w:rsidR="00257E39" w:rsidRDefault="00257E39">
            <w:pPr>
              <w:pStyle w:val="TableContents"/>
            </w:pPr>
            <w:r>
              <w:t>31-89-1-2</w:t>
            </w:r>
          </w:p>
        </w:tc>
        <w:tc>
          <w:tcPr>
            <w:tcW w:w="1205" w:type="dxa"/>
            <w:shd w:val="clear" w:color="auto" w:fill="auto"/>
          </w:tcPr>
          <w:p w:rsidR="00257E39" w:rsidRDefault="00257E39">
            <w:pPr>
              <w:pStyle w:val="TableContents"/>
            </w:pPr>
            <w:r>
              <w:t>618635</w:t>
            </w:r>
          </w:p>
        </w:tc>
        <w:tc>
          <w:tcPr>
            <w:tcW w:w="1206" w:type="dxa"/>
            <w:shd w:val="clear" w:color="auto" w:fill="auto"/>
          </w:tcPr>
          <w:p w:rsidR="00257E39" w:rsidRDefault="00257E39">
            <w:pPr>
              <w:pStyle w:val="TableContents"/>
            </w:pPr>
            <w:r>
              <w:t>354725</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89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31-89-1</w:t>
            </w:r>
          </w:p>
        </w:tc>
        <w:tc>
          <w:tcPr>
            <w:tcW w:w="1204" w:type="dxa"/>
            <w:shd w:val="clear" w:color="auto" w:fill="auto"/>
          </w:tcPr>
          <w:p w:rsidR="00257E39" w:rsidRDefault="00257E39">
            <w:pPr>
              <w:pStyle w:val="TableContents"/>
            </w:pPr>
            <w:r>
              <w:t>31-89-1-3</w:t>
            </w:r>
          </w:p>
        </w:tc>
        <w:tc>
          <w:tcPr>
            <w:tcW w:w="1205" w:type="dxa"/>
            <w:shd w:val="clear" w:color="auto" w:fill="auto"/>
          </w:tcPr>
          <w:p w:rsidR="00257E39" w:rsidRDefault="00257E39">
            <w:pPr>
              <w:pStyle w:val="TableContents"/>
            </w:pPr>
            <w:r>
              <w:t>618635</w:t>
            </w:r>
          </w:p>
        </w:tc>
        <w:tc>
          <w:tcPr>
            <w:tcW w:w="1206" w:type="dxa"/>
            <w:shd w:val="clear" w:color="auto" w:fill="auto"/>
          </w:tcPr>
          <w:p w:rsidR="00257E39" w:rsidRDefault="00257E39">
            <w:pPr>
              <w:pStyle w:val="TableContents"/>
            </w:pPr>
            <w:r>
              <w:t>354725</w:t>
            </w:r>
          </w:p>
        </w:tc>
      </w:tr>
      <w:tr w:rsidR="00257E39" w:rsidTr="00A80D97">
        <w:tc>
          <w:tcPr>
            <w:tcW w:w="1204" w:type="dxa"/>
            <w:shd w:val="clear" w:color="auto" w:fill="auto"/>
          </w:tcPr>
          <w:p w:rsidR="00257E39" w:rsidRDefault="00257E39">
            <w:pPr>
              <w:pStyle w:val="TableContents"/>
            </w:pPr>
            <w:r>
              <w:t>31</w:t>
            </w:r>
          </w:p>
        </w:tc>
        <w:tc>
          <w:tcPr>
            <w:tcW w:w="1205" w:type="dxa"/>
            <w:shd w:val="clear" w:color="auto" w:fill="auto"/>
          </w:tcPr>
          <w:p w:rsidR="00257E39" w:rsidRDefault="00257E39">
            <w:pPr>
              <w:pStyle w:val="TableContents"/>
            </w:pPr>
            <w:r>
              <w:t>89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31-89-1</w:t>
            </w:r>
          </w:p>
        </w:tc>
        <w:tc>
          <w:tcPr>
            <w:tcW w:w="1204" w:type="dxa"/>
            <w:shd w:val="clear" w:color="auto" w:fill="auto"/>
          </w:tcPr>
          <w:p w:rsidR="00257E39" w:rsidRDefault="00257E39">
            <w:pPr>
              <w:pStyle w:val="TableContents"/>
            </w:pPr>
            <w:r>
              <w:t>31-89-1-4</w:t>
            </w:r>
          </w:p>
        </w:tc>
        <w:tc>
          <w:tcPr>
            <w:tcW w:w="1205" w:type="dxa"/>
            <w:shd w:val="clear" w:color="auto" w:fill="auto"/>
          </w:tcPr>
          <w:p w:rsidR="00257E39" w:rsidRDefault="00257E39">
            <w:pPr>
              <w:pStyle w:val="TableContents"/>
            </w:pPr>
            <w:r>
              <w:t>618635</w:t>
            </w:r>
          </w:p>
        </w:tc>
        <w:tc>
          <w:tcPr>
            <w:tcW w:w="1206" w:type="dxa"/>
            <w:shd w:val="clear" w:color="auto" w:fill="auto"/>
          </w:tcPr>
          <w:p w:rsidR="00257E39" w:rsidRDefault="00257E39">
            <w:pPr>
              <w:pStyle w:val="TableContents"/>
            </w:pPr>
            <w:r>
              <w:t>354725</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481</w:t>
            </w:r>
          </w:p>
        </w:tc>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503-481-11</w:t>
            </w:r>
          </w:p>
        </w:tc>
        <w:tc>
          <w:tcPr>
            <w:tcW w:w="1204" w:type="dxa"/>
            <w:shd w:val="clear" w:color="auto" w:fill="auto"/>
          </w:tcPr>
          <w:p w:rsidR="00257E39" w:rsidRDefault="00257E39">
            <w:pPr>
              <w:pStyle w:val="TableContents"/>
            </w:pPr>
            <w:r>
              <w:t>503-481-11-1</w:t>
            </w:r>
          </w:p>
        </w:tc>
        <w:tc>
          <w:tcPr>
            <w:tcW w:w="1205" w:type="dxa"/>
            <w:shd w:val="clear" w:color="auto" w:fill="auto"/>
          </w:tcPr>
          <w:p w:rsidR="00257E39" w:rsidRDefault="00257E39">
            <w:pPr>
              <w:pStyle w:val="TableContents"/>
            </w:pPr>
            <w:r>
              <w:t>611530</w:t>
            </w:r>
          </w:p>
        </w:tc>
        <w:tc>
          <w:tcPr>
            <w:tcW w:w="1206" w:type="dxa"/>
            <w:shd w:val="clear" w:color="auto" w:fill="auto"/>
          </w:tcPr>
          <w:p w:rsidR="00257E39" w:rsidRDefault="00257E39">
            <w:pPr>
              <w:pStyle w:val="TableContents"/>
            </w:pPr>
            <w:r>
              <w:t>282133</w:t>
            </w:r>
          </w:p>
        </w:tc>
      </w:tr>
      <w:tr w:rsidR="00257E39" w:rsidTr="00A80D97">
        <w:tc>
          <w:tcPr>
            <w:tcW w:w="1204" w:type="dxa"/>
            <w:shd w:val="clear" w:color="auto" w:fill="auto"/>
          </w:tcPr>
          <w:p w:rsidR="00257E39" w:rsidRDefault="00257E39">
            <w:pPr>
              <w:pStyle w:val="TableContents"/>
            </w:pPr>
            <w:r>
              <w:t>503</w:t>
            </w:r>
          </w:p>
        </w:tc>
        <w:tc>
          <w:tcPr>
            <w:tcW w:w="1205" w:type="dxa"/>
            <w:shd w:val="clear" w:color="auto" w:fill="auto"/>
          </w:tcPr>
          <w:p w:rsidR="00257E39" w:rsidRDefault="00257E39">
            <w:pPr>
              <w:pStyle w:val="TableContents"/>
            </w:pPr>
            <w:r>
              <w:t>481</w:t>
            </w:r>
          </w:p>
        </w:tc>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503-481-11</w:t>
            </w:r>
          </w:p>
        </w:tc>
        <w:tc>
          <w:tcPr>
            <w:tcW w:w="1204" w:type="dxa"/>
            <w:shd w:val="clear" w:color="auto" w:fill="auto"/>
          </w:tcPr>
          <w:p w:rsidR="00257E39" w:rsidRDefault="00257E39">
            <w:pPr>
              <w:pStyle w:val="TableContents"/>
            </w:pPr>
            <w:r>
              <w:t>503-481-11-2</w:t>
            </w:r>
          </w:p>
        </w:tc>
        <w:tc>
          <w:tcPr>
            <w:tcW w:w="1205" w:type="dxa"/>
            <w:shd w:val="clear" w:color="auto" w:fill="auto"/>
          </w:tcPr>
          <w:p w:rsidR="00257E39" w:rsidRDefault="00257E39">
            <w:pPr>
              <w:pStyle w:val="TableContents"/>
            </w:pPr>
            <w:r>
              <w:t>611530</w:t>
            </w:r>
          </w:p>
        </w:tc>
        <w:tc>
          <w:tcPr>
            <w:tcW w:w="1206" w:type="dxa"/>
            <w:shd w:val="clear" w:color="auto" w:fill="auto"/>
          </w:tcPr>
          <w:p w:rsidR="00257E39" w:rsidRDefault="00257E39">
            <w:pPr>
              <w:pStyle w:val="TableContents"/>
            </w:pPr>
            <w:r>
              <w:t>282133</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508-196-14</w:t>
            </w:r>
          </w:p>
        </w:tc>
        <w:tc>
          <w:tcPr>
            <w:tcW w:w="1204" w:type="dxa"/>
            <w:shd w:val="clear" w:color="auto" w:fill="auto"/>
          </w:tcPr>
          <w:p w:rsidR="00257E39" w:rsidRDefault="00257E39">
            <w:pPr>
              <w:pStyle w:val="TableContents"/>
            </w:pPr>
            <w:r>
              <w:t>508-196-14-1</w:t>
            </w:r>
          </w:p>
        </w:tc>
        <w:tc>
          <w:tcPr>
            <w:tcW w:w="1205" w:type="dxa"/>
            <w:shd w:val="clear" w:color="auto" w:fill="auto"/>
          </w:tcPr>
          <w:p w:rsidR="00257E39" w:rsidRDefault="00257E39">
            <w:pPr>
              <w:pStyle w:val="TableContents"/>
            </w:pPr>
            <w:r>
              <w:t>528183</w:t>
            </w:r>
          </w:p>
        </w:tc>
        <w:tc>
          <w:tcPr>
            <w:tcW w:w="1206" w:type="dxa"/>
            <w:shd w:val="clear" w:color="auto" w:fill="auto"/>
          </w:tcPr>
          <w:p w:rsidR="00257E39" w:rsidRDefault="00257E39">
            <w:pPr>
              <w:pStyle w:val="TableContents"/>
            </w:pPr>
            <w:r>
              <w:t>281860</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508-196-14</w:t>
            </w:r>
          </w:p>
        </w:tc>
        <w:tc>
          <w:tcPr>
            <w:tcW w:w="1204" w:type="dxa"/>
            <w:shd w:val="clear" w:color="auto" w:fill="auto"/>
          </w:tcPr>
          <w:p w:rsidR="00257E39" w:rsidRDefault="00257E39">
            <w:pPr>
              <w:pStyle w:val="TableContents"/>
            </w:pPr>
            <w:r>
              <w:t>508-196-14-2</w:t>
            </w:r>
          </w:p>
        </w:tc>
        <w:tc>
          <w:tcPr>
            <w:tcW w:w="1205" w:type="dxa"/>
            <w:shd w:val="clear" w:color="auto" w:fill="auto"/>
          </w:tcPr>
          <w:p w:rsidR="00257E39" w:rsidRDefault="00257E39">
            <w:pPr>
              <w:pStyle w:val="TableContents"/>
            </w:pPr>
            <w:r>
              <w:t>528183</w:t>
            </w:r>
          </w:p>
        </w:tc>
        <w:tc>
          <w:tcPr>
            <w:tcW w:w="1206" w:type="dxa"/>
            <w:shd w:val="clear" w:color="auto" w:fill="auto"/>
          </w:tcPr>
          <w:p w:rsidR="00257E39" w:rsidRDefault="00257E39">
            <w:pPr>
              <w:pStyle w:val="TableContents"/>
            </w:pPr>
            <w:r>
              <w:t>281860</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508-196-14</w:t>
            </w:r>
          </w:p>
        </w:tc>
        <w:tc>
          <w:tcPr>
            <w:tcW w:w="1204" w:type="dxa"/>
            <w:shd w:val="clear" w:color="auto" w:fill="auto"/>
          </w:tcPr>
          <w:p w:rsidR="00257E39" w:rsidRDefault="00257E39">
            <w:pPr>
              <w:pStyle w:val="TableContents"/>
            </w:pPr>
            <w:r>
              <w:t>508-196-14-3</w:t>
            </w:r>
          </w:p>
        </w:tc>
        <w:tc>
          <w:tcPr>
            <w:tcW w:w="1205" w:type="dxa"/>
            <w:shd w:val="clear" w:color="auto" w:fill="auto"/>
          </w:tcPr>
          <w:p w:rsidR="00257E39" w:rsidRDefault="00257E39">
            <w:pPr>
              <w:pStyle w:val="TableContents"/>
            </w:pPr>
            <w:r>
              <w:t>528176</w:t>
            </w:r>
          </w:p>
        </w:tc>
        <w:tc>
          <w:tcPr>
            <w:tcW w:w="1206" w:type="dxa"/>
            <w:shd w:val="clear" w:color="auto" w:fill="auto"/>
          </w:tcPr>
          <w:p w:rsidR="00257E39" w:rsidRDefault="00257E39">
            <w:pPr>
              <w:pStyle w:val="TableContents"/>
            </w:pPr>
            <w:r>
              <w:t>282974</w:t>
            </w:r>
          </w:p>
        </w:tc>
      </w:tr>
      <w:tr w:rsidR="00257E39" w:rsidTr="00A80D97">
        <w:tc>
          <w:tcPr>
            <w:tcW w:w="1204" w:type="dxa"/>
            <w:shd w:val="clear" w:color="auto" w:fill="auto"/>
          </w:tcPr>
          <w:p w:rsidR="00257E39" w:rsidRDefault="00257E39">
            <w:pPr>
              <w:pStyle w:val="TableContents"/>
            </w:pPr>
            <w:r>
              <w:t>508</w:t>
            </w:r>
          </w:p>
        </w:tc>
        <w:tc>
          <w:tcPr>
            <w:tcW w:w="1205" w:type="dxa"/>
            <w:shd w:val="clear" w:color="auto" w:fill="auto"/>
          </w:tcPr>
          <w:p w:rsidR="00257E39" w:rsidRDefault="00257E39">
            <w:pPr>
              <w:pStyle w:val="TableContents"/>
            </w:pPr>
            <w:r>
              <w:t>196</w:t>
            </w:r>
          </w:p>
        </w:tc>
        <w:tc>
          <w:tcPr>
            <w:tcW w:w="1204" w:type="dxa"/>
            <w:shd w:val="clear" w:color="auto" w:fill="auto"/>
          </w:tcPr>
          <w:p w:rsidR="00257E39" w:rsidRDefault="00257E39">
            <w:pPr>
              <w:pStyle w:val="TableContents"/>
            </w:pPr>
            <w:r>
              <w:t>14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508-196-14</w:t>
            </w:r>
          </w:p>
        </w:tc>
        <w:tc>
          <w:tcPr>
            <w:tcW w:w="1204" w:type="dxa"/>
            <w:shd w:val="clear" w:color="auto" w:fill="auto"/>
          </w:tcPr>
          <w:p w:rsidR="00257E39" w:rsidRDefault="00257E39">
            <w:pPr>
              <w:pStyle w:val="TableContents"/>
            </w:pPr>
            <w:r>
              <w:t>508-196-14-4</w:t>
            </w:r>
          </w:p>
        </w:tc>
        <w:tc>
          <w:tcPr>
            <w:tcW w:w="1205" w:type="dxa"/>
            <w:shd w:val="clear" w:color="auto" w:fill="auto"/>
          </w:tcPr>
          <w:p w:rsidR="00257E39" w:rsidRDefault="00257E39">
            <w:pPr>
              <w:pStyle w:val="TableContents"/>
            </w:pPr>
            <w:r>
              <w:t>528183</w:t>
            </w:r>
          </w:p>
        </w:tc>
        <w:tc>
          <w:tcPr>
            <w:tcW w:w="1206" w:type="dxa"/>
            <w:shd w:val="clear" w:color="auto" w:fill="auto"/>
          </w:tcPr>
          <w:p w:rsidR="00257E39" w:rsidRDefault="00257E39">
            <w:pPr>
              <w:pStyle w:val="TableContents"/>
            </w:pPr>
            <w:r>
              <w:t>281860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24-11-4-1</w:t>
            </w:r>
          </w:p>
        </w:tc>
        <w:tc>
          <w:tcPr>
            <w:tcW w:w="1205" w:type="dxa"/>
            <w:shd w:val="clear" w:color="auto" w:fill="auto"/>
          </w:tcPr>
          <w:p w:rsidR="00257E39" w:rsidRDefault="00257E39">
            <w:pPr>
              <w:pStyle w:val="TableContents"/>
            </w:pPr>
            <w:r>
              <w:t>320765</w:t>
            </w:r>
          </w:p>
        </w:tc>
        <w:tc>
          <w:tcPr>
            <w:tcW w:w="1206" w:type="dxa"/>
            <w:shd w:val="clear" w:color="auto" w:fill="auto"/>
          </w:tcPr>
          <w:p w:rsidR="00257E39" w:rsidRDefault="00257E39">
            <w:pPr>
              <w:pStyle w:val="TableContents"/>
            </w:pPr>
            <w:r>
              <w:t>233210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24-11-4-2</w:t>
            </w:r>
          </w:p>
        </w:tc>
        <w:tc>
          <w:tcPr>
            <w:tcW w:w="1205" w:type="dxa"/>
            <w:shd w:val="clear" w:color="auto" w:fill="auto"/>
          </w:tcPr>
          <w:p w:rsidR="00257E39" w:rsidRDefault="00257E39">
            <w:pPr>
              <w:pStyle w:val="TableContents"/>
            </w:pPr>
            <w:r>
              <w:t>320765</w:t>
            </w:r>
          </w:p>
        </w:tc>
        <w:tc>
          <w:tcPr>
            <w:tcW w:w="1206" w:type="dxa"/>
            <w:shd w:val="clear" w:color="auto" w:fill="auto"/>
          </w:tcPr>
          <w:p w:rsidR="00257E39" w:rsidRDefault="00257E39">
            <w:pPr>
              <w:pStyle w:val="TableContents"/>
            </w:pPr>
            <w:r>
              <w:t>233210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24-11-4-3</w:t>
            </w:r>
          </w:p>
        </w:tc>
        <w:tc>
          <w:tcPr>
            <w:tcW w:w="1205" w:type="dxa"/>
            <w:shd w:val="clear" w:color="auto" w:fill="auto"/>
          </w:tcPr>
          <w:p w:rsidR="00257E39" w:rsidRDefault="00257E39">
            <w:pPr>
              <w:pStyle w:val="TableContents"/>
            </w:pPr>
            <w:r>
              <w:t>320765</w:t>
            </w:r>
          </w:p>
        </w:tc>
        <w:tc>
          <w:tcPr>
            <w:tcW w:w="1206" w:type="dxa"/>
            <w:shd w:val="clear" w:color="auto" w:fill="auto"/>
          </w:tcPr>
          <w:p w:rsidR="00257E39" w:rsidRDefault="00257E39">
            <w:pPr>
              <w:pStyle w:val="TableContents"/>
            </w:pPr>
            <w:r>
              <w:t>233210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24-11-4-4</w:t>
            </w:r>
          </w:p>
        </w:tc>
        <w:tc>
          <w:tcPr>
            <w:tcW w:w="1205" w:type="dxa"/>
            <w:shd w:val="clear" w:color="auto" w:fill="auto"/>
          </w:tcPr>
          <w:p w:rsidR="00257E39" w:rsidRDefault="00257E39">
            <w:pPr>
              <w:pStyle w:val="TableContents"/>
            </w:pPr>
            <w:r>
              <w:t>320765</w:t>
            </w:r>
          </w:p>
        </w:tc>
        <w:tc>
          <w:tcPr>
            <w:tcW w:w="1206" w:type="dxa"/>
            <w:shd w:val="clear" w:color="auto" w:fill="auto"/>
          </w:tcPr>
          <w:p w:rsidR="00257E39" w:rsidRDefault="00257E39">
            <w:pPr>
              <w:pStyle w:val="TableContents"/>
            </w:pPr>
            <w:r>
              <w:t>233210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24-11-4-5</w:t>
            </w:r>
          </w:p>
        </w:tc>
        <w:tc>
          <w:tcPr>
            <w:tcW w:w="1205" w:type="dxa"/>
            <w:shd w:val="clear" w:color="auto" w:fill="auto"/>
          </w:tcPr>
          <w:p w:rsidR="00257E39" w:rsidRDefault="00257E39">
            <w:pPr>
              <w:pStyle w:val="TableContents"/>
            </w:pPr>
            <w:r>
              <w:t>320765</w:t>
            </w:r>
          </w:p>
        </w:tc>
        <w:tc>
          <w:tcPr>
            <w:tcW w:w="1206" w:type="dxa"/>
            <w:shd w:val="clear" w:color="auto" w:fill="auto"/>
          </w:tcPr>
          <w:p w:rsidR="00257E39" w:rsidRDefault="00257E39">
            <w:pPr>
              <w:pStyle w:val="TableContents"/>
            </w:pPr>
            <w:r>
              <w:t>233210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24-11-4-6</w:t>
            </w:r>
          </w:p>
        </w:tc>
        <w:tc>
          <w:tcPr>
            <w:tcW w:w="1205" w:type="dxa"/>
            <w:shd w:val="clear" w:color="auto" w:fill="auto"/>
          </w:tcPr>
          <w:p w:rsidR="00257E39" w:rsidRDefault="00257E39">
            <w:pPr>
              <w:pStyle w:val="TableContents"/>
            </w:pPr>
            <w:r>
              <w:t>320765</w:t>
            </w:r>
          </w:p>
        </w:tc>
        <w:tc>
          <w:tcPr>
            <w:tcW w:w="1206" w:type="dxa"/>
            <w:shd w:val="clear" w:color="auto" w:fill="auto"/>
          </w:tcPr>
          <w:p w:rsidR="00257E39" w:rsidRDefault="00257E39">
            <w:pPr>
              <w:pStyle w:val="TableContents"/>
            </w:pPr>
            <w:r>
              <w:t>233210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24-11-4-7</w:t>
            </w:r>
          </w:p>
        </w:tc>
        <w:tc>
          <w:tcPr>
            <w:tcW w:w="1205" w:type="dxa"/>
            <w:shd w:val="clear" w:color="auto" w:fill="auto"/>
          </w:tcPr>
          <w:p w:rsidR="00257E39" w:rsidRDefault="00257E39">
            <w:pPr>
              <w:pStyle w:val="TableContents"/>
            </w:pPr>
            <w:r>
              <w:t>320765</w:t>
            </w:r>
          </w:p>
        </w:tc>
        <w:tc>
          <w:tcPr>
            <w:tcW w:w="1206" w:type="dxa"/>
            <w:shd w:val="clear" w:color="auto" w:fill="auto"/>
          </w:tcPr>
          <w:p w:rsidR="00257E39" w:rsidRDefault="00257E39">
            <w:pPr>
              <w:pStyle w:val="TableContents"/>
            </w:pPr>
            <w:r>
              <w:t>233210</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11</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24-11-4</w:t>
            </w:r>
          </w:p>
        </w:tc>
        <w:tc>
          <w:tcPr>
            <w:tcW w:w="1204" w:type="dxa"/>
            <w:shd w:val="clear" w:color="auto" w:fill="auto"/>
          </w:tcPr>
          <w:p w:rsidR="00257E39" w:rsidRDefault="00257E39">
            <w:pPr>
              <w:pStyle w:val="TableContents"/>
            </w:pPr>
            <w:r>
              <w:t>24-11-4-8</w:t>
            </w:r>
          </w:p>
        </w:tc>
        <w:tc>
          <w:tcPr>
            <w:tcW w:w="1205" w:type="dxa"/>
            <w:shd w:val="clear" w:color="auto" w:fill="auto"/>
          </w:tcPr>
          <w:p w:rsidR="00257E39" w:rsidRDefault="00257E39">
            <w:pPr>
              <w:pStyle w:val="TableContents"/>
            </w:pPr>
            <w:r>
              <w:t>320718</w:t>
            </w:r>
          </w:p>
        </w:tc>
        <w:tc>
          <w:tcPr>
            <w:tcW w:w="1206" w:type="dxa"/>
            <w:shd w:val="clear" w:color="auto" w:fill="auto"/>
          </w:tcPr>
          <w:p w:rsidR="00257E39" w:rsidRDefault="00257E39">
            <w:pPr>
              <w:pStyle w:val="TableContents"/>
            </w:pPr>
            <w:r>
              <w:t>232098</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24-22-12-1</w:t>
            </w:r>
          </w:p>
        </w:tc>
        <w:tc>
          <w:tcPr>
            <w:tcW w:w="1205" w:type="dxa"/>
            <w:shd w:val="clear" w:color="auto" w:fill="auto"/>
          </w:tcPr>
          <w:p w:rsidR="00257E39" w:rsidRDefault="00257E39">
            <w:pPr>
              <w:pStyle w:val="TableContents"/>
            </w:pPr>
            <w:r>
              <w:t>321912</w:t>
            </w:r>
          </w:p>
        </w:tc>
        <w:tc>
          <w:tcPr>
            <w:tcW w:w="1206" w:type="dxa"/>
            <w:shd w:val="clear" w:color="auto" w:fill="auto"/>
          </w:tcPr>
          <w:p w:rsidR="00257E39" w:rsidRDefault="00257E39">
            <w:pPr>
              <w:pStyle w:val="TableContents"/>
            </w:pPr>
            <w:r>
              <w:t>230934</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24-22-12-2</w:t>
            </w:r>
          </w:p>
        </w:tc>
        <w:tc>
          <w:tcPr>
            <w:tcW w:w="1205" w:type="dxa"/>
            <w:shd w:val="clear" w:color="auto" w:fill="auto"/>
          </w:tcPr>
          <w:p w:rsidR="00257E39" w:rsidRDefault="00257E39">
            <w:pPr>
              <w:pStyle w:val="TableContents"/>
            </w:pPr>
            <w:r>
              <w:t>321912</w:t>
            </w:r>
          </w:p>
        </w:tc>
        <w:tc>
          <w:tcPr>
            <w:tcW w:w="1206" w:type="dxa"/>
            <w:shd w:val="clear" w:color="auto" w:fill="auto"/>
          </w:tcPr>
          <w:p w:rsidR="00257E39" w:rsidRDefault="00257E39">
            <w:pPr>
              <w:pStyle w:val="TableContents"/>
            </w:pPr>
            <w:r>
              <w:t>230934</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24-22-12-3</w:t>
            </w:r>
          </w:p>
        </w:tc>
        <w:tc>
          <w:tcPr>
            <w:tcW w:w="1205" w:type="dxa"/>
            <w:shd w:val="clear" w:color="auto" w:fill="auto"/>
          </w:tcPr>
          <w:p w:rsidR="00257E39" w:rsidRDefault="00257E39">
            <w:pPr>
              <w:pStyle w:val="TableContents"/>
            </w:pPr>
            <w:r>
              <w:t>321912</w:t>
            </w:r>
          </w:p>
        </w:tc>
        <w:tc>
          <w:tcPr>
            <w:tcW w:w="1206" w:type="dxa"/>
            <w:shd w:val="clear" w:color="auto" w:fill="auto"/>
          </w:tcPr>
          <w:p w:rsidR="00257E39" w:rsidRDefault="00257E39">
            <w:pPr>
              <w:pStyle w:val="TableContents"/>
            </w:pPr>
            <w:r>
              <w:t>230934</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24-22-12-4</w:t>
            </w:r>
          </w:p>
        </w:tc>
        <w:tc>
          <w:tcPr>
            <w:tcW w:w="1205" w:type="dxa"/>
            <w:shd w:val="clear" w:color="auto" w:fill="auto"/>
          </w:tcPr>
          <w:p w:rsidR="00257E39" w:rsidRDefault="00257E39">
            <w:pPr>
              <w:pStyle w:val="TableContents"/>
            </w:pPr>
            <w:r>
              <w:t>321912</w:t>
            </w:r>
          </w:p>
        </w:tc>
        <w:tc>
          <w:tcPr>
            <w:tcW w:w="1206" w:type="dxa"/>
            <w:shd w:val="clear" w:color="auto" w:fill="auto"/>
          </w:tcPr>
          <w:p w:rsidR="00257E39" w:rsidRDefault="00257E39">
            <w:pPr>
              <w:pStyle w:val="TableContents"/>
            </w:pPr>
            <w:r>
              <w:t>230934</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24-22-12-5</w:t>
            </w:r>
          </w:p>
        </w:tc>
        <w:tc>
          <w:tcPr>
            <w:tcW w:w="1205" w:type="dxa"/>
            <w:shd w:val="clear" w:color="auto" w:fill="auto"/>
          </w:tcPr>
          <w:p w:rsidR="00257E39" w:rsidRDefault="00257E39">
            <w:pPr>
              <w:pStyle w:val="TableContents"/>
            </w:pPr>
            <w:r>
              <w:t>321912</w:t>
            </w:r>
          </w:p>
        </w:tc>
        <w:tc>
          <w:tcPr>
            <w:tcW w:w="1206" w:type="dxa"/>
            <w:shd w:val="clear" w:color="auto" w:fill="auto"/>
          </w:tcPr>
          <w:p w:rsidR="00257E39" w:rsidRDefault="00257E39">
            <w:pPr>
              <w:pStyle w:val="TableContents"/>
            </w:pPr>
            <w:r>
              <w:t>230934</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24-22-12-6</w:t>
            </w:r>
          </w:p>
        </w:tc>
        <w:tc>
          <w:tcPr>
            <w:tcW w:w="1205" w:type="dxa"/>
            <w:shd w:val="clear" w:color="auto" w:fill="auto"/>
          </w:tcPr>
          <w:p w:rsidR="00257E39" w:rsidRDefault="00257E39">
            <w:pPr>
              <w:pStyle w:val="TableContents"/>
            </w:pPr>
            <w:r>
              <w:t>321912</w:t>
            </w:r>
          </w:p>
        </w:tc>
        <w:tc>
          <w:tcPr>
            <w:tcW w:w="1206" w:type="dxa"/>
            <w:shd w:val="clear" w:color="auto" w:fill="auto"/>
          </w:tcPr>
          <w:p w:rsidR="00257E39" w:rsidRDefault="00257E39">
            <w:pPr>
              <w:pStyle w:val="TableContents"/>
            </w:pPr>
            <w:r>
              <w:t>230934</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24-22-12-7</w:t>
            </w:r>
          </w:p>
        </w:tc>
        <w:tc>
          <w:tcPr>
            <w:tcW w:w="1205" w:type="dxa"/>
            <w:shd w:val="clear" w:color="auto" w:fill="auto"/>
          </w:tcPr>
          <w:p w:rsidR="00257E39" w:rsidRDefault="00257E39">
            <w:pPr>
              <w:pStyle w:val="TableContents"/>
            </w:pPr>
            <w:r>
              <w:t>321912</w:t>
            </w:r>
          </w:p>
        </w:tc>
        <w:tc>
          <w:tcPr>
            <w:tcW w:w="1206" w:type="dxa"/>
            <w:shd w:val="clear" w:color="auto" w:fill="auto"/>
          </w:tcPr>
          <w:p w:rsidR="00257E39" w:rsidRDefault="00257E39">
            <w:pPr>
              <w:pStyle w:val="TableContents"/>
            </w:pPr>
            <w:r>
              <w:t>230934</w:t>
            </w:r>
          </w:p>
        </w:tc>
      </w:tr>
      <w:tr w:rsidR="00257E39" w:rsidTr="00A80D97">
        <w:tc>
          <w:tcPr>
            <w:tcW w:w="1204" w:type="dxa"/>
            <w:shd w:val="clear" w:color="auto" w:fill="auto"/>
          </w:tcPr>
          <w:p w:rsidR="00257E39" w:rsidRDefault="00257E39">
            <w:pPr>
              <w:pStyle w:val="TableContents"/>
            </w:pPr>
            <w:r>
              <w:t>24</w:t>
            </w:r>
          </w:p>
        </w:tc>
        <w:tc>
          <w:tcPr>
            <w:tcW w:w="1205" w:type="dxa"/>
            <w:shd w:val="clear" w:color="auto" w:fill="auto"/>
          </w:tcPr>
          <w:p w:rsidR="00257E39" w:rsidRDefault="00257E39">
            <w:pPr>
              <w:pStyle w:val="TableContents"/>
            </w:pPr>
            <w:r>
              <w:t>22</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24-22-12</w:t>
            </w:r>
          </w:p>
        </w:tc>
        <w:tc>
          <w:tcPr>
            <w:tcW w:w="1204" w:type="dxa"/>
            <w:shd w:val="clear" w:color="auto" w:fill="auto"/>
          </w:tcPr>
          <w:p w:rsidR="00257E39" w:rsidRDefault="00257E39">
            <w:pPr>
              <w:pStyle w:val="TableContents"/>
            </w:pPr>
            <w:r>
              <w:t>24-22-12-8</w:t>
            </w:r>
          </w:p>
        </w:tc>
        <w:tc>
          <w:tcPr>
            <w:tcW w:w="1205" w:type="dxa"/>
            <w:shd w:val="clear" w:color="auto" w:fill="auto"/>
          </w:tcPr>
          <w:p w:rsidR="00257E39" w:rsidRDefault="00257E39">
            <w:pPr>
              <w:pStyle w:val="TableContents"/>
            </w:pPr>
            <w:r>
              <w:t>321292</w:t>
            </w:r>
          </w:p>
        </w:tc>
        <w:tc>
          <w:tcPr>
            <w:tcW w:w="1206" w:type="dxa"/>
            <w:shd w:val="clear" w:color="auto" w:fill="auto"/>
          </w:tcPr>
          <w:p w:rsidR="00257E39" w:rsidRDefault="00257E39">
            <w:pPr>
              <w:pStyle w:val="TableContents"/>
            </w:pPr>
            <w:r>
              <w:t>230960</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209</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12-209-10</w:t>
            </w:r>
          </w:p>
        </w:tc>
        <w:tc>
          <w:tcPr>
            <w:tcW w:w="1204" w:type="dxa"/>
            <w:shd w:val="clear" w:color="auto" w:fill="auto"/>
          </w:tcPr>
          <w:p w:rsidR="00257E39" w:rsidRDefault="00257E39">
            <w:pPr>
              <w:pStyle w:val="TableContents"/>
            </w:pPr>
            <w:r>
              <w:t>12-209-10-1</w:t>
            </w:r>
          </w:p>
        </w:tc>
        <w:tc>
          <w:tcPr>
            <w:tcW w:w="1205" w:type="dxa"/>
            <w:shd w:val="clear" w:color="auto" w:fill="auto"/>
          </w:tcPr>
          <w:p w:rsidR="00257E39" w:rsidRDefault="00257E39">
            <w:pPr>
              <w:pStyle w:val="TableContents"/>
            </w:pPr>
            <w:r>
              <w:t>622446</w:t>
            </w:r>
          </w:p>
        </w:tc>
        <w:tc>
          <w:tcPr>
            <w:tcW w:w="1206" w:type="dxa"/>
            <w:shd w:val="clear" w:color="auto" w:fill="auto"/>
          </w:tcPr>
          <w:p w:rsidR="00257E39" w:rsidRDefault="00257E39">
            <w:pPr>
              <w:pStyle w:val="TableContents"/>
            </w:pPr>
            <w:r>
              <w:t>348153</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209</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12-209-10</w:t>
            </w:r>
          </w:p>
        </w:tc>
        <w:tc>
          <w:tcPr>
            <w:tcW w:w="1204" w:type="dxa"/>
            <w:shd w:val="clear" w:color="auto" w:fill="auto"/>
          </w:tcPr>
          <w:p w:rsidR="00257E39" w:rsidRDefault="00257E39">
            <w:pPr>
              <w:pStyle w:val="TableContents"/>
            </w:pPr>
            <w:r>
              <w:t>12-209-10-2</w:t>
            </w:r>
          </w:p>
        </w:tc>
        <w:tc>
          <w:tcPr>
            <w:tcW w:w="1205" w:type="dxa"/>
            <w:shd w:val="clear" w:color="auto" w:fill="auto"/>
          </w:tcPr>
          <w:p w:rsidR="00257E39" w:rsidRDefault="00257E39">
            <w:pPr>
              <w:pStyle w:val="TableContents"/>
            </w:pPr>
            <w:r>
              <w:t>622446</w:t>
            </w:r>
          </w:p>
        </w:tc>
        <w:tc>
          <w:tcPr>
            <w:tcW w:w="1206" w:type="dxa"/>
            <w:shd w:val="clear" w:color="auto" w:fill="auto"/>
          </w:tcPr>
          <w:p w:rsidR="00257E39" w:rsidRDefault="00257E39">
            <w:pPr>
              <w:pStyle w:val="TableContents"/>
            </w:pPr>
            <w:r>
              <w:t>348153</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209</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12-209-10</w:t>
            </w:r>
          </w:p>
        </w:tc>
        <w:tc>
          <w:tcPr>
            <w:tcW w:w="1204" w:type="dxa"/>
            <w:shd w:val="clear" w:color="auto" w:fill="auto"/>
          </w:tcPr>
          <w:p w:rsidR="00257E39" w:rsidRDefault="00257E39">
            <w:pPr>
              <w:pStyle w:val="TableContents"/>
            </w:pPr>
            <w:r>
              <w:t>12-209-10-3</w:t>
            </w:r>
          </w:p>
        </w:tc>
        <w:tc>
          <w:tcPr>
            <w:tcW w:w="1205" w:type="dxa"/>
            <w:shd w:val="clear" w:color="auto" w:fill="auto"/>
          </w:tcPr>
          <w:p w:rsidR="00257E39" w:rsidRDefault="00257E39">
            <w:pPr>
              <w:pStyle w:val="TableContents"/>
            </w:pPr>
            <w:r>
              <w:t>622446</w:t>
            </w:r>
          </w:p>
        </w:tc>
        <w:tc>
          <w:tcPr>
            <w:tcW w:w="1206" w:type="dxa"/>
            <w:shd w:val="clear" w:color="auto" w:fill="auto"/>
          </w:tcPr>
          <w:p w:rsidR="00257E39" w:rsidRDefault="00257E39">
            <w:pPr>
              <w:pStyle w:val="TableContents"/>
            </w:pPr>
            <w:r>
              <w:t>348153</w:t>
            </w:r>
          </w:p>
        </w:tc>
      </w:tr>
      <w:tr w:rsidR="00257E39" w:rsidTr="00A80D97">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209</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12-209-10</w:t>
            </w:r>
          </w:p>
        </w:tc>
        <w:tc>
          <w:tcPr>
            <w:tcW w:w="1204" w:type="dxa"/>
            <w:shd w:val="clear" w:color="auto" w:fill="auto"/>
          </w:tcPr>
          <w:p w:rsidR="00257E39" w:rsidRDefault="00257E39">
            <w:pPr>
              <w:pStyle w:val="TableContents"/>
            </w:pPr>
            <w:r>
              <w:t>12-209-10-4</w:t>
            </w:r>
          </w:p>
        </w:tc>
        <w:tc>
          <w:tcPr>
            <w:tcW w:w="1205" w:type="dxa"/>
            <w:shd w:val="clear" w:color="auto" w:fill="auto"/>
          </w:tcPr>
          <w:p w:rsidR="00257E39" w:rsidRDefault="00257E39">
            <w:pPr>
              <w:pStyle w:val="TableContents"/>
            </w:pPr>
            <w:r>
              <w:t>622446</w:t>
            </w:r>
          </w:p>
        </w:tc>
        <w:tc>
          <w:tcPr>
            <w:tcW w:w="1206" w:type="dxa"/>
            <w:shd w:val="clear" w:color="auto" w:fill="auto"/>
          </w:tcPr>
          <w:p w:rsidR="00257E39" w:rsidRDefault="00257E39">
            <w:pPr>
              <w:pStyle w:val="TableContents"/>
            </w:pPr>
            <w:r>
              <w:t>348153</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127</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11-127-10</w:t>
            </w:r>
          </w:p>
        </w:tc>
        <w:tc>
          <w:tcPr>
            <w:tcW w:w="1204" w:type="dxa"/>
            <w:shd w:val="clear" w:color="auto" w:fill="auto"/>
          </w:tcPr>
          <w:p w:rsidR="00257E39" w:rsidRDefault="00257E39">
            <w:pPr>
              <w:pStyle w:val="TableContents"/>
            </w:pPr>
            <w:r>
              <w:t>11-127-10-1</w:t>
            </w:r>
          </w:p>
        </w:tc>
        <w:tc>
          <w:tcPr>
            <w:tcW w:w="1205" w:type="dxa"/>
            <w:shd w:val="clear" w:color="auto" w:fill="auto"/>
          </w:tcPr>
          <w:p w:rsidR="00257E39" w:rsidRDefault="00257E39">
            <w:pPr>
              <w:pStyle w:val="TableContents"/>
            </w:pPr>
            <w:r>
              <w:t>611471</w:t>
            </w:r>
          </w:p>
        </w:tc>
        <w:tc>
          <w:tcPr>
            <w:tcW w:w="1206" w:type="dxa"/>
            <w:shd w:val="clear" w:color="auto" w:fill="auto"/>
          </w:tcPr>
          <w:p w:rsidR="00257E39" w:rsidRDefault="00257E39">
            <w:pPr>
              <w:pStyle w:val="TableContents"/>
            </w:pPr>
            <w:r>
              <w:t>284359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127</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11-127-10</w:t>
            </w:r>
          </w:p>
        </w:tc>
        <w:tc>
          <w:tcPr>
            <w:tcW w:w="1204" w:type="dxa"/>
            <w:shd w:val="clear" w:color="auto" w:fill="auto"/>
          </w:tcPr>
          <w:p w:rsidR="00257E39" w:rsidRDefault="00257E39">
            <w:pPr>
              <w:pStyle w:val="TableContents"/>
            </w:pPr>
            <w:r>
              <w:t>11-127-10-2</w:t>
            </w:r>
          </w:p>
        </w:tc>
        <w:tc>
          <w:tcPr>
            <w:tcW w:w="1205" w:type="dxa"/>
            <w:shd w:val="clear" w:color="auto" w:fill="auto"/>
          </w:tcPr>
          <w:p w:rsidR="00257E39" w:rsidRDefault="00257E39">
            <w:pPr>
              <w:pStyle w:val="TableContents"/>
            </w:pPr>
            <w:r>
              <w:t>611471</w:t>
            </w:r>
          </w:p>
        </w:tc>
        <w:tc>
          <w:tcPr>
            <w:tcW w:w="1206" w:type="dxa"/>
            <w:shd w:val="clear" w:color="auto" w:fill="auto"/>
          </w:tcPr>
          <w:p w:rsidR="00257E39" w:rsidRDefault="00257E39">
            <w:pPr>
              <w:pStyle w:val="TableContents"/>
            </w:pPr>
            <w:r>
              <w:t>284359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127</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11-127-10</w:t>
            </w:r>
          </w:p>
        </w:tc>
        <w:tc>
          <w:tcPr>
            <w:tcW w:w="1204" w:type="dxa"/>
            <w:shd w:val="clear" w:color="auto" w:fill="auto"/>
          </w:tcPr>
          <w:p w:rsidR="00257E39" w:rsidRDefault="00257E39">
            <w:pPr>
              <w:pStyle w:val="TableContents"/>
            </w:pPr>
            <w:r>
              <w:t>11-127-10-3</w:t>
            </w:r>
          </w:p>
        </w:tc>
        <w:tc>
          <w:tcPr>
            <w:tcW w:w="1205" w:type="dxa"/>
            <w:shd w:val="clear" w:color="auto" w:fill="auto"/>
          </w:tcPr>
          <w:p w:rsidR="00257E39" w:rsidRDefault="00257E39">
            <w:pPr>
              <w:pStyle w:val="TableContents"/>
            </w:pPr>
            <w:r>
              <w:t>611471</w:t>
            </w:r>
          </w:p>
        </w:tc>
        <w:tc>
          <w:tcPr>
            <w:tcW w:w="1206" w:type="dxa"/>
            <w:shd w:val="clear" w:color="auto" w:fill="auto"/>
          </w:tcPr>
          <w:p w:rsidR="00257E39" w:rsidRDefault="00257E39">
            <w:pPr>
              <w:pStyle w:val="TableContents"/>
            </w:pPr>
            <w:r>
              <w:t>284359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127</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11-127-10</w:t>
            </w:r>
          </w:p>
        </w:tc>
        <w:tc>
          <w:tcPr>
            <w:tcW w:w="1204" w:type="dxa"/>
            <w:shd w:val="clear" w:color="auto" w:fill="auto"/>
          </w:tcPr>
          <w:p w:rsidR="00257E39" w:rsidRDefault="00257E39">
            <w:pPr>
              <w:pStyle w:val="TableContents"/>
            </w:pPr>
            <w:r>
              <w:t>11-127-10-4</w:t>
            </w:r>
          </w:p>
        </w:tc>
        <w:tc>
          <w:tcPr>
            <w:tcW w:w="1205" w:type="dxa"/>
            <w:shd w:val="clear" w:color="auto" w:fill="auto"/>
          </w:tcPr>
          <w:p w:rsidR="00257E39" w:rsidRDefault="00257E39">
            <w:pPr>
              <w:pStyle w:val="TableContents"/>
            </w:pPr>
            <w:r>
              <w:t>611471</w:t>
            </w:r>
          </w:p>
        </w:tc>
        <w:tc>
          <w:tcPr>
            <w:tcW w:w="1206" w:type="dxa"/>
            <w:shd w:val="clear" w:color="auto" w:fill="auto"/>
          </w:tcPr>
          <w:p w:rsidR="00257E39" w:rsidRDefault="00257E39">
            <w:pPr>
              <w:pStyle w:val="TableContents"/>
            </w:pPr>
            <w:r>
              <w:t>284359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127</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11-127-10</w:t>
            </w:r>
          </w:p>
        </w:tc>
        <w:tc>
          <w:tcPr>
            <w:tcW w:w="1204" w:type="dxa"/>
            <w:shd w:val="clear" w:color="auto" w:fill="auto"/>
          </w:tcPr>
          <w:p w:rsidR="00257E39" w:rsidRDefault="00257E39">
            <w:pPr>
              <w:pStyle w:val="TableContents"/>
            </w:pPr>
            <w:r>
              <w:t>11-127-10-5</w:t>
            </w:r>
          </w:p>
        </w:tc>
        <w:tc>
          <w:tcPr>
            <w:tcW w:w="1205" w:type="dxa"/>
            <w:shd w:val="clear" w:color="auto" w:fill="auto"/>
          </w:tcPr>
          <w:p w:rsidR="00257E39" w:rsidRDefault="00257E39">
            <w:pPr>
              <w:pStyle w:val="TableContents"/>
            </w:pPr>
            <w:r>
              <w:t>611471</w:t>
            </w:r>
          </w:p>
        </w:tc>
        <w:tc>
          <w:tcPr>
            <w:tcW w:w="1206" w:type="dxa"/>
            <w:shd w:val="clear" w:color="auto" w:fill="auto"/>
          </w:tcPr>
          <w:p w:rsidR="00257E39" w:rsidRDefault="00257E39">
            <w:pPr>
              <w:pStyle w:val="TableContents"/>
            </w:pPr>
            <w:r>
              <w:t>284359</w:t>
            </w:r>
          </w:p>
        </w:tc>
      </w:tr>
      <w:tr w:rsidR="00257E39" w:rsidTr="00A80D97">
        <w:tc>
          <w:tcPr>
            <w:tcW w:w="1204"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127</w:t>
            </w:r>
          </w:p>
        </w:tc>
        <w:tc>
          <w:tcPr>
            <w:tcW w:w="1204"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11-127-10</w:t>
            </w:r>
          </w:p>
        </w:tc>
        <w:tc>
          <w:tcPr>
            <w:tcW w:w="1204" w:type="dxa"/>
            <w:shd w:val="clear" w:color="auto" w:fill="auto"/>
          </w:tcPr>
          <w:p w:rsidR="00257E39" w:rsidRDefault="00257E39">
            <w:pPr>
              <w:pStyle w:val="TableContents"/>
            </w:pPr>
            <w:r>
              <w:t>11-127-10-6</w:t>
            </w:r>
          </w:p>
        </w:tc>
        <w:tc>
          <w:tcPr>
            <w:tcW w:w="1205" w:type="dxa"/>
            <w:shd w:val="clear" w:color="auto" w:fill="auto"/>
          </w:tcPr>
          <w:p w:rsidR="00257E39" w:rsidRDefault="00257E39">
            <w:pPr>
              <w:pStyle w:val="TableContents"/>
            </w:pPr>
            <w:r>
              <w:t>611471</w:t>
            </w:r>
          </w:p>
        </w:tc>
        <w:tc>
          <w:tcPr>
            <w:tcW w:w="1206" w:type="dxa"/>
            <w:shd w:val="clear" w:color="auto" w:fill="auto"/>
          </w:tcPr>
          <w:p w:rsidR="00257E39" w:rsidRDefault="00257E39">
            <w:pPr>
              <w:pStyle w:val="TableContents"/>
            </w:pPr>
            <w:r>
              <w:t>284359</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21-10-4</w:t>
            </w:r>
          </w:p>
        </w:tc>
        <w:tc>
          <w:tcPr>
            <w:tcW w:w="1204" w:type="dxa"/>
            <w:shd w:val="clear" w:color="auto" w:fill="auto"/>
          </w:tcPr>
          <w:p w:rsidR="00257E39" w:rsidRDefault="00257E39">
            <w:pPr>
              <w:pStyle w:val="TableContents"/>
            </w:pPr>
            <w:r>
              <w:t>21-10-4-1</w:t>
            </w:r>
          </w:p>
        </w:tc>
        <w:tc>
          <w:tcPr>
            <w:tcW w:w="1205" w:type="dxa"/>
            <w:shd w:val="clear" w:color="auto" w:fill="auto"/>
          </w:tcPr>
          <w:p w:rsidR="00257E39" w:rsidRDefault="00257E39">
            <w:pPr>
              <w:pStyle w:val="TableContents"/>
            </w:pPr>
            <w:r>
              <w:t>482851</w:t>
            </w:r>
          </w:p>
        </w:tc>
        <w:tc>
          <w:tcPr>
            <w:tcW w:w="1206" w:type="dxa"/>
            <w:shd w:val="clear" w:color="auto" w:fill="auto"/>
          </w:tcPr>
          <w:p w:rsidR="00257E39" w:rsidRDefault="00257E39">
            <w:pPr>
              <w:pStyle w:val="TableContents"/>
            </w:pPr>
            <w:r>
              <w:t>288352</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21-10-4</w:t>
            </w:r>
          </w:p>
        </w:tc>
        <w:tc>
          <w:tcPr>
            <w:tcW w:w="1204" w:type="dxa"/>
            <w:shd w:val="clear" w:color="auto" w:fill="auto"/>
          </w:tcPr>
          <w:p w:rsidR="00257E39" w:rsidRDefault="00257E39">
            <w:pPr>
              <w:pStyle w:val="TableContents"/>
            </w:pPr>
            <w:r>
              <w:t>21-10-4-2</w:t>
            </w:r>
          </w:p>
        </w:tc>
        <w:tc>
          <w:tcPr>
            <w:tcW w:w="1205" w:type="dxa"/>
            <w:shd w:val="clear" w:color="auto" w:fill="auto"/>
          </w:tcPr>
          <w:p w:rsidR="00257E39" w:rsidRDefault="00257E39">
            <w:pPr>
              <w:pStyle w:val="TableContents"/>
            </w:pPr>
            <w:r>
              <w:t>482830</w:t>
            </w:r>
          </w:p>
        </w:tc>
        <w:tc>
          <w:tcPr>
            <w:tcW w:w="1206" w:type="dxa"/>
            <w:shd w:val="clear" w:color="auto" w:fill="auto"/>
          </w:tcPr>
          <w:p w:rsidR="00257E39" w:rsidRDefault="00257E39">
            <w:pPr>
              <w:pStyle w:val="TableContents"/>
            </w:pPr>
            <w:r>
              <w:t>288303</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21-10-4</w:t>
            </w:r>
          </w:p>
        </w:tc>
        <w:tc>
          <w:tcPr>
            <w:tcW w:w="1204" w:type="dxa"/>
            <w:shd w:val="clear" w:color="auto" w:fill="auto"/>
          </w:tcPr>
          <w:p w:rsidR="00257E39" w:rsidRDefault="00257E39">
            <w:pPr>
              <w:pStyle w:val="TableContents"/>
            </w:pPr>
            <w:r>
              <w:t>21-10-4-3</w:t>
            </w:r>
          </w:p>
        </w:tc>
        <w:tc>
          <w:tcPr>
            <w:tcW w:w="1205" w:type="dxa"/>
            <w:shd w:val="clear" w:color="auto" w:fill="auto"/>
          </w:tcPr>
          <w:p w:rsidR="00257E39" w:rsidRDefault="00257E39">
            <w:pPr>
              <w:pStyle w:val="TableContents"/>
            </w:pPr>
            <w:r>
              <w:t>482820</w:t>
            </w:r>
          </w:p>
        </w:tc>
        <w:tc>
          <w:tcPr>
            <w:tcW w:w="1206" w:type="dxa"/>
            <w:shd w:val="clear" w:color="auto" w:fill="auto"/>
          </w:tcPr>
          <w:p w:rsidR="00257E39" w:rsidRDefault="00257E39">
            <w:pPr>
              <w:pStyle w:val="TableContents"/>
            </w:pPr>
            <w:r>
              <w:t>288263</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21-10-4</w:t>
            </w:r>
          </w:p>
        </w:tc>
        <w:tc>
          <w:tcPr>
            <w:tcW w:w="1204" w:type="dxa"/>
            <w:shd w:val="clear" w:color="auto" w:fill="auto"/>
          </w:tcPr>
          <w:p w:rsidR="00257E39" w:rsidRDefault="00257E39">
            <w:pPr>
              <w:pStyle w:val="TableContents"/>
            </w:pPr>
            <w:r>
              <w:t>21-10-4-4</w:t>
            </w:r>
          </w:p>
        </w:tc>
        <w:tc>
          <w:tcPr>
            <w:tcW w:w="1205" w:type="dxa"/>
            <w:shd w:val="clear" w:color="auto" w:fill="auto"/>
          </w:tcPr>
          <w:p w:rsidR="00257E39" w:rsidRDefault="00257E39">
            <w:pPr>
              <w:pStyle w:val="TableContents"/>
            </w:pPr>
            <w:r>
              <w:t>482845</w:t>
            </w:r>
          </w:p>
        </w:tc>
        <w:tc>
          <w:tcPr>
            <w:tcW w:w="1206" w:type="dxa"/>
            <w:shd w:val="clear" w:color="auto" w:fill="auto"/>
          </w:tcPr>
          <w:p w:rsidR="00257E39" w:rsidRDefault="00257E39">
            <w:pPr>
              <w:pStyle w:val="TableContents"/>
            </w:pPr>
            <w:r>
              <w:t>288187</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21-10-4</w:t>
            </w:r>
          </w:p>
        </w:tc>
        <w:tc>
          <w:tcPr>
            <w:tcW w:w="1204" w:type="dxa"/>
            <w:shd w:val="clear" w:color="auto" w:fill="auto"/>
          </w:tcPr>
          <w:p w:rsidR="00257E39" w:rsidRDefault="00257E39">
            <w:pPr>
              <w:pStyle w:val="TableContents"/>
            </w:pPr>
            <w:r>
              <w:t>21-10-4-5</w:t>
            </w:r>
          </w:p>
        </w:tc>
        <w:tc>
          <w:tcPr>
            <w:tcW w:w="1205" w:type="dxa"/>
            <w:shd w:val="clear" w:color="auto" w:fill="auto"/>
          </w:tcPr>
          <w:p w:rsidR="00257E39" w:rsidRDefault="00257E39">
            <w:pPr>
              <w:pStyle w:val="TableContents"/>
            </w:pPr>
            <w:r>
              <w:t>482840</w:t>
            </w:r>
          </w:p>
        </w:tc>
        <w:tc>
          <w:tcPr>
            <w:tcW w:w="1206" w:type="dxa"/>
            <w:shd w:val="clear" w:color="auto" w:fill="auto"/>
          </w:tcPr>
          <w:p w:rsidR="00257E39" w:rsidRDefault="00257E39">
            <w:pPr>
              <w:pStyle w:val="TableContents"/>
            </w:pPr>
            <w:r>
              <w:t>288141</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10</w:t>
            </w:r>
          </w:p>
        </w:tc>
        <w:tc>
          <w:tcPr>
            <w:tcW w:w="1204"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21-10-4</w:t>
            </w:r>
          </w:p>
        </w:tc>
        <w:tc>
          <w:tcPr>
            <w:tcW w:w="1204" w:type="dxa"/>
            <w:shd w:val="clear" w:color="auto" w:fill="auto"/>
          </w:tcPr>
          <w:p w:rsidR="00257E39" w:rsidRDefault="00257E39">
            <w:pPr>
              <w:pStyle w:val="TableContents"/>
            </w:pPr>
            <w:r>
              <w:t>21-10-4-6</w:t>
            </w:r>
          </w:p>
        </w:tc>
        <w:tc>
          <w:tcPr>
            <w:tcW w:w="1205" w:type="dxa"/>
            <w:shd w:val="clear" w:color="auto" w:fill="auto"/>
          </w:tcPr>
          <w:p w:rsidR="00257E39" w:rsidRDefault="00257E39">
            <w:pPr>
              <w:pStyle w:val="TableContents"/>
            </w:pPr>
            <w:r>
              <w:t>482850</w:t>
            </w:r>
          </w:p>
        </w:tc>
        <w:tc>
          <w:tcPr>
            <w:tcW w:w="1206" w:type="dxa"/>
            <w:shd w:val="clear" w:color="auto" w:fill="auto"/>
          </w:tcPr>
          <w:p w:rsidR="00257E39" w:rsidRDefault="00257E39">
            <w:pPr>
              <w:pStyle w:val="TableContents"/>
            </w:pPr>
            <w:r>
              <w:t>288087</w:t>
            </w:r>
          </w:p>
        </w:tc>
      </w:tr>
      <w:tr w:rsidR="00257E39" w:rsidTr="00A80D97">
        <w:tc>
          <w:tcPr>
            <w:tcW w:w="1204" w:type="dxa"/>
            <w:shd w:val="clear" w:color="auto" w:fill="auto"/>
          </w:tcPr>
          <w:p w:rsidR="00257E39" w:rsidRDefault="00257E39">
            <w:pPr>
              <w:pStyle w:val="TableContents"/>
            </w:pPr>
            <w:r>
              <w:lastRenderedPageBreak/>
              <w:t>21</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21-34-2</w:t>
            </w:r>
          </w:p>
        </w:tc>
        <w:tc>
          <w:tcPr>
            <w:tcW w:w="1204" w:type="dxa"/>
            <w:shd w:val="clear" w:color="auto" w:fill="auto"/>
          </w:tcPr>
          <w:p w:rsidR="00257E39" w:rsidRDefault="00257E39">
            <w:pPr>
              <w:pStyle w:val="TableContents"/>
            </w:pPr>
            <w:r>
              <w:t>21-34-2-1</w:t>
            </w:r>
          </w:p>
        </w:tc>
        <w:tc>
          <w:tcPr>
            <w:tcW w:w="1205" w:type="dxa"/>
            <w:shd w:val="clear" w:color="auto" w:fill="auto"/>
          </w:tcPr>
          <w:p w:rsidR="00257E39" w:rsidRDefault="00257E39">
            <w:pPr>
              <w:pStyle w:val="TableContents"/>
            </w:pPr>
            <w:r>
              <w:t>485503</w:t>
            </w:r>
          </w:p>
        </w:tc>
        <w:tc>
          <w:tcPr>
            <w:tcW w:w="1206" w:type="dxa"/>
            <w:shd w:val="clear" w:color="auto" w:fill="auto"/>
          </w:tcPr>
          <w:p w:rsidR="00257E39" w:rsidRDefault="00257E39">
            <w:pPr>
              <w:pStyle w:val="TableContents"/>
            </w:pPr>
            <w:r>
              <w:t>286671</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21-34-2</w:t>
            </w:r>
          </w:p>
        </w:tc>
        <w:tc>
          <w:tcPr>
            <w:tcW w:w="1204" w:type="dxa"/>
            <w:shd w:val="clear" w:color="auto" w:fill="auto"/>
          </w:tcPr>
          <w:p w:rsidR="00257E39" w:rsidRDefault="00257E39">
            <w:pPr>
              <w:pStyle w:val="TableContents"/>
            </w:pPr>
            <w:r>
              <w:t>21-34-2-2</w:t>
            </w:r>
          </w:p>
        </w:tc>
        <w:tc>
          <w:tcPr>
            <w:tcW w:w="1205" w:type="dxa"/>
            <w:shd w:val="clear" w:color="auto" w:fill="auto"/>
          </w:tcPr>
          <w:p w:rsidR="00257E39" w:rsidRDefault="00257E39">
            <w:pPr>
              <w:pStyle w:val="TableContents"/>
            </w:pPr>
            <w:r>
              <w:t>485538</w:t>
            </w:r>
          </w:p>
        </w:tc>
        <w:tc>
          <w:tcPr>
            <w:tcW w:w="1206" w:type="dxa"/>
            <w:shd w:val="clear" w:color="auto" w:fill="auto"/>
          </w:tcPr>
          <w:p w:rsidR="00257E39" w:rsidRDefault="00257E39">
            <w:pPr>
              <w:pStyle w:val="TableContents"/>
            </w:pPr>
            <w:r>
              <w:t>286624</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21-34-2</w:t>
            </w:r>
          </w:p>
        </w:tc>
        <w:tc>
          <w:tcPr>
            <w:tcW w:w="1204" w:type="dxa"/>
            <w:shd w:val="clear" w:color="auto" w:fill="auto"/>
          </w:tcPr>
          <w:p w:rsidR="00257E39" w:rsidRDefault="00257E39">
            <w:pPr>
              <w:pStyle w:val="TableContents"/>
            </w:pPr>
            <w:r>
              <w:t>21-34-2-3</w:t>
            </w:r>
          </w:p>
        </w:tc>
        <w:tc>
          <w:tcPr>
            <w:tcW w:w="1205" w:type="dxa"/>
            <w:shd w:val="clear" w:color="auto" w:fill="auto"/>
          </w:tcPr>
          <w:p w:rsidR="00257E39" w:rsidRDefault="00257E39">
            <w:pPr>
              <w:pStyle w:val="TableContents"/>
            </w:pPr>
            <w:r>
              <w:t>485565</w:t>
            </w:r>
          </w:p>
        </w:tc>
        <w:tc>
          <w:tcPr>
            <w:tcW w:w="1206" w:type="dxa"/>
            <w:shd w:val="clear" w:color="auto" w:fill="auto"/>
          </w:tcPr>
          <w:p w:rsidR="00257E39" w:rsidRDefault="00257E39">
            <w:pPr>
              <w:pStyle w:val="TableContents"/>
            </w:pPr>
            <w:r>
              <w:t>286610</w:t>
            </w:r>
          </w:p>
        </w:tc>
      </w:tr>
      <w:tr w:rsidR="00257E39" w:rsidTr="00A80D97">
        <w:tc>
          <w:tcPr>
            <w:tcW w:w="1204" w:type="dxa"/>
            <w:shd w:val="clear" w:color="auto" w:fill="auto"/>
          </w:tcPr>
          <w:p w:rsidR="00257E39" w:rsidRDefault="00257E39">
            <w:pPr>
              <w:pStyle w:val="TableContents"/>
            </w:pPr>
            <w:r>
              <w:t>21</w:t>
            </w:r>
          </w:p>
        </w:tc>
        <w:tc>
          <w:tcPr>
            <w:tcW w:w="1205" w:type="dxa"/>
            <w:shd w:val="clear" w:color="auto" w:fill="auto"/>
          </w:tcPr>
          <w:p w:rsidR="00257E39" w:rsidRDefault="00257E39">
            <w:pPr>
              <w:pStyle w:val="TableContents"/>
            </w:pPr>
            <w:r>
              <w:t>34</w:t>
            </w:r>
          </w:p>
        </w:tc>
        <w:tc>
          <w:tcPr>
            <w:tcW w:w="1204"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21-34-2</w:t>
            </w:r>
          </w:p>
        </w:tc>
        <w:tc>
          <w:tcPr>
            <w:tcW w:w="1204" w:type="dxa"/>
            <w:shd w:val="clear" w:color="auto" w:fill="auto"/>
          </w:tcPr>
          <w:p w:rsidR="00257E39" w:rsidRDefault="00257E39">
            <w:pPr>
              <w:pStyle w:val="TableContents"/>
            </w:pPr>
            <w:r>
              <w:t>21-34-2-4</w:t>
            </w:r>
          </w:p>
        </w:tc>
        <w:tc>
          <w:tcPr>
            <w:tcW w:w="1205" w:type="dxa"/>
            <w:shd w:val="clear" w:color="auto" w:fill="auto"/>
          </w:tcPr>
          <w:p w:rsidR="00257E39" w:rsidRDefault="00257E39">
            <w:pPr>
              <w:pStyle w:val="TableContents"/>
            </w:pPr>
            <w:r>
              <w:t>485610</w:t>
            </w:r>
          </w:p>
        </w:tc>
        <w:tc>
          <w:tcPr>
            <w:tcW w:w="1206" w:type="dxa"/>
            <w:shd w:val="clear" w:color="auto" w:fill="auto"/>
          </w:tcPr>
          <w:p w:rsidR="00257E39" w:rsidRDefault="00257E39">
            <w:pPr>
              <w:pStyle w:val="TableContents"/>
            </w:pPr>
            <w:r>
              <w:t>286617</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905-359-1-1</w:t>
            </w:r>
          </w:p>
        </w:tc>
        <w:tc>
          <w:tcPr>
            <w:tcW w:w="1205" w:type="dxa"/>
            <w:shd w:val="clear" w:color="auto" w:fill="auto"/>
          </w:tcPr>
          <w:p w:rsidR="00257E39" w:rsidRDefault="00257E39">
            <w:pPr>
              <w:pStyle w:val="TableContents"/>
            </w:pPr>
            <w:r>
              <w:t>544469</w:t>
            </w:r>
          </w:p>
        </w:tc>
        <w:tc>
          <w:tcPr>
            <w:tcW w:w="1206" w:type="dxa"/>
            <w:shd w:val="clear" w:color="auto" w:fill="auto"/>
          </w:tcPr>
          <w:p w:rsidR="00257E39" w:rsidRDefault="00257E39">
            <w:pPr>
              <w:pStyle w:val="TableContents"/>
            </w:pPr>
            <w:r>
              <w:t>376973</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905-359-1-2</w:t>
            </w:r>
          </w:p>
        </w:tc>
        <w:tc>
          <w:tcPr>
            <w:tcW w:w="1205" w:type="dxa"/>
            <w:shd w:val="clear" w:color="auto" w:fill="auto"/>
          </w:tcPr>
          <w:p w:rsidR="00257E39" w:rsidRDefault="00257E39">
            <w:pPr>
              <w:pStyle w:val="TableContents"/>
            </w:pPr>
            <w:r>
              <w:t>544518</w:t>
            </w:r>
          </w:p>
        </w:tc>
        <w:tc>
          <w:tcPr>
            <w:tcW w:w="1206" w:type="dxa"/>
            <w:shd w:val="clear" w:color="auto" w:fill="auto"/>
          </w:tcPr>
          <w:p w:rsidR="00257E39" w:rsidRDefault="00257E39">
            <w:pPr>
              <w:pStyle w:val="TableContents"/>
            </w:pPr>
            <w:r>
              <w:t>376960</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905-359-1-3</w:t>
            </w:r>
          </w:p>
        </w:tc>
        <w:tc>
          <w:tcPr>
            <w:tcW w:w="1205" w:type="dxa"/>
            <w:shd w:val="clear" w:color="auto" w:fill="auto"/>
          </w:tcPr>
          <w:p w:rsidR="00257E39" w:rsidRDefault="00257E39">
            <w:pPr>
              <w:pStyle w:val="TableContents"/>
            </w:pPr>
            <w:r>
              <w:t>544561</w:t>
            </w:r>
          </w:p>
        </w:tc>
        <w:tc>
          <w:tcPr>
            <w:tcW w:w="1206" w:type="dxa"/>
            <w:shd w:val="clear" w:color="auto" w:fill="auto"/>
          </w:tcPr>
          <w:p w:rsidR="00257E39" w:rsidRDefault="00257E39">
            <w:pPr>
              <w:pStyle w:val="TableContents"/>
            </w:pPr>
            <w:r>
              <w:t>376955</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905-359-1-4</w:t>
            </w:r>
          </w:p>
        </w:tc>
        <w:tc>
          <w:tcPr>
            <w:tcW w:w="1205" w:type="dxa"/>
            <w:shd w:val="clear" w:color="auto" w:fill="auto"/>
          </w:tcPr>
          <w:p w:rsidR="00257E39" w:rsidRDefault="00257E39">
            <w:pPr>
              <w:pStyle w:val="TableContents"/>
            </w:pPr>
            <w:r>
              <w:t>544587</w:t>
            </w:r>
          </w:p>
        </w:tc>
        <w:tc>
          <w:tcPr>
            <w:tcW w:w="1206" w:type="dxa"/>
            <w:shd w:val="clear" w:color="auto" w:fill="auto"/>
          </w:tcPr>
          <w:p w:rsidR="00257E39" w:rsidRDefault="00257E39">
            <w:pPr>
              <w:pStyle w:val="TableContents"/>
            </w:pPr>
            <w:r>
              <w:t>376991</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905-359-1-5</w:t>
            </w:r>
          </w:p>
        </w:tc>
        <w:tc>
          <w:tcPr>
            <w:tcW w:w="1205" w:type="dxa"/>
            <w:shd w:val="clear" w:color="auto" w:fill="auto"/>
          </w:tcPr>
          <w:p w:rsidR="00257E39" w:rsidRDefault="00257E39">
            <w:pPr>
              <w:pStyle w:val="TableContents"/>
            </w:pPr>
            <w:r>
              <w:t>544539</w:t>
            </w:r>
          </w:p>
        </w:tc>
        <w:tc>
          <w:tcPr>
            <w:tcW w:w="1206" w:type="dxa"/>
            <w:shd w:val="clear" w:color="auto" w:fill="auto"/>
          </w:tcPr>
          <w:p w:rsidR="00257E39" w:rsidRDefault="00257E39">
            <w:pPr>
              <w:pStyle w:val="TableContents"/>
            </w:pPr>
            <w:r>
              <w:t>377007</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905-359-1-6</w:t>
            </w:r>
          </w:p>
        </w:tc>
        <w:tc>
          <w:tcPr>
            <w:tcW w:w="1205" w:type="dxa"/>
            <w:shd w:val="clear" w:color="auto" w:fill="auto"/>
          </w:tcPr>
          <w:p w:rsidR="00257E39" w:rsidRDefault="00257E39">
            <w:pPr>
              <w:pStyle w:val="TableContents"/>
            </w:pPr>
            <w:r>
              <w:t>544498</w:t>
            </w:r>
          </w:p>
        </w:tc>
        <w:tc>
          <w:tcPr>
            <w:tcW w:w="1206" w:type="dxa"/>
            <w:shd w:val="clear" w:color="auto" w:fill="auto"/>
          </w:tcPr>
          <w:p w:rsidR="00257E39" w:rsidRDefault="00257E39">
            <w:pPr>
              <w:pStyle w:val="TableContents"/>
            </w:pPr>
            <w:r>
              <w:t>377012</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7</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905-359-1-7</w:t>
            </w:r>
          </w:p>
        </w:tc>
        <w:tc>
          <w:tcPr>
            <w:tcW w:w="1205" w:type="dxa"/>
            <w:shd w:val="clear" w:color="auto" w:fill="auto"/>
          </w:tcPr>
          <w:p w:rsidR="00257E39" w:rsidRDefault="00257E39">
            <w:pPr>
              <w:pStyle w:val="TableContents"/>
            </w:pPr>
            <w:r>
              <w:t>544514</w:t>
            </w:r>
          </w:p>
        </w:tc>
        <w:tc>
          <w:tcPr>
            <w:tcW w:w="1206" w:type="dxa"/>
            <w:shd w:val="clear" w:color="auto" w:fill="auto"/>
          </w:tcPr>
          <w:p w:rsidR="00257E39" w:rsidRDefault="00257E39">
            <w:pPr>
              <w:pStyle w:val="TableContents"/>
            </w:pPr>
            <w:r>
              <w:t>377051</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8</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905-359-1-8</w:t>
            </w:r>
          </w:p>
        </w:tc>
        <w:tc>
          <w:tcPr>
            <w:tcW w:w="1205" w:type="dxa"/>
            <w:shd w:val="clear" w:color="auto" w:fill="auto"/>
          </w:tcPr>
          <w:p w:rsidR="00257E39" w:rsidRDefault="00257E39">
            <w:pPr>
              <w:pStyle w:val="TableContents"/>
            </w:pPr>
            <w:r>
              <w:t>544538</w:t>
            </w:r>
          </w:p>
        </w:tc>
        <w:tc>
          <w:tcPr>
            <w:tcW w:w="1206" w:type="dxa"/>
            <w:shd w:val="clear" w:color="auto" w:fill="auto"/>
          </w:tcPr>
          <w:p w:rsidR="00257E39" w:rsidRDefault="00257E39">
            <w:pPr>
              <w:pStyle w:val="TableContents"/>
            </w:pPr>
            <w:r>
              <w:t>377093</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9</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905-359-1-9</w:t>
            </w:r>
          </w:p>
        </w:tc>
        <w:tc>
          <w:tcPr>
            <w:tcW w:w="1205" w:type="dxa"/>
            <w:shd w:val="clear" w:color="auto" w:fill="auto"/>
          </w:tcPr>
          <w:p w:rsidR="00257E39" w:rsidRDefault="00257E39">
            <w:pPr>
              <w:pStyle w:val="TableContents"/>
            </w:pPr>
            <w:r>
              <w:t>544577</w:t>
            </w:r>
          </w:p>
        </w:tc>
        <w:tc>
          <w:tcPr>
            <w:tcW w:w="1206" w:type="dxa"/>
            <w:shd w:val="clear" w:color="auto" w:fill="auto"/>
          </w:tcPr>
          <w:p w:rsidR="00257E39" w:rsidRDefault="00257E39">
            <w:pPr>
              <w:pStyle w:val="TableContents"/>
            </w:pPr>
            <w:r>
              <w:t>377087</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10</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905-359-1-10</w:t>
            </w:r>
          </w:p>
        </w:tc>
        <w:tc>
          <w:tcPr>
            <w:tcW w:w="1205" w:type="dxa"/>
            <w:shd w:val="clear" w:color="auto" w:fill="auto"/>
          </w:tcPr>
          <w:p w:rsidR="00257E39" w:rsidRDefault="00257E39">
            <w:pPr>
              <w:pStyle w:val="TableContents"/>
            </w:pPr>
            <w:r>
              <w:t>544623</w:t>
            </w:r>
          </w:p>
        </w:tc>
        <w:tc>
          <w:tcPr>
            <w:tcW w:w="1206" w:type="dxa"/>
            <w:shd w:val="clear" w:color="auto" w:fill="auto"/>
          </w:tcPr>
          <w:p w:rsidR="00257E39" w:rsidRDefault="00257E39">
            <w:pPr>
              <w:pStyle w:val="TableContents"/>
            </w:pPr>
            <w:r>
              <w:t>377075</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11</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905-359-1-11</w:t>
            </w:r>
          </w:p>
        </w:tc>
        <w:tc>
          <w:tcPr>
            <w:tcW w:w="1205" w:type="dxa"/>
            <w:shd w:val="clear" w:color="auto" w:fill="auto"/>
          </w:tcPr>
          <w:p w:rsidR="00257E39" w:rsidRDefault="00257E39">
            <w:pPr>
              <w:pStyle w:val="TableContents"/>
            </w:pPr>
            <w:r>
              <w:t>544672</w:t>
            </w:r>
          </w:p>
        </w:tc>
        <w:tc>
          <w:tcPr>
            <w:tcW w:w="1206" w:type="dxa"/>
            <w:shd w:val="clear" w:color="auto" w:fill="auto"/>
          </w:tcPr>
          <w:p w:rsidR="00257E39" w:rsidRDefault="00257E39">
            <w:pPr>
              <w:pStyle w:val="TableContents"/>
            </w:pPr>
            <w:r>
              <w:t>377060</w:t>
            </w:r>
          </w:p>
        </w:tc>
      </w:tr>
      <w:tr w:rsidR="00257E39" w:rsidTr="00A80D97">
        <w:tc>
          <w:tcPr>
            <w:tcW w:w="1204" w:type="dxa"/>
            <w:shd w:val="clear" w:color="auto" w:fill="auto"/>
          </w:tcPr>
          <w:p w:rsidR="00257E39" w:rsidRDefault="00257E39">
            <w:pPr>
              <w:pStyle w:val="TableContents"/>
            </w:pPr>
            <w:r>
              <w:t>905</w:t>
            </w:r>
          </w:p>
        </w:tc>
        <w:tc>
          <w:tcPr>
            <w:tcW w:w="1205" w:type="dxa"/>
            <w:shd w:val="clear" w:color="auto" w:fill="auto"/>
          </w:tcPr>
          <w:p w:rsidR="00257E39" w:rsidRDefault="00257E39">
            <w:pPr>
              <w:pStyle w:val="TableContents"/>
            </w:pPr>
            <w:r>
              <w:t>359</w:t>
            </w:r>
          </w:p>
        </w:tc>
        <w:tc>
          <w:tcPr>
            <w:tcW w:w="1204"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905-359-1</w:t>
            </w:r>
          </w:p>
        </w:tc>
        <w:tc>
          <w:tcPr>
            <w:tcW w:w="1204" w:type="dxa"/>
            <w:shd w:val="clear" w:color="auto" w:fill="auto"/>
          </w:tcPr>
          <w:p w:rsidR="00257E39" w:rsidRDefault="00257E39">
            <w:pPr>
              <w:pStyle w:val="TableContents"/>
            </w:pPr>
            <w:r>
              <w:t>905-359-1-12</w:t>
            </w:r>
          </w:p>
        </w:tc>
        <w:tc>
          <w:tcPr>
            <w:tcW w:w="1205" w:type="dxa"/>
            <w:shd w:val="clear" w:color="auto" w:fill="auto"/>
          </w:tcPr>
          <w:p w:rsidR="00257E39" w:rsidRDefault="00257E39">
            <w:pPr>
              <w:pStyle w:val="TableContents"/>
            </w:pPr>
            <w:r>
              <w:t>544717</w:t>
            </w:r>
          </w:p>
        </w:tc>
        <w:tc>
          <w:tcPr>
            <w:tcW w:w="1206" w:type="dxa"/>
            <w:shd w:val="clear" w:color="auto" w:fill="auto"/>
          </w:tcPr>
          <w:p w:rsidR="00257E39" w:rsidRDefault="00257E39">
            <w:pPr>
              <w:pStyle w:val="TableContents"/>
            </w:pPr>
            <w:r>
              <w:t>377046</w:t>
            </w:r>
          </w:p>
        </w:tc>
      </w:tr>
      <w:tr w:rsidR="00257E39" w:rsidTr="00A80D97">
        <w:tc>
          <w:tcPr>
            <w:tcW w:w="1204" w:type="dxa"/>
            <w:shd w:val="clear" w:color="auto" w:fill="auto"/>
          </w:tcPr>
          <w:p w:rsidR="00257E39" w:rsidRDefault="00257E39">
            <w:pPr>
              <w:pStyle w:val="TableContents"/>
            </w:pPr>
            <w:r>
              <w:t>506</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506-30-12</w:t>
            </w:r>
          </w:p>
        </w:tc>
        <w:tc>
          <w:tcPr>
            <w:tcW w:w="1204" w:type="dxa"/>
            <w:shd w:val="clear" w:color="auto" w:fill="auto"/>
          </w:tcPr>
          <w:p w:rsidR="00257E39" w:rsidRDefault="00257E39">
            <w:pPr>
              <w:pStyle w:val="TableContents"/>
            </w:pPr>
            <w:r>
              <w:t>506-30-12-1</w:t>
            </w:r>
          </w:p>
        </w:tc>
        <w:tc>
          <w:tcPr>
            <w:tcW w:w="1205" w:type="dxa"/>
            <w:shd w:val="clear" w:color="auto" w:fill="auto"/>
          </w:tcPr>
          <w:p w:rsidR="00257E39" w:rsidRDefault="00257E39">
            <w:pPr>
              <w:pStyle w:val="TableContents"/>
            </w:pPr>
            <w:r>
              <w:t>562925</w:t>
            </w:r>
          </w:p>
        </w:tc>
        <w:tc>
          <w:tcPr>
            <w:tcW w:w="1206" w:type="dxa"/>
            <w:shd w:val="clear" w:color="auto" w:fill="auto"/>
          </w:tcPr>
          <w:p w:rsidR="00257E39" w:rsidRDefault="00257E39">
            <w:pPr>
              <w:pStyle w:val="TableContents"/>
            </w:pPr>
            <w:r>
              <w:t>271140</w:t>
            </w:r>
          </w:p>
        </w:tc>
      </w:tr>
      <w:tr w:rsidR="00257E39" w:rsidTr="00A80D97">
        <w:tc>
          <w:tcPr>
            <w:tcW w:w="1204" w:type="dxa"/>
            <w:shd w:val="clear" w:color="auto" w:fill="auto"/>
          </w:tcPr>
          <w:p w:rsidR="00257E39" w:rsidRDefault="00257E39">
            <w:pPr>
              <w:pStyle w:val="TableContents"/>
            </w:pPr>
            <w:r>
              <w:t>506</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506-30-12</w:t>
            </w:r>
          </w:p>
        </w:tc>
        <w:tc>
          <w:tcPr>
            <w:tcW w:w="1204" w:type="dxa"/>
            <w:shd w:val="clear" w:color="auto" w:fill="auto"/>
          </w:tcPr>
          <w:p w:rsidR="00257E39" w:rsidRDefault="00257E39">
            <w:pPr>
              <w:pStyle w:val="TableContents"/>
            </w:pPr>
            <w:r>
              <w:t>506-30-12-2</w:t>
            </w:r>
          </w:p>
        </w:tc>
        <w:tc>
          <w:tcPr>
            <w:tcW w:w="1205" w:type="dxa"/>
            <w:shd w:val="clear" w:color="auto" w:fill="auto"/>
          </w:tcPr>
          <w:p w:rsidR="00257E39" w:rsidRDefault="00257E39">
            <w:pPr>
              <w:pStyle w:val="TableContents"/>
            </w:pPr>
            <w:r>
              <w:t>562916</w:t>
            </w:r>
          </w:p>
        </w:tc>
        <w:tc>
          <w:tcPr>
            <w:tcW w:w="1206" w:type="dxa"/>
            <w:shd w:val="clear" w:color="auto" w:fill="auto"/>
          </w:tcPr>
          <w:p w:rsidR="00257E39" w:rsidRDefault="00257E39">
            <w:pPr>
              <w:pStyle w:val="TableContents"/>
            </w:pPr>
            <w:r>
              <w:t>271191</w:t>
            </w:r>
          </w:p>
        </w:tc>
      </w:tr>
      <w:tr w:rsidR="00257E39" w:rsidTr="00A80D97">
        <w:tc>
          <w:tcPr>
            <w:tcW w:w="1204" w:type="dxa"/>
            <w:shd w:val="clear" w:color="auto" w:fill="auto"/>
          </w:tcPr>
          <w:p w:rsidR="00257E39" w:rsidRDefault="00257E39">
            <w:pPr>
              <w:pStyle w:val="TableContents"/>
            </w:pPr>
            <w:r>
              <w:t>506</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506-30-12</w:t>
            </w:r>
          </w:p>
        </w:tc>
        <w:tc>
          <w:tcPr>
            <w:tcW w:w="1204" w:type="dxa"/>
            <w:shd w:val="clear" w:color="auto" w:fill="auto"/>
          </w:tcPr>
          <w:p w:rsidR="00257E39" w:rsidRDefault="00257E39">
            <w:pPr>
              <w:pStyle w:val="TableContents"/>
            </w:pPr>
            <w:r>
              <w:t>506-30-12-3</w:t>
            </w:r>
          </w:p>
        </w:tc>
        <w:tc>
          <w:tcPr>
            <w:tcW w:w="1205" w:type="dxa"/>
            <w:shd w:val="clear" w:color="auto" w:fill="auto"/>
          </w:tcPr>
          <w:p w:rsidR="00257E39" w:rsidRDefault="00257E39">
            <w:pPr>
              <w:pStyle w:val="TableContents"/>
            </w:pPr>
            <w:r>
              <w:t>562917</w:t>
            </w:r>
          </w:p>
        </w:tc>
        <w:tc>
          <w:tcPr>
            <w:tcW w:w="1206" w:type="dxa"/>
            <w:shd w:val="clear" w:color="auto" w:fill="auto"/>
          </w:tcPr>
          <w:p w:rsidR="00257E39" w:rsidRDefault="00257E39">
            <w:pPr>
              <w:pStyle w:val="TableContents"/>
            </w:pPr>
            <w:r>
              <w:t>271233</w:t>
            </w:r>
          </w:p>
        </w:tc>
      </w:tr>
      <w:tr w:rsidR="00257E39" w:rsidTr="00A80D97">
        <w:tc>
          <w:tcPr>
            <w:tcW w:w="1204" w:type="dxa"/>
            <w:shd w:val="clear" w:color="auto" w:fill="auto"/>
          </w:tcPr>
          <w:p w:rsidR="00257E39" w:rsidRDefault="00257E39">
            <w:pPr>
              <w:pStyle w:val="TableContents"/>
            </w:pPr>
            <w:r>
              <w:t>506</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506-30-12</w:t>
            </w:r>
          </w:p>
        </w:tc>
        <w:tc>
          <w:tcPr>
            <w:tcW w:w="1204" w:type="dxa"/>
            <w:shd w:val="clear" w:color="auto" w:fill="auto"/>
          </w:tcPr>
          <w:p w:rsidR="00257E39" w:rsidRDefault="00257E39">
            <w:pPr>
              <w:pStyle w:val="TableContents"/>
            </w:pPr>
            <w:r>
              <w:t>506-30-12-4</w:t>
            </w:r>
          </w:p>
        </w:tc>
        <w:tc>
          <w:tcPr>
            <w:tcW w:w="1205" w:type="dxa"/>
            <w:shd w:val="clear" w:color="auto" w:fill="auto"/>
          </w:tcPr>
          <w:p w:rsidR="00257E39" w:rsidRDefault="00257E39">
            <w:pPr>
              <w:pStyle w:val="TableContents"/>
            </w:pPr>
            <w:r>
              <w:t>562897</w:t>
            </w:r>
          </w:p>
        </w:tc>
        <w:tc>
          <w:tcPr>
            <w:tcW w:w="1206" w:type="dxa"/>
            <w:shd w:val="clear" w:color="auto" w:fill="auto"/>
          </w:tcPr>
          <w:p w:rsidR="00257E39" w:rsidRDefault="00257E39">
            <w:pPr>
              <w:pStyle w:val="TableContents"/>
            </w:pPr>
            <w:r>
              <w:t>271113</w:t>
            </w:r>
          </w:p>
        </w:tc>
      </w:tr>
      <w:tr w:rsidR="00257E39" w:rsidTr="00A80D97">
        <w:tc>
          <w:tcPr>
            <w:tcW w:w="1204" w:type="dxa"/>
            <w:shd w:val="clear" w:color="auto" w:fill="auto"/>
          </w:tcPr>
          <w:p w:rsidR="00257E39" w:rsidRDefault="00257E39">
            <w:pPr>
              <w:pStyle w:val="TableContents"/>
            </w:pPr>
            <w:r>
              <w:t>506</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5</w:t>
            </w:r>
          </w:p>
        </w:tc>
        <w:tc>
          <w:tcPr>
            <w:tcW w:w="1205" w:type="dxa"/>
            <w:shd w:val="clear" w:color="auto" w:fill="auto"/>
          </w:tcPr>
          <w:p w:rsidR="00257E39" w:rsidRDefault="00257E39">
            <w:pPr>
              <w:pStyle w:val="TableContents"/>
            </w:pPr>
            <w:r>
              <w:t>506-30-12</w:t>
            </w:r>
          </w:p>
        </w:tc>
        <w:tc>
          <w:tcPr>
            <w:tcW w:w="1204" w:type="dxa"/>
            <w:shd w:val="clear" w:color="auto" w:fill="auto"/>
          </w:tcPr>
          <w:p w:rsidR="00257E39" w:rsidRDefault="00257E39">
            <w:pPr>
              <w:pStyle w:val="TableContents"/>
            </w:pPr>
            <w:r>
              <w:t>506-30-12-5</w:t>
            </w:r>
          </w:p>
        </w:tc>
        <w:tc>
          <w:tcPr>
            <w:tcW w:w="1205" w:type="dxa"/>
            <w:shd w:val="clear" w:color="auto" w:fill="auto"/>
          </w:tcPr>
          <w:p w:rsidR="00257E39" w:rsidRDefault="00257E39">
            <w:pPr>
              <w:pStyle w:val="TableContents"/>
            </w:pPr>
            <w:r>
              <w:t>562882</w:t>
            </w:r>
          </w:p>
        </w:tc>
        <w:tc>
          <w:tcPr>
            <w:tcW w:w="1206" w:type="dxa"/>
            <w:shd w:val="clear" w:color="auto" w:fill="auto"/>
          </w:tcPr>
          <w:p w:rsidR="00257E39" w:rsidRDefault="00257E39">
            <w:pPr>
              <w:pStyle w:val="TableContents"/>
            </w:pPr>
            <w:r>
              <w:t>271169</w:t>
            </w:r>
          </w:p>
        </w:tc>
      </w:tr>
      <w:tr w:rsidR="00257E39" w:rsidTr="00A80D97">
        <w:tc>
          <w:tcPr>
            <w:tcW w:w="1204" w:type="dxa"/>
            <w:shd w:val="clear" w:color="auto" w:fill="auto"/>
          </w:tcPr>
          <w:p w:rsidR="00257E39" w:rsidRDefault="00257E39">
            <w:pPr>
              <w:pStyle w:val="TableContents"/>
            </w:pPr>
            <w:r>
              <w:t>506</w:t>
            </w:r>
          </w:p>
        </w:tc>
        <w:tc>
          <w:tcPr>
            <w:tcW w:w="1205" w:type="dxa"/>
            <w:shd w:val="clear" w:color="auto" w:fill="auto"/>
          </w:tcPr>
          <w:p w:rsidR="00257E39" w:rsidRDefault="00257E39">
            <w:pPr>
              <w:pStyle w:val="TableContents"/>
            </w:pPr>
            <w:r>
              <w:t>30</w:t>
            </w:r>
          </w:p>
        </w:tc>
        <w:tc>
          <w:tcPr>
            <w:tcW w:w="1204" w:type="dxa"/>
            <w:shd w:val="clear" w:color="auto" w:fill="auto"/>
          </w:tcPr>
          <w:p w:rsidR="00257E39" w:rsidRDefault="00257E39">
            <w:pPr>
              <w:pStyle w:val="TableContents"/>
            </w:pPr>
            <w:r>
              <w:t>12</w:t>
            </w:r>
          </w:p>
        </w:tc>
        <w:tc>
          <w:tcPr>
            <w:tcW w:w="1205" w:type="dxa"/>
            <w:shd w:val="clear" w:color="auto" w:fill="auto"/>
          </w:tcPr>
          <w:p w:rsidR="00257E39" w:rsidRDefault="00257E39">
            <w:pPr>
              <w:pStyle w:val="TableContents"/>
            </w:pPr>
            <w:r>
              <w:t>6</w:t>
            </w:r>
          </w:p>
        </w:tc>
        <w:tc>
          <w:tcPr>
            <w:tcW w:w="1205" w:type="dxa"/>
            <w:shd w:val="clear" w:color="auto" w:fill="auto"/>
          </w:tcPr>
          <w:p w:rsidR="00257E39" w:rsidRDefault="00257E39">
            <w:pPr>
              <w:pStyle w:val="TableContents"/>
            </w:pPr>
            <w:r>
              <w:t>506-30-12</w:t>
            </w:r>
          </w:p>
        </w:tc>
        <w:tc>
          <w:tcPr>
            <w:tcW w:w="1204" w:type="dxa"/>
            <w:shd w:val="clear" w:color="auto" w:fill="auto"/>
          </w:tcPr>
          <w:p w:rsidR="00257E39" w:rsidRDefault="00257E39">
            <w:pPr>
              <w:pStyle w:val="TableContents"/>
            </w:pPr>
            <w:r>
              <w:t>506-30-12-6</w:t>
            </w:r>
          </w:p>
        </w:tc>
        <w:tc>
          <w:tcPr>
            <w:tcW w:w="1205" w:type="dxa"/>
            <w:shd w:val="clear" w:color="auto" w:fill="auto"/>
          </w:tcPr>
          <w:p w:rsidR="00257E39" w:rsidRDefault="00257E39">
            <w:pPr>
              <w:pStyle w:val="TableContents"/>
            </w:pPr>
            <w:r>
              <w:t>562866</w:t>
            </w:r>
          </w:p>
        </w:tc>
        <w:tc>
          <w:tcPr>
            <w:tcW w:w="1206" w:type="dxa"/>
            <w:shd w:val="clear" w:color="auto" w:fill="auto"/>
          </w:tcPr>
          <w:p w:rsidR="00257E39" w:rsidRDefault="00257E39">
            <w:pPr>
              <w:pStyle w:val="TableContents"/>
            </w:pPr>
            <w:r>
              <w:t>271215</w:t>
            </w:r>
          </w:p>
        </w:tc>
      </w:tr>
      <w:tr w:rsidR="00257E39" w:rsidTr="00A80D97">
        <w:tc>
          <w:tcPr>
            <w:tcW w:w="1204" w:type="dxa"/>
            <w:shd w:val="clear" w:color="auto" w:fill="auto"/>
          </w:tcPr>
          <w:p w:rsidR="00257E39" w:rsidRDefault="00257E39">
            <w:pPr>
              <w:pStyle w:val="TableContents"/>
            </w:pPr>
            <w:r>
              <w:t>604</w:t>
            </w:r>
          </w:p>
        </w:tc>
        <w:tc>
          <w:tcPr>
            <w:tcW w:w="1205" w:type="dxa"/>
            <w:shd w:val="clear" w:color="auto" w:fill="auto"/>
          </w:tcPr>
          <w:p w:rsidR="00257E39" w:rsidRDefault="00257E39">
            <w:pPr>
              <w:pStyle w:val="TableContents"/>
            </w:pPr>
            <w:r>
              <w:t>281</w:t>
            </w:r>
          </w:p>
        </w:tc>
        <w:tc>
          <w:tcPr>
            <w:tcW w:w="1204" w:type="dxa"/>
            <w:shd w:val="clear" w:color="auto" w:fill="auto"/>
          </w:tcPr>
          <w:p w:rsidR="00257E39" w:rsidRDefault="00257E39">
            <w:pPr>
              <w:pStyle w:val="TableContents"/>
            </w:pPr>
            <w:r>
              <w:t>19</w:t>
            </w:r>
          </w:p>
        </w:tc>
        <w:tc>
          <w:tcPr>
            <w:tcW w:w="1205" w:type="dxa"/>
            <w:shd w:val="clear" w:color="auto" w:fill="auto"/>
          </w:tcPr>
          <w:p w:rsidR="00257E39" w:rsidRDefault="00257E39">
            <w:pPr>
              <w:pStyle w:val="TableContents"/>
            </w:pPr>
            <w:r>
              <w:t>1</w:t>
            </w:r>
          </w:p>
        </w:tc>
        <w:tc>
          <w:tcPr>
            <w:tcW w:w="1205" w:type="dxa"/>
            <w:shd w:val="clear" w:color="auto" w:fill="auto"/>
          </w:tcPr>
          <w:p w:rsidR="00257E39" w:rsidRDefault="00257E39">
            <w:pPr>
              <w:pStyle w:val="TableContents"/>
            </w:pPr>
            <w:r>
              <w:t>604-281-19</w:t>
            </w:r>
          </w:p>
        </w:tc>
        <w:tc>
          <w:tcPr>
            <w:tcW w:w="1204" w:type="dxa"/>
            <w:shd w:val="clear" w:color="auto" w:fill="auto"/>
          </w:tcPr>
          <w:p w:rsidR="00257E39" w:rsidRDefault="00257E39">
            <w:pPr>
              <w:pStyle w:val="TableContents"/>
            </w:pPr>
            <w:r>
              <w:t>604-281-19-1</w:t>
            </w:r>
          </w:p>
        </w:tc>
        <w:tc>
          <w:tcPr>
            <w:tcW w:w="1205" w:type="dxa"/>
            <w:shd w:val="clear" w:color="auto" w:fill="auto"/>
          </w:tcPr>
          <w:p w:rsidR="00257E39" w:rsidRDefault="00257E39">
            <w:pPr>
              <w:pStyle w:val="TableContents"/>
            </w:pPr>
            <w:r>
              <w:t>506977</w:t>
            </w:r>
          </w:p>
        </w:tc>
        <w:tc>
          <w:tcPr>
            <w:tcW w:w="1206" w:type="dxa"/>
            <w:shd w:val="clear" w:color="auto" w:fill="auto"/>
          </w:tcPr>
          <w:p w:rsidR="00257E39" w:rsidRDefault="00257E39">
            <w:pPr>
              <w:pStyle w:val="TableContents"/>
            </w:pPr>
            <w:r>
              <w:t>288980</w:t>
            </w:r>
          </w:p>
        </w:tc>
      </w:tr>
      <w:tr w:rsidR="00257E39" w:rsidTr="00A80D97">
        <w:tc>
          <w:tcPr>
            <w:tcW w:w="1204" w:type="dxa"/>
            <w:shd w:val="clear" w:color="auto" w:fill="auto"/>
          </w:tcPr>
          <w:p w:rsidR="00257E39" w:rsidRDefault="00257E39">
            <w:pPr>
              <w:pStyle w:val="TableContents"/>
            </w:pPr>
            <w:r>
              <w:t>604</w:t>
            </w:r>
          </w:p>
        </w:tc>
        <w:tc>
          <w:tcPr>
            <w:tcW w:w="1205" w:type="dxa"/>
            <w:shd w:val="clear" w:color="auto" w:fill="auto"/>
          </w:tcPr>
          <w:p w:rsidR="00257E39" w:rsidRDefault="00257E39">
            <w:pPr>
              <w:pStyle w:val="TableContents"/>
            </w:pPr>
            <w:r>
              <w:t>281</w:t>
            </w:r>
          </w:p>
        </w:tc>
        <w:tc>
          <w:tcPr>
            <w:tcW w:w="1204" w:type="dxa"/>
            <w:shd w:val="clear" w:color="auto" w:fill="auto"/>
          </w:tcPr>
          <w:p w:rsidR="00257E39" w:rsidRDefault="00257E39">
            <w:pPr>
              <w:pStyle w:val="TableContents"/>
            </w:pPr>
            <w:r>
              <w:t>19</w:t>
            </w:r>
          </w:p>
        </w:tc>
        <w:tc>
          <w:tcPr>
            <w:tcW w:w="1205" w:type="dxa"/>
            <w:shd w:val="clear" w:color="auto" w:fill="auto"/>
          </w:tcPr>
          <w:p w:rsidR="00257E39" w:rsidRDefault="00257E39">
            <w:pPr>
              <w:pStyle w:val="TableContents"/>
            </w:pPr>
            <w:r>
              <w:t>2</w:t>
            </w:r>
          </w:p>
        </w:tc>
        <w:tc>
          <w:tcPr>
            <w:tcW w:w="1205" w:type="dxa"/>
            <w:shd w:val="clear" w:color="auto" w:fill="auto"/>
          </w:tcPr>
          <w:p w:rsidR="00257E39" w:rsidRDefault="00257E39">
            <w:pPr>
              <w:pStyle w:val="TableContents"/>
            </w:pPr>
            <w:r>
              <w:t>604-281-19</w:t>
            </w:r>
          </w:p>
        </w:tc>
        <w:tc>
          <w:tcPr>
            <w:tcW w:w="1204" w:type="dxa"/>
            <w:shd w:val="clear" w:color="auto" w:fill="auto"/>
          </w:tcPr>
          <w:p w:rsidR="00257E39" w:rsidRDefault="00257E39">
            <w:pPr>
              <w:pStyle w:val="TableContents"/>
            </w:pPr>
            <w:r>
              <w:t>604-281-19-2</w:t>
            </w:r>
          </w:p>
        </w:tc>
        <w:tc>
          <w:tcPr>
            <w:tcW w:w="1205" w:type="dxa"/>
            <w:shd w:val="clear" w:color="auto" w:fill="auto"/>
          </w:tcPr>
          <w:p w:rsidR="00257E39" w:rsidRDefault="00257E39">
            <w:pPr>
              <w:pStyle w:val="TableContents"/>
            </w:pPr>
            <w:r>
              <w:t>506937</w:t>
            </w:r>
          </w:p>
        </w:tc>
        <w:tc>
          <w:tcPr>
            <w:tcW w:w="1206" w:type="dxa"/>
            <w:shd w:val="clear" w:color="auto" w:fill="auto"/>
          </w:tcPr>
          <w:p w:rsidR="00257E39" w:rsidRDefault="00257E39">
            <w:pPr>
              <w:pStyle w:val="TableContents"/>
            </w:pPr>
            <w:r>
              <w:t>288960</w:t>
            </w:r>
          </w:p>
        </w:tc>
      </w:tr>
      <w:tr w:rsidR="00257E39" w:rsidTr="00A80D97">
        <w:tc>
          <w:tcPr>
            <w:tcW w:w="1204" w:type="dxa"/>
            <w:shd w:val="clear" w:color="auto" w:fill="auto"/>
          </w:tcPr>
          <w:p w:rsidR="00257E39" w:rsidRDefault="00257E39">
            <w:pPr>
              <w:pStyle w:val="TableContents"/>
            </w:pPr>
            <w:r>
              <w:t>604</w:t>
            </w:r>
          </w:p>
        </w:tc>
        <w:tc>
          <w:tcPr>
            <w:tcW w:w="1205" w:type="dxa"/>
            <w:shd w:val="clear" w:color="auto" w:fill="auto"/>
          </w:tcPr>
          <w:p w:rsidR="00257E39" w:rsidRDefault="00257E39">
            <w:pPr>
              <w:pStyle w:val="TableContents"/>
            </w:pPr>
            <w:r>
              <w:t>281</w:t>
            </w:r>
          </w:p>
        </w:tc>
        <w:tc>
          <w:tcPr>
            <w:tcW w:w="1204" w:type="dxa"/>
            <w:shd w:val="clear" w:color="auto" w:fill="auto"/>
          </w:tcPr>
          <w:p w:rsidR="00257E39" w:rsidRDefault="00257E39">
            <w:pPr>
              <w:pStyle w:val="TableContents"/>
            </w:pPr>
            <w:r>
              <w:t>19</w:t>
            </w:r>
          </w:p>
        </w:tc>
        <w:tc>
          <w:tcPr>
            <w:tcW w:w="1205" w:type="dxa"/>
            <w:shd w:val="clear" w:color="auto" w:fill="auto"/>
          </w:tcPr>
          <w:p w:rsidR="00257E39" w:rsidRDefault="00257E39">
            <w:pPr>
              <w:pStyle w:val="TableContents"/>
            </w:pPr>
            <w:r>
              <w:t>3</w:t>
            </w:r>
          </w:p>
        </w:tc>
        <w:tc>
          <w:tcPr>
            <w:tcW w:w="1205" w:type="dxa"/>
            <w:shd w:val="clear" w:color="auto" w:fill="auto"/>
          </w:tcPr>
          <w:p w:rsidR="00257E39" w:rsidRDefault="00257E39">
            <w:pPr>
              <w:pStyle w:val="TableContents"/>
            </w:pPr>
            <w:r>
              <w:t>604-281-19</w:t>
            </w:r>
          </w:p>
        </w:tc>
        <w:tc>
          <w:tcPr>
            <w:tcW w:w="1204" w:type="dxa"/>
            <w:shd w:val="clear" w:color="auto" w:fill="auto"/>
          </w:tcPr>
          <w:p w:rsidR="00257E39" w:rsidRDefault="00257E39">
            <w:pPr>
              <w:pStyle w:val="TableContents"/>
            </w:pPr>
            <w:r>
              <w:t>604-281-19-3</w:t>
            </w:r>
          </w:p>
        </w:tc>
        <w:tc>
          <w:tcPr>
            <w:tcW w:w="1205" w:type="dxa"/>
            <w:shd w:val="clear" w:color="auto" w:fill="auto"/>
          </w:tcPr>
          <w:p w:rsidR="00257E39" w:rsidRDefault="00257E39">
            <w:pPr>
              <w:pStyle w:val="TableContents"/>
            </w:pPr>
            <w:r>
              <w:t>506983</w:t>
            </w:r>
          </w:p>
        </w:tc>
        <w:tc>
          <w:tcPr>
            <w:tcW w:w="1206" w:type="dxa"/>
            <w:shd w:val="clear" w:color="auto" w:fill="auto"/>
          </w:tcPr>
          <w:p w:rsidR="00257E39" w:rsidRDefault="00257E39">
            <w:pPr>
              <w:pStyle w:val="TableContents"/>
            </w:pPr>
            <w:r>
              <w:t>288917</w:t>
            </w:r>
          </w:p>
        </w:tc>
      </w:tr>
      <w:tr w:rsidR="00257E39" w:rsidTr="00A80D97">
        <w:tc>
          <w:tcPr>
            <w:tcW w:w="1204" w:type="dxa"/>
            <w:shd w:val="clear" w:color="auto" w:fill="auto"/>
          </w:tcPr>
          <w:p w:rsidR="00257E39" w:rsidRDefault="00257E39">
            <w:pPr>
              <w:pStyle w:val="TableContents"/>
            </w:pPr>
            <w:r>
              <w:t>604</w:t>
            </w:r>
          </w:p>
        </w:tc>
        <w:tc>
          <w:tcPr>
            <w:tcW w:w="1205" w:type="dxa"/>
            <w:shd w:val="clear" w:color="auto" w:fill="auto"/>
          </w:tcPr>
          <w:p w:rsidR="00257E39" w:rsidRDefault="00257E39">
            <w:pPr>
              <w:pStyle w:val="TableContents"/>
            </w:pPr>
            <w:r>
              <w:t>281</w:t>
            </w:r>
          </w:p>
        </w:tc>
        <w:tc>
          <w:tcPr>
            <w:tcW w:w="1204" w:type="dxa"/>
            <w:shd w:val="clear" w:color="auto" w:fill="auto"/>
          </w:tcPr>
          <w:p w:rsidR="00257E39" w:rsidRDefault="00257E39">
            <w:pPr>
              <w:pStyle w:val="TableContents"/>
            </w:pPr>
            <w:r>
              <w:t>19</w:t>
            </w:r>
          </w:p>
        </w:tc>
        <w:tc>
          <w:tcPr>
            <w:tcW w:w="1205" w:type="dxa"/>
            <w:shd w:val="clear" w:color="auto" w:fill="auto"/>
          </w:tcPr>
          <w:p w:rsidR="00257E39" w:rsidRDefault="00257E39">
            <w:pPr>
              <w:pStyle w:val="TableContents"/>
            </w:pPr>
            <w:r>
              <w:t>4</w:t>
            </w:r>
          </w:p>
        </w:tc>
        <w:tc>
          <w:tcPr>
            <w:tcW w:w="1205" w:type="dxa"/>
            <w:shd w:val="clear" w:color="auto" w:fill="auto"/>
          </w:tcPr>
          <w:p w:rsidR="00257E39" w:rsidRDefault="00257E39">
            <w:pPr>
              <w:pStyle w:val="TableContents"/>
            </w:pPr>
            <w:r>
              <w:t>604-281-19</w:t>
            </w:r>
          </w:p>
        </w:tc>
        <w:tc>
          <w:tcPr>
            <w:tcW w:w="1204" w:type="dxa"/>
            <w:shd w:val="clear" w:color="auto" w:fill="auto"/>
          </w:tcPr>
          <w:p w:rsidR="00257E39" w:rsidRDefault="00257E39">
            <w:pPr>
              <w:pStyle w:val="TableContents"/>
            </w:pPr>
            <w:r>
              <w:t>604-281-19-4</w:t>
            </w:r>
          </w:p>
        </w:tc>
        <w:tc>
          <w:tcPr>
            <w:tcW w:w="1205" w:type="dxa"/>
            <w:shd w:val="clear" w:color="auto" w:fill="auto"/>
          </w:tcPr>
          <w:p w:rsidR="00257E39" w:rsidRDefault="00257E39">
            <w:pPr>
              <w:pStyle w:val="TableContents"/>
            </w:pPr>
            <w:r>
              <w:t>506954</w:t>
            </w:r>
          </w:p>
        </w:tc>
        <w:tc>
          <w:tcPr>
            <w:tcW w:w="1206" w:type="dxa"/>
            <w:shd w:val="clear" w:color="auto" w:fill="auto"/>
          </w:tcPr>
          <w:p w:rsidR="00257E39" w:rsidRDefault="00257E39">
            <w:pPr>
              <w:pStyle w:val="TableContents"/>
            </w:pPr>
            <w:r>
              <w:t>288878</w:t>
            </w:r>
          </w:p>
        </w:tc>
      </w:tr>
    </w:tbl>
    <w:p w:rsidR="00257E39" w:rsidRDefault="00257E39">
      <w:pPr>
        <w:pStyle w:val="Tab"/>
      </w:pPr>
      <w:bookmarkStart w:id="486" w:name="_Toc472433750"/>
      <w:r>
        <w:t xml:space="preserve">Tab. </w:t>
      </w:r>
      <w:fldSimple w:instr=" SEQ &quot;Tab.&quot; \* ARABIC ">
        <w:r>
          <w:t>30</w:t>
        </w:r>
      </w:fldSimple>
      <w:r>
        <w:t>: Galvenie taksācijas rādītāji ilglaicīgo novērojumu parauglaukumos</w:t>
      </w:r>
      <w:bookmarkEnd w:id="48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76"/>
        <w:gridCol w:w="876"/>
        <w:gridCol w:w="876"/>
        <w:gridCol w:w="876"/>
        <w:gridCol w:w="876"/>
        <w:gridCol w:w="876"/>
        <w:gridCol w:w="876"/>
        <w:gridCol w:w="876"/>
        <w:gridCol w:w="1314"/>
        <w:gridCol w:w="1316"/>
      </w:tblGrid>
      <w:tr w:rsidR="00257E39" w:rsidTr="00A80D97">
        <w:trPr>
          <w:tblHeader/>
        </w:trPr>
        <w:tc>
          <w:tcPr>
            <w:tcW w:w="876" w:type="dxa"/>
            <w:shd w:val="clear" w:color="auto" w:fill="auto"/>
          </w:tcPr>
          <w:p w:rsidR="00257E39" w:rsidRDefault="00257E39">
            <w:pPr>
              <w:pStyle w:val="TableHeading"/>
            </w:pPr>
            <w:r>
              <w:t>PL ID</w:t>
            </w:r>
          </w:p>
        </w:tc>
        <w:tc>
          <w:tcPr>
            <w:tcW w:w="876" w:type="dxa"/>
            <w:shd w:val="clear" w:color="auto" w:fill="auto"/>
          </w:tcPr>
          <w:p w:rsidR="00257E39" w:rsidRDefault="00257E39">
            <w:pPr>
              <w:pStyle w:val="TableHeading"/>
            </w:pPr>
            <w:r>
              <w:t>Darba uzdevums</w:t>
            </w:r>
          </w:p>
        </w:tc>
        <w:tc>
          <w:tcPr>
            <w:tcW w:w="876" w:type="dxa"/>
            <w:shd w:val="clear" w:color="auto" w:fill="auto"/>
          </w:tcPr>
          <w:p w:rsidR="00257E39" w:rsidRDefault="00257E39">
            <w:pPr>
              <w:pStyle w:val="TableHeading"/>
            </w:pPr>
            <w:r>
              <w:t>Valdošā suga</w:t>
            </w:r>
          </w:p>
        </w:tc>
        <w:tc>
          <w:tcPr>
            <w:tcW w:w="876" w:type="dxa"/>
            <w:shd w:val="clear" w:color="auto" w:fill="auto"/>
          </w:tcPr>
          <w:p w:rsidR="00257E39" w:rsidRDefault="00257E39">
            <w:pPr>
              <w:pStyle w:val="TableHeading"/>
            </w:pPr>
            <w:r>
              <w:t>Lapu laukuma indekss</w:t>
            </w:r>
          </w:p>
        </w:tc>
        <w:tc>
          <w:tcPr>
            <w:tcW w:w="876" w:type="dxa"/>
            <w:shd w:val="clear" w:color="auto" w:fill="auto"/>
          </w:tcPr>
          <w:p w:rsidR="00257E39" w:rsidRDefault="00257E39">
            <w:pPr>
              <w:pStyle w:val="TableHeading"/>
            </w:pPr>
            <w:r>
              <w:t>Vidējā koka D, cm</w:t>
            </w:r>
          </w:p>
        </w:tc>
        <w:tc>
          <w:tcPr>
            <w:tcW w:w="876" w:type="dxa"/>
            <w:shd w:val="clear" w:color="auto" w:fill="auto"/>
          </w:tcPr>
          <w:p w:rsidR="00257E39" w:rsidRDefault="00257E39">
            <w:pPr>
              <w:pStyle w:val="TableHeading"/>
            </w:pPr>
            <w:r>
              <w:t>Vidējā koka H, m</w:t>
            </w:r>
          </w:p>
        </w:tc>
        <w:tc>
          <w:tcPr>
            <w:tcW w:w="876" w:type="dxa"/>
            <w:shd w:val="clear" w:color="auto" w:fill="auto"/>
          </w:tcPr>
          <w:p w:rsidR="00257E39" w:rsidRDefault="00257E39">
            <w:pPr>
              <w:pStyle w:val="TableHeading"/>
            </w:pPr>
            <w:r>
              <w:t>Vidējā valdaudzes koka, H, m</w:t>
            </w:r>
          </w:p>
        </w:tc>
        <w:tc>
          <w:tcPr>
            <w:tcW w:w="876" w:type="dxa"/>
            <w:shd w:val="clear" w:color="auto" w:fill="auto"/>
          </w:tcPr>
          <w:p w:rsidR="00257E39" w:rsidRDefault="00257E39">
            <w:pPr>
              <w:pStyle w:val="TableHeading"/>
            </w:pPr>
            <w:r>
              <w:t>Koku skaits, gab. ha¯¹</w:t>
            </w:r>
          </w:p>
        </w:tc>
        <w:tc>
          <w:tcPr>
            <w:tcW w:w="1314" w:type="dxa"/>
            <w:shd w:val="clear" w:color="auto" w:fill="auto"/>
          </w:tcPr>
          <w:p w:rsidR="00257E39" w:rsidRDefault="00257E39">
            <w:pPr>
              <w:pStyle w:val="TableHeading"/>
            </w:pPr>
            <w:r>
              <w:t>G, m² ha¯¹</w:t>
            </w:r>
          </w:p>
        </w:tc>
        <w:tc>
          <w:tcPr>
            <w:tcW w:w="1316" w:type="dxa"/>
            <w:shd w:val="clear" w:color="auto" w:fill="auto"/>
          </w:tcPr>
          <w:p w:rsidR="00257E39" w:rsidRDefault="00257E39">
            <w:pPr>
              <w:pStyle w:val="TableHeading"/>
            </w:pPr>
            <w:r>
              <w:t>Krāja, m³ ha¯¹</w:t>
            </w:r>
          </w:p>
        </w:tc>
      </w:tr>
      <w:tr w:rsidR="00257E39" w:rsidTr="00A80D97">
        <w:tc>
          <w:tcPr>
            <w:tcW w:w="876" w:type="dxa"/>
            <w:shd w:val="clear" w:color="auto" w:fill="auto"/>
          </w:tcPr>
          <w:p w:rsidR="00257E39" w:rsidRDefault="00257E39">
            <w:pPr>
              <w:pStyle w:val="TableContents"/>
            </w:pPr>
            <w:r>
              <w:t>11-106-8-1</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4,56</w:t>
            </w:r>
          </w:p>
        </w:tc>
        <w:tc>
          <w:tcPr>
            <w:tcW w:w="876" w:type="dxa"/>
            <w:shd w:val="clear" w:color="auto" w:fill="auto"/>
          </w:tcPr>
          <w:p w:rsidR="00257E39" w:rsidRDefault="00257E39">
            <w:pPr>
              <w:pStyle w:val="TableContents"/>
            </w:pPr>
            <w:r>
              <w:t>20,0</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24,5</w:t>
            </w:r>
          </w:p>
        </w:tc>
        <w:tc>
          <w:tcPr>
            <w:tcW w:w="876" w:type="dxa"/>
            <w:shd w:val="clear" w:color="auto" w:fill="auto"/>
          </w:tcPr>
          <w:p w:rsidR="00257E39" w:rsidRDefault="00257E39">
            <w:pPr>
              <w:pStyle w:val="TableContents"/>
            </w:pPr>
            <w:r>
              <w:t>860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373</w:t>
            </w:r>
          </w:p>
        </w:tc>
      </w:tr>
      <w:tr w:rsidR="00257E39" w:rsidTr="00A80D97">
        <w:tc>
          <w:tcPr>
            <w:tcW w:w="876" w:type="dxa"/>
            <w:shd w:val="clear" w:color="auto" w:fill="auto"/>
          </w:tcPr>
          <w:p w:rsidR="00257E39" w:rsidRDefault="00257E39">
            <w:pPr>
              <w:pStyle w:val="TableContents"/>
            </w:pPr>
            <w:r>
              <w:t>11-106-8-2</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2,68</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19,5</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352</w:t>
            </w:r>
          </w:p>
        </w:tc>
      </w:tr>
      <w:tr w:rsidR="00257E39" w:rsidTr="00A80D97">
        <w:tc>
          <w:tcPr>
            <w:tcW w:w="876" w:type="dxa"/>
            <w:shd w:val="clear" w:color="auto" w:fill="auto"/>
          </w:tcPr>
          <w:p w:rsidR="00257E39" w:rsidRDefault="00257E39">
            <w:pPr>
              <w:pStyle w:val="TableContents"/>
            </w:pPr>
            <w:r>
              <w:t>11-106-8-3</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1,39</w:t>
            </w:r>
          </w:p>
        </w:tc>
        <w:tc>
          <w:tcPr>
            <w:tcW w:w="876" w:type="dxa"/>
            <w:shd w:val="clear" w:color="auto" w:fill="auto"/>
          </w:tcPr>
          <w:p w:rsidR="00257E39" w:rsidRDefault="00257E39">
            <w:pPr>
              <w:pStyle w:val="TableContents"/>
            </w:pPr>
            <w:r>
              <w:t>13,6</w:t>
            </w:r>
          </w:p>
        </w:tc>
        <w:tc>
          <w:tcPr>
            <w:tcW w:w="876" w:type="dxa"/>
            <w:shd w:val="clear" w:color="auto" w:fill="auto"/>
          </w:tcPr>
          <w:p w:rsidR="00257E39" w:rsidRDefault="00257E39">
            <w:pPr>
              <w:pStyle w:val="TableContents"/>
            </w:pPr>
            <w:r>
              <w:t>12,5</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228</w:t>
            </w:r>
          </w:p>
        </w:tc>
      </w:tr>
      <w:tr w:rsidR="00257E39" w:rsidTr="00A80D97">
        <w:tc>
          <w:tcPr>
            <w:tcW w:w="876" w:type="dxa"/>
            <w:shd w:val="clear" w:color="auto" w:fill="auto"/>
          </w:tcPr>
          <w:p w:rsidR="00257E39" w:rsidRDefault="00257E39">
            <w:pPr>
              <w:pStyle w:val="TableContents"/>
            </w:pPr>
            <w:r>
              <w:t>11-106-8-4</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2,38</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25,2</w:t>
            </w:r>
          </w:p>
        </w:tc>
        <w:tc>
          <w:tcPr>
            <w:tcW w:w="876" w:type="dxa"/>
            <w:shd w:val="clear" w:color="auto" w:fill="auto"/>
          </w:tcPr>
          <w:p w:rsidR="00257E39" w:rsidRDefault="00257E39">
            <w:pPr>
              <w:pStyle w:val="TableContents"/>
            </w:pPr>
            <w:r>
              <w:t>980</w:t>
            </w:r>
          </w:p>
        </w:tc>
        <w:tc>
          <w:tcPr>
            <w:tcW w:w="1314" w:type="dxa"/>
            <w:shd w:val="clear" w:color="auto" w:fill="auto"/>
          </w:tcPr>
          <w:p w:rsidR="00257E39" w:rsidRDefault="00257E39">
            <w:pPr>
              <w:pStyle w:val="TableContents"/>
            </w:pPr>
            <w:r>
              <w:t>34</w:t>
            </w:r>
          </w:p>
        </w:tc>
        <w:tc>
          <w:tcPr>
            <w:tcW w:w="1316" w:type="dxa"/>
            <w:shd w:val="clear" w:color="auto" w:fill="auto"/>
          </w:tcPr>
          <w:p w:rsidR="00257E39" w:rsidRDefault="00257E39">
            <w:pPr>
              <w:pStyle w:val="TableContents"/>
            </w:pPr>
            <w:r>
              <w:t>405</w:t>
            </w:r>
          </w:p>
        </w:tc>
      </w:tr>
      <w:tr w:rsidR="00257E39" w:rsidTr="00A80D97">
        <w:tc>
          <w:tcPr>
            <w:tcW w:w="876" w:type="dxa"/>
            <w:shd w:val="clear" w:color="auto" w:fill="auto"/>
          </w:tcPr>
          <w:p w:rsidR="00257E39" w:rsidRDefault="00257E39">
            <w:pPr>
              <w:pStyle w:val="TableContents"/>
            </w:pPr>
            <w:r>
              <w:t>11-106-8-5</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2,63</w:t>
            </w:r>
          </w:p>
        </w:tc>
        <w:tc>
          <w:tcPr>
            <w:tcW w:w="876" w:type="dxa"/>
            <w:shd w:val="clear" w:color="auto" w:fill="auto"/>
          </w:tcPr>
          <w:p w:rsidR="00257E39" w:rsidRDefault="00257E39">
            <w:pPr>
              <w:pStyle w:val="TableContents"/>
            </w:pPr>
            <w:r>
              <w:t>15,2</w:t>
            </w:r>
          </w:p>
        </w:tc>
        <w:tc>
          <w:tcPr>
            <w:tcW w:w="876" w:type="dxa"/>
            <w:shd w:val="clear" w:color="auto" w:fill="auto"/>
          </w:tcPr>
          <w:p w:rsidR="00257E39" w:rsidRDefault="00257E39">
            <w:pPr>
              <w:pStyle w:val="TableContents"/>
            </w:pPr>
            <w:r>
              <w:t>14,5</w:t>
            </w:r>
          </w:p>
        </w:tc>
        <w:tc>
          <w:tcPr>
            <w:tcW w:w="876" w:type="dxa"/>
            <w:shd w:val="clear" w:color="auto" w:fill="auto"/>
          </w:tcPr>
          <w:p w:rsidR="00257E39" w:rsidRDefault="00257E39">
            <w:pPr>
              <w:pStyle w:val="TableContents"/>
            </w:pPr>
            <w:r>
              <w:t>25,2</w:t>
            </w:r>
          </w:p>
        </w:tc>
        <w:tc>
          <w:tcPr>
            <w:tcW w:w="876" w:type="dxa"/>
            <w:shd w:val="clear" w:color="auto" w:fill="auto"/>
          </w:tcPr>
          <w:p w:rsidR="00257E39" w:rsidRDefault="00257E39">
            <w:pPr>
              <w:pStyle w:val="TableContents"/>
            </w:pPr>
            <w:r>
              <w:t>660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202</w:t>
            </w:r>
          </w:p>
        </w:tc>
      </w:tr>
      <w:tr w:rsidR="00257E39" w:rsidTr="00A80D97">
        <w:tc>
          <w:tcPr>
            <w:tcW w:w="876" w:type="dxa"/>
            <w:shd w:val="clear" w:color="auto" w:fill="auto"/>
          </w:tcPr>
          <w:p w:rsidR="00257E39" w:rsidRDefault="00257E39">
            <w:pPr>
              <w:pStyle w:val="TableContents"/>
            </w:pPr>
            <w:r>
              <w:t>11-106-8-6</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3,23</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25,4</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267</w:t>
            </w:r>
          </w:p>
        </w:tc>
      </w:tr>
      <w:tr w:rsidR="00257E39" w:rsidTr="00A80D97">
        <w:tc>
          <w:tcPr>
            <w:tcW w:w="876" w:type="dxa"/>
            <w:shd w:val="clear" w:color="auto" w:fill="auto"/>
          </w:tcPr>
          <w:p w:rsidR="00257E39" w:rsidRDefault="00257E39">
            <w:pPr>
              <w:pStyle w:val="TableContents"/>
            </w:pPr>
            <w:r>
              <w:t>11-106-8-7</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4,35</w:t>
            </w:r>
          </w:p>
        </w:tc>
        <w:tc>
          <w:tcPr>
            <w:tcW w:w="876" w:type="dxa"/>
            <w:shd w:val="clear" w:color="auto" w:fill="auto"/>
          </w:tcPr>
          <w:p w:rsidR="00257E39" w:rsidRDefault="00257E39">
            <w:pPr>
              <w:pStyle w:val="TableContents"/>
            </w:pPr>
            <w:r>
              <w:t>20,0</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23,8</w:t>
            </w:r>
          </w:p>
        </w:tc>
        <w:tc>
          <w:tcPr>
            <w:tcW w:w="876" w:type="dxa"/>
            <w:shd w:val="clear" w:color="auto" w:fill="auto"/>
          </w:tcPr>
          <w:p w:rsidR="00257E39" w:rsidRDefault="00257E39">
            <w:pPr>
              <w:pStyle w:val="TableContents"/>
            </w:pPr>
            <w:r>
              <w:t>780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332</w:t>
            </w:r>
          </w:p>
        </w:tc>
      </w:tr>
      <w:tr w:rsidR="00257E39" w:rsidTr="00A80D97">
        <w:tc>
          <w:tcPr>
            <w:tcW w:w="876" w:type="dxa"/>
            <w:shd w:val="clear" w:color="auto" w:fill="auto"/>
          </w:tcPr>
          <w:p w:rsidR="00257E39" w:rsidRDefault="00257E39">
            <w:pPr>
              <w:pStyle w:val="TableContents"/>
            </w:pPr>
            <w:r>
              <w:t>11-106-8-8</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3,11</w:t>
            </w:r>
          </w:p>
        </w:tc>
        <w:tc>
          <w:tcPr>
            <w:tcW w:w="876" w:type="dxa"/>
            <w:shd w:val="clear" w:color="auto" w:fill="auto"/>
          </w:tcPr>
          <w:p w:rsidR="00257E39" w:rsidRDefault="00257E39">
            <w:pPr>
              <w:pStyle w:val="TableContents"/>
            </w:pPr>
            <w:r>
              <w:t>19,9</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25,4</w:t>
            </w:r>
          </w:p>
        </w:tc>
        <w:tc>
          <w:tcPr>
            <w:tcW w:w="876" w:type="dxa"/>
            <w:shd w:val="clear" w:color="auto" w:fill="auto"/>
          </w:tcPr>
          <w:p w:rsidR="00257E39" w:rsidRDefault="00257E39">
            <w:pPr>
              <w:pStyle w:val="TableContents"/>
            </w:pPr>
            <w:r>
              <w:t>740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338</w:t>
            </w:r>
          </w:p>
        </w:tc>
      </w:tr>
      <w:tr w:rsidR="00257E39" w:rsidTr="00A80D97">
        <w:tc>
          <w:tcPr>
            <w:tcW w:w="876" w:type="dxa"/>
            <w:shd w:val="clear" w:color="auto" w:fill="auto"/>
          </w:tcPr>
          <w:p w:rsidR="00257E39" w:rsidRDefault="00257E39">
            <w:pPr>
              <w:pStyle w:val="TableContents"/>
            </w:pPr>
            <w:r>
              <w:t>11-125-10-1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6,86</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1140</w:t>
            </w:r>
          </w:p>
        </w:tc>
        <w:tc>
          <w:tcPr>
            <w:tcW w:w="1314" w:type="dxa"/>
            <w:shd w:val="clear" w:color="auto" w:fill="auto"/>
          </w:tcPr>
          <w:p w:rsidR="00257E39" w:rsidRDefault="00257E39">
            <w:pPr>
              <w:pStyle w:val="TableContents"/>
            </w:pPr>
            <w:r>
              <w:t>34</w:t>
            </w:r>
          </w:p>
        </w:tc>
        <w:tc>
          <w:tcPr>
            <w:tcW w:w="1316" w:type="dxa"/>
            <w:shd w:val="clear" w:color="auto" w:fill="auto"/>
          </w:tcPr>
          <w:p w:rsidR="00257E39" w:rsidRDefault="00257E39">
            <w:pPr>
              <w:pStyle w:val="TableContents"/>
            </w:pPr>
            <w:r>
              <w:t>278</w:t>
            </w:r>
          </w:p>
        </w:tc>
      </w:tr>
      <w:tr w:rsidR="00257E39" w:rsidTr="00A80D97">
        <w:tc>
          <w:tcPr>
            <w:tcW w:w="876" w:type="dxa"/>
            <w:shd w:val="clear" w:color="auto" w:fill="auto"/>
          </w:tcPr>
          <w:p w:rsidR="00257E39" w:rsidRDefault="00257E39">
            <w:pPr>
              <w:pStyle w:val="TableContents"/>
            </w:pPr>
            <w:r>
              <w:t>11-125-10-10</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2,93</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189</w:t>
            </w:r>
          </w:p>
        </w:tc>
      </w:tr>
      <w:tr w:rsidR="00257E39" w:rsidTr="00A80D97">
        <w:tc>
          <w:tcPr>
            <w:tcW w:w="876" w:type="dxa"/>
            <w:shd w:val="clear" w:color="auto" w:fill="auto"/>
          </w:tcPr>
          <w:p w:rsidR="00257E39" w:rsidRDefault="00257E39">
            <w:pPr>
              <w:pStyle w:val="TableContents"/>
            </w:pPr>
            <w:r>
              <w:t>11-125-10-11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3,71</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1140</w:t>
            </w:r>
          </w:p>
        </w:tc>
        <w:tc>
          <w:tcPr>
            <w:tcW w:w="1314" w:type="dxa"/>
            <w:shd w:val="clear" w:color="auto" w:fill="auto"/>
          </w:tcPr>
          <w:p w:rsidR="00257E39" w:rsidRDefault="00257E39">
            <w:pPr>
              <w:pStyle w:val="TableContents"/>
            </w:pPr>
            <w:r>
              <w:t>32</w:t>
            </w:r>
          </w:p>
        </w:tc>
        <w:tc>
          <w:tcPr>
            <w:tcW w:w="1316" w:type="dxa"/>
            <w:shd w:val="clear" w:color="auto" w:fill="auto"/>
          </w:tcPr>
          <w:p w:rsidR="00257E39" w:rsidRDefault="00257E39">
            <w:pPr>
              <w:pStyle w:val="TableContents"/>
            </w:pPr>
            <w:r>
              <w:t>260</w:t>
            </w:r>
          </w:p>
        </w:tc>
      </w:tr>
      <w:tr w:rsidR="00257E39" w:rsidTr="00A80D97">
        <w:tc>
          <w:tcPr>
            <w:tcW w:w="876" w:type="dxa"/>
            <w:shd w:val="clear" w:color="auto" w:fill="auto"/>
          </w:tcPr>
          <w:p w:rsidR="00257E39" w:rsidRDefault="00257E39">
            <w:pPr>
              <w:pStyle w:val="TableContents"/>
            </w:pPr>
            <w:r>
              <w:lastRenderedPageBreak/>
              <w:t>11-125-10-12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4,01</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1020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241</w:t>
            </w:r>
          </w:p>
        </w:tc>
      </w:tr>
      <w:tr w:rsidR="00257E39" w:rsidTr="00A80D97">
        <w:tc>
          <w:tcPr>
            <w:tcW w:w="876" w:type="dxa"/>
            <w:shd w:val="clear" w:color="auto" w:fill="auto"/>
          </w:tcPr>
          <w:p w:rsidR="00257E39" w:rsidRDefault="00257E39">
            <w:pPr>
              <w:pStyle w:val="TableContents"/>
            </w:pPr>
            <w:r>
              <w:t>11-125-10-2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6,12</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185</w:t>
            </w:r>
          </w:p>
        </w:tc>
      </w:tr>
      <w:tr w:rsidR="00257E39" w:rsidTr="00A80D97">
        <w:tc>
          <w:tcPr>
            <w:tcW w:w="876" w:type="dxa"/>
            <w:shd w:val="clear" w:color="auto" w:fill="auto"/>
          </w:tcPr>
          <w:p w:rsidR="00257E39" w:rsidRDefault="00257E39">
            <w:pPr>
              <w:pStyle w:val="TableContents"/>
            </w:pPr>
            <w:r>
              <w:t>11-125-10-3</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2,71</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940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184</w:t>
            </w:r>
          </w:p>
        </w:tc>
      </w:tr>
      <w:tr w:rsidR="00257E39" w:rsidTr="00A80D97">
        <w:tc>
          <w:tcPr>
            <w:tcW w:w="876" w:type="dxa"/>
            <w:shd w:val="clear" w:color="auto" w:fill="auto"/>
          </w:tcPr>
          <w:p w:rsidR="00257E39" w:rsidRDefault="00257E39">
            <w:pPr>
              <w:pStyle w:val="TableContents"/>
            </w:pPr>
            <w:r>
              <w:t>11-125-10-4</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4,26</w:t>
            </w:r>
          </w:p>
        </w:tc>
        <w:tc>
          <w:tcPr>
            <w:tcW w:w="876" w:type="dxa"/>
            <w:shd w:val="clear" w:color="auto" w:fill="auto"/>
          </w:tcPr>
          <w:p w:rsidR="00257E39" w:rsidRDefault="00257E39">
            <w:pPr>
              <w:pStyle w:val="TableContents"/>
            </w:pPr>
            <w:r>
              <w:t>19,0</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1040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244</w:t>
            </w:r>
          </w:p>
        </w:tc>
      </w:tr>
      <w:tr w:rsidR="00257E39" w:rsidTr="00A80D97">
        <w:tc>
          <w:tcPr>
            <w:tcW w:w="876" w:type="dxa"/>
            <w:shd w:val="clear" w:color="auto" w:fill="auto"/>
          </w:tcPr>
          <w:p w:rsidR="00257E39" w:rsidRDefault="00257E39">
            <w:pPr>
              <w:pStyle w:val="TableContents"/>
            </w:pPr>
            <w:r>
              <w:t>11-125-10-5</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3,17</w:t>
            </w:r>
          </w:p>
        </w:tc>
        <w:tc>
          <w:tcPr>
            <w:tcW w:w="876" w:type="dxa"/>
            <w:shd w:val="clear" w:color="auto" w:fill="auto"/>
          </w:tcPr>
          <w:p w:rsidR="00257E39" w:rsidRDefault="00257E39">
            <w:pPr>
              <w:pStyle w:val="TableContents"/>
            </w:pPr>
            <w:r>
              <w:t>21,0</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233</w:t>
            </w:r>
          </w:p>
        </w:tc>
      </w:tr>
      <w:tr w:rsidR="00257E39" w:rsidTr="00A80D97">
        <w:tc>
          <w:tcPr>
            <w:tcW w:w="876" w:type="dxa"/>
            <w:shd w:val="clear" w:color="auto" w:fill="auto"/>
          </w:tcPr>
          <w:p w:rsidR="00257E39" w:rsidRDefault="00257E39">
            <w:pPr>
              <w:pStyle w:val="TableContents"/>
            </w:pPr>
            <w:r>
              <w:t>11-125-10-6</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3,01</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183</w:t>
            </w:r>
          </w:p>
        </w:tc>
      </w:tr>
      <w:tr w:rsidR="00257E39" w:rsidTr="00A80D97">
        <w:tc>
          <w:tcPr>
            <w:tcW w:w="876" w:type="dxa"/>
            <w:shd w:val="clear" w:color="auto" w:fill="auto"/>
          </w:tcPr>
          <w:p w:rsidR="00257E39" w:rsidRDefault="00257E39">
            <w:pPr>
              <w:pStyle w:val="TableContents"/>
            </w:pPr>
            <w:r>
              <w:t>11-125-10-7</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4,9</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1020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244</w:t>
            </w:r>
          </w:p>
        </w:tc>
      </w:tr>
      <w:tr w:rsidR="00257E39" w:rsidTr="00A80D97">
        <w:tc>
          <w:tcPr>
            <w:tcW w:w="876" w:type="dxa"/>
            <w:shd w:val="clear" w:color="auto" w:fill="auto"/>
          </w:tcPr>
          <w:p w:rsidR="00257E39" w:rsidRDefault="00257E39">
            <w:pPr>
              <w:pStyle w:val="TableContents"/>
            </w:pPr>
            <w:r>
              <w:t>11-125-10-8</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3,31</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860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179</w:t>
            </w:r>
          </w:p>
        </w:tc>
      </w:tr>
      <w:tr w:rsidR="00257E39" w:rsidTr="00A80D97">
        <w:tc>
          <w:tcPr>
            <w:tcW w:w="876" w:type="dxa"/>
            <w:shd w:val="clear" w:color="auto" w:fill="auto"/>
          </w:tcPr>
          <w:p w:rsidR="00257E39" w:rsidRDefault="00257E39">
            <w:pPr>
              <w:pStyle w:val="TableContents"/>
            </w:pPr>
            <w:r>
              <w:t>11-125-10-9</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3,87</w:t>
            </w:r>
          </w:p>
        </w:tc>
        <w:tc>
          <w:tcPr>
            <w:tcW w:w="876" w:type="dxa"/>
            <w:shd w:val="clear" w:color="auto" w:fill="auto"/>
          </w:tcPr>
          <w:p w:rsidR="00257E39" w:rsidRDefault="00257E39">
            <w:pPr>
              <w:pStyle w:val="TableContents"/>
            </w:pPr>
            <w:r>
              <w:t>18,8</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212</w:t>
            </w:r>
          </w:p>
        </w:tc>
      </w:tr>
      <w:tr w:rsidR="00257E39" w:rsidTr="00A80D97">
        <w:tc>
          <w:tcPr>
            <w:tcW w:w="876" w:type="dxa"/>
            <w:shd w:val="clear" w:color="auto" w:fill="auto"/>
          </w:tcPr>
          <w:p w:rsidR="00257E39" w:rsidRDefault="00257E39">
            <w:pPr>
              <w:pStyle w:val="TableContents"/>
            </w:pPr>
            <w:r>
              <w:t>11-125-5-1</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8,02</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27,0</w:t>
            </w:r>
          </w:p>
        </w:tc>
        <w:tc>
          <w:tcPr>
            <w:tcW w:w="876" w:type="dxa"/>
            <w:shd w:val="clear" w:color="auto" w:fill="auto"/>
          </w:tcPr>
          <w:p w:rsidR="00257E39" w:rsidRDefault="00257E39">
            <w:pPr>
              <w:pStyle w:val="TableContents"/>
            </w:pPr>
            <w:r>
              <w:t>780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304</w:t>
            </w:r>
          </w:p>
        </w:tc>
      </w:tr>
      <w:tr w:rsidR="00257E39" w:rsidTr="00A80D97">
        <w:tc>
          <w:tcPr>
            <w:tcW w:w="876" w:type="dxa"/>
            <w:shd w:val="clear" w:color="auto" w:fill="auto"/>
          </w:tcPr>
          <w:p w:rsidR="00257E39" w:rsidRDefault="00257E39">
            <w:pPr>
              <w:pStyle w:val="TableContents"/>
            </w:pPr>
            <w:r>
              <w:t>11-125-5-2</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3,73</w:t>
            </w:r>
          </w:p>
        </w:tc>
        <w:tc>
          <w:tcPr>
            <w:tcW w:w="876" w:type="dxa"/>
            <w:shd w:val="clear" w:color="auto" w:fill="auto"/>
          </w:tcPr>
          <w:p w:rsidR="00257E39" w:rsidRDefault="00257E39">
            <w:pPr>
              <w:pStyle w:val="TableContents"/>
            </w:pPr>
            <w:r>
              <w:t>20,9</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26,1</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358</w:t>
            </w:r>
          </w:p>
        </w:tc>
      </w:tr>
      <w:tr w:rsidR="00257E39" w:rsidTr="00A80D97">
        <w:tc>
          <w:tcPr>
            <w:tcW w:w="876" w:type="dxa"/>
            <w:shd w:val="clear" w:color="auto" w:fill="auto"/>
          </w:tcPr>
          <w:p w:rsidR="00257E39" w:rsidRDefault="00257E39">
            <w:pPr>
              <w:pStyle w:val="TableContents"/>
            </w:pPr>
            <w:r>
              <w:t>11-127-10-1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2,05</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940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150</w:t>
            </w:r>
          </w:p>
        </w:tc>
      </w:tr>
      <w:tr w:rsidR="00257E39" w:rsidTr="00A80D97">
        <w:tc>
          <w:tcPr>
            <w:tcW w:w="876" w:type="dxa"/>
            <w:shd w:val="clear" w:color="auto" w:fill="auto"/>
          </w:tcPr>
          <w:p w:rsidR="00257E39" w:rsidRDefault="00257E39">
            <w:pPr>
              <w:pStyle w:val="TableContents"/>
            </w:pPr>
            <w:r>
              <w:t>11-127-10-2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1140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172</w:t>
            </w:r>
          </w:p>
        </w:tc>
      </w:tr>
      <w:tr w:rsidR="00257E39" w:rsidTr="00A80D97">
        <w:tc>
          <w:tcPr>
            <w:tcW w:w="876" w:type="dxa"/>
            <w:shd w:val="clear" w:color="auto" w:fill="auto"/>
          </w:tcPr>
          <w:p w:rsidR="00257E39" w:rsidRDefault="00257E39">
            <w:pPr>
              <w:pStyle w:val="TableContents"/>
            </w:pPr>
            <w:r>
              <w:t>11-127-10-3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2,5</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15,6</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1020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200</w:t>
            </w:r>
          </w:p>
        </w:tc>
      </w:tr>
      <w:tr w:rsidR="00257E39" w:rsidTr="00A80D97">
        <w:tc>
          <w:tcPr>
            <w:tcW w:w="876" w:type="dxa"/>
            <w:shd w:val="clear" w:color="auto" w:fill="auto"/>
          </w:tcPr>
          <w:p w:rsidR="00257E39" w:rsidRDefault="00257E39">
            <w:pPr>
              <w:pStyle w:val="TableContents"/>
            </w:pPr>
            <w:r>
              <w:t>11-127-10-4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3,42</w:t>
            </w:r>
          </w:p>
        </w:tc>
        <w:tc>
          <w:tcPr>
            <w:tcW w:w="876" w:type="dxa"/>
            <w:shd w:val="clear" w:color="auto" w:fill="auto"/>
          </w:tcPr>
          <w:p w:rsidR="00257E39" w:rsidRDefault="00257E39">
            <w:pPr>
              <w:pStyle w:val="TableContents"/>
            </w:pPr>
            <w:r>
              <w:t>16,1</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154</w:t>
            </w:r>
          </w:p>
        </w:tc>
      </w:tr>
      <w:tr w:rsidR="00257E39" w:rsidTr="00A80D97">
        <w:tc>
          <w:tcPr>
            <w:tcW w:w="876" w:type="dxa"/>
            <w:shd w:val="clear" w:color="auto" w:fill="auto"/>
          </w:tcPr>
          <w:p w:rsidR="00257E39" w:rsidRDefault="00257E39">
            <w:pPr>
              <w:pStyle w:val="TableContents"/>
            </w:pPr>
            <w:r>
              <w:t>11-127-10-5</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2,78</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15,2</w:t>
            </w:r>
          </w:p>
        </w:tc>
        <w:tc>
          <w:tcPr>
            <w:tcW w:w="876" w:type="dxa"/>
            <w:shd w:val="clear" w:color="auto" w:fill="auto"/>
          </w:tcPr>
          <w:p w:rsidR="00257E39" w:rsidRDefault="00257E39">
            <w:pPr>
              <w:pStyle w:val="TableContents"/>
            </w:pPr>
            <w:r>
              <w:t>16,1</w:t>
            </w:r>
          </w:p>
        </w:tc>
        <w:tc>
          <w:tcPr>
            <w:tcW w:w="876" w:type="dxa"/>
            <w:shd w:val="clear" w:color="auto" w:fill="auto"/>
          </w:tcPr>
          <w:p w:rsidR="00257E39" w:rsidRDefault="00257E39">
            <w:pPr>
              <w:pStyle w:val="TableContents"/>
            </w:pPr>
            <w:r>
              <w:t>1160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186</w:t>
            </w:r>
          </w:p>
        </w:tc>
      </w:tr>
      <w:tr w:rsidR="00257E39" w:rsidTr="00A80D97">
        <w:tc>
          <w:tcPr>
            <w:tcW w:w="876" w:type="dxa"/>
            <w:shd w:val="clear" w:color="auto" w:fill="auto"/>
          </w:tcPr>
          <w:p w:rsidR="00257E39" w:rsidRDefault="00257E39">
            <w:pPr>
              <w:pStyle w:val="TableContents"/>
            </w:pPr>
            <w:r>
              <w:t>11-127-10-6</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2,43</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980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182</w:t>
            </w:r>
          </w:p>
        </w:tc>
      </w:tr>
      <w:tr w:rsidR="00257E39" w:rsidTr="00A80D97">
        <w:tc>
          <w:tcPr>
            <w:tcW w:w="876" w:type="dxa"/>
            <w:shd w:val="clear" w:color="auto" w:fill="auto"/>
          </w:tcPr>
          <w:p w:rsidR="00257E39" w:rsidRDefault="00257E39">
            <w:pPr>
              <w:pStyle w:val="TableContents"/>
            </w:pPr>
            <w:r>
              <w:t>11-129-18-1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2,46</w:t>
            </w:r>
          </w:p>
        </w:tc>
        <w:tc>
          <w:tcPr>
            <w:tcW w:w="876" w:type="dxa"/>
            <w:shd w:val="clear" w:color="auto" w:fill="auto"/>
          </w:tcPr>
          <w:p w:rsidR="00257E39" w:rsidRDefault="00257E39">
            <w:pPr>
              <w:pStyle w:val="TableContents"/>
            </w:pPr>
            <w:r>
              <w:t>13,2</w:t>
            </w:r>
          </w:p>
        </w:tc>
        <w:tc>
          <w:tcPr>
            <w:tcW w:w="876" w:type="dxa"/>
            <w:shd w:val="clear" w:color="auto" w:fill="auto"/>
          </w:tcPr>
          <w:p w:rsidR="00257E39" w:rsidRDefault="00257E39">
            <w:pPr>
              <w:pStyle w:val="TableContents"/>
            </w:pPr>
            <w:r>
              <w:t>14,7</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111</w:t>
            </w:r>
          </w:p>
        </w:tc>
      </w:tr>
      <w:tr w:rsidR="00257E39" w:rsidTr="00A80D97">
        <w:tc>
          <w:tcPr>
            <w:tcW w:w="876" w:type="dxa"/>
            <w:shd w:val="clear" w:color="auto" w:fill="auto"/>
          </w:tcPr>
          <w:p w:rsidR="00257E39" w:rsidRDefault="00257E39">
            <w:pPr>
              <w:pStyle w:val="TableContents"/>
            </w:pPr>
            <w:r>
              <w:t>11-129-18-10</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2,4</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650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181</w:t>
            </w:r>
          </w:p>
        </w:tc>
      </w:tr>
      <w:tr w:rsidR="00257E39" w:rsidTr="00A80D97">
        <w:tc>
          <w:tcPr>
            <w:tcW w:w="876" w:type="dxa"/>
            <w:shd w:val="clear" w:color="auto" w:fill="auto"/>
          </w:tcPr>
          <w:p w:rsidR="00257E39" w:rsidRDefault="00257E39">
            <w:pPr>
              <w:pStyle w:val="TableContents"/>
            </w:pPr>
            <w:r>
              <w:t>11-129-18-2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15,5</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650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120</w:t>
            </w:r>
          </w:p>
        </w:tc>
      </w:tr>
      <w:tr w:rsidR="00257E39" w:rsidTr="00A80D97">
        <w:tc>
          <w:tcPr>
            <w:tcW w:w="876" w:type="dxa"/>
            <w:shd w:val="clear" w:color="auto" w:fill="auto"/>
          </w:tcPr>
          <w:p w:rsidR="00257E39" w:rsidRDefault="00257E39">
            <w:pPr>
              <w:pStyle w:val="TableContents"/>
            </w:pPr>
            <w:r>
              <w:t>11-129-18-3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14,1</w:t>
            </w:r>
          </w:p>
        </w:tc>
        <w:tc>
          <w:tcPr>
            <w:tcW w:w="876" w:type="dxa"/>
            <w:shd w:val="clear" w:color="auto" w:fill="auto"/>
          </w:tcPr>
          <w:p w:rsidR="00257E39" w:rsidRDefault="00257E39">
            <w:pPr>
              <w:pStyle w:val="TableContents"/>
            </w:pPr>
            <w:r>
              <w:t>15,5</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750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108</w:t>
            </w:r>
          </w:p>
        </w:tc>
      </w:tr>
      <w:tr w:rsidR="00257E39" w:rsidTr="00A80D97">
        <w:tc>
          <w:tcPr>
            <w:tcW w:w="876" w:type="dxa"/>
            <w:shd w:val="clear" w:color="auto" w:fill="auto"/>
          </w:tcPr>
          <w:p w:rsidR="00257E39" w:rsidRDefault="00257E39">
            <w:pPr>
              <w:pStyle w:val="TableContents"/>
            </w:pPr>
            <w:r>
              <w:t>11-129-18-4</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2,61</w:t>
            </w:r>
          </w:p>
        </w:tc>
        <w:tc>
          <w:tcPr>
            <w:tcW w:w="876" w:type="dxa"/>
            <w:shd w:val="clear" w:color="auto" w:fill="auto"/>
          </w:tcPr>
          <w:p w:rsidR="00257E39" w:rsidRDefault="00257E39">
            <w:pPr>
              <w:pStyle w:val="TableContents"/>
            </w:pPr>
            <w:r>
              <w:t>10,4</w:t>
            </w:r>
          </w:p>
        </w:tc>
        <w:tc>
          <w:tcPr>
            <w:tcW w:w="876" w:type="dxa"/>
            <w:shd w:val="clear" w:color="auto" w:fill="auto"/>
          </w:tcPr>
          <w:p w:rsidR="00257E39" w:rsidRDefault="00257E39">
            <w:pPr>
              <w:pStyle w:val="TableContents"/>
            </w:pPr>
            <w:r>
              <w:t>12,0</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1075</w:t>
            </w:r>
          </w:p>
        </w:tc>
        <w:tc>
          <w:tcPr>
            <w:tcW w:w="1314" w:type="dxa"/>
            <w:shd w:val="clear" w:color="auto" w:fill="auto"/>
          </w:tcPr>
          <w:p w:rsidR="00257E39" w:rsidRDefault="00257E39">
            <w:pPr>
              <w:pStyle w:val="TableContents"/>
            </w:pPr>
            <w:r>
              <w:t>10</w:t>
            </w:r>
          </w:p>
        </w:tc>
        <w:tc>
          <w:tcPr>
            <w:tcW w:w="1316" w:type="dxa"/>
            <w:shd w:val="clear" w:color="auto" w:fill="auto"/>
          </w:tcPr>
          <w:p w:rsidR="00257E39" w:rsidRDefault="00257E39">
            <w:pPr>
              <w:pStyle w:val="TableContents"/>
            </w:pPr>
            <w:r>
              <w:t>74</w:t>
            </w:r>
          </w:p>
        </w:tc>
      </w:tr>
      <w:tr w:rsidR="00257E39" w:rsidTr="00A80D97">
        <w:tc>
          <w:tcPr>
            <w:tcW w:w="876" w:type="dxa"/>
            <w:shd w:val="clear" w:color="auto" w:fill="auto"/>
          </w:tcPr>
          <w:p w:rsidR="00257E39" w:rsidRDefault="00257E39">
            <w:pPr>
              <w:pStyle w:val="TableContents"/>
            </w:pPr>
            <w:r>
              <w:t>11-129-18-5</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13,5</w:t>
            </w:r>
          </w:p>
        </w:tc>
        <w:tc>
          <w:tcPr>
            <w:tcW w:w="876" w:type="dxa"/>
            <w:shd w:val="clear" w:color="auto" w:fill="auto"/>
          </w:tcPr>
          <w:p w:rsidR="00257E39" w:rsidRDefault="00257E39">
            <w:pPr>
              <w:pStyle w:val="TableContents"/>
            </w:pPr>
            <w:r>
              <w:t>14,9</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1025</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136</w:t>
            </w:r>
          </w:p>
        </w:tc>
      </w:tr>
      <w:tr w:rsidR="00257E39" w:rsidTr="00A80D97">
        <w:tc>
          <w:tcPr>
            <w:tcW w:w="876" w:type="dxa"/>
            <w:shd w:val="clear" w:color="auto" w:fill="auto"/>
          </w:tcPr>
          <w:p w:rsidR="00257E39" w:rsidRDefault="00257E39">
            <w:pPr>
              <w:pStyle w:val="TableContents"/>
            </w:pPr>
            <w:r>
              <w:t>11-129-18-6</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4,26</w:t>
            </w:r>
          </w:p>
        </w:tc>
        <w:tc>
          <w:tcPr>
            <w:tcW w:w="876" w:type="dxa"/>
            <w:shd w:val="clear" w:color="auto" w:fill="auto"/>
          </w:tcPr>
          <w:p w:rsidR="00257E39" w:rsidRDefault="00257E39">
            <w:pPr>
              <w:pStyle w:val="TableContents"/>
            </w:pPr>
            <w:r>
              <w:t>20,4</w:t>
            </w:r>
          </w:p>
        </w:tc>
        <w:tc>
          <w:tcPr>
            <w:tcW w:w="876" w:type="dxa"/>
            <w:shd w:val="clear" w:color="auto" w:fill="auto"/>
          </w:tcPr>
          <w:p w:rsidR="00257E39" w:rsidRDefault="00257E39">
            <w:pPr>
              <w:pStyle w:val="TableContents"/>
            </w:pPr>
            <w:r>
              <w:t>19,5</w:t>
            </w:r>
          </w:p>
        </w:tc>
        <w:tc>
          <w:tcPr>
            <w:tcW w:w="876" w:type="dxa"/>
            <w:shd w:val="clear" w:color="auto" w:fill="auto"/>
          </w:tcPr>
          <w:p w:rsidR="00257E39" w:rsidRDefault="00257E39">
            <w:pPr>
              <w:pStyle w:val="TableContents"/>
            </w:pPr>
            <w:r>
              <w:t>19,8</w:t>
            </w:r>
          </w:p>
        </w:tc>
        <w:tc>
          <w:tcPr>
            <w:tcW w:w="876" w:type="dxa"/>
            <w:shd w:val="clear" w:color="auto" w:fill="auto"/>
          </w:tcPr>
          <w:p w:rsidR="00257E39" w:rsidRDefault="00257E39">
            <w:pPr>
              <w:pStyle w:val="TableContents"/>
            </w:pPr>
            <w:r>
              <w:t>625</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213</w:t>
            </w:r>
          </w:p>
        </w:tc>
      </w:tr>
      <w:tr w:rsidR="00257E39" w:rsidTr="00A80D97">
        <w:tc>
          <w:tcPr>
            <w:tcW w:w="876" w:type="dxa"/>
            <w:shd w:val="clear" w:color="auto" w:fill="auto"/>
          </w:tcPr>
          <w:p w:rsidR="00257E39" w:rsidRDefault="00257E39">
            <w:pPr>
              <w:pStyle w:val="TableContents"/>
            </w:pPr>
            <w:r>
              <w:t>11-129-18-7</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3,91</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1150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247</w:t>
            </w:r>
          </w:p>
        </w:tc>
      </w:tr>
      <w:tr w:rsidR="00257E39" w:rsidTr="00A80D97">
        <w:tc>
          <w:tcPr>
            <w:tcW w:w="876" w:type="dxa"/>
            <w:shd w:val="clear" w:color="auto" w:fill="auto"/>
          </w:tcPr>
          <w:p w:rsidR="00257E39" w:rsidRDefault="00257E39">
            <w:pPr>
              <w:pStyle w:val="TableContents"/>
            </w:pPr>
            <w:r>
              <w:t>11-129-18-8</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4,2</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210</w:t>
            </w:r>
          </w:p>
        </w:tc>
      </w:tr>
      <w:tr w:rsidR="00257E39" w:rsidTr="00A80D97">
        <w:tc>
          <w:tcPr>
            <w:tcW w:w="876" w:type="dxa"/>
            <w:shd w:val="clear" w:color="auto" w:fill="auto"/>
          </w:tcPr>
          <w:p w:rsidR="00257E39" w:rsidRDefault="00257E39">
            <w:pPr>
              <w:pStyle w:val="TableContents"/>
            </w:pPr>
            <w:r>
              <w:t>11-129-18-9</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600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143</w:t>
            </w:r>
          </w:p>
        </w:tc>
      </w:tr>
      <w:tr w:rsidR="00257E39" w:rsidTr="00A80D97">
        <w:tc>
          <w:tcPr>
            <w:tcW w:w="876" w:type="dxa"/>
            <w:shd w:val="clear" w:color="auto" w:fill="auto"/>
          </w:tcPr>
          <w:p w:rsidR="00257E39" w:rsidRDefault="00257E39">
            <w:pPr>
              <w:pStyle w:val="TableContents"/>
            </w:pPr>
            <w:r>
              <w:t>11-134-8-1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2,73</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28</w:t>
            </w:r>
          </w:p>
        </w:tc>
        <w:tc>
          <w:tcPr>
            <w:tcW w:w="1316" w:type="dxa"/>
            <w:shd w:val="clear" w:color="auto" w:fill="auto"/>
          </w:tcPr>
          <w:p w:rsidR="00257E39" w:rsidRDefault="00257E39">
            <w:pPr>
              <w:pStyle w:val="TableContents"/>
            </w:pPr>
            <w:r>
              <w:t>344</w:t>
            </w:r>
          </w:p>
        </w:tc>
      </w:tr>
      <w:tr w:rsidR="00257E39" w:rsidTr="00A80D97">
        <w:tc>
          <w:tcPr>
            <w:tcW w:w="876" w:type="dxa"/>
            <w:shd w:val="clear" w:color="auto" w:fill="auto"/>
          </w:tcPr>
          <w:p w:rsidR="00257E39" w:rsidRDefault="00257E39">
            <w:pPr>
              <w:pStyle w:val="TableContents"/>
            </w:pPr>
            <w:r>
              <w:lastRenderedPageBreak/>
              <w:t>11-134-8-2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3,04</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20,3</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266</w:t>
            </w:r>
          </w:p>
        </w:tc>
      </w:tr>
      <w:tr w:rsidR="00257E39" w:rsidTr="00A80D97">
        <w:tc>
          <w:tcPr>
            <w:tcW w:w="876" w:type="dxa"/>
            <w:shd w:val="clear" w:color="auto" w:fill="auto"/>
          </w:tcPr>
          <w:p w:rsidR="00257E39" w:rsidRDefault="00257E39">
            <w:pPr>
              <w:pStyle w:val="TableContents"/>
            </w:pPr>
            <w:r>
              <w:t>11-134-8-3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2,89</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23,9</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28</w:t>
            </w:r>
          </w:p>
        </w:tc>
        <w:tc>
          <w:tcPr>
            <w:tcW w:w="1316" w:type="dxa"/>
            <w:shd w:val="clear" w:color="auto" w:fill="auto"/>
          </w:tcPr>
          <w:p w:rsidR="00257E39" w:rsidRDefault="00257E39">
            <w:pPr>
              <w:pStyle w:val="TableContents"/>
            </w:pPr>
            <w:r>
              <w:t>339</w:t>
            </w:r>
          </w:p>
        </w:tc>
      </w:tr>
      <w:tr w:rsidR="00257E39" w:rsidTr="00A80D97">
        <w:tc>
          <w:tcPr>
            <w:tcW w:w="876" w:type="dxa"/>
            <w:shd w:val="clear" w:color="auto" w:fill="auto"/>
          </w:tcPr>
          <w:p w:rsidR="00257E39" w:rsidRDefault="00257E39">
            <w:pPr>
              <w:pStyle w:val="TableContents"/>
            </w:pPr>
            <w:r>
              <w:t>11-134-8-4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3,36</w:t>
            </w:r>
          </w:p>
        </w:tc>
        <w:tc>
          <w:tcPr>
            <w:tcW w:w="876" w:type="dxa"/>
            <w:shd w:val="clear" w:color="auto" w:fill="auto"/>
          </w:tcPr>
          <w:p w:rsidR="00257E39" w:rsidRDefault="00257E39">
            <w:pPr>
              <w:pStyle w:val="TableContents"/>
            </w:pPr>
            <w:r>
              <w:t>20,6</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23,2</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289</w:t>
            </w:r>
          </w:p>
        </w:tc>
      </w:tr>
      <w:tr w:rsidR="00257E39" w:rsidTr="00A80D97">
        <w:tc>
          <w:tcPr>
            <w:tcW w:w="876" w:type="dxa"/>
            <w:shd w:val="clear" w:color="auto" w:fill="auto"/>
          </w:tcPr>
          <w:p w:rsidR="00257E39" w:rsidRDefault="00257E39">
            <w:pPr>
              <w:pStyle w:val="TableContents"/>
            </w:pPr>
            <w:r>
              <w:t>11-134-8-5</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3,01</w:t>
            </w:r>
          </w:p>
        </w:tc>
        <w:tc>
          <w:tcPr>
            <w:tcW w:w="876" w:type="dxa"/>
            <w:shd w:val="clear" w:color="auto" w:fill="auto"/>
          </w:tcPr>
          <w:p w:rsidR="00257E39" w:rsidRDefault="00257E39">
            <w:pPr>
              <w:pStyle w:val="TableContents"/>
            </w:pPr>
            <w:r>
              <w:t>23,8</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24,4</w:t>
            </w:r>
          </w:p>
        </w:tc>
        <w:tc>
          <w:tcPr>
            <w:tcW w:w="876" w:type="dxa"/>
            <w:shd w:val="clear" w:color="auto" w:fill="auto"/>
          </w:tcPr>
          <w:p w:rsidR="00257E39" w:rsidRDefault="00257E39">
            <w:pPr>
              <w:pStyle w:val="TableContents"/>
            </w:pPr>
            <w:r>
              <w:t>760</w:t>
            </w:r>
          </w:p>
        </w:tc>
        <w:tc>
          <w:tcPr>
            <w:tcW w:w="1314" w:type="dxa"/>
            <w:shd w:val="clear" w:color="auto" w:fill="auto"/>
          </w:tcPr>
          <w:p w:rsidR="00257E39" w:rsidRDefault="00257E39">
            <w:pPr>
              <w:pStyle w:val="TableContents"/>
            </w:pPr>
            <w:r>
              <w:t>35</w:t>
            </w:r>
          </w:p>
        </w:tc>
        <w:tc>
          <w:tcPr>
            <w:tcW w:w="1316" w:type="dxa"/>
            <w:shd w:val="clear" w:color="auto" w:fill="auto"/>
          </w:tcPr>
          <w:p w:rsidR="00257E39" w:rsidRDefault="00257E39">
            <w:pPr>
              <w:pStyle w:val="TableContents"/>
            </w:pPr>
            <w:r>
              <w:t>430</w:t>
            </w:r>
          </w:p>
        </w:tc>
      </w:tr>
      <w:tr w:rsidR="00257E39" w:rsidTr="00A80D97">
        <w:tc>
          <w:tcPr>
            <w:tcW w:w="876" w:type="dxa"/>
            <w:shd w:val="clear" w:color="auto" w:fill="auto"/>
          </w:tcPr>
          <w:p w:rsidR="00257E39" w:rsidRDefault="00257E39">
            <w:pPr>
              <w:pStyle w:val="TableContents"/>
            </w:pPr>
            <w:r>
              <w:t>11-134-8-6</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215</w:t>
            </w:r>
          </w:p>
        </w:tc>
      </w:tr>
      <w:tr w:rsidR="00257E39" w:rsidTr="00A80D97">
        <w:tc>
          <w:tcPr>
            <w:tcW w:w="876" w:type="dxa"/>
            <w:shd w:val="clear" w:color="auto" w:fill="auto"/>
          </w:tcPr>
          <w:p w:rsidR="00257E39" w:rsidRDefault="00257E39">
            <w:pPr>
              <w:pStyle w:val="TableContents"/>
            </w:pPr>
            <w:r>
              <w:t>11-147-1-1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825</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197</w:t>
            </w:r>
          </w:p>
        </w:tc>
      </w:tr>
      <w:tr w:rsidR="00257E39" w:rsidTr="00A80D97">
        <w:tc>
          <w:tcPr>
            <w:tcW w:w="876" w:type="dxa"/>
            <w:shd w:val="clear" w:color="auto" w:fill="auto"/>
          </w:tcPr>
          <w:p w:rsidR="00257E39" w:rsidRDefault="00257E39">
            <w:pPr>
              <w:pStyle w:val="TableContents"/>
            </w:pPr>
            <w:r>
              <w:t>11-147-1-10</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750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161</w:t>
            </w:r>
          </w:p>
        </w:tc>
      </w:tr>
      <w:tr w:rsidR="00257E39" w:rsidTr="00A80D97">
        <w:tc>
          <w:tcPr>
            <w:tcW w:w="876" w:type="dxa"/>
            <w:shd w:val="clear" w:color="auto" w:fill="auto"/>
          </w:tcPr>
          <w:p w:rsidR="00257E39" w:rsidRDefault="00257E39">
            <w:pPr>
              <w:pStyle w:val="TableContents"/>
            </w:pPr>
            <w:r>
              <w:t>11-147-1-11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20,3</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20,9</w:t>
            </w:r>
          </w:p>
        </w:tc>
        <w:tc>
          <w:tcPr>
            <w:tcW w:w="876" w:type="dxa"/>
            <w:shd w:val="clear" w:color="auto" w:fill="auto"/>
          </w:tcPr>
          <w:p w:rsidR="00257E39" w:rsidRDefault="00257E39">
            <w:pPr>
              <w:pStyle w:val="TableContents"/>
            </w:pPr>
            <w:r>
              <w:t>550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224</w:t>
            </w:r>
          </w:p>
        </w:tc>
      </w:tr>
      <w:tr w:rsidR="00257E39" w:rsidTr="00A80D97">
        <w:tc>
          <w:tcPr>
            <w:tcW w:w="876" w:type="dxa"/>
            <w:shd w:val="clear" w:color="auto" w:fill="auto"/>
          </w:tcPr>
          <w:p w:rsidR="00257E39" w:rsidRDefault="00257E39">
            <w:pPr>
              <w:pStyle w:val="TableContents"/>
            </w:pPr>
            <w:r>
              <w:t>11-147-1-12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2,71</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152</w:t>
            </w:r>
          </w:p>
        </w:tc>
      </w:tr>
      <w:tr w:rsidR="00257E39" w:rsidTr="00A80D97">
        <w:tc>
          <w:tcPr>
            <w:tcW w:w="876" w:type="dxa"/>
            <w:shd w:val="clear" w:color="auto" w:fill="auto"/>
          </w:tcPr>
          <w:p w:rsidR="00257E39" w:rsidRDefault="00257E39">
            <w:pPr>
              <w:pStyle w:val="TableContents"/>
            </w:pPr>
            <w:r>
              <w:t>11-147-1-13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18,8</w:t>
            </w:r>
          </w:p>
        </w:tc>
        <w:tc>
          <w:tcPr>
            <w:tcW w:w="876" w:type="dxa"/>
            <w:shd w:val="clear" w:color="auto" w:fill="auto"/>
          </w:tcPr>
          <w:p w:rsidR="00257E39" w:rsidRDefault="00257E39">
            <w:pPr>
              <w:pStyle w:val="TableContents"/>
            </w:pPr>
            <w:r>
              <w:t>675</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172</w:t>
            </w:r>
          </w:p>
        </w:tc>
      </w:tr>
      <w:tr w:rsidR="00257E39" w:rsidTr="00A80D97">
        <w:tc>
          <w:tcPr>
            <w:tcW w:w="876" w:type="dxa"/>
            <w:shd w:val="clear" w:color="auto" w:fill="auto"/>
          </w:tcPr>
          <w:p w:rsidR="00257E39" w:rsidRDefault="00257E39">
            <w:pPr>
              <w:pStyle w:val="TableContents"/>
            </w:pPr>
            <w:r>
              <w:t>11-147-1-2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3,26</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950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219</w:t>
            </w:r>
          </w:p>
        </w:tc>
      </w:tr>
      <w:tr w:rsidR="00257E39" w:rsidTr="00A80D97">
        <w:tc>
          <w:tcPr>
            <w:tcW w:w="876" w:type="dxa"/>
            <w:shd w:val="clear" w:color="auto" w:fill="auto"/>
          </w:tcPr>
          <w:p w:rsidR="00257E39" w:rsidRDefault="00257E39">
            <w:pPr>
              <w:pStyle w:val="TableContents"/>
            </w:pPr>
            <w:r>
              <w:t>11-147-1-3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3,23</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151</w:t>
            </w:r>
          </w:p>
        </w:tc>
      </w:tr>
      <w:tr w:rsidR="00257E39" w:rsidTr="00A80D97">
        <w:tc>
          <w:tcPr>
            <w:tcW w:w="876" w:type="dxa"/>
            <w:shd w:val="clear" w:color="auto" w:fill="auto"/>
          </w:tcPr>
          <w:p w:rsidR="00257E39" w:rsidRDefault="00257E39">
            <w:pPr>
              <w:pStyle w:val="TableContents"/>
            </w:pPr>
            <w:r>
              <w:t>11-147-1-4</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2,87</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18,8</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675</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211</w:t>
            </w:r>
          </w:p>
        </w:tc>
      </w:tr>
      <w:tr w:rsidR="00257E39" w:rsidTr="00A80D97">
        <w:tc>
          <w:tcPr>
            <w:tcW w:w="876" w:type="dxa"/>
            <w:shd w:val="clear" w:color="auto" w:fill="auto"/>
          </w:tcPr>
          <w:p w:rsidR="00257E39" w:rsidRDefault="00257E39">
            <w:pPr>
              <w:pStyle w:val="TableContents"/>
            </w:pPr>
            <w:r>
              <w:t>11-147-1-5</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18,3</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212</w:t>
            </w:r>
          </w:p>
        </w:tc>
      </w:tr>
      <w:tr w:rsidR="00257E39" w:rsidTr="00A80D97">
        <w:tc>
          <w:tcPr>
            <w:tcW w:w="876" w:type="dxa"/>
            <w:shd w:val="clear" w:color="auto" w:fill="auto"/>
          </w:tcPr>
          <w:p w:rsidR="00257E39" w:rsidRDefault="00257E39">
            <w:pPr>
              <w:pStyle w:val="TableContents"/>
            </w:pPr>
            <w:r>
              <w:t>11-147-1-6</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2,84</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775</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186</w:t>
            </w:r>
          </w:p>
        </w:tc>
      </w:tr>
      <w:tr w:rsidR="00257E39" w:rsidTr="00A80D97">
        <w:tc>
          <w:tcPr>
            <w:tcW w:w="876" w:type="dxa"/>
            <w:shd w:val="clear" w:color="auto" w:fill="auto"/>
          </w:tcPr>
          <w:p w:rsidR="00257E39" w:rsidRDefault="00257E39">
            <w:pPr>
              <w:pStyle w:val="TableContents"/>
            </w:pPr>
            <w:r>
              <w:t>11-147-1-7</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3,27</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825</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186</w:t>
            </w:r>
          </w:p>
        </w:tc>
      </w:tr>
      <w:tr w:rsidR="00257E39" w:rsidTr="00A80D97">
        <w:tc>
          <w:tcPr>
            <w:tcW w:w="876" w:type="dxa"/>
            <w:shd w:val="clear" w:color="auto" w:fill="auto"/>
          </w:tcPr>
          <w:p w:rsidR="00257E39" w:rsidRDefault="00257E39">
            <w:pPr>
              <w:pStyle w:val="TableContents"/>
            </w:pPr>
            <w:r>
              <w:t>11-147-1-8</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3,44</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950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200</w:t>
            </w:r>
          </w:p>
        </w:tc>
      </w:tr>
      <w:tr w:rsidR="00257E39" w:rsidTr="00A80D97">
        <w:tc>
          <w:tcPr>
            <w:tcW w:w="876" w:type="dxa"/>
            <w:shd w:val="clear" w:color="auto" w:fill="auto"/>
          </w:tcPr>
          <w:p w:rsidR="00257E39" w:rsidRDefault="00257E39">
            <w:pPr>
              <w:pStyle w:val="TableContents"/>
            </w:pPr>
            <w:r>
              <w:t>11-147-1-9</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3,47</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625</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150</w:t>
            </w:r>
          </w:p>
        </w:tc>
      </w:tr>
      <w:tr w:rsidR="00257E39" w:rsidTr="00A80D97">
        <w:tc>
          <w:tcPr>
            <w:tcW w:w="876" w:type="dxa"/>
            <w:shd w:val="clear" w:color="auto" w:fill="auto"/>
          </w:tcPr>
          <w:p w:rsidR="00257E39" w:rsidRDefault="00257E39">
            <w:pPr>
              <w:pStyle w:val="TableContents"/>
            </w:pPr>
            <w:r>
              <w:t>11-174-6-1</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2,87</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20,2</w:t>
            </w:r>
          </w:p>
        </w:tc>
        <w:tc>
          <w:tcPr>
            <w:tcW w:w="876" w:type="dxa"/>
            <w:shd w:val="clear" w:color="auto" w:fill="auto"/>
          </w:tcPr>
          <w:p w:rsidR="00257E39" w:rsidRDefault="00257E39">
            <w:pPr>
              <w:pStyle w:val="TableContents"/>
            </w:pPr>
            <w:r>
              <w:t>720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217</w:t>
            </w:r>
          </w:p>
        </w:tc>
      </w:tr>
      <w:tr w:rsidR="00257E39" w:rsidTr="00A80D97">
        <w:tc>
          <w:tcPr>
            <w:tcW w:w="876" w:type="dxa"/>
            <w:shd w:val="clear" w:color="auto" w:fill="auto"/>
          </w:tcPr>
          <w:p w:rsidR="00257E39" w:rsidRDefault="00257E39">
            <w:pPr>
              <w:pStyle w:val="TableContents"/>
            </w:pPr>
            <w:r>
              <w:t>11-174-6-2</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3,01</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19,5</w:t>
            </w:r>
          </w:p>
        </w:tc>
        <w:tc>
          <w:tcPr>
            <w:tcW w:w="876" w:type="dxa"/>
            <w:shd w:val="clear" w:color="auto" w:fill="auto"/>
          </w:tcPr>
          <w:p w:rsidR="00257E39" w:rsidRDefault="00257E39">
            <w:pPr>
              <w:pStyle w:val="TableContents"/>
            </w:pPr>
            <w:r>
              <w:t>660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196</w:t>
            </w:r>
          </w:p>
        </w:tc>
      </w:tr>
      <w:tr w:rsidR="00257E39" w:rsidTr="00A80D97">
        <w:tc>
          <w:tcPr>
            <w:tcW w:w="876" w:type="dxa"/>
            <w:shd w:val="clear" w:color="auto" w:fill="auto"/>
          </w:tcPr>
          <w:p w:rsidR="00257E39" w:rsidRDefault="00257E39">
            <w:pPr>
              <w:pStyle w:val="TableContents"/>
            </w:pPr>
            <w:r>
              <w:t>11-18-5-1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3,01</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168</w:t>
            </w:r>
          </w:p>
        </w:tc>
      </w:tr>
      <w:tr w:rsidR="00257E39" w:rsidTr="00A80D97">
        <w:tc>
          <w:tcPr>
            <w:tcW w:w="876" w:type="dxa"/>
            <w:shd w:val="clear" w:color="auto" w:fill="auto"/>
          </w:tcPr>
          <w:p w:rsidR="00257E39" w:rsidRDefault="00257E39">
            <w:pPr>
              <w:pStyle w:val="TableContents"/>
            </w:pPr>
            <w:r>
              <w:t>11-18-5-2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2,78</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19,5</w:t>
            </w:r>
          </w:p>
        </w:tc>
        <w:tc>
          <w:tcPr>
            <w:tcW w:w="876" w:type="dxa"/>
            <w:shd w:val="clear" w:color="auto" w:fill="auto"/>
          </w:tcPr>
          <w:p w:rsidR="00257E39" w:rsidRDefault="00257E39">
            <w:pPr>
              <w:pStyle w:val="TableContents"/>
            </w:pPr>
            <w:r>
              <w:t>20,1</w:t>
            </w:r>
          </w:p>
        </w:tc>
        <w:tc>
          <w:tcPr>
            <w:tcW w:w="876" w:type="dxa"/>
            <w:shd w:val="clear" w:color="auto" w:fill="auto"/>
          </w:tcPr>
          <w:p w:rsidR="00257E39" w:rsidRDefault="00257E39">
            <w:pPr>
              <w:pStyle w:val="TableContents"/>
            </w:pPr>
            <w:r>
              <w:t>1100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336</w:t>
            </w:r>
          </w:p>
        </w:tc>
      </w:tr>
      <w:tr w:rsidR="00257E39" w:rsidTr="00A80D97">
        <w:tc>
          <w:tcPr>
            <w:tcW w:w="876" w:type="dxa"/>
            <w:shd w:val="clear" w:color="auto" w:fill="auto"/>
          </w:tcPr>
          <w:p w:rsidR="00257E39" w:rsidRDefault="00257E39">
            <w:pPr>
              <w:pStyle w:val="TableContents"/>
            </w:pPr>
            <w:r>
              <w:t>11-18-5-3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3,99</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20,4</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269</w:t>
            </w:r>
          </w:p>
        </w:tc>
      </w:tr>
      <w:tr w:rsidR="00257E39" w:rsidTr="00A80D97">
        <w:tc>
          <w:tcPr>
            <w:tcW w:w="876" w:type="dxa"/>
            <w:shd w:val="clear" w:color="auto" w:fill="auto"/>
          </w:tcPr>
          <w:p w:rsidR="00257E39" w:rsidRDefault="00257E39">
            <w:pPr>
              <w:pStyle w:val="TableContents"/>
            </w:pPr>
            <w:r>
              <w:t>11-18-5-4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3,46</w:t>
            </w:r>
          </w:p>
        </w:tc>
        <w:tc>
          <w:tcPr>
            <w:tcW w:w="876" w:type="dxa"/>
            <w:shd w:val="clear" w:color="auto" w:fill="auto"/>
          </w:tcPr>
          <w:p w:rsidR="00257E39" w:rsidRDefault="00257E39">
            <w:pPr>
              <w:pStyle w:val="TableContents"/>
            </w:pPr>
            <w:r>
              <w:t>23,2</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21,8</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35</w:t>
            </w:r>
          </w:p>
        </w:tc>
        <w:tc>
          <w:tcPr>
            <w:tcW w:w="1316" w:type="dxa"/>
            <w:shd w:val="clear" w:color="auto" w:fill="auto"/>
          </w:tcPr>
          <w:p w:rsidR="00257E39" w:rsidRDefault="00257E39">
            <w:pPr>
              <w:pStyle w:val="TableContents"/>
            </w:pPr>
            <w:r>
              <w:t>377</w:t>
            </w:r>
          </w:p>
        </w:tc>
      </w:tr>
      <w:tr w:rsidR="00257E39" w:rsidTr="00A80D97">
        <w:tc>
          <w:tcPr>
            <w:tcW w:w="876" w:type="dxa"/>
            <w:shd w:val="clear" w:color="auto" w:fill="auto"/>
          </w:tcPr>
          <w:p w:rsidR="00257E39" w:rsidRDefault="00257E39">
            <w:pPr>
              <w:pStyle w:val="TableContents"/>
            </w:pPr>
            <w:r>
              <w:t>11-187-16-1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2,29</w:t>
            </w:r>
          </w:p>
        </w:tc>
        <w:tc>
          <w:tcPr>
            <w:tcW w:w="876" w:type="dxa"/>
            <w:shd w:val="clear" w:color="auto" w:fill="auto"/>
          </w:tcPr>
          <w:p w:rsidR="00257E39" w:rsidRDefault="00257E39">
            <w:pPr>
              <w:pStyle w:val="TableContents"/>
            </w:pPr>
            <w:r>
              <w:t>20,3</w:t>
            </w:r>
          </w:p>
        </w:tc>
        <w:tc>
          <w:tcPr>
            <w:tcW w:w="876" w:type="dxa"/>
            <w:shd w:val="clear" w:color="auto" w:fill="auto"/>
          </w:tcPr>
          <w:p w:rsidR="00257E39" w:rsidRDefault="00257E39">
            <w:pPr>
              <w:pStyle w:val="TableContents"/>
            </w:pPr>
            <w:r>
              <w:t>20,7</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600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214</w:t>
            </w:r>
          </w:p>
        </w:tc>
      </w:tr>
      <w:tr w:rsidR="00257E39" w:rsidTr="00A80D97">
        <w:tc>
          <w:tcPr>
            <w:tcW w:w="876" w:type="dxa"/>
            <w:shd w:val="clear" w:color="auto" w:fill="auto"/>
          </w:tcPr>
          <w:p w:rsidR="00257E39" w:rsidRDefault="00257E39">
            <w:pPr>
              <w:pStyle w:val="TableContents"/>
            </w:pPr>
            <w:r>
              <w:t>11-187-16-2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2,79</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272</w:t>
            </w:r>
          </w:p>
        </w:tc>
      </w:tr>
      <w:tr w:rsidR="00257E39" w:rsidTr="00A80D97">
        <w:tc>
          <w:tcPr>
            <w:tcW w:w="876" w:type="dxa"/>
            <w:shd w:val="clear" w:color="auto" w:fill="auto"/>
          </w:tcPr>
          <w:p w:rsidR="00257E39" w:rsidRDefault="00257E39">
            <w:pPr>
              <w:pStyle w:val="TableContents"/>
            </w:pPr>
            <w:r>
              <w:t>11-210-5-1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25,9</w:t>
            </w:r>
          </w:p>
        </w:tc>
        <w:tc>
          <w:tcPr>
            <w:tcW w:w="876" w:type="dxa"/>
            <w:shd w:val="clear" w:color="auto" w:fill="auto"/>
          </w:tcPr>
          <w:p w:rsidR="00257E39" w:rsidRDefault="00257E39">
            <w:pPr>
              <w:pStyle w:val="TableContents"/>
            </w:pPr>
            <w:r>
              <w:t>24,5</w:t>
            </w:r>
          </w:p>
        </w:tc>
        <w:tc>
          <w:tcPr>
            <w:tcW w:w="876" w:type="dxa"/>
            <w:shd w:val="clear" w:color="auto" w:fill="auto"/>
          </w:tcPr>
          <w:p w:rsidR="00257E39" w:rsidRDefault="00257E39">
            <w:pPr>
              <w:pStyle w:val="TableContents"/>
            </w:pPr>
            <w:r>
              <w:t>25,8</w:t>
            </w:r>
          </w:p>
        </w:tc>
        <w:tc>
          <w:tcPr>
            <w:tcW w:w="876" w:type="dxa"/>
            <w:shd w:val="clear" w:color="auto" w:fill="auto"/>
          </w:tcPr>
          <w:p w:rsidR="00257E39" w:rsidRDefault="00257E39">
            <w:pPr>
              <w:pStyle w:val="TableContents"/>
            </w:pPr>
            <w:r>
              <w:t>320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214</w:t>
            </w:r>
          </w:p>
        </w:tc>
      </w:tr>
      <w:tr w:rsidR="00257E39" w:rsidTr="00A80D97">
        <w:tc>
          <w:tcPr>
            <w:tcW w:w="876" w:type="dxa"/>
            <w:shd w:val="clear" w:color="auto" w:fill="auto"/>
          </w:tcPr>
          <w:p w:rsidR="00257E39" w:rsidRDefault="00257E39">
            <w:pPr>
              <w:pStyle w:val="TableContents"/>
            </w:pPr>
            <w:r>
              <w:t>11-210-5-2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2,11</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25,2</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268</w:t>
            </w:r>
          </w:p>
        </w:tc>
      </w:tr>
      <w:tr w:rsidR="00257E39" w:rsidTr="00A80D97">
        <w:tc>
          <w:tcPr>
            <w:tcW w:w="876" w:type="dxa"/>
            <w:shd w:val="clear" w:color="auto" w:fill="auto"/>
          </w:tcPr>
          <w:p w:rsidR="00257E39" w:rsidRDefault="00257E39">
            <w:pPr>
              <w:pStyle w:val="TableContents"/>
            </w:pPr>
            <w:r>
              <w:t>11-210-5-3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25,6</w:t>
            </w:r>
          </w:p>
        </w:tc>
        <w:tc>
          <w:tcPr>
            <w:tcW w:w="876" w:type="dxa"/>
            <w:shd w:val="clear" w:color="auto" w:fill="auto"/>
          </w:tcPr>
          <w:p w:rsidR="00257E39" w:rsidRDefault="00257E39">
            <w:pPr>
              <w:pStyle w:val="TableContents"/>
            </w:pPr>
            <w:r>
              <w:t>25,1</w:t>
            </w:r>
          </w:p>
        </w:tc>
        <w:tc>
          <w:tcPr>
            <w:tcW w:w="876" w:type="dxa"/>
            <w:shd w:val="clear" w:color="auto" w:fill="auto"/>
          </w:tcPr>
          <w:p w:rsidR="00257E39" w:rsidRDefault="00257E39">
            <w:pPr>
              <w:pStyle w:val="TableContents"/>
            </w:pPr>
            <w:r>
              <w:t>25,1</w:t>
            </w:r>
          </w:p>
        </w:tc>
        <w:tc>
          <w:tcPr>
            <w:tcW w:w="876" w:type="dxa"/>
            <w:shd w:val="clear" w:color="auto" w:fill="auto"/>
          </w:tcPr>
          <w:p w:rsidR="00257E39" w:rsidRDefault="00257E39">
            <w:pPr>
              <w:pStyle w:val="TableContents"/>
            </w:pPr>
            <w:r>
              <w:t>460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282</w:t>
            </w:r>
          </w:p>
        </w:tc>
      </w:tr>
      <w:tr w:rsidR="00257E39" w:rsidTr="00A80D97">
        <w:tc>
          <w:tcPr>
            <w:tcW w:w="876" w:type="dxa"/>
            <w:shd w:val="clear" w:color="auto" w:fill="auto"/>
          </w:tcPr>
          <w:p w:rsidR="00257E39" w:rsidRDefault="00257E39">
            <w:pPr>
              <w:pStyle w:val="TableContents"/>
            </w:pPr>
            <w:r>
              <w:t>11-210-5-4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3,22</w:t>
            </w:r>
          </w:p>
        </w:tc>
        <w:tc>
          <w:tcPr>
            <w:tcW w:w="876" w:type="dxa"/>
            <w:shd w:val="clear" w:color="auto" w:fill="auto"/>
          </w:tcPr>
          <w:p w:rsidR="00257E39" w:rsidRDefault="00257E39">
            <w:pPr>
              <w:pStyle w:val="TableContents"/>
            </w:pPr>
            <w:r>
              <w:t>25,2</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25,1</w:t>
            </w:r>
          </w:p>
        </w:tc>
        <w:tc>
          <w:tcPr>
            <w:tcW w:w="876" w:type="dxa"/>
            <w:shd w:val="clear" w:color="auto" w:fill="auto"/>
          </w:tcPr>
          <w:p w:rsidR="00257E39" w:rsidRDefault="00257E39">
            <w:pPr>
              <w:pStyle w:val="TableContents"/>
            </w:pPr>
            <w:r>
              <w:t>400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233</w:t>
            </w:r>
          </w:p>
        </w:tc>
      </w:tr>
      <w:tr w:rsidR="00257E39" w:rsidTr="00A80D97">
        <w:tc>
          <w:tcPr>
            <w:tcW w:w="876" w:type="dxa"/>
            <w:shd w:val="clear" w:color="auto" w:fill="auto"/>
          </w:tcPr>
          <w:p w:rsidR="00257E39" w:rsidRDefault="00257E39">
            <w:pPr>
              <w:pStyle w:val="TableContents"/>
            </w:pPr>
            <w:r>
              <w:t>11-210-5-5</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23,9</w:t>
            </w:r>
          </w:p>
        </w:tc>
        <w:tc>
          <w:tcPr>
            <w:tcW w:w="876" w:type="dxa"/>
            <w:shd w:val="clear" w:color="auto" w:fill="auto"/>
          </w:tcPr>
          <w:p w:rsidR="00257E39" w:rsidRDefault="00257E39">
            <w:pPr>
              <w:pStyle w:val="TableContents"/>
            </w:pPr>
            <w:r>
              <w:t>24,3</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32</w:t>
            </w:r>
          </w:p>
        </w:tc>
        <w:tc>
          <w:tcPr>
            <w:tcW w:w="1316" w:type="dxa"/>
            <w:shd w:val="clear" w:color="auto" w:fill="auto"/>
          </w:tcPr>
          <w:p w:rsidR="00257E39" w:rsidRDefault="00257E39">
            <w:pPr>
              <w:pStyle w:val="TableContents"/>
            </w:pPr>
            <w:r>
              <w:t>370</w:t>
            </w:r>
          </w:p>
        </w:tc>
      </w:tr>
      <w:tr w:rsidR="00257E39" w:rsidTr="00A80D97">
        <w:tc>
          <w:tcPr>
            <w:tcW w:w="876" w:type="dxa"/>
            <w:shd w:val="clear" w:color="auto" w:fill="auto"/>
          </w:tcPr>
          <w:p w:rsidR="00257E39" w:rsidRDefault="00257E39">
            <w:pPr>
              <w:pStyle w:val="TableContents"/>
            </w:pPr>
            <w:r>
              <w:t>11-210-5-6</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2,43</w:t>
            </w:r>
          </w:p>
        </w:tc>
        <w:tc>
          <w:tcPr>
            <w:tcW w:w="876" w:type="dxa"/>
            <w:shd w:val="clear" w:color="auto" w:fill="auto"/>
          </w:tcPr>
          <w:p w:rsidR="00257E39" w:rsidRDefault="00257E39">
            <w:pPr>
              <w:pStyle w:val="TableContents"/>
            </w:pPr>
            <w:r>
              <w:t>23,7</w:t>
            </w:r>
          </w:p>
        </w:tc>
        <w:tc>
          <w:tcPr>
            <w:tcW w:w="876" w:type="dxa"/>
            <w:shd w:val="clear" w:color="auto" w:fill="auto"/>
          </w:tcPr>
          <w:p w:rsidR="00257E39" w:rsidRDefault="00257E39">
            <w:pPr>
              <w:pStyle w:val="TableContents"/>
            </w:pPr>
            <w:r>
              <w:t>23,8</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286</w:t>
            </w:r>
          </w:p>
        </w:tc>
      </w:tr>
      <w:tr w:rsidR="00257E39" w:rsidTr="00A80D97">
        <w:tc>
          <w:tcPr>
            <w:tcW w:w="876" w:type="dxa"/>
            <w:shd w:val="clear" w:color="auto" w:fill="auto"/>
          </w:tcPr>
          <w:p w:rsidR="00257E39" w:rsidRDefault="00257E39">
            <w:pPr>
              <w:pStyle w:val="TableContents"/>
            </w:pPr>
            <w:r>
              <w:t>11-224-17-1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1,3</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22,8</w:t>
            </w:r>
          </w:p>
        </w:tc>
        <w:tc>
          <w:tcPr>
            <w:tcW w:w="876" w:type="dxa"/>
            <w:shd w:val="clear" w:color="auto" w:fill="auto"/>
          </w:tcPr>
          <w:p w:rsidR="00257E39" w:rsidRDefault="00257E39">
            <w:pPr>
              <w:pStyle w:val="TableContents"/>
            </w:pPr>
            <w:r>
              <w:t>22,8</w:t>
            </w:r>
          </w:p>
        </w:tc>
        <w:tc>
          <w:tcPr>
            <w:tcW w:w="876" w:type="dxa"/>
            <w:shd w:val="clear" w:color="auto" w:fill="auto"/>
          </w:tcPr>
          <w:p w:rsidR="00257E39" w:rsidRDefault="00257E39">
            <w:pPr>
              <w:pStyle w:val="TableContents"/>
            </w:pPr>
            <w:r>
              <w:t>300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149</w:t>
            </w:r>
          </w:p>
        </w:tc>
      </w:tr>
      <w:tr w:rsidR="00257E39" w:rsidTr="00A80D97">
        <w:tc>
          <w:tcPr>
            <w:tcW w:w="876" w:type="dxa"/>
            <w:shd w:val="clear" w:color="auto" w:fill="auto"/>
          </w:tcPr>
          <w:p w:rsidR="00257E39" w:rsidRDefault="00257E39">
            <w:pPr>
              <w:pStyle w:val="TableContents"/>
            </w:pPr>
            <w:r>
              <w:t>11-224-17-2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1,39</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205</w:t>
            </w:r>
          </w:p>
        </w:tc>
      </w:tr>
      <w:tr w:rsidR="00257E39" w:rsidTr="00A80D97">
        <w:tc>
          <w:tcPr>
            <w:tcW w:w="876" w:type="dxa"/>
            <w:shd w:val="clear" w:color="auto" w:fill="auto"/>
          </w:tcPr>
          <w:p w:rsidR="00257E39" w:rsidRDefault="00257E39">
            <w:pPr>
              <w:pStyle w:val="TableContents"/>
            </w:pPr>
            <w:r>
              <w:t>11-224-17-3</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22,0</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215</w:t>
            </w:r>
          </w:p>
        </w:tc>
      </w:tr>
      <w:tr w:rsidR="00257E39" w:rsidTr="00A80D97">
        <w:tc>
          <w:tcPr>
            <w:tcW w:w="876" w:type="dxa"/>
            <w:shd w:val="clear" w:color="auto" w:fill="auto"/>
          </w:tcPr>
          <w:p w:rsidR="00257E39" w:rsidRDefault="00257E39">
            <w:pPr>
              <w:pStyle w:val="TableContents"/>
            </w:pPr>
            <w:r>
              <w:t>11-224-17-4</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1,04</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21,6</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280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118</w:t>
            </w:r>
          </w:p>
        </w:tc>
      </w:tr>
      <w:tr w:rsidR="00257E39" w:rsidTr="00A80D97">
        <w:tc>
          <w:tcPr>
            <w:tcW w:w="876" w:type="dxa"/>
            <w:shd w:val="clear" w:color="auto" w:fill="auto"/>
          </w:tcPr>
          <w:p w:rsidR="00257E39" w:rsidRDefault="00257E39">
            <w:pPr>
              <w:pStyle w:val="TableContents"/>
            </w:pPr>
            <w:r>
              <w:t>11-224-17-</w:t>
            </w:r>
            <w:r>
              <w:lastRenderedPageBreak/>
              <w:t>5</w:t>
            </w:r>
          </w:p>
        </w:tc>
        <w:tc>
          <w:tcPr>
            <w:tcW w:w="876" w:type="dxa"/>
            <w:shd w:val="clear" w:color="auto" w:fill="auto"/>
          </w:tcPr>
          <w:p w:rsidR="00257E39" w:rsidRDefault="00257E39">
            <w:pPr>
              <w:pStyle w:val="TableContents"/>
            </w:pPr>
            <w:r>
              <w:lastRenderedPageBreak/>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1,2</w:t>
            </w:r>
          </w:p>
        </w:tc>
        <w:tc>
          <w:tcPr>
            <w:tcW w:w="876" w:type="dxa"/>
            <w:shd w:val="clear" w:color="auto" w:fill="auto"/>
          </w:tcPr>
          <w:p w:rsidR="00257E39" w:rsidRDefault="00257E39">
            <w:pPr>
              <w:pStyle w:val="TableContents"/>
            </w:pPr>
            <w:r>
              <w:t>25,6</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280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157</w:t>
            </w:r>
          </w:p>
        </w:tc>
      </w:tr>
      <w:tr w:rsidR="00257E39" w:rsidTr="00A80D97">
        <w:tc>
          <w:tcPr>
            <w:tcW w:w="876" w:type="dxa"/>
            <w:shd w:val="clear" w:color="auto" w:fill="auto"/>
          </w:tcPr>
          <w:p w:rsidR="00257E39" w:rsidRDefault="00257E39">
            <w:pPr>
              <w:pStyle w:val="TableContents"/>
            </w:pPr>
            <w:r>
              <w:lastRenderedPageBreak/>
              <w:t>11-224-17-6</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1,6</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23,0</w:t>
            </w:r>
          </w:p>
        </w:tc>
        <w:tc>
          <w:tcPr>
            <w:tcW w:w="876" w:type="dxa"/>
            <w:shd w:val="clear" w:color="auto" w:fill="auto"/>
          </w:tcPr>
          <w:p w:rsidR="00257E39" w:rsidRDefault="00257E39">
            <w:pPr>
              <w:pStyle w:val="TableContents"/>
            </w:pPr>
            <w:r>
              <w:t>360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171</w:t>
            </w:r>
          </w:p>
        </w:tc>
      </w:tr>
      <w:tr w:rsidR="00257E39" w:rsidTr="00A80D97">
        <w:tc>
          <w:tcPr>
            <w:tcW w:w="876" w:type="dxa"/>
            <w:shd w:val="clear" w:color="auto" w:fill="auto"/>
          </w:tcPr>
          <w:p w:rsidR="00257E39" w:rsidRDefault="00257E39">
            <w:pPr>
              <w:pStyle w:val="TableContents"/>
            </w:pPr>
            <w:r>
              <w:t>11-232-22-1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1,29</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400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135</w:t>
            </w:r>
          </w:p>
        </w:tc>
      </w:tr>
      <w:tr w:rsidR="00257E39" w:rsidTr="00A80D97">
        <w:tc>
          <w:tcPr>
            <w:tcW w:w="876" w:type="dxa"/>
            <w:shd w:val="clear" w:color="auto" w:fill="auto"/>
          </w:tcPr>
          <w:p w:rsidR="00257E39" w:rsidRDefault="00257E39">
            <w:pPr>
              <w:pStyle w:val="TableContents"/>
            </w:pPr>
            <w:r>
              <w:t>11-232-22-2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0,93</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19,9</w:t>
            </w:r>
          </w:p>
        </w:tc>
        <w:tc>
          <w:tcPr>
            <w:tcW w:w="876" w:type="dxa"/>
            <w:shd w:val="clear" w:color="auto" w:fill="auto"/>
          </w:tcPr>
          <w:p w:rsidR="00257E39" w:rsidRDefault="00257E39">
            <w:pPr>
              <w:pStyle w:val="TableContents"/>
            </w:pPr>
            <w:r>
              <w:t>19,9</w:t>
            </w:r>
          </w:p>
        </w:tc>
        <w:tc>
          <w:tcPr>
            <w:tcW w:w="876" w:type="dxa"/>
            <w:shd w:val="clear" w:color="auto" w:fill="auto"/>
          </w:tcPr>
          <w:p w:rsidR="00257E39" w:rsidRDefault="00257E39">
            <w:pPr>
              <w:pStyle w:val="TableContents"/>
            </w:pPr>
            <w:r>
              <w:t>260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100</w:t>
            </w:r>
          </w:p>
        </w:tc>
      </w:tr>
      <w:tr w:rsidR="00257E39" w:rsidTr="00A80D97">
        <w:tc>
          <w:tcPr>
            <w:tcW w:w="876" w:type="dxa"/>
            <w:shd w:val="clear" w:color="auto" w:fill="auto"/>
          </w:tcPr>
          <w:p w:rsidR="00257E39" w:rsidRDefault="00257E39">
            <w:pPr>
              <w:pStyle w:val="TableContents"/>
            </w:pPr>
            <w:r>
              <w:t>11-279-18-1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4,76</w:t>
            </w:r>
          </w:p>
        </w:tc>
        <w:tc>
          <w:tcPr>
            <w:tcW w:w="876" w:type="dxa"/>
            <w:shd w:val="clear" w:color="auto" w:fill="auto"/>
          </w:tcPr>
          <w:p w:rsidR="00257E39" w:rsidRDefault="00257E39">
            <w:pPr>
              <w:pStyle w:val="TableContents"/>
            </w:pPr>
            <w:r>
              <w:t>11,9</w:t>
            </w:r>
          </w:p>
        </w:tc>
        <w:tc>
          <w:tcPr>
            <w:tcW w:w="876" w:type="dxa"/>
            <w:shd w:val="clear" w:color="auto" w:fill="auto"/>
          </w:tcPr>
          <w:p w:rsidR="00257E39" w:rsidRDefault="00257E39">
            <w:pPr>
              <w:pStyle w:val="TableContents"/>
            </w:pPr>
            <w:r>
              <w:t>13,5</w:t>
            </w:r>
          </w:p>
        </w:tc>
        <w:tc>
          <w:tcPr>
            <w:tcW w:w="876" w:type="dxa"/>
            <w:shd w:val="clear" w:color="auto" w:fill="auto"/>
          </w:tcPr>
          <w:p w:rsidR="00257E39" w:rsidRDefault="00257E39">
            <w:pPr>
              <w:pStyle w:val="TableContents"/>
            </w:pPr>
            <w:r>
              <w:t>14,4</w:t>
            </w:r>
          </w:p>
        </w:tc>
        <w:tc>
          <w:tcPr>
            <w:tcW w:w="876" w:type="dxa"/>
            <w:shd w:val="clear" w:color="auto" w:fill="auto"/>
          </w:tcPr>
          <w:p w:rsidR="00257E39" w:rsidRDefault="00257E39">
            <w:pPr>
              <w:pStyle w:val="TableContents"/>
            </w:pPr>
            <w:r>
              <w:t>2050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193</w:t>
            </w:r>
          </w:p>
        </w:tc>
      </w:tr>
      <w:tr w:rsidR="00257E39" w:rsidTr="00A80D97">
        <w:tc>
          <w:tcPr>
            <w:tcW w:w="876" w:type="dxa"/>
            <w:shd w:val="clear" w:color="auto" w:fill="auto"/>
          </w:tcPr>
          <w:p w:rsidR="00257E39" w:rsidRDefault="00257E39">
            <w:pPr>
              <w:pStyle w:val="TableContents"/>
            </w:pPr>
            <w:r>
              <w:t>11-279-18-2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3,81</w:t>
            </w:r>
          </w:p>
        </w:tc>
        <w:tc>
          <w:tcPr>
            <w:tcW w:w="876" w:type="dxa"/>
            <w:shd w:val="clear" w:color="auto" w:fill="auto"/>
          </w:tcPr>
          <w:p w:rsidR="00257E39" w:rsidRDefault="00257E39">
            <w:pPr>
              <w:pStyle w:val="TableContents"/>
            </w:pPr>
            <w:r>
              <w:t>12,6</w:t>
            </w:r>
          </w:p>
        </w:tc>
        <w:tc>
          <w:tcPr>
            <w:tcW w:w="876" w:type="dxa"/>
            <w:shd w:val="clear" w:color="auto" w:fill="auto"/>
          </w:tcPr>
          <w:p w:rsidR="00257E39" w:rsidRDefault="00257E39">
            <w:pPr>
              <w:pStyle w:val="TableContents"/>
            </w:pPr>
            <w:r>
              <w:t>14,2</w:t>
            </w:r>
          </w:p>
        </w:tc>
        <w:tc>
          <w:tcPr>
            <w:tcW w:w="876" w:type="dxa"/>
            <w:shd w:val="clear" w:color="auto" w:fill="auto"/>
          </w:tcPr>
          <w:p w:rsidR="00257E39" w:rsidRDefault="00257E39">
            <w:pPr>
              <w:pStyle w:val="TableContents"/>
            </w:pPr>
            <w:r>
              <w:t>14,5</w:t>
            </w:r>
          </w:p>
        </w:tc>
        <w:tc>
          <w:tcPr>
            <w:tcW w:w="876" w:type="dxa"/>
            <w:shd w:val="clear" w:color="auto" w:fill="auto"/>
          </w:tcPr>
          <w:p w:rsidR="00257E39" w:rsidRDefault="00257E39">
            <w:pPr>
              <w:pStyle w:val="TableContents"/>
            </w:pPr>
            <w:r>
              <w:t>1450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158</w:t>
            </w:r>
          </w:p>
        </w:tc>
      </w:tr>
      <w:tr w:rsidR="00257E39" w:rsidTr="00A80D97">
        <w:tc>
          <w:tcPr>
            <w:tcW w:w="876" w:type="dxa"/>
            <w:shd w:val="clear" w:color="auto" w:fill="auto"/>
          </w:tcPr>
          <w:p w:rsidR="00257E39" w:rsidRDefault="00257E39">
            <w:pPr>
              <w:pStyle w:val="TableContents"/>
            </w:pPr>
            <w:r>
              <w:t>11-279-18-3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5,47</w:t>
            </w:r>
          </w:p>
        </w:tc>
        <w:tc>
          <w:tcPr>
            <w:tcW w:w="876" w:type="dxa"/>
            <w:shd w:val="clear" w:color="auto" w:fill="auto"/>
          </w:tcPr>
          <w:p w:rsidR="00257E39" w:rsidRDefault="00257E39">
            <w:pPr>
              <w:pStyle w:val="TableContents"/>
            </w:pPr>
            <w:r>
              <w:t>11,9</w:t>
            </w:r>
          </w:p>
        </w:tc>
        <w:tc>
          <w:tcPr>
            <w:tcW w:w="876" w:type="dxa"/>
            <w:shd w:val="clear" w:color="auto" w:fill="auto"/>
          </w:tcPr>
          <w:p w:rsidR="00257E39" w:rsidRDefault="00257E39">
            <w:pPr>
              <w:pStyle w:val="TableContents"/>
            </w:pPr>
            <w:r>
              <w:t>13,2</w:t>
            </w:r>
          </w:p>
        </w:tc>
        <w:tc>
          <w:tcPr>
            <w:tcW w:w="876" w:type="dxa"/>
            <w:shd w:val="clear" w:color="auto" w:fill="auto"/>
          </w:tcPr>
          <w:p w:rsidR="00257E39" w:rsidRDefault="00257E39">
            <w:pPr>
              <w:pStyle w:val="TableContents"/>
            </w:pPr>
            <w:r>
              <w:t>14,9</w:t>
            </w:r>
          </w:p>
        </w:tc>
        <w:tc>
          <w:tcPr>
            <w:tcW w:w="876" w:type="dxa"/>
            <w:shd w:val="clear" w:color="auto" w:fill="auto"/>
          </w:tcPr>
          <w:p w:rsidR="00257E39" w:rsidRDefault="00257E39">
            <w:pPr>
              <w:pStyle w:val="TableContents"/>
            </w:pPr>
            <w:r>
              <w:t>2750</w:t>
            </w:r>
          </w:p>
        </w:tc>
        <w:tc>
          <w:tcPr>
            <w:tcW w:w="1314" w:type="dxa"/>
            <w:shd w:val="clear" w:color="auto" w:fill="auto"/>
          </w:tcPr>
          <w:p w:rsidR="00257E39" w:rsidRDefault="00257E39">
            <w:pPr>
              <w:pStyle w:val="TableContents"/>
            </w:pPr>
            <w:r>
              <w:t>34</w:t>
            </w:r>
          </w:p>
        </w:tc>
        <w:tc>
          <w:tcPr>
            <w:tcW w:w="1316" w:type="dxa"/>
            <w:shd w:val="clear" w:color="auto" w:fill="auto"/>
          </w:tcPr>
          <w:p w:rsidR="00257E39" w:rsidRDefault="00257E39">
            <w:pPr>
              <w:pStyle w:val="TableContents"/>
            </w:pPr>
            <w:r>
              <w:t>283</w:t>
            </w:r>
          </w:p>
        </w:tc>
      </w:tr>
      <w:tr w:rsidR="00257E39" w:rsidTr="00A80D97">
        <w:tc>
          <w:tcPr>
            <w:tcW w:w="876" w:type="dxa"/>
            <w:shd w:val="clear" w:color="auto" w:fill="auto"/>
          </w:tcPr>
          <w:p w:rsidR="00257E39" w:rsidRDefault="00257E39">
            <w:pPr>
              <w:pStyle w:val="TableContents"/>
            </w:pPr>
            <w:r>
              <w:t>11-279-18-4</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6,03</w:t>
            </w:r>
          </w:p>
        </w:tc>
        <w:tc>
          <w:tcPr>
            <w:tcW w:w="876" w:type="dxa"/>
            <w:shd w:val="clear" w:color="auto" w:fill="auto"/>
          </w:tcPr>
          <w:p w:rsidR="00257E39" w:rsidRDefault="00257E39">
            <w:pPr>
              <w:pStyle w:val="TableContents"/>
            </w:pPr>
            <w:r>
              <w:t>11,7</w:t>
            </w:r>
          </w:p>
        </w:tc>
        <w:tc>
          <w:tcPr>
            <w:tcW w:w="876" w:type="dxa"/>
            <w:shd w:val="clear" w:color="auto" w:fill="auto"/>
          </w:tcPr>
          <w:p w:rsidR="00257E39" w:rsidRDefault="00257E39">
            <w:pPr>
              <w:pStyle w:val="TableContents"/>
            </w:pPr>
            <w:r>
              <w:t>13,3</w:t>
            </w:r>
          </w:p>
        </w:tc>
        <w:tc>
          <w:tcPr>
            <w:tcW w:w="876" w:type="dxa"/>
            <w:shd w:val="clear" w:color="auto" w:fill="auto"/>
          </w:tcPr>
          <w:p w:rsidR="00257E39" w:rsidRDefault="00257E39">
            <w:pPr>
              <w:pStyle w:val="TableContents"/>
            </w:pPr>
            <w:r>
              <w:t>14,5</w:t>
            </w:r>
          </w:p>
        </w:tc>
        <w:tc>
          <w:tcPr>
            <w:tcW w:w="876" w:type="dxa"/>
            <w:shd w:val="clear" w:color="auto" w:fill="auto"/>
          </w:tcPr>
          <w:p w:rsidR="00257E39" w:rsidRDefault="00257E39">
            <w:pPr>
              <w:pStyle w:val="TableContents"/>
            </w:pPr>
            <w:r>
              <w:t>2700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257</w:t>
            </w:r>
          </w:p>
        </w:tc>
      </w:tr>
      <w:tr w:rsidR="00257E39" w:rsidTr="00A80D97">
        <w:tc>
          <w:tcPr>
            <w:tcW w:w="876" w:type="dxa"/>
            <w:shd w:val="clear" w:color="auto" w:fill="auto"/>
          </w:tcPr>
          <w:p w:rsidR="00257E39" w:rsidRDefault="00257E39">
            <w:pPr>
              <w:pStyle w:val="TableContents"/>
            </w:pPr>
            <w:r>
              <w:t>11-279-18-5</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8,56</w:t>
            </w:r>
          </w:p>
        </w:tc>
        <w:tc>
          <w:tcPr>
            <w:tcW w:w="876" w:type="dxa"/>
            <w:shd w:val="clear" w:color="auto" w:fill="auto"/>
          </w:tcPr>
          <w:p w:rsidR="00257E39" w:rsidRDefault="00257E39">
            <w:pPr>
              <w:pStyle w:val="TableContents"/>
            </w:pPr>
            <w:r>
              <w:t>10,8</w:t>
            </w:r>
          </w:p>
        </w:tc>
        <w:tc>
          <w:tcPr>
            <w:tcW w:w="876" w:type="dxa"/>
            <w:shd w:val="clear" w:color="auto" w:fill="auto"/>
          </w:tcPr>
          <w:p w:rsidR="00257E39" w:rsidRDefault="00257E39">
            <w:pPr>
              <w:pStyle w:val="TableContents"/>
            </w:pPr>
            <w:r>
              <w:t>12,2</w:t>
            </w:r>
          </w:p>
        </w:tc>
        <w:tc>
          <w:tcPr>
            <w:tcW w:w="876" w:type="dxa"/>
            <w:shd w:val="clear" w:color="auto" w:fill="auto"/>
          </w:tcPr>
          <w:p w:rsidR="00257E39" w:rsidRDefault="00257E39">
            <w:pPr>
              <w:pStyle w:val="TableContents"/>
            </w:pPr>
            <w:r>
              <w:t>14,5</w:t>
            </w:r>
          </w:p>
        </w:tc>
        <w:tc>
          <w:tcPr>
            <w:tcW w:w="876" w:type="dxa"/>
            <w:shd w:val="clear" w:color="auto" w:fill="auto"/>
          </w:tcPr>
          <w:p w:rsidR="00257E39" w:rsidRDefault="00257E39">
            <w:pPr>
              <w:pStyle w:val="TableContents"/>
            </w:pPr>
            <w:r>
              <w:t>2700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205</w:t>
            </w:r>
          </w:p>
        </w:tc>
      </w:tr>
      <w:tr w:rsidR="00257E39" w:rsidTr="00A80D97">
        <w:tc>
          <w:tcPr>
            <w:tcW w:w="876" w:type="dxa"/>
            <w:shd w:val="clear" w:color="auto" w:fill="auto"/>
          </w:tcPr>
          <w:p w:rsidR="00257E39" w:rsidRDefault="00257E39">
            <w:pPr>
              <w:pStyle w:val="TableContents"/>
            </w:pPr>
            <w:r>
              <w:t>11-279-18-6</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5,97</w:t>
            </w:r>
          </w:p>
        </w:tc>
        <w:tc>
          <w:tcPr>
            <w:tcW w:w="876" w:type="dxa"/>
            <w:shd w:val="clear" w:color="auto" w:fill="auto"/>
          </w:tcPr>
          <w:p w:rsidR="00257E39" w:rsidRDefault="00257E39">
            <w:pPr>
              <w:pStyle w:val="TableContents"/>
            </w:pPr>
            <w:r>
              <w:t>9,9</w:t>
            </w:r>
          </w:p>
        </w:tc>
        <w:tc>
          <w:tcPr>
            <w:tcW w:w="876" w:type="dxa"/>
            <w:shd w:val="clear" w:color="auto" w:fill="auto"/>
          </w:tcPr>
          <w:p w:rsidR="00257E39" w:rsidRDefault="00257E39">
            <w:pPr>
              <w:pStyle w:val="TableContents"/>
            </w:pPr>
            <w:r>
              <w:t>11,1</w:t>
            </w:r>
          </w:p>
        </w:tc>
        <w:tc>
          <w:tcPr>
            <w:tcW w:w="876" w:type="dxa"/>
            <w:shd w:val="clear" w:color="auto" w:fill="auto"/>
          </w:tcPr>
          <w:p w:rsidR="00257E39" w:rsidRDefault="00257E39">
            <w:pPr>
              <w:pStyle w:val="TableContents"/>
            </w:pPr>
            <w:r>
              <w:t>14,3</w:t>
            </w:r>
          </w:p>
        </w:tc>
        <w:tc>
          <w:tcPr>
            <w:tcW w:w="876" w:type="dxa"/>
            <w:shd w:val="clear" w:color="auto" w:fill="auto"/>
          </w:tcPr>
          <w:p w:rsidR="00257E39" w:rsidRDefault="00257E39">
            <w:pPr>
              <w:pStyle w:val="TableContents"/>
            </w:pPr>
            <w:r>
              <w:t>4000</w:t>
            </w:r>
          </w:p>
        </w:tc>
        <w:tc>
          <w:tcPr>
            <w:tcW w:w="1314" w:type="dxa"/>
            <w:shd w:val="clear" w:color="auto" w:fill="auto"/>
          </w:tcPr>
          <w:p w:rsidR="00257E39" w:rsidRDefault="00257E39">
            <w:pPr>
              <w:pStyle w:val="TableContents"/>
            </w:pPr>
            <w:r>
              <w:t>35</w:t>
            </w:r>
          </w:p>
        </w:tc>
        <w:tc>
          <w:tcPr>
            <w:tcW w:w="1316" w:type="dxa"/>
            <w:shd w:val="clear" w:color="auto" w:fill="auto"/>
          </w:tcPr>
          <w:p w:rsidR="00257E39" w:rsidRDefault="00257E39">
            <w:pPr>
              <w:pStyle w:val="TableContents"/>
            </w:pPr>
            <w:r>
              <w:t>267</w:t>
            </w:r>
          </w:p>
        </w:tc>
      </w:tr>
      <w:tr w:rsidR="00257E39" w:rsidTr="00A80D97">
        <w:tc>
          <w:tcPr>
            <w:tcW w:w="876" w:type="dxa"/>
            <w:shd w:val="clear" w:color="auto" w:fill="auto"/>
          </w:tcPr>
          <w:p w:rsidR="00257E39" w:rsidRDefault="00257E39">
            <w:pPr>
              <w:pStyle w:val="TableContents"/>
            </w:pPr>
            <w:r>
              <w:t>11-279-18-7</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6,55</w:t>
            </w:r>
          </w:p>
        </w:tc>
        <w:tc>
          <w:tcPr>
            <w:tcW w:w="876" w:type="dxa"/>
            <w:shd w:val="clear" w:color="auto" w:fill="auto"/>
          </w:tcPr>
          <w:p w:rsidR="00257E39" w:rsidRDefault="00257E39">
            <w:pPr>
              <w:pStyle w:val="TableContents"/>
            </w:pPr>
            <w:r>
              <w:t>12,3</w:t>
            </w:r>
          </w:p>
        </w:tc>
        <w:tc>
          <w:tcPr>
            <w:tcW w:w="876" w:type="dxa"/>
            <w:shd w:val="clear" w:color="auto" w:fill="auto"/>
          </w:tcPr>
          <w:p w:rsidR="00257E39" w:rsidRDefault="00257E39">
            <w:pPr>
              <w:pStyle w:val="TableContents"/>
            </w:pPr>
            <w:r>
              <w:t>13,8</w:t>
            </w:r>
          </w:p>
        </w:tc>
        <w:tc>
          <w:tcPr>
            <w:tcW w:w="876" w:type="dxa"/>
            <w:shd w:val="clear" w:color="auto" w:fill="auto"/>
          </w:tcPr>
          <w:p w:rsidR="00257E39" w:rsidRDefault="00257E39">
            <w:pPr>
              <w:pStyle w:val="TableContents"/>
            </w:pPr>
            <w:r>
              <w:t>14,7</w:t>
            </w:r>
          </w:p>
        </w:tc>
        <w:tc>
          <w:tcPr>
            <w:tcW w:w="876" w:type="dxa"/>
            <w:shd w:val="clear" w:color="auto" w:fill="auto"/>
          </w:tcPr>
          <w:p w:rsidR="00257E39" w:rsidRDefault="00257E39">
            <w:pPr>
              <w:pStyle w:val="TableContents"/>
            </w:pPr>
            <w:r>
              <w:t>1650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171</w:t>
            </w:r>
          </w:p>
        </w:tc>
      </w:tr>
      <w:tr w:rsidR="00257E39" w:rsidTr="00A80D97">
        <w:tc>
          <w:tcPr>
            <w:tcW w:w="876" w:type="dxa"/>
            <w:shd w:val="clear" w:color="auto" w:fill="auto"/>
          </w:tcPr>
          <w:p w:rsidR="00257E39" w:rsidRDefault="00257E39">
            <w:pPr>
              <w:pStyle w:val="TableContents"/>
            </w:pPr>
            <w:r>
              <w:t>11-59-17-1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1,58</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216</w:t>
            </w:r>
          </w:p>
        </w:tc>
      </w:tr>
      <w:tr w:rsidR="00257E39" w:rsidTr="00A80D97">
        <w:tc>
          <w:tcPr>
            <w:tcW w:w="876" w:type="dxa"/>
            <w:shd w:val="clear" w:color="auto" w:fill="auto"/>
          </w:tcPr>
          <w:p w:rsidR="00257E39" w:rsidRDefault="00257E39">
            <w:pPr>
              <w:pStyle w:val="TableContents"/>
            </w:pPr>
            <w:r>
              <w:t>11-59-17-2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22,0</w:t>
            </w:r>
          </w:p>
        </w:tc>
        <w:tc>
          <w:tcPr>
            <w:tcW w:w="876" w:type="dxa"/>
            <w:shd w:val="clear" w:color="auto" w:fill="auto"/>
          </w:tcPr>
          <w:p w:rsidR="00257E39" w:rsidRDefault="00257E39">
            <w:pPr>
              <w:pStyle w:val="TableContents"/>
            </w:pPr>
            <w:r>
              <w:t>660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253</w:t>
            </w:r>
          </w:p>
        </w:tc>
      </w:tr>
      <w:tr w:rsidR="00257E39" w:rsidTr="00A80D97">
        <w:tc>
          <w:tcPr>
            <w:tcW w:w="876" w:type="dxa"/>
            <w:shd w:val="clear" w:color="auto" w:fill="auto"/>
          </w:tcPr>
          <w:p w:rsidR="00257E39" w:rsidRDefault="00257E39">
            <w:pPr>
              <w:pStyle w:val="TableContents"/>
            </w:pPr>
            <w:r>
              <w:t>11-61-13-1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15,5</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107</w:t>
            </w:r>
          </w:p>
        </w:tc>
      </w:tr>
      <w:tr w:rsidR="00257E39" w:rsidTr="00A80D97">
        <w:tc>
          <w:tcPr>
            <w:tcW w:w="876" w:type="dxa"/>
            <w:shd w:val="clear" w:color="auto" w:fill="auto"/>
          </w:tcPr>
          <w:p w:rsidR="00257E39" w:rsidRDefault="00257E39">
            <w:pPr>
              <w:pStyle w:val="TableContents"/>
            </w:pPr>
            <w:r>
              <w:t>11-61-13-2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1,23</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14,9</w:t>
            </w:r>
          </w:p>
        </w:tc>
        <w:tc>
          <w:tcPr>
            <w:tcW w:w="876" w:type="dxa"/>
            <w:shd w:val="clear" w:color="auto" w:fill="auto"/>
          </w:tcPr>
          <w:p w:rsidR="00257E39" w:rsidRDefault="00257E39">
            <w:pPr>
              <w:pStyle w:val="TableContents"/>
            </w:pPr>
            <w:r>
              <w:t>15,5</w:t>
            </w:r>
          </w:p>
        </w:tc>
        <w:tc>
          <w:tcPr>
            <w:tcW w:w="876" w:type="dxa"/>
            <w:shd w:val="clear" w:color="auto" w:fill="auto"/>
          </w:tcPr>
          <w:p w:rsidR="00257E39" w:rsidRDefault="00257E39">
            <w:pPr>
              <w:pStyle w:val="TableContents"/>
            </w:pPr>
            <w:r>
              <w:t>560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93</w:t>
            </w:r>
          </w:p>
        </w:tc>
      </w:tr>
      <w:tr w:rsidR="00257E39" w:rsidTr="00A80D97">
        <w:tc>
          <w:tcPr>
            <w:tcW w:w="876" w:type="dxa"/>
            <w:shd w:val="clear" w:color="auto" w:fill="auto"/>
          </w:tcPr>
          <w:p w:rsidR="00257E39" w:rsidRDefault="00257E39">
            <w:pPr>
              <w:pStyle w:val="TableContents"/>
            </w:pPr>
            <w:r>
              <w:t>11-61-13-3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1,38</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15,6</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420</w:t>
            </w:r>
          </w:p>
        </w:tc>
        <w:tc>
          <w:tcPr>
            <w:tcW w:w="1314" w:type="dxa"/>
            <w:shd w:val="clear" w:color="auto" w:fill="auto"/>
          </w:tcPr>
          <w:p w:rsidR="00257E39" w:rsidRDefault="00257E39">
            <w:pPr>
              <w:pStyle w:val="TableContents"/>
            </w:pPr>
            <w:r>
              <w:t>10</w:t>
            </w:r>
          </w:p>
        </w:tc>
        <w:tc>
          <w:tcPr>
            <w:tcW w:w="1316" w:type="dxa"/>
            <w:shd w:val="clear" w:color="auto" w:fill="auto"/>
          </w:tcPr>
          <w:p w:rsidR="00257E39" w:rsidRDefault="00257E39">
            <w:pPr>
              <w:pStyle w:val="TableContents"/>
            </w:pPr>
            <w:r>
              <w:t>81</w:t>
            </w:r>
          </w:p>
        </w:tc>
      </w:tr>
      <w:tr w:rsidR="00257E39" w:rsidTr="00A80D97">
        <w:tc>
          <w:tcPr>
            <w:tcW w:w="876" w:type="dxa"/>
            <w:shd w:val="clear" w:color="auto" w:fill="auto"/>
          </w:tcPr>
          <w:p w:rsidR="00257E39" w:rsidRDefault="00257E39">
            <w:pPr>
              <w:pStyle w:val="TableContents"/>
            </w:pPr>
            <w:r>
              <w:t>11-61-13-4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15,8</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104</w:t>
            </w:r>
          </w:p>
        </w:tc>
      </w:tr>
      <w:tr w:rsidR="00257E39" w:rsidTr="00A80D97">
        <w:tc>
          <w:tcPr>
            <w:tcW w:w="876" w:type="dxa"/>
            <w:shd w:val="clear" w:color="auto" w:fill="auto"/>
          </w:tcPr>
          <w:p w:rsidR="00257E39" w:rsidRDefault="00257E39">
            <w:pPr>
              <w:pStyle w:val="TableContents"/>
            </w:pPr>
            <w:r>
              <w:t>11-64-3-1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124</w:t>
            </w:r>
          </w:p>
        </w:tc>
      </w:tr>
      <w:tr w:rsidR="00257E39" w:rsidTr="00A80D97">
        <w:tc>
          <w:tcPr>
            <w:tcW w:w="876" w:type="dxa"/>
            <w:shd w:val="clear" w:color="auto" w:fill="auto"/>
          </w:tcPr>
          <w:p w:rsidR="00257E39" w:rsidRDefault="00257E39">
            <w:pPr>
              <w:pStyle w:val="TableContents"/>
            </w:pPr>
            <w:r>
              <w:t>11-64-3-2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1,9</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15,0</w:t>
            </w:r>
          </w:p>
        </w:tc>
        <w:tc>
          <w:tcPr>
            <w:tcW w:w="876" w:type="dxa"/>
            <w:shd w:val="clear" w:color="auto" w:fill="auto"/>
          </w:tcPr>
          <w:p w:rsidR="00257E39" w:rsidRDefault="00257E39">
            <w:pPr>
              <w:pStyle w:val="TableContents"/>
            </w:pPr>
            <w:r>
              <w:t>15,2</w:t>
            </w:r>
          </w:p>
        </w:tc>
        <w:tc>
          <w:tcPr>
            <w:tcW w:w="876" w:type="dxa"/>
            <w:shd w:val="clear" w:color="auto" w:fill="auto"/>
          </w:tcPr>
          <w:p w:rsidR="00257E39" w:rsidRDefault="00257E39">
            <w:pPr>
              <w:pStyle w:val="TableContents"/>
            </w:pPr>
            <w:r>
              <w:t>920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131</w:t>
            </w:r>
          </w:p>
        </w:tc>
      </w:tr>
      <w:tr w:rsidR="00257E39" w:rsidTr="00A80D97">
        <w:tc>
          <w:tcPr>
            <w:tcW w:w="876" w:type="dxa"/>
            <w:shd w:val="clear" w:color="auto" w:fill="auto"/>
          </w:tcPr>
          <w:p w:rsidR="00257E39" w:rsidRDefault="00257E39">
            <w:pPr>
              <w:pStyle w:val="TableContents"/>
            </w:pPr>
            <w:r>
              <w:t>11-64-3-3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15,0</w:t>
            </w:r>
          </w:p>
        </w:tc>
        <w:tc>
          <w:tcPr>
            <w:tcW w:w="876" w:type="dxa"/>
            <w:shd w:val="clear" w:color="auto" w:fill="auto"/>
          </w:tcPr>
          <w:p w:rsidR="00257E39" w:rsidRDefault="00257E39">
            <w:pPr>
              <w:pStyle w:val="TableContents"/>
            </w:pPr>
            <w:r>
              <w:t>15,2</w:t>
            </w:r>
          </w:p>
        </w:tc>
        <w:tc>
          <w:tcPr>
            <w:tcW w:w="876" w:type="dxa"/>
            <w:shd w:val="clear" w:color="auto" w:fill="auto"/>
          </w:tcPr>
          <w:p w:rsidR="00257E39" w:rsidRDefault="00257E39">
            <w:pPr>
              <w:pStyle w:val="TableContents"/>
            </w:pPr>
            <w:r>
              <w:t>560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82</w:t>
            </w:r>
          </w:p>
        </w:tc>
      </w:tr>
      <w:tr w:rsidR="00257E39" w:rsidTr="00A80D97">
        <w:tc>
          <w:tcPr>
            <w:tcW w:w="876" w:type="dxa"/>
            <w:shd w:val="clear" w:color="auto" w:fill="auto"/>
          </w:tcPr>
          <w:p w:rsidR="00257E39" w:rsidRDefault="00257E39">
            <w:pPr>
              <w:pStyle w:val="TableContents"/>
            </w:pPr>
            <w:r>
              <w:t>11-64-3-4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15,0</w:t>
            </w:r>
          </w:p>
        </w:tc>
        <w:tc>
          <w:tcPr>
            <w:tcW w:w="876" w:type="dxa"/>
            <w:shd w:val="clear" w:color="auto" w:fill="auto"/>
          </w:tcPr>
          <w:p w:rsidR="00257E39" w:rsidRDefault="00257E39">
            <w:pPr>
              <w:pStyle w:val="TableContents"/>
            </w:pPr>
            <w:r>
              <w:t>15,2</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119</w:t>
            </w:r>
          </w:p>
        </w:tc>
      </w:tr>
      <w:tr w:rsidR="00257E39" w:rsidTr="00A80D97">
        <w:tc>
          <w:tcPr>
            <w:tcW w:w="876" w:type="dxa"/>
            <w:shd w:val="clear" w:color="auto" w:fill="auto"/>
          </w:tcPr>
          <w:p w:rsidR="00257E39" w:rsidRDefault="00257E39">
            <w:pPr>
              <w:pStyle w:val="TableContents"/>
            </w:pPr>
            <w:r>
              <w:t>12-196-7-1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3,22</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160</w:t>
            </w:r>
          </w:p>
        </w:tc>
      </w:tr>
      <w:tr w:rsidR="00257E39" w:rsidTr="00A80D97">
        <w:tc>
          <w:tcPr>
            <w:tcW w:w="876" w:type="dxa"/>
            <w:shd w:val="clear" w:color="auto" w:fill="auto"/>
          </w:tcPr>
          <w:p w:rsidR="00257E39" w:rsidRDefault="00257E39">
            <w:pPr>
              <w:pStyle w:val="TableContents"/>
            </w:pPr>
            <w:r>
              <w:t>12-196-7-2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4,01</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166</w:t>
            </w:r>
          </w:p>
        </w:tc>
      </w:tr>
      <w:tr w:rsidR="00257E39" w:rsidTr="00A80D97">
        <w:tc>
          <w:tcPr>
            <w:tcW w:w="876" w:type="dxa"/>
            <w:shd w:val="clear" w:color="auto" w:fill="auto"/>
          </w:tcPr>
          <w:p w:rsidR="00257E39" w:rsidRDefault="00257E39">
            <w:pPr>
              <w:pStyle w:val="TableContents"/>
            </w:pPr>
            <w:r>
              <w:t>12-196-7-3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3,72</w:t>
            </w:r>
          </w:p>
        </w:tc>
        <w:tc>
          <w:tcPr>
            <w:tcW w:w="876" w:type="dxa"/>
            <w:shd w:val="clear" w:color="auto" w:fill="auto"/>
          </w:tcPr>
          <w:p w:rsidR="00257E39" w:rsidRDefault="00257E39">
            <w:pPr>
              <w:pStyle w:val="TableContents"/>
            </w:pPr>
            <w:r>
              <w:t>21,1</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20,0</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178</w:t>
            </w:r>
          </w:p>
        </w:tc>
      </w:tr>
      <w:tr w:rsidR="00257E39" w:rsidTr="00A80D97">
        <w:tc>
          <w:tcPr>
            <w:tcW w:w="876" w:type="dxa"/>
            <w:shd w:val="clear" w:color="auto" w:fill="auto"/>
          </w:tcPr>
          <w:p w:rsidR="00257E39" w:rsidRDefault="00257E39">
            <w:pPr>
              <w:pStyle w:val="TableContents"/>
            </w:pPr>
            <w:r>
              <w:t>12-196-7-4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3,7</w:t>
            </w:r>
          </w:p>
        </w:tc>
        <w:tc>
          <w:tcPr>
            <w:tcW w:w="876" w:type="dxa"/>
            <w:shd w:val="clear" w:color="auto" w:fill="auto"/>
          </w:tcPr>
          <w:p w:rsidR="00257E39" w:rsidRDefault="00257E39">
            <w:pPr>
              <w:pStyle w:val="TableContents"/>
            </w:pPr>
            <w:r>
              <w:t>20,1</w:t>
            </w:r>
          </w:p>
        </w:tc>
        <w:tc>
          <w:tcPr>
            <w:tcW w:w="876" w:type="dxa"/>
            <w:shd w:val="clear" w:color="auto" w:fill="auto"/>
          </w:tcPr>
          <w:p w:rsidR="00257E39" w:rsidRDefault="00257E39">
            <w:pPr>
              <w:pStyle w:val="TableContents"/>
            </w:pPr>
            <w:r>
              <w:t>18,8</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189</w:t>
            </w:r>
          </w:p>
        </w:tc>
      </w:tr>
      <w:tr w:rsidR="00257E39" w:rsidTr="00A80D97">
        <w:tc>
          <w:tcPr>
            <w:tcW w:w="876" w:type="dxa"/>
            <w:shd w:val="clear" w:color="auto" w:fill="auto"/>
          </w:tcPr>
          <w:p w:rsidR="00257E39" w:rsidRDefault="00257E39">
            <w:pPr>
              <w:pStyle w:val="TableContents"/>
            </w:pPr>
            <w:r>
              <w:t>12-196-7-5</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3,53</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165</w:t>
            </w:r>
          </w:p>
        </w:tc>
      </w:tr>
      <w:tr w:rsidR="00257E39" w:rsidTr="00A80D97">
        <w:tc>
          <w:tcPr>
            <w:tcW w:w="876" w:type="dxa"/>
            <w:shd w:val="clear" w:color="auto" w:fill="auto"/>
          </w:tcPr>
          <w:p w:rsidR="00257E39" w:rsidRDefault="00257E39">
            <w:pPr>
              <w:pStyle w:val="TableContents"/>
            </w:pPr>
            <w:r>
              <w:t>12-196-7-6</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3,6</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18,8</w:t>
            </w:r>
          </w:p>
        </w:tc>
        <w:tc>
          <w:tcPr>
            <w:tcW w:w="876" w:type="dxa"/>
            <w:shd w:val="clear" w:color="auto" w:fill="auto"/>
          </w:tcPr>
          <w:p w:rsidR="00257E39" w:rsidRDefault="00257E39">
            <w:pPr>
              <w:pStyle w:val="TableContents"/>
            </w:pPr>
            <w:r>
              <w:t>760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180</w:t>
            </w:r>
          </w:p>
        </w:tc>
      </w:tr>
      <w:tr w:rsidR="00257E39" w:rsidTr="00A80D97">
        <w:tc>
          <w:tcPr>
            <w:tcW w:w="876" w:type="dxa"/>
            <w:shd w:val="clear" w:color="auto" w:fill="auto"/>
          </w:tcPr>
          <w:p w:rsidR="00257E39" w:rsidRDefault="00257E39">
            <w:pPr>
              <w:pStyle w:val="TableContents"/>
            </w:pPr>
            <w:r>
              <w:t>12-208-16-1</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4,57</w:t>
            </w:r>
          </w:p>
        </w:tc>
        <w:tc>
          <w:tcPr>
            <w:tcW w:w="876" w:type="dxa"/>
            <w:shd w:val="clear" w:color="auto" w:fill="auto"/>
          </w:tcPr>
          <w:p w:rsidR="00257E39" w:rsidRDefault="00257E39">
            <w:pPr>
              <w:pStyle w:val="TableContents"/>
            </w:pPr>
            <w:r>
              <w:t>24,2</w:t>
            </w:r>
          </w:p>
        </w:tc>
        <w:tc>
          <w:tcPr>
            <w:tcW w:w="876" w:type="dxa"/>
            <w:shd w:val="clear" w:color="auto" w:fill="auto"/>
          </w:tcPr>
          <w:p w:rsidR="00257E39" w:rsidRDefault="00257E39">
            <w:pPr>
              <w:pStyle w:val="TableContents"/>
            </w:pPr>
            <w:r>
              <w:t>24,2</w:t>
            </w:r>
          </w:p>
        </w:tc>
        <w:tc>
          <w:tcPr>
            <w:tcW w:w="876" w:type="dxa"/>
            <w:shd w:val="clear" w:color="auto" w:fill="auto"/>
          </w:tcPr>
          <w:p w:rsidR="00257E39" w:rsidRDefault="00257E39">
            <w:pPr>
              <w:pStyle w:val="TableContents"/>
            </w:pPr>
            <w:r>
              <w:t>25,1</w:t>
            </w:r>
          </w:p>
        </w:tc>
        <w:tc>
          <w:tcPr>
            <w:tcW w:w="876" w:type="dxa"/>
            <w:shd w:val="clear" w:color="auto" w:fill="auto"/>
          </w:tcPr>
          <w:p w:rsidR="00257E39" w:rsidRDefault="00257E39">
            <w:pPr>
              <w:pStyle w:val="TableContents"/>
            </w:pPr>
            <w:r>
              <w:t>760</w:t>
            </w:r>
          </w:p>
        </w:tc>
        <w:tc>
          <w:tcPr>
            <w:tcW w:w="1314" w:type="dxa"/>
            <w:shd w:val="clear" w:color="auto" w:fill="auto"/>
          </w:tcPr>
          <w:p w:rsidR="00257E39" w:rsidRDefault="00257E39">
            <w:pPr>
              <w:pStyle w:val="TableContents"/>
            </w:pPr>
            <w:r>
              <w:t>37</w:t>
            </w:r>
          </w:p>
        </w:tc>
        <w:tc>
          <w:tcPr>
            <w:tcW w:w="1316" w:type="dxa"/>
            <w:shd w:val="clear" w:color="auto" w:fill="auto"/>
          </w:tcPr>
          <w:p w:rsidR="00257E39" w:rsidRDefault="00257E39">
            <w:pPr>
              <w:pStyle w:val="TableContents"/>
            </w:pPr>
            <w:r>
              <w:t>460</w:t>
            </w:r>
          </w:p>
        </w:tc>
      </w:tr>
      <w:tr w:rsidR="00257E39" w:rsidTr="00A80D97">
        <w:tc>
          <w:tcPr>
            <w:tcW w:w="876" w:type="dxa"/>
            <w:shd w:val="clear" w:color="auto" w:fill="auto"/>
          </w:tcPr>
          <w:p w:rsidR="00257E39" w:rsidRDefault="00257E39">
            <w:pPr>
              <w:pStyle w:val="TableContents"/>
            </w:pPr>
            <w:r>
              <w:t>12-208-16-2</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4,15</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23,2</w:t>
            </w:r>
          </w:p>
        </w:tc>
        <w:tc>
          <w:tcPr>
            <w:tcW w:w="876" w:type="dxa"/>
            <w:shd w:val="clear" w:color="auto" w:fill="auto"/>
          </w:tcPr>
          <w:p w:rsidR="00257E39" w:rsidRDefault="00257E39">
            <w:pPr>
              <w:pStyle w:val="TableContents"/>
            </w:pPr>
            <w:r>
              <w:t>24,5</w:t>
            </w:r>
          </w:p>
        </w:tc>
        <w:tc>
          <w:tcPr>
            <w:tcW w:w="876" w:type="dxa"/>
            <w:shd w:val="clear" w:color="auto" w:fill="auto"/>
          </w:tcPr>
          <w:p w:rsidR="00257E39" w:rsidRDefault="00257E39">
            <w:pPr>
              <w:pStyle w:val="TableContents"/>
            </w:pPr>
            <w:r>
              <w:t>940</w:t>
            </w:r>
          </w:p>
        </w:tc>
        <w:tc>
          <w:tcPr>
            <w:tcW w:w="1314" w:type="dxa"/>
            <w:shd w:val="clear" w:color="auto" w:fill="auto"/>
          </w:tcPr>
          <w:p w:rsidR="00257E39" w:rsidRDefault="00257E39">
            <w:pPr>
              <w:pStyle w:val="TableContents"/>
            </w:pPr>
            <w:r>
              <w:t>39</w:t>
            </w:r>
          </w:p>
        </w:tc>
        <w:tc>
          <w:tcPr>
            <w:tcW w:w="1316" w:type="dxa"/>
            <w:shd w:val="clear" w:color="auto" w:fill="auto"/>
          </w:tcPr>
          <w:p w:rsidR="00257E39" w:rsidRDefault="00257E39">
            <w:pPr>
              <w:pStyle w:val="TableContents"/>
            </w:pPr>
            <w:r>
              <w:t>479</w:t>
            </w:r>
          </w:p>
        </w:tc>
      </w:tr>
      <w:tr w:rsidR="00257E39" w:rsidTr="00A80D97">
        <w:tc>
          <w:tcPr>
            <w:tcW w:w="876" w:type="dxa"/>
            <w:shd w:val="clear" w:color="auto" w:fill="auto"/>
          </w:tcPr>
          <w:p w:rsidR="00257E39" w:rsidRDefault="00257E39">
            <w:pPr>
              <w:pStyle w:val="TableContents"/>
            </w:pPr>
            <w:r>
              <w:t>12-208-16-3</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2,91</w:t>
            </w:r>
          </w:p>
        </w:tc>
        <w:tc>
          <w:tcPr>
            <w:tcW w:w="876" w:type="dxa"/>
            <w:shd w:val="clear" w:color="auto" w:fill="auto"/>
          </w:tcPr>
          <w:p w:rsidR="00257E39" w:rsidRDefault="00257E39">
            <w:pPr>
              <w:pStyle w:val="TableContents"/>
            </w:pPr>
            <w:r>
              <w:t>22,0</w:t>
            </w:r>
          </w:p>
        </w:tc>
        <w:tc>
          <w:tcPr>
            <w:tcW w:w="876" w:type="dxa"/>
            <w:shd w:val="clear" w:color="auto" w:fill="auto"/>
          </w:tcPr>
          <w:p w:rsidR="00257E39" w:rsidRDefault="00257E39">
            <w:pPr>
              <w:pStyle w:val="TableContents"/>
            </w:pPr>
            <w:r>
              <w:t>22,6</w:t>
            </w:r>
          </w:p>
        </w:tc>
        <w:tc>
          <w:tcPr>
            <w:tcW w:w="876" w:type="dxa"/>
            <w:shd w:val="clear" w:color="auto" w:fill="auto"/>
          </w:tcPr>
          <w:p w:rsidR="00257E39" w:rsidRDefault="00257E39">
            <w:pPr>
              <w:pStyle w:val="TableContents"/>
            </w:pPr>
            <w:r>
              <w:t>25,2</w:t>
            </w:r>
          </w:p>
        </w:tc>
        <w:tc>
          <w:tcPr>
            <w:tcW w:w="876" w:type="dxa"/>
            <w:shd w:val="clear" w:color="auto" w:fill="auto"/>
          </w:tcPr>
          <w:p w:rsidR="00257E39" w:rsidRDefault="00257E39">
            <w:pPr>
              <w:pStyle w:val="TableContents"/>
            </w:pPr>
            <w:r>
              <w:t>860</w:t>
            </w:r>
          </w:p>
        </w:tc>
        <w:tc>
          <w:tcPr>
            <w:tcW w:w="1314" w:type="dxa"/>
            <w:shd w:val="clear" w:color="auto" w:fill="auto"/>
          </w:tcPr>
          <w:p w:rsidR="00257E39" w:rsidRDefault="00257E39">
            <w:pPr>
              <w:pStyle w:val="TableContents"/>
            </w:pPr>
            <w:r>
              <w:t>36</w:t>
            </w:r>
          </w:p>
        </w:tc>
        <w:tc>
          <w:tcPr>
            <w:tcW w:w="1316" w:type="dxa"/>
            <w:shd w:val="clear" w:color="auto" w:fill="auto"/>
          </w:tcPr>
          <w:p w:rsidR="00257E39" w:rsidRDefault="00257E39">
            <w:pPr>
              <w:pStyle w:val="TableContents"/>
            </w:pPr>
            <w:r>
              <w:t>448</w:t>
            </w:r>
          </w:p>
        </w:tc>
      </w:tr>
      <w:tr w:rsidR="00257E39" w:rsidTr="00A80D97">
        <w:tc>
          <w:tcPr>
            <w:tcW w:w="876" w:type="dxa"/>
            <w:shd w:val="clear" w:color="auto" w:fill="auto"/>
          </w:tcPr>
          <w:p w:rsidR="00257E39" w:rsidRDefault="00257E39">
            <w:pPr>
              <w:pStyle w:val="TableContents"/>
            </w:pPr>
            <w:r>
              <w:t>12-208-16-4</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3,82</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25,7</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317</w:t>
            </w:r>
          </w:p>
        </w:tc>
      </w:tr>
      <w:tr w:rsidR="00257E39" w:rsidTr="00A80D97">
        <w:tc>
          <w:tcPr>
            <w:tcW w:w="876" w:type="dxa"/>
            <w:shd w:val="clear" w:color="auto" w:fill="auto"/>
          </w:tcPr>
          <w:p w:rsidR="00257E39" w:rsidRDefault="00257E39">
            <w:pPr>
              <w:pStyle w:val="TableContents"/>
            </w:pPr>
            <w:r>
              <w:t>12-209-10-1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3,89</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1040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184</w:t>
            </w:r>
          </w:p>
        </w:tc>
      </w:tr>
      <w:tr w:rsidR="00257E39" w:rsidTr="00A80D97">
        <w:tc>
          <w:tcPr>
            <w:tcW w:w="876" w:type="dxa"/>
            <w:shd w:val="clear" w:color="auto" w:fill="auto"/>
          </w:tcPr>
          <w:p w:rsidR="00257E39" w:rsidRDefault="00257E39">
            <w:pPr>
              <w:pStyle w:val="TableContents"/>
            </w:pPr>
            <w:r>
              <w:t>12-209-10-2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3,75</w:t>
            </w:r>
          </w:p>
        </w:tc>
        <w:tc>
          <w:tcPr>
            <w:tcW w:w="876" w:type="dxa"/>
            <w:shd w:val="clear" w:color="auto" w:fill="auto"/>
          </w:tcPr>
          <w:p w:rsidR="00257E39" w:rsidRDefault="00257E39">
            <w:pPr>
              <w:pStyle w:val="TableContents"/>
            </w:pPr>
            <w:r>
              <w:t>14,4</w:t>
            </w:r>
          </w:p>
        </w:tc>
        <w:tc>
          <w:tcPr>
            <w:tcW w:w="876" w:type="dxa"/>
            <w:shd w:val="clear" w:color="auto" w:fill="auto"/>
          </w:tcPr>
          <w:p w:rsidR="00257E39" w:rsidRDefault="00257E39">
            <w:pPr>
              <w:pStyle w:val="TableContents"/>
            </w:pPr>
            <w:r>
              <w:t>15,8</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1140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168</w:t>
            </w:r>
          </w:p>
        </w:tc>
      </w:tr>
      <w:tr w:rsidR="00257E39" w:rsidTr="00A80D97">
        <w:tc>
          <w:tcPr>
            <w:tcW w:w="876" w:type="dxa"/>
            <w:shd w:val="clear" w:color="auto" w:fill="auto"/>
          </w:tcPr>
          <w:p w:rsidR="00257E39" w:rsidRDefault="00257E39">
            <w:pPr>
              <w:pStyle w:val="TableContents"/>
            </w:pPr>
            <w:r>
              <w:lastRenderedPageBreak/>
              <w:t>12-209-10-3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2,4</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960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161</w:t>
            </w:r>
          </w:p>
        </w:tc>
      </w:tr>
      <w:tr w:rsidR="00257E39" w:rsidTr="00A80D97">
        <w:tc>
          <w:tcPr>
            <w:tcW w:w="876" w:type="dxa"/>
            <w:shd w:val="clear" w:color="auto" w:fill="auto"/>
          </w:tcPr>
          <w:p w:rsidR="00257E39" w:rsidRDefault="00257E39">
            <w:pPr>
              <w:pStyle w:val="TableContents"/>
            </w:pPr>
            <w:r>
              <w:t>12-209-10-4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3,9</w:t>
            </w:r>
          </w:p>
        </w:tc>
        <w:tc>
          <w:tcPr>
            <w:tcW w:w="876" w:type="dxa"/>
            <w:shd w:val="clear" w:color="auto" w:fill="auto"/>
          </w:tcPr>
          <w:p w:rsidR="00257E39" w:rsidRDefault="00257E39">
            <w:pPr>
              <w:pStyle w:val="TableContents"/>
            </w:pPr>
            <w:r>
              <w:t>16,1</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166</w:t>
            </w:r>
          </w:p>
        </w:tc>
      </w:tr>
      <w:tr w:rsidR="00257E39" w:rsidTr="00A80D97">
        <w:tc>
          <w:tcPr>
            <w:tcW w:w="876" w:type="dxa"/>
            <w:shd w:val="clear" w:color="auto" w:fill="auto"/>
          </w:tcPr>
          <w:p w:rsidR="00257E39" w:rsidRDefault="00257E39">
            <w:pPr>
              <w:pStyle w:val="TableContents"/>
            </w:pPr>
            <w:r>
              <w:t>12-87-9-1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925</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180</w:t>
            </w:r>
          </w:p>
        </w:tc>
      </w:tr>
      <w:tr w:rsidR="00257E39" w:rsidTr="00A80D97">
        <w:tc>
          <w:tcPr>
            <w:tcW w:w="876" w:type="dxa"/>
            <w:shd w:val="clear" w:color="auto" w:fill="auto"/>
          </w:tcPr>
          <w:p w:rsidR="00257E39" w:rsidRDefault="00257E39">
            <w:pPr>
              <w:pStyle w:val="TableContents"/>
            </w:pPr>
            <w:r>
              <w:t>12-87-9-10</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2,05</w:t>
            </w:r>
          </w:p>
        </w:tc>
        <w:tc>
          <w:tcPr>
            <w:tcW w:w="876" w:type="dxa"/>
            <w:shd w:val="clear" w:color="auto" w:fill="auto"/>
          </w:tcPr>
          <w:p w:rsidR="00257E39" w:rsidRDefault="00257E39">
            <w:pPr>
              <w:pStyle w:val="TableContents"/>
            </w:pPr>
            <w:r>
              <w:t>15,6</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825</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141</w:t>
            </w:r>
          </w:p>
        </w:tc>
      </w:tr>
      <w:tr w:rsidR="00257E39" w:rsidTr="00A80D97">
        <w:tc>
          <w:tcPr>
            <w:tcW w:w="876" w:type="dxa"/>
            <w:shd w:val="clear" w:color="auto" w:fill="auto"/>
          </w:tcPr>
          <w:p w:rsidR="00257E39" w:rsidRDefault="00257E39">
            <w:pPr>
              <w:pStyle w:val="TableContents"/>
            </w:pPr>
            <w:r>
              <w:t>12-87-9-11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14,7</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950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136</w:t>
            </w:r>
          </w:p>
        </w:tc>
      </w:tr>
      <w:tr w:rsidR="00257E39" w:rsidTr="00A80D97">
        <w:tc>
          <w:tcPr>
            <w:tcW w:w="876" w:type="dxa"/>
            <w:shd w:val="clear" w:color="auto" w:fill="auto"/>
          </w:tcPr>
          <w:p w:rsidR="00257E39" w:rsidRDefault="00257E39">
            <w:pPr>
              <w:pStyle w:val="TableContents"/>
            </w:pPr>
            <w:r>
              <w:t>12-87-9-12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1,8</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141</w:t>
            </w:r>
          </w:p>
        </w:tc>
      </w:tr>
      <w:tr w:rsidR="00257E39" w:rsidTr="00A80D97">
        <w:tc>
          <w:tcPr>
            <w:tcW w:w="876" w:type="dxa"/>
            <w:shd w:val="clear" w:color="auto" w:fill="auto"/>
          </w:tcPr>
          <w:p w:rsidR="00257E39" w:rsidRDefault="00257E39">
            <w:pPr>
              <w:pStyle w:val="TableContents"/>
            </w:pPr>
            <w:r>
              <w:t>12-87-9-13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16,1</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725</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132</w:t>
            </w:r>
          </w:p>
        </w:tc>
      </w:tr>
      <w:tr w:rsidR="00257E39" w:rsidTr="00A80D97">
        <w:tc>
          <w:tcPr>
            <w:tcW w:w="876" w:type="dxa"/>
            <w:shd w:val="clear" w:color="auto" w:fill="auto"/>
          </w:tcPr>
          <w:p w:rsidR="00257E39" w:rsidRDefault="00257E39">
            <w:pPr>
              <w:pStyle w:val="TableContents"/>
            </w:pPr>
            <w:r>
              <w:t>12-87-9-14</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1,55</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575</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91</w:t>
            </w:r>
          </w:p>
        </w:tc>
      </w:tr>
      <w:tr w:rsidR="00257E39" w:rsidTr="00A80D97">
        <w:tc>
          <w:tcPr>
            <w:tcW w:w="876" w:type="dxa"/>
            <w:shd w:val="clear" w:color="auto" w:fill="auto"/>
          </w:tcPr>
          <w:p w:rsidR="00257E39" w:rsidRDefault="00257E39">
            <w:pPr>
              <w:pStyle w:val="TableContents"/>
            </w:pPr>
            <w:r>
              <w:t>12-87-9-15</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0,84</w:t>
            </w:r>
          </w:p>
        </w:tc>
        <w:tc>
          <w:tcPr>
            <w:tcW w:w="876" w:type="dxa"/>
            <w:shd w:val="clear" w:color="auto" w:fill="auto"/>
          </w:tcPr>
          <w:p w:rsidR="00257E39" w:rsidRDefault="00257E39">
            <w:pPr>
              <w:pStyle w:val="TableContents"/>
            </w:pPr>
            <w:r>
              <w:t>15,0</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104</w:t>
            </w:r>
          </w:p>
        </w:tc>
      </w:tr>
      <w:tr w:rsidR="00257E39" w:rsidTr="00A80D97">
        <w:tc>
          <w:tcPr>
            <w:tcW w:w="876" w:type="dxa"/>
            <w:shd w:val="clear" w:color="auto" w:fill="auto"/>
          </w:tcPr>
          <w:p w:rsidR="00257E39" w:rsidRDefault="00257E39">
            <w:pPr>
              <w:pStyle w:val="TableContents"/>
            </w:pPr>
            <w:r>
              <w:t>12-87-9-16</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1,7</w:t>
            </w:r>
          </w:p>
        </w:tc>
        <w:tc>
          <w:tcPr>
            <w:tcW w:w="876" w:type="dxa"/>
            <w:shd w:val="clear" w:color="auto" w:fill="auto"/>
          </w:tcPr>
          <w:p w:rsidR="00257E39" w:rsidRDefault="00257E39">
            <w:pPr>
              <w:pStyle w:val="TableContents"/>
            </w:pPr>
            <w:r>
              <w:t>15,8</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137</w:t>
            </w:r>
          </w:p>
        </w:tc>
      </w:tr>
      <w:tr w:rsidR="00257E39" w:rsidTr="00A80D97">
        <w:tc>
          <w:tcPr>
            <w:tcW w:w="876" w:type="dxa"/>
            <w:shd w:val="clear" w:color="auto" w:fill="auto"/>
          </w:tcPr>
          <w:p w:rsidR="00257E39" w:rsidRDefault="00257E39">
            <w:pPr>
              <w:pStyle w:val="TableContents"/>
            </w:pPr>
            <w:r>
              <w:t>12-87-9-17</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750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137</w:t>
            </w:r>
          </w:p>
        </w:tc>
      </w:tr>
      <w:tr w:rsidR="00257E39" w:rsidTr="00A80D97">
        <w:tc>
          <w:tcPr>
            <w:tcW w:w="876" w:type="dxa"/>
            <w:shd w:val="clear" w:color="auto" w:fill="auto"/>
          </w:tcPr>
          <w:p w:rsidR="00257E39" w:rsidRDefault="00257E39">
            <w:pPr>
              <w:pStyle w:val="TableContents"/>
            </w:pPr>
            <w:r>
              <w:t>12-87-9-18</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2,81</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625</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133</w:t>
            </w:r>
          </w:p>
        </w:tc>
      </w:tr>
      <w:tr w:rsidR="00257E39" w:rsidTr="00A80D97">
        <w:tc>
          <w:tcPr>
            <w:tcW w:w="876" w:type="dxa"/>
            <w:shd w:val="clear" w:color="auto" w:fill="auto"/>
          </w:tcPr>
          <w:p w:rsidR="00257E39" w:rsidRDefault="00257E39">
            <w:pPr>
              <w:pStyle w:val="TableContents"/>
            </w:pPr>
            <w:r>
              <w:t>12-87-9-19</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2,76</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675</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142</w:t>
            </w:r>
          </w:p>
        </w:tc>
      </w:tr>
      <w:tr w:rsidR="00257E39" w:rsidTr="00A80D97">
        <w:tc>
          <w:tcPr>
            <w:tcW w:w="876" w:type="dxa"/>
            <w:shd w:val="clear" w:color="auto" w:fill="auto"/>
          </w:tcPr>
          <w:p w:rsidR="00257E39" w:rsidRDefault="00257E39">
            <w:pPr>
              <w:pStyle w:val="TableContents"/>
            </w:pPr>
            <w:r>
              <w:t>12-87-9-2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184</w:t>
            </w:r>
          </w:p>
        </w:tc>
      </w:tr>
      <w:tr w:rsidR="00257E39" w:rsidTr="00A80D97">
        <w:tc>
          <w:tcPr>
            <w:tcW w:w="876" w:type="dxa"/>
            <w:shd w:val="clear" w:color="auto" w:fill="auto"/>
          </w:tcPr>
          <w:p w:rsidR="00257E39" w:rsidRDefault="00257E39">
            <w:pPr>
              <w:pStyle w:val="TableContents"/>
            </w:pPr>
            <w:r>
              <w:t>12-87-9-20</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3,26</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650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147</w:t>
            </w:r>
          </w:p>
        </w:tc>
      </w:tr>
      <w:tr w:rsidR="00257E39" w:rsidTr="00A80D97">
        <w:tc>
          <w:tcPr>
            <w:tcW w:w="876" w:type="dxa"/>
            <w:shd w:val="clear" w:color="auto" w:fill="auto"/>
          </w:tcPr>
          <w:p w:rsidR="00257E39" w:rsidRDefault="00257E39">
            <w:pPr>
              <w:pStyle w:val="TableContents"/>
            </w:pPr>
            <w:r>
              <w:t>12-87-9-21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1,13</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650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125</w:t>
            </w:r>
          </w:p>
        </w:tc>
      </w:tr>
      <w:tr w:rsidR="00257E39" w:rsidTr="00A80D97">
        <w:tc>
          <w:tcPr>
            <w:tcW w:w="876" w:type="dxa"/>
            <w:shd w:val="clear" w:color="auto" w:fill="auto"/>
          </w:tcPr>
          <w:p w:rsidR="00257E39" w:rsidRDefault="00257E39">
            <w:pPr>
              <w:pStyle w:val="TableContents"/>
            </w:pPr>
            <w:r>
              <w:t>12-87-9-22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625</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123</w:t>
            </w:r>
          </w:p>
        </w:tc>
      </w:tr>
      <w:tr w:rsidR="00257E39" w:rsidTr="00A80D97">
        <w:tc>
          <w:tcPr>
            <w:tcW w:w="876" w:type="dxa"/>
            <w:shd w:val="clear" w:color="auto" w:fill="auto"/>
          </w:tcPr>
          <w:p w:rsidR="00257E39" w:rsidRDefault="00257E39">
            <w:pPr>
              <w:pStyle w:val="TableContents"/>
            </w:pPr>
            <w:r>
              <w:t>12-87-9-23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2,72</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143</w:t>
            </w:r>
          </w:p>
        </w:tc>
      </w:tr>
      <w:tr w:rsidR="00257E39" w:rsidTr="00A80D97">
        <w:tc>
          <w:tcPr>
            <w:tcW w:w="876" w:type="dxa"/>
            <w:shd w:val="clear" w:color="auto" w:fill="auto"/>
          </w:tcPr>
          <w:p w:rsidR="00257E39" w:rsidRDefault="00257E39">
            <w:pPr>
              <w:pStyle w:val="TableContents"/>
            </w:pPr>
            <w:r>
              <w:t>12-87-9-3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14,7</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850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122</w:t>
            </w:r>
          </w:p>
        </w:tc>
      </w:tr>
      <w:tr w:rsidR="00257E39" w:rsidTr="00A80D97">
        <w:tc>
          <w:tcPr>
            <w:tcW w:w="876" w:type="dxa"/>
            <w:shd w:val="clear" w:color="auto" w:fill="auto"/>
          </w:tcPr>
          <w:p w:rsidR="00257E39" w:rsidRDefault="00257E39">
            <w:pPr>
              <w:pStyle w:val="TableContents"/>
            </w:pPr>
            <w:r>
              <w:t>12-87-9-4</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1,5</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675</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114</w:t>
            </w:r>
          </w:p>
        </w:tc>
      </w:tr>
      <w:tr w:rsidR="00257E39" w:rsidTr="00A80D97">
        <w:tc>
          <w:tcPr>
            <w:tcW w:w="876" w:type="dxa"/>
            <w:shd w:val="clear" w:color="auto" w:fill="auto"/>
          </w:tcPr>
          <w:p w:rsidR="00257E39" w:rsidRDefault="00257E39">
            <w:pPr>
              <w:pStyle w:val="TableContents"/>
            </w:pPr>
            <w:r>
              <w:t>12-87-9-5</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600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121</w:t>
            </w:r>
          </w:p>
        </w:tc>
      </w:tr>
      <w:tr w:rsidR="00257E39" w:rsidTr="00A80D97">
        <w:tc>
          <w:tcPr>
            <w:tcW w:w="876" w:type="dxa"/>
            <w:shd w:val="clear" w:color="auto" w:fill="auto"/>
          </w:tcPr>
          <w:p w:rsidR="00257E39" w:rsidRDefault="00257E39">
            <w:pPr>
              <w:pStyle w:val="TableContents"/>
            </w:pPr>
            <w:r>
              <w:t>12-87-9-6</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3,06</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825</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150</w:t>
            </w:r>
          </w:p>
        </w:tc>
      </w:tr>
      <w:tr w:rsidR="00257E39" w:rsidTr="00A80D97">
        <w:tc>
          <w:tcPr>
            <w:tcW w:w="876" w:type="dxa"/>
            <w:shd w:val="clear" w:color="auto" w:fill="auto"/>
          </w:tcPr>
          <w:p w:rsidR="00257E39" w:rsidRDefault="00257E39">
            <w:pPr>
              <w:pStyle w:val="TableContents"/>
            </w:pPr>
            <w:r>
              <w:t>12-87-9-7</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3,15</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825</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128</w:t>
            </w:r>
          </w:p>
        </w:tc>
      </w:tr>
      <w:tr w:rsidR="00257E39" w:rsidTr="00A80D97">
        <w:tc>
          <w:tcPr>
            <w:tcW w:w="876" w:type="dxa"/>
            <w:shd w:val="clear" w:color="auto" w:fill="auto"/>
          </w:tcPr>
          <w:p w:rsidR="00257E39" w:rsidRDefault="00257E39">
            <w:pPr>
              <w:pStyle w:val="TableContents"/>
            </w:pPr>
            <w:r>
              <w:t>12-87-9-8</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15,8</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825</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138</w:t>
            </w:r>
          </w:p>
        </w:tc>
      </w:tr>
      <w:tr w:rsidR="00257E39" w:rsidTr="00A80D97">
        <w:tc>
          <w:tcPr>
            <w:tcW w:w="876" w:type="dxa"/>
            <w:shd w:val="clear" w:color="auto" w:fill="auto"/>
          </w:tcPr>
          <w:p w:rsidR="00257E39" w:rsidRDefault="00257E39">
            <w:pPr>
              <w:pStyle w:val="TableContents"/>
            </w:pPr>
            <w:r>
              <w:t>12-87-9-9</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2,06</w:t>
            </w:r>
          </w:p>
        </w:tc>
        <w:tc>
          <w:tcPr>
            <w:tcW w:w="876" w:type="dxa"/>
            <w:shd w:val="clear" w:color="auto" w:fill="auto"/>
          </w:tcPr>
          <w:p w:rsidR="00257E39" w:rsidRDefault="00257E39">
            <w:pPr>
              <w:pStyle w:val="TableContents"/>
            </w:pPr>
            <w:r>
              <w:t>16,1</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750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138</w:t>
            </w:r>
          </w:p>
        </w:tc>
      </w:tr>
      <w:tr w:rsidR="00257E39" w:rsidTr="00A80D97">
        <w:tc>
          <w:tcPr>
            <w:tcW w:w="876" w:type="dxa"/>
            <w:shd w:val="clear" w:color="auto" w:fill="auto"/>
          </w:tcPr>
          <w:p w:rsidR="00257E39" w:rsidRDefault="00257E39">
            <w:pPr>
              <w:pStyle w:val="TableContents"/>
            </w:pPr>
            <w:r>
              <w:t>21-10-1-1</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7,82</w:t>
            </w:r>
          </w:p>
        </w:tc>
        <w:tc>
          <w:tcPr>
            <w:tcW w:w="876" w:type="dxa"/>
            <w:shd w:val="clear" w:color="auto" w:fill="auto"/>
          </w:tcPr>
          <w:p w:rsidR="00257E39" w:rsidRDefault="00257E39">
            <w:pPr>
              <w:pStyle w:val="TableContents"/>
            </w:pPr>
            <w:r>
              <w:t>28,8</w:t>
            </w:r>
          </w:p>
        </w:tc>
        <w:tc>
          <w:tcPr>
            <w:tcW w:w="876" w:type="dxa"/>
            <w:shd w:val="clear" w:color="auto" w:fill="auto"/>
          </w:tcPr>
          <w:p w:rsidR="00257E39" w:rsidRDefault="00257E39">
            <w:pPr>
              <w:pStyle w:val="TableContents"/>
            </w:pPr>
            <w:r>
              <w:t>28,0</w:t>
            </w:r>
          </w:p>
        </w:tc>
        <w:tc>
          <w:tcPr>
            <w:tcW w:w="876" w:type="dxa"/>
            <w:shd w:val="clear" w:color="auto" w:fill="auto"/>
          </w:tcPr>
          <w:p w:rsidR="00257E39" w:rsidRDefault="00257E39">
            <w:pPr>
              <w:pStyle w:val="TableContents"/>
            </w:pPr>
            <w:r>
              <w:t>31,1</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36</w:t>
            </w:r>
          </w:p>
        </w:tc>
        <w:tc>
          <w:tcPr>
            <w:tcW w:w="1316" w:type="dxa"/>
            <w:shd w:val="clear" w:color="auto" w:fill="auto"/>
          </w:tcPr>
          <w:p w:rsidR="00257E39" w:rsidRDefault="00257E39">
            <w:pPr>
              <w:pStyle w:val="TableContents"/>
            </w:pPr>
            <w:r>
              <w:t>501</w:t>
            </w:r>
          </w:p>
        </w:tc>
      </w:tr>
      <w:tr w:rsidR="00257E39" w:rsidTr="00A80D97">
        <w:tc>
          <w:tcPr>
            <w:tcW w:w="876" w:type="dxa"/>
            <w:shd w:val="clear" w:color="auto" w:fill="auto"/>
          </w:tcPr>
          <w:p w:rsidR="00257E39" w:rsidRDefault="00257E39">
            <w:pPr>
              <w:pStyle w:val="TableContents"/>
            </w:pPr>
            <w:r>
              <w:t>21-10-1-2</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5,34</w:t>
            </w:r>
          </w:p>
        </w:tc>
        <w:tc>
          <w:tcPr>
            <w:tcW w:w="876" w:type="dxa"/>
            <w:shd w:val="clear" w:color="auto" w:fill="auto"/>
          </w:tcPr>
          <w:p w:rsidR="00257E39" w:rsidRDefault="00257E39">
            <w:pPr>
              <w:pStyle w:val="TableContents"/>
            </w:pPr>
            <w:r>
              <w:t>26,3</w:t>
            </w:r>
          </w:p>
        </w:tc>
        <w:tc>
          <w:tcPr>
            <w:tcW w:w="876" w:type="dxa"/>
            <w:shd w:val="clear" w:color="auto" w:fill="auto"/>
          </w:tcPr>
          <w:p w:rsidR="00257E39" w:rsidRDefault="00257E39">
            <w:pPr>
              <w:pStyle w:val="TableContents"/>
            </w:pPr>
            <w:r>
              <w:t>26,8</w:t>
            </w:r>
          </w:p>
        </w:tc>
        <w:tc>
          <w:tcPr>
            <w:tcW w:w="876" w:type="dxa"/>
            <w:shd w:val="clear" w:color="auto" w:fill="auto"/>
          </w:tcPr>
          <w:p w:rsidR="00257E39" w:rsidRDefault="00257E39">
            <w:pPr>
              <w:pStyle w:val="TableContents"/>
            </w:pPr>
            <w:r>
              <w:t>31,3</w:t>
            </w:r>
          </w:p>
        </w:tc>
        <w:tc>
          <w:tcPr>
            <w:tcW w:w="876" w:type="dxa"/>
            <w:shd w:val="clear" w:color="auto" w:fill="auto"/>
          </w:tcPr>
          <w:p w:rsidR="00257E39" w:rsidRDefault="00257E39">
            <w:pPr>
              <w:pStyle w:val="TableContents"/>
            </w:pPr>
            <w:r>
              <w:t>400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332</w:t>
            </w:r>
          </w:p>
        </w:tc>
      </w:tr>
      <w:tr w:rsidR="00257E39" w:rsidTr="00A80D97">
        <w:tc>
          <w:tcPr>
            <w:tcW w:w="876" w:type="dxa"/>
            <w:shd w:val="clear" w:color="auto" w:fill="auto"/>
          </w:tcPr>
          <w:p w:rsidR="00257E39" w:rsidRDefault="00257E39">
            <w:pPr>
              <w:pStyle w:val="TableContents"/>
            </w:pPr>
            <w:r>
              <w:t>21-10-1-3</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3,7</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20,9</w:t>
            </w:r>
          </w:p>
        </w:tc>
        <w:tc>
          <w:tcPr>
            <w:tcW w:w="876" w:type="dxa"/>
            <w:shd w:val="clear" w:color="auto" w:fill="auto"/>
          </w:tcPr>
          <w:p w:rsidR="00257E39" w:rsidRDefault="00257E39">
            <w:pPr>
              <w:pStyle w:val="TableContents"/>
            </w:pPr>
            <w:r>
              <w:t>30,4</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306</w:t>
            </w:r>
          </w:p>
        </w:tc>
      </w:tr>
      <w:tr w:rsidR="00257E39" w:rsidTr="00A80D97">
        <w:tc>
          <w:tcPr>
            <w:tcW w:w="876" w:type="dxa"/>
            <w:shd w:val="clear" w:color="auto" w:fill="auto"/>
          </w:tcPr>
          <w:p w:rsidR="00257E39" w:rsidRDefault="00257E39">
            <w:pPr>
              <w:pStyle w:val="TableContents"/>
            </w:pPr>
            <w:r>
              <w:t>21-10-4-1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7,04</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170</w:t>
            </w:r>
          </w:p>
        </w:tc>
      </w:tr>
      <w:tr w:rsidR="00257E39" w:rsidTr="00A80D97">
        <w:tc>
          <w:tcPr>
            <w:tcW w:w="876" w:type="dxa"/>
            <w:shd w:val="clear" w:color="auto" w:fill="auto"/>
          </w:tcPr>
          <w:p w:rsidR="00257E39" w:rsidRDefault="00257E39">
            <w:pPr>
              <w:pStyle w:val="TableContents"/>
            </w:pPr>
            <w:r>
              <w:t>21-10-4-2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3,36</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720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169</w:t>
            </w:r>
          </w:p>
        </w:tc>
      </w:tr>
      <w:tr w:rsidR="00257E39" w:rsidTr="00A80D97">
        <w:tc>
          <w:tcPr>
            <w:tcW w:w="876" w:type="dxa"/>
            <w:shd w:val="clear" w:color="auto" w:fill="auto"/>
          </w:tcPr>
          <w:p w:rsidR="00257E39" w:rsidRDefault="00257E39">
            <w:pPr>
              <w:pStyle w:val="TableContents"/>
            </w:pPr>
            <w:r>
              <w:t>21-10-4-3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3,86</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560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103</w:t>
            </w:r>
          </w:p>
        </w:tc>
      </w:tr>
      <w:tr w:rsidR="00257E39" w:rsidTr="00A80D97">
        <w:tc>
          <w:tcPr>
            <w:tcW w:w="876" w:type="dxa"/>
            <w:shd w:val="clear" w:color="auto" w:fill="auto"/>
          </w:tcPr>
          <w:p w:rsidR="00257E39" w:rsidRDefault="00257E39">
            <w:pPr>
              <w:pStyle w:val="TableContents"/>
            </w:pPr>
            <w:r>
              <w:t>21-10-4-4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5,68</w:t>
            </w:r>
          </w:p>
        </w:tc>
        <w:tc>
          <w:tcPr>
            <w:tcW w:w="876" w:type="dxa"/>
            <w:shd w:val="clear" w:color="auto" w:fill="auto"/>
          </w:tcPr>
          <w:p w:rsidR="00257E39" w:rsidRDefault="00257E39">
            <w:pPr>
              <w:pStyle w:val="TableContents"/>
            </w:pPr>
            <w:r>
              <w:t>12,5</w:t>
            </w:r>
          </w:p>
        </w:tc>
        <w:tc>
          <w:tcPr>
            <w:tcW w:w="876" w:type="dxa"/>
            <w:shd w:val="clear" w:color="auto" w:fill="auto"/>
          </w:tcPr>
          <w:p w:rsidR="00257E39" w:rsidRDefault="00257E39">
            <w:pPr>
              <w:pStyle w:val="TableContents"/>
            </w:pPr>
            <w:r>
              <w:t>14,0</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1000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107</w:t>
            </w:r>
          </w:p>
        </w:tc>
      </w:tr>
      <w:tr w:rsidR="00257E39" w:rsidTr="00A80D97">
        <w:tc>
          <w:tcPr>
            <w:tcW w:w="876" w:type="dxa"/>
            <w:shd w:val="clear" w:color="auto" w:fill="auto"/>
          </w:tcPr>
          <w:p w:rsidR="00257E39" w:rsidRDefault="00257E39">
            <w:pPr>
              <w:pStyle w:val="TableContents"/>
            </w:pPr>
            <w:r>
              <w:t>21-10-4-5</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3,26</w:t>
            </w:r>
          </w:p>
        </w:tc>
        <w:tc>
          <w:tcPr>
            <w:tcW w:w="876" w:type="dxa"/>
            <w:shd w:val="clear" w:color="auto" w:fill="auto"/>
          </w:tcPr>
          <w:p w:rsidR="00257E39" w:rsidRDefault="00257E39">
            <w:pPr>
              <w:pStyle w:val="TableContents"/>
            </w:pPr>
            <w:r>
              <w:t>13,6</w:t>
            </w:r>
          </w:p>
        </w:tc>
        <w:tc>
          <w:tcPr>
            <w:tcW w:w="876" w:type="dxa"/>
            <w:shd w:val="clear" w:color="auto" w:fill="auto"/>
          </w:tcPr>
          <w:p w:rsidR="00257E39" w:rsidRDefault="00257E39">
            <w:pPr>
              <w:pStyle w:val="TableContents"/>
            </w:pPr>
            <w:r>
              <w:t>14,8</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99</w:t>
            </w:r>
          </w:p>
        </w:tc>
      </w:tr>
      <w:tr w:rsidR="00257E39" w:rsidTr="00A80D97">
        <w:tc>
          <w:tcPr>
            <w:tcW w:w="876" w:type="dxa"/>
            <w:shd w:val="clear" w:color="auto" w:fill="auto"/>
          </w:tcPr>
          <w:p w:rsidR="00257E39" w:rsidRDefault="00257E39">
            <w:pPr>
              <w:pStyle w:val="TableContents"/>
            </w:pPr>
            <w:r>
              <w:t>21-10-4-6</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3,43</w:t>
            </w:r>
          </w:p>
        </w:tc>
        <w:tc>
          <w:tcPr>
            <w:tcW w:w="876" w:type="dxa"/>
            <w:shd w:val="clear" w:color="auto" w:fill="auto"/>
          </w:tcPr>
          <w:p w:rsidR="00257E39" w:rsidRDefault="00257E39">
            <w:pPr>
              <w:pStyle w:val="TableContents"/>
            </w:pPr>
            <w:r>
              <w:t>12,5</w:t>
            </w:r>
          </w:p>
        </w:tc>
        <w:tc>
          <w:tcPr>
            <w:tcW w:w="876" w:type="dxa"/>
            <w:shd w:val="clear" w:color="auto" w:fill="auto"/>
          </w:tcPr>
          <w:p w:rsidR="00257E39" w:rsidRDefault="00257E39">
            <w:pPr>
              <w:pStyle w:val="TableContents"/>
            </w:pPr>
            <w:r>
              <w:t>13,9</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88</w:t>
            </w:r>
          </w:p>
        </w:tc>
      </w:tr>
      <w:tr w:rsidR="00257E39" w:rsidTr="00A80D97">
        <w:tc>
          <w:tcPr>
            <w:tcW w:w="876" w:type="dxa"/>
            <w:shd w:val="clear" w:color="auto" w:fill="auto"/>
          </w:tcPr>
          <w:p w:rsidR="00257E39" w:rsidRDefault="00257E39">
            <w:pPr>
              <w:pStyle w:val="TableContents"/>
            </w:pPr>
            <w:r>
              <w:t>21-32-13-1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3,36</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188</w:t>
            </w:r>
          </w:p>
        </w:tc>
      </w:tr>
      <w:tr w:rsidR="00257E39" w:rsidTr="00A80D97">
        <w:tc>
          <w:tcPr>
            <w:tcW w:w="876" w:type="dxa"/>
            <w:shd w:val="clear" w:color="auto" w:fill="auto"/>
          </w:tcPr>
          <w:p w:rsidR="00257E39" w:rsidRDefault="00257E39">
            <w:pPr>
              <w:pStyle w:val="TableContents"/>
            </w:pPr>
            <w:r>
              <w:t>21-32-13-2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2,98</w:t>
            </w:r>
          </w:p>
        </w:tc>
        <w:tc>
          <w:tcPr>
            <w:tcW w:w="876" w:type="dxa"/>
            <w:shd w:val="clear" w:color="auto" w:fill="auto"/>
          </w:tcPr>
          <w:p w:rsidR="00257E39" w:rsidRDefault="00257E39">
            <w:pPr>
              <w:pStyle w:val="TableContents"/>
            </w:pPr>
            <w:r>
              <w:t>15,3</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20,4</w:t>
            </w:r>
          </w:p>
        </w:tc>
        <w:tc>
          <w:tcPr>
            <w:tcW w:w="876" w:type="dxa"/>
            <w:shd w:val="clear" w:color="auto" w:fill="auto"/>
          </w:tcPr>
          <w:p w:rsidR="00257E39" w:rsidRDefault="00257E39">
            <w:pPr>
              <w:pStyle w:val="TableContents"/>
            </w:pPr>
            <w:r>
              <w:t>920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191</w:t>
            </w:r>
          </w:p>
        </w:tc>
      </w:tr>
      <w:tr w:rsidR="00257E39" w:rsidTr="00A80D97">
        <w:tc>
          <w:tcPr>
            <w:tcW w:w="876" w:type="dxa"/>
            <w:shd w:val="clear" w:color="auto" w:fill="auto"/>
          </w:tcPr>
          <w:p w:rsidR="00257E39" w:rsidRDefault="00257E39">
            <w:pPr>
              <w:pStyle w:val="TableContents"/>
            </w:pPr>
            <w:r>
              <w:t>21-32-13-3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3,42</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216</w:t>
            </w:r>
          </w:p>
        </w:tc>
      </w:tr>
      <w:tr w:rsidR="00257E39" w:rsidTr="00A80D97">
        <w:tc>
          <w:tcPr>
            <w:tcW w:w="876" w:type="dxa"/>
            <w:shd w:val="clear" w:color="auto" w:fill="auto"/>
          </w:tcPr>
          <w:p w:rsidR="00257E39" w:rsidRDefault="00257E39">
            <w:pPr>
              <w:pStyle w:val="TableContents"/>
            </w:pPr>
            <w:r>
              <w:t>21-32-13-4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13,4</w:t>
            </w:r>
          </w:p>
        </w:tc>
        <w:tc>
          <w:tcPr>
            <w:tcW w:w="876" w:type="dxa"/>
            <w:shd w:val="clear" w:color="auto" w:fill="auto"/>
          </w:tcPr>
          <w:p w:rsidR="00257E39" w:rsidRDefault="00257E39">
            <w:pPr>
              <w:pStyle w:val="TableContents"/>
            </w:pPr>
            <w:r>
              <w:t>16,1</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132</w:t>
            </w:r>
          </w:p>
        </w:tc>
      </w:tr>
      <w:tr w:rsidR="00257E39" w:rsidTr="00A80D97">
        <w:tc>
          <w:tcPr>
            <w:tcW w:w="876" w:type="dxa"/>
            <w:shd w:val="clear" w:color="auto" w:fill="auto"/>
          </w:tcPr>
          <w:p w:rsidR="00257E39" w:rsidRDefault="00257E39">
            <w:pPr>
              <w:pStyle w:val="TableContents"/>
            </w:pPr>
            <w:r>
              <w:t>21-34-2-1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163</w:t>
            </w:r>
          </w:p>
        </w:tc>
      </w:tr>
      <w:tr w:rsidR="00257E39" w:rsidTr="00A80D97">
        <w:tc>
          <w:tcPr>
            <w:tcW w:w="876" w:type="dxa"/>
            <w:shd w:val="clear" w:color="auto" w:fill="auto"/>
          </w:tcPr>
          <w:p w:rsidR="00257E39" w:rsidRDefault="00257E39">
            <w:pPr>
              <w:pStyle w:val="TableContents"/>
            </w:pPr>
            <w:r>
              <w:t>21-34-2-2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129</w:t>
            </w:r>
          </w:p>
        </w:tc>
      </w:tr>
      <w:tr w:rsidR="00257E39" w:rsidTr="00A80D97">
        <w:tc>
          <w:tcPr>
            <w:tcW w:w="876" w:type="dxa"/>
            <w:shd w:val="clear" w:color="auto" w:fill="auto"/>
          </w:tcPr>
          <w:p w:rsidR="00257E39" w:rsidRDefault="00257E39">
            <w:pPr>
              <w:pStyle w:val="TableContents"/>
            </w:pPr>
            <w:r>
              <w:t>21-34-2-3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114</w:t>
            </w:r>
          </w:p>
        </w:tc>
      </w:tr>
      <w:tr w:rsidR="00257E39" w:rsidTr="00A80D97">
        <w:tc>
          <w:tcPr>
            <w:tcW w:w="876" w:type="dxa"/>
            <w:shd w:val="clear" w:color="auto" w:fill="auto"/>
          </w:tcPr>
          <w:p w:rsidR="00257E39" w:rsidRDefault="00257E39">
            <w:pPr>
              <w:pStyle w:val="TableContents"/>
            </w:pPr>
            <w:r>
              <w:t>21-34-2-4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18,3</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140</w:t>
            </w:r>
          </w:p>
        </w:tc>
      </w:tr>
      <w:tr w:rsidR="00257E39" w:rsidTr="00A80D97">
        <w:tc>
          <w:tcPr>
            <w:tcW w:w="876" w:type="dxa"/>
            <w:shd w:val="clear" w:color="auto" w:fill="auto"/>
          </w:tcPr>
          <w:p w:rsidR="00257E39" w:rsidRDefault="00257E39">
            <w:pPr>
              <w:pStyle w:val="TableContents"/>
            </w:pPr>
            <w:r>
              <w:lastRenderedPageBreak/>
              <w:t>21-4-25-1</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5,27</w:t>
            </w:r>
          </w:p>
        </w:tc>
        <w:tc>
          <w:tcPr>
            <w:tcW w:w="876" w:type="dxa"/>
            <w:shd w:val="clear" w:color="auto" w:fill="auto"/>
          </w:tcPr>
          <w:p w:rsidR="00257E39" w:rsidRDefault="00257E39">
            <w:pPr>
              <w:pStyle w:val="TableContents"/>
            </w:pPr>
            <w:r>
              <w:t>29,0</w:t>
            </w:r>
          </w:p>
        </w:tc>
        <w:tc>
          <w:tcPr>
            <w:tcW w:w="876" w:type="dxa"/>
            <w:shd w:val="clear" w:color="auto" w:fill="auto"/>
          </w:tcPr>
          <w:p w:rsidR="00257E39" w:rsidRDefault="00257E39">
            <w:pPr>
              <w:pStyle w:val="TableContents"/>
            </w:pPr>
            <w:r>
              <w:t>25,6</w:t>
            </w:r>
          </w:p>
        </w:tc>
        <w:tc>
          <w:tcPr>
            <w:tcW w:w="876" w:type="dxa"/>
            <w:shd w:val="clear" w:color="auto" w:fill="auto"/>
          </w:tcPr>
          <w:p w:rsidR="00257E39" w:rsidRDefault="00257E39">
            <w:pPr>
              <w:pStyle w:val="TableContents"/>
            </w:pPr>
            <w:r>
              <w:t>28,4</w:t>
            </w:r>
          </w:p>
        </w:tc>
        <w:tc>
          <w:tcPr>
            <w:tcW w:w="876" w:type="dxa"/>
            <w:shd w:val="clear" w:color="auto" w:fill="auto"/>
          </w:tcPr>
          <w:p w:rsidR="00257E39" w:rsidRDefault="00257E39">
            <w:pPr>
              <w:pStyle w:val="TableContents"/>
            </w:pPr>
            <w:r>
              <w:t>420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410</w:t>
            </w:r>
          </w:p>
        </w:tc>
      </w:tr>
      <w:tr w:rsidR="00257E39" w:rsidTr="00A80D97">
        <w:tc>
          <w:tcPr>
            <w:tcW w:w="876" w:type="dxa"/>
            <w:shd w:val="clear" w:color="auto" w:fill="auto"/>
          </w:tcPr>
          <w:p w:rsidR="00257E39" w:rsidRDefault="00257E39">
            <w:pPr>
              <w:pStyle w:val="TableContents"/>
            </w:pPr>
            <w:r>
              <w:t>21-4-25-2</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5,98</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28,3</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415</w:t>
            </w:r>
          </w:p>
        </w:tc>
      </w:tr>
      <w:tr w:rsidR="00257E39" w:rsidTr="00A80D97">
        <w:tc>
          <w:tcPr>
            <w:tcW w:w="876" w:type="dxa"/>
            <w:shd w:val="clear" w:color="auto" w:fill="auto"/>
          </w:tcPr>
          <w:p w:rsidR="00257E39" w:rsidRDefault="00257E39">
            <w:pPr>
              <w:pStyle w:val="TableContents"/>
            </w:pPr>
            <w:r>
              <w:t>21-4-25-3</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8,76</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15,8</w:t>
            </w:r>
          </w:p>
        </w:tc>
        <w:tc>
          <w:tcPr>
            <w:tcW w:w="876" w:type="dxa"/>
            <w:shd w:val="clear" w:color="auto" w:fill="auto"/>
          </w:tcPr>
          <w:p w:rsidR="00257E39" w:rsidRDefault="00257E39">
            <w:pPr>
              <w:pStyle w:val="TableContents"/>
            </w:pPr>
            <w:r>
              <w:t>29,9</w:t>
            </w:r>
          </w:p>
        </w:tc>
        <w:tc>
          <w:tcPr>
            <w:tcW w:w="876" w:type="dxa"/>
            <w:shd w:val="clear" w:color="auto" w:fill="auto"/>
          </w:tcPr>
          <w:p w:rsidR="00257E39" w:rsidRDefault="00257E39">
            <w:pPr>
              <w:pStyle w:val="TableContents"/>
            </w:pPr>
            <w:r>
              <w:t>920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418</w:t>
            </w:r>
          </w:p>
        </w:tc>
      </w:tr>
      <w:tr w:rsidR="00257E39" w:rsidTr="00A80D97">
        <w:tc>
          <w:tcPr>
            <w:tcW w:w="876" w:type="dxa"/>
            <w:shd w:val="clear" w:color="auto" w:fill="auto"/>
          </w:tcPr>
          <w:p w:rsidR="00257E39" w:rsidRDefault="00257E39">
            <w:pPr>
              <w:pStyle w:val="TableContents"/>
            </w:pPr>
            <w:r>
              <w:t>21-4-25-4</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4,86</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32</w:t>
            </w:r>
          </w:p>
        </w:tc>
        <w:tc>
          <w:tcPr>
            <w:tcW w:w="1316" w:type="dxa"/>
            <w:shd w:val="clear" w:color="auto" w:fill="auto"/>
          </w:tcPr>
          <w:p w:rsidR="00257E39" w:rsidRDefault="00257E39">
            <w:pPr>
              <w:pStyle w:val="TableContents"/>
            </w:pPr>
            <w:r>
              <w:t>396</w:t>
            </w:r>
          </w:p>
        </w:tc>
      </w:tr>
      <w:tr w:rsidR="00257E39" w:rsidTr="00A80D97">
        <w:tc>
          <w:tcPr>
            <w:tcW w:w="876" w:type="dxa"/>
            <w:shd w:val="clear" w:color="auto" w:fill="auto"/>
          </w:tcPr>
          <w:p w:rsidR="00257E39" w:rsidRDefault="00257E39">
            <w:pPr>
              <w:pStyle w:val="TableContents"/>
            </w:pPr>
            <w:r>
              <w:t>21-4-25-5</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9,82</w:t>
            </w:r>
          </w:p>
        </w:tc>
        <w:tc>
          <w:tcPr>
            <w:tcW w:w="876" w:type="dxa"/>
            <w:shd w:val="clear" w:color="auto" w:fill="auto"/>
          </w:tcPr>
          <w:p w:rsidR="00257E39" w:rsidRDefault="00257E39">
            <w:pPr>
              <w:pStyle w:val="TableContents"/>
            </w:pPr>
            <w:r>
              <w:t>25,7</w:t>
            </w:r>
          </w:p>
        </w:tc>
        <w:tc>
          <w:tcPr>
            <w:tcW w:w="876" w:type="dxa"/>
            <w:shd w:val="clear" w:color="auto" w:fill="auto"/>
          </w:tcPr>
          <w:p w:rsidR="00257E39" w:rsidRDefault="00257E39">
            <w:pPr>
              <w:pStyle w:val="TableContents"/>
            </w:pPr>
            <w:r>
              <w:t>25,4</w:t>
            </w:r>
          </w:p>
        </w:tc>
        <w:tc>
          <w:tcPr>
            <w:tcW w:w="876" w:type="dxa"/>
            <w:shd w:val="clear" w:color="auto" w:fill="auto"/>
          </w:tcPr>
          <w:p w:rsidR="00257E39" w:rsidRDefault="00257E39">
            <w:pPr>
              <w:pStyle w:val="TableContents"/>
            </w:pPr>
            <w:r>
              <w:t>28,8</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36</w:t>
            </w:r>
          </w:p>
        </w:tc>
        <w:tc>
          <w:tcPr>
            <w:tcW w:w="1316" w:type="dxa"/>
            <w:shd w:val="clear" w:color="auto" w:fill="auto"/>
          </w:tcPr>
          <w:p w:rsidR="00257E39" w:rsidRDefault="00257E39">
            <w:pPr>
              <w:pStyle w:val="TableContents"/>
            </w:pPr>
            <w:r>
              <w:t>465</w:t>
            </w:r>
          </w:p>
        </w:tc>
      </w:tr>
      <w:tr w:rsidR="00257E39" w:rsidTr="00A80D97">
        <w:tc>
          <w:tcPr>
            <w:tcW w:w="876" w:type="dxa"/>
            <w:shd w:val="clear" w:color="auto" w:fill="auto"/>
          </w:tcPr>
          <w:p w:rsidR="00257E39" w:rsidRDefault="00257E39">
            <w:pPr>
              <w:pStyle w:val="TableContents"/>
            </w:pPr>
            <w:r>
              <w:t>21-4-25-6</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9,46</w:t>
            </w:r>
          </w:p>
        </w:tc>
        <w:tc>
          <w:tcPr>
            <w:tcW w:w="876" w:type="dxa"/>
            <w:shd w:val="clear" w:color="auto" w:fill="auto"/>
          </w:tcPr>
          <w:p w:rsidR="00257E39" w:rsidRDefault="00257E39">
            <w:pPr>
              <w:pStyle w:val="TableContents"/>
            </w:pPr>
            <w:r>
              <w:t>23,9</w:t>
            </w:r>
          </w:p>
        </w:tc>
        <w:tc>
          <w:tcPr>
            <w:tcW w:w="876" w:type="dxa"/>
            <w:shd w:val="clear" w:color="auto" w:fill="auto"/>
          </w:tcPr>
          <w:p w:rsidR="00257E39" w:rsidRDefault="00257E39">
            <w:pPr>
              <w:pStyle w:val="TableContents"/>
            </w:pPr>
            <w:r>
              <w:t>22,7</w:t>
            </w:r>
          </w:p>
        </w:tc>
        <w:tc>
          <w:tcPr>
            <w:tcW w:w="876" w:type="dxa"/>
            <w:shd w:val="clear" w:color="auto" w:fill="auto"/>
          </w:tcPr>
          <w:p w:rsidR="00257E39" w:rsidRDefault="00257E39">
            <w:pPr>
              <w:pStyle w:val="TableContents"/>
            </w:pPr>
            <w:r>
              <w:t>28,1</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32</w:t>
            </w:r>
          </w:p>
        </w:tc>
        <w:tc>
          <w:tcPr>
            <w:tcW w:w="1316" w:type="dxa"/>
            <w:shd w:val="clear" w:color="auto" w:fill="auto"/>
          </w:tcPr>
          <w:p w:rsidR="00257E39" w:rsidRDefault="00257E39">
            <w:pPr>
              <w:pStyle w:val="TableContents"/>
            </w:pPr>
            <w:r>
              <w:t>420</w:t>
            </w:r>
          </w:p>
        </w:tc>
      </w:tr>
      <w:tr w:rsidR="00257E39" w:rsidTr="00A80D97">
        <w:tc>
          <w:tcPr>
            <w:tcW w:w="876" w:type="dxa"/>
            <w:shd w:val="clear" w:color="auto" w:fill="auto"/>
          </w:tcPr>
          <w:p w:rsidR="00257E39" w:rsidRDefault="00257E39">
            <w:pPr>
              <w:pStyle w:val="TableContents"/>
            </w:pPr>
            <w:r>
              <w:t>21-49-14-1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3,56</w:t>
            </w:r>
          </w:p>
        </w:tc>
        <w:tc>
          <w:tcPr>
            <w:tcW w:w="876" w:type="dxa"/>
            <w:shd w:val="clear" w:color="auto" w:fill="auto"/>
          </w:tcPr>
          <w:p w:rsidR="00257E39" w:rsidRDefault="00257E39">
            <w:pPr>
              <w:pStyle w:val="TableContents"/>
            </w:pPr>
            <w:r>
              <w:t>13,6</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111</w:t>
            </w:r>
          </w:p>
        </w:tc>
      </w:tr>
      <w:tr w:rsidR="00257E39" w:rsidTr="00A80D97">
        <w:tc>
          <w:tcPr>
            <w:tcW w:w="876" w:type="dxa"/>
            <w:shd w:val="clear" w:color="auto" w:fill="auto"/>
          </w:tcPr>
          <w:p w:rsidR="00257E39" w:rsidRDefault="00257E39">
            <w:pPr>
              <w:pStyle w:val="TableContents"/>
            </w:pPr>
            <w:r>
              <w:t>21-49-14-2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5,68</w:t>
            </w:r>
          </w:p>
        </w:tc>
        <w:tc>
          <w:tcPr>
            <w:tcW w:w="876" w:type="dxa"/>
            <w:shd w:val="clear" w:color="auto" w:fill="auto"/>
          </w:tcPr>
          <w:p w:rsidR="00257E39" w:rsidRDefault="00257E39">
            <w:pPr>
              <w:pStyle w:val="TableContents"/>
            </w:pPr>
            <w:r>
              <w:t>13,4</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107</w:t>
            </w:r>
          </w:p>
        </w:tc>
      </w:tr>
      <w:tr w:rsidR="00257E39" w:rsidTr="00A80D97">
        <w:tc>
          <w:tcPr>
            <w:tcW w:w="876" w:type="dxa"/>
            <w:shd w:val="clear" w:color="auto" w:fill="auto"/>
          </w:tcPr>
          <w:p w:rsidR="00257E39" w:rsidRDefault="00257E39">
            <w:pPr>
              <w:pStyle w:val="TableContents"/>
            </w:pPr>
            <w:r>
              <w:t>21-49-14-3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4,54</w:t>
            </w:r>
          </w:p>
        </w:tc>
        <w:tc>
          <w:tcPr>
            <w:tcW w:w="876" w:type="dxa"/>
            <w:shd w:val="clear" w:color="auto" w:fill="auto"/>
          </w:tcPr>
          <w:p w:rsidR="00257E39" w:rsidRDefault="00257E39">
            <w:pPr>
              <w:pStyle w:val="TableContents"/>
            </w:pPr>
            <w:r>
              <w:t>13,3</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1140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146</w:t>
            </w:r>
          </w:p>
        </w:tc>
      </w:tr>
      <w:tr w:rsidR="00257E39" w:rsidTr="00A80D97">
        <w:tc>
          <w:tcPr>
            <w:tcW w:w="876" w:type="dxa"/>
            <w:shd w:val="clear" w:color="auto" w:fill="auto"/>
          </w:tcPr>
          <w:p w:rsidR="00257E39" w:rsidRDefault="00257E39">
            <w:pPr>
              <w:pStyle w:val="TableContents"/>
            </w:pPr>
            <w:r>
              <w:t>21-49-14-4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3,44</w:t>
            </w:r>
          </w:p>
        </w:tc>
        <w:tc>
          <w:tcPr>
            <w:tcW w:w="876" w:type="dxa"/>
            <w:shd w:val="clear" w:color="auto" w:fill="auto"/>
          </w:tcPr>
          <w:p w:rsidR="00257E39" w:rsidRDefault="00257E39">
            <w:pPr>
              <w:pStyle w:val="TableContents"/>
            </w:pPr>
            <w:r>
              <w:t>12,9</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1260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142</w:t>
            </w:r>
          </w:p>
        </w:tc>
      </w:tr>
      <w:tr w:rsidR="00257E39" w:rsidTr="00A80D97">
        <w:tc>
          <w:tcPr>
            <w:tcW w:w="876" w:type="dxa"/>
            <w:shd w:val="clear" w:color="auto" w:fill="auto"/>
          </w:tcPr>
          <w:p w:rsidR="00257E39" w:rsidRDefault="00257E39">
            <w:pPr>
              <w:pStyle w:val="TableContents"/>
            </w:pPr>
            <w:r>
              <w:t>21-53-7-1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2,6</w:t>
            </w:r>
          </w:p>
        </w:tc>
        <w:tc>
          <w:tcPr>
            <w:tcW w:w="876" w:type="dxa"/>
            <w:shd w:val="clear" w:color="auto" w:fill="auto"/>
          </w:tcPr>
          <w:p w:rsidR="00257E39" w:rsidRDefault="00257E39">
            <w:pPr>
              <w:pStyle w:val="TableContents"/>
            </w:pPr>
            <w:r>
              <w:t>13,1</w:t>
            </w:r>
          </w:p>
        </w:tc>
        <w:tc>
          <w:tcPr>
            <w:tcW w:w="876" w:type="dxa"/>
            <w:shd w:val="clear" w:color="auto" w:fill="auto"/>
          </w:tcPr>
          <w:p w:rsidR="00257E39" w:rsidRDefault="00257E39">
            <w:pPr>
              <w:pStyle w:val="TableContents"/>
            </w:pPr>
            <w:r>
              <w:t>16,1</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10</w:t>
            </w:r>
          </w:p>
        </w:tc>
        <w:tc>
          <w:tcPr>
            <w:tcW w:w="1316" w:type="dxa"/>
            <w:shd w:val="clear" w:color="auto" w:fill="auto"/>
          </w:tcPr>
          <w:p w:rsidR="00257E39" w:rsidRDefault="00257E39">
            <w:pPr>
              <w:pStyle w:val="TableContents"/>
            </w:pPr>
            <w:r>
              <w:t>78</w:t>
            </w:r>
          </w:p>
        </w:tc>
      </w:tr>
      <w:tr w:rsidR="00257E39" w:rsidTr="00A80D97">
        <w:tc>
          <w:tcPr>
            <w:tcW w:w="876" w:type="dxa"/>
            <w:shd w:val="clear" w:color="auto" w:fill="auto"/>
          </w:tcPr>
          <w:p w:rsidR="00257E39" w:rsidRDefault="00257E39">
            <w:pPr>
              <w:pStyle w:val="TableContents"/>
            </w:pPr>
            <w:r>
              <w:t>21-53-7-2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12,9</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18,3</w:t>
            </w:r>
          </w:p>
        </w:tc>
        <w:tc>
          <w:tcPr>
            <w:tcW w:w="876" w:type="dxa"/>
            <w:shd w:val="clear" w:color="auto" w:fill="auto"/>
          </w:tcPr>
          <w:p w:rsidR="00257E39" w:rsidRDefault="00257E39">
            <w:pPr>
              <w:pStyle w:val="TableContents"/>
            </w:pPr>
            <w:r>
              <w:t>1060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125</w:t>
            </w:r>
          </w:p>
        </w:tc>
      </w:tr>
      <w:tr w:rsidR="00257E39" w:rsidTr="00A80D97">
        <w:tc>
          <w:tcPr>
            <w:tcW w:w="876" w:type="dxa"/>
            <w:shd w:val="clear" w:color="auto" w:fill="auto"/>
          </w:tcPr>
          <w:p w:rsidR="00257E39" w:rsidRDefault="00257E39">
            <w:pPr>
              <w:pStyle w:val="TableContents"/>
            </w:pPr>
            <w:r>
              <w:t>21-60-7-1</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3,23</w:t>
            </w:r>
          </w:p>
        </w:tc>
        <w:tc>
          <w:tcPr>
            <w:tcW w:w="876" w:type="dxa"/>
            <w:shd w:val="clear" w:color="auto" w:fill="auto"/>
          </w:tcPr>
          <w:p w:rsidR="00257E39" w:rsidRDefault="00257E39">
            <w:pPr>
              <w:pStyle w:val="TableContents"/>
            </w:pPr>
            <w:r>
              <w:t>21,6</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26,6</w:t>
            </w:r>
          </w:p>
        </w:tc>
        <w:tc>
          <w:tcPr>
            <w:tcW w:w="876" w:type="dxa"/>
            <w:shd w:val="clear" w:color="auto" w:fill="auto"/>
          </w:tcPr>
          <w:p w:rsidR="00257E39" w:rsidRDefault="00257E39">
            <w:pPr>
              <w:pStyle w:val="TableContents"/>
            </w:pPr>
            <w:r>
              <w:t>600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303</w:t>
            </w:r>
          </w:p>
        </w:tc>
      </w:tr>
      <w:tr w:rsidR="00257E39" w:rsidTr="00A80D97">
        <w:tc>
          <w:tcPr>
            <w:tcW w:w="876" w:type="dxa"/>
            <w:shd w:val="clear" w:color="auto" w:fill="auto"/>
          </w:tcPr>
          <w:p w:rsidR="00257E39" w:rsidRDefault="00257E39">
            <w:pPr>
              <w:pStyle w:val="TableContents"/>
            </w:pPr>
            <w:r>
              <w:t>21-60-7-2</w:t>
            </w:r>
          </w:p>
        </w:tc>
        <w:tc>
          <w:tcPr>
            <w:tcW w:w="876" w:type="dxa"/>
            <w:shd w:val="clear" w:color="auto" w:fill="auto"/>
          </w:tcPr>
          <w:p w:rsidR="00257E39" w:rsidRDefault="00257E39">
            <w:pPr>
              <w:pStyle w:val="TableContents"/>
            </w:pPr>
            <w:r>
              <w:t>2</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2,27</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26,0</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270</w:t>
            </w:r>
          </w:p>
        </w:tc>
      </w:tr>
      <w:tr w:rsidR="00257E39" w:rsidTr="00A80D97">
        <w:tc>
          <w:tcPr>
            <w:tcW w:w="876" w:type="dxa"/>
            <w:shd w:val="clear" w:color="auto" w:fill="auto"/>
          </w:tcPr>
          <w:p w:rsidR="00257E39" w:rsidRDefault="00257E39">
            <w:pPr>
              <w:pStyle w:val="TableContents"/>
            </w:pPr>
            <w:r>
              <w:t>24-11-4-1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8,28</w:t>
            </w:r>
          </w:p>
        </w:tc>
        <w:tc>
          <w:tcPr>
            <w:tcW w:w="876" w:type="dxa"/>
            <w:shd w:val="clear" w:color="auto" w:fill="auto"/>
          </w:tcPr>
          <w:p w:rsidR="00257E39" w:rsidRDefault="00257E39">
            <w:pPr>
              <w:pStyle w:val="TableContents"/>
            </w:pPr>
            <w:r>
              <w:t>25,3</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640</w:t>
            </w:r>
          </w:p>
        </w:tc>
        <w:tc>
          <w:tcPr>
            <w:tcW w:w="1314" w:type="dxa"/>
            <w:shd w:val="clear" w:color="auto" w:fill="auto"/>
          </w:tcPr>
          <w:p w:rsidR="00257E39" w:rsidRDefault="00257E39">
            <w:pPr>
              <w:pStyle w:val="TableContents"/>
            </w:pPr>
            <w:r>
              <w:t>34</w:t>
            </w:r>
          </w:p>
        </w:tc>
        <w:tc>
          <w:tcPr>
            <w:tcW w:w="1316" w:type="dxa"/>
            <w:shd w:val="clear" w:color="auto" w:fill="auto"/>
          </w:tcPr>
          <w:p w:rsidR="00257E39" w:rsidRDefault="00257E39">
            <w:pPr>
              <w:pStyle w:val="TableContents"/>
            </w:pPr>
            <w:r>
              <w:t>342</w:t>
            </w:r>
          </w:p>
        </w:tc>
      </w:tr>
      <w:tr w:rsidR="00257E39" w:rsidTr="00A80D97">
        <w:tc>
          <w:tcPr>
            <w:tcW w:w="876" w:type="dxa"/>
            <w:shd w:val="clear" w:color="auto" w:fill="auto"/>
          </w:tcPr>
          <w:p w:rsidR="00257E39" w:rsidRDefault="00257E39">
            <w:pPr>
              <w:pStyle w:val="TableContents"/>
            </w:pPr>
            <w:r>
              <w:t>24-11-4-2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4,39</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20,1</w:t>
            </w:r>
          </w:p>
        </w:tc>
        <w:tc>
          <w:tcPr>
            <w:tcW w:w="876" w:type="dxa"/>
            <w:shd w:val="clear" w:color="auto" w:fill="auto"/>
          </w:tcPr>
          <w:p w:rsidR="00257E39" w:rsidRDefault="00257E39">
            <w:pPr>
              <w:pStyle w:val="TableContents"/>
            </w:pPr>
            <w:r>
              <w:t>20,7</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284</w:t>
            </w:r>
          </w:p>
        </w:tc>
      </w:tr>
      <w:tr w:rsidR="00257E39" w:rsidTr="00A80D97">
        <w:tc>
          <w:tcPr>
            <w:tcW w:w="876" w:type="dxa"/>
            <w:shd w:val="clear" w:color="auto" w:fill="auto"/>
          </w:tcPr>
          <w:p w:rsidR="00257E39" w:rsidRDefault="00257E39">
            <w:pPr>
              <w:pStyle w:val="TableContents"/>
            </w:pPr>
            <w:r>
              <w:t>24-11-4-3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7,48</w:t>
            </w:r>
          </w:p>
        </w:tc>
        <w:tc>
          <w:tcPr>
            <w:tcW w:w="876" w:type="dxa"/>
            <w:shd w:val="clear" w:color="auto" w:fill="auto"/>
          </w:tcPr>
          <w:p w:rsidR="00257E39" w:rsidRDefault="00257E39">
            <w:pPr>
              <w:pStyle w:val="TableContents"/>
            </w:pPr>
            <w:r>
              <w:t>25,5</w:t>
            </w:r>
          </w:p>
        </w:tc>
        <w:tc>
          <w:tcPr>
            <w:tcW w:w="876" w:type="dxa"/>
            <w:shd w:val="clear" w:color="auto" w:fill="auto"/>
          </w:tcPr>
          <w:p w:rsidR="00257E39" w:rsidRDefault="00257E39">
            <w:pPr>
              <w:pStyle w:val="TableContents"/>
            </w:pPr>
            <w:r>
              <w:t>20,8</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420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225</w:t>
            </w:r>
          </w:p>
        </w:tc>
      </w:tr>
      <w:tr w:rsidR="00257E39" w:rsidTr="00A80D97">
        <w:tc>
          <w:tcPr>
            <w:tcW w:w="876" w:type="dxa"/>
            <w:shd w:val="clear" w:color="auto" w:fill="auto"/>
          </w:tcPr>
          <w:p w:rsidR="00257E39" w:rsidRDefault="00257E39">
            <w:pPr>
              <w:pStyle w:val="TableContents"/>
            </w:pPr>
            <w:r>
              <w:t>24-11-4-4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4,19</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20,2</w:t>
            </w:r>
          </w:p>
        </w:tc>
        <w:tc>
          <w:tcPr>
            <w:tcW w:w="876" w:type="dxa"/>
            <w:shd w:val="clear" w:color="auto" w:fill="auto"/>
          </w:tcPr>
          <w:p w:rsidR="00257E39" w:rsidRDefault="00257E39">
            <w:pPr>
              <w:pStyle w:val="TableContents"/>
            </w:pPr>
            <w:r>
              <w:t>20,7</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223</w:t>
            </w:r>
          </w:p>
        </w:tc>
      </w:tr>
      <w:tr w:rsidR="00257E39" w:rsidTr="00A80D97">
        <w:tc>
          <w:tcPr>
            <w:tcW w:w="876" w:type="dxa"/>
            <w:shd w:val="clear" w:color="auto" w:fill="auto"/>
          </w:tcPr>
          <w:p w:rsidR="00257E39" w:rsidRDefault="00257E39">
            <w:pPr>
              <w:pStyle w:val="TableContents"/>
            </w:pPr>
            <w:r>
              <w:t>24-11-4-5</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7,88</w:t>
            </w:r>
          </w:p>
        </w:tc>
        <w:tc>
          <w:tcPr>
            <w:tcW w:w="876" w:type="dxa"/>
            <w:shd w:val="clear" w:color="auto" w:fill="auto"/>
          </w:tcPr>
          <w:p w:rsidR="00257E39" w:rsidRDefault="00257E39">
            <w:pPr>
              <w:pStyle w:val="TableContents"/>
            </w:pPr>
            <w:r>
              <w:t>24,9</w:t>
            </w:r>
          </w:p>
        </w:tc>
        <w:tc>
          <w:tcPr>
            <w:tcW w:w="876" w:type="dxa"/>
            <w:shd w:val="clear" w:color="auto" w:fill="auto"/>
          </w:tcPr>
          <w:p w:rsidR="00257E39" w:rsidRDefault="00257E39">
            <w:pPr>
              <w:pStyle w:val="TableContents"/>
            </w:pPr>
            <w:r>
              <w:t>20,7</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292</w:t>
            </w:r>
          </w:p>
        </w:tc>
      </w:tr>
      <w:tr w:rsidR="00257E39" w:rsidTr="00A80D97">
        <w:tc>
          <w:tcPr>
            <w:tcW w:w="876" w:type="dxa"/>
            <w:shd w:val="clear" w:color="auto" w:fill="auto"/>
          </w:tcPr>
          <w:p w:rsidR="00257E39" w:rsidRDefault="00257E39">
            <w:pPr>
              <w:pStyle w:val="TableContents"/>
            </w:pPr>
            <w:r>
              <w:t>24-11-4-6</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7,18</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20,6</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32</w:t>
            </w:r>
          </w:p>
        </w:tc>
        <w:tc>
          <w:tcPr>
            <w:tcW w:w="1316" w:type="dxa"/>
            <w:shd w:val="clear" w:color="auto" w:fill="auto"/>
          </w:tcPr>
          <w:p w:rsidR="00257E39" w:rsidRDefault="00257E39">
            <w:pPr>
              <w:pStyle w:val="TableContents"/>
            </w:pPr>
            <w:r>
              <w:t>304</w:t>
            </w:r>
          </w:p>
        </w:tc>
      </w:tr>
      <w:tr w:rsidR="00257E39" w:rsidTr="00A80D97">
        <w:tc>
          <w:tcPr>
            <w:tcW w:w="876" w:type="dxa"/>
            <w:shd w:val="clear" w:color="auto" w:fill="auto"/>
          </w:tcPr>
          <w:p w:rsidR="00257E39" w:rsidRDefault="00257E39">
            <w:pPr>
              <w:pStyle w:val="TableContents"/>
            </w:pPr>
            <w:r>
              <w:t>24-11-4-7</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6,27</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20,9</w:t>
            </w:r>
          </w:p>
        </w:tc>
        <w:tc>
          <w:tcPr>
            <w:tcW w:w="876" w:type="dxa"/>
            <w:shd w:val="clear" w:color="auto" w:fill="auto"/>
          </w:tcPr>
          <w:p w:rsidR="00257E39" w:rsidRDefault="00257E39">
            <w:pPr>
              <w:pStyle w:val="TableContents"/>
            </w:pPr>
            <w:r>
              <w:t>660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277</w:t>
            </w:r>
          </w:p>
        </w:tc>
      </w:tr>
      <w:tr w:rsidR="00257E39" w:rsidTr="00A80D97">
        <w:tc>
          <w:tcPr>
            <w:tcW w:w="876" w:type="dxa"/>
            <w:shd w:val="clear" w:color="auto" w:fill="auto"/>
          </w:tcPr>
          <w:p w:rsidR="00257E39" w:rsidRDefault="00257E39">
            <w:pPr>
              <w:pStyle w:val="TableContents"/>
            </w:pPr>
            <w:r>
              <w:t>24-11-4-8</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3,83</w:t>
            </w:r>
          </w:p>
        </w:tc>
        <w:tc>
          <w:tcPr>
            <w:tcW w:w="876" w:type="dxa"/>
            <w:shd w:val="clear" w:color="auto" w:fill="auto"/>
          </w:tcPr>
          <w:p w:rsidR="00257E39" w:rsidRDefault="00257E39">
            <w:pPr>
              <w:pStyle w:val="TableContents"/>
            </w:pPr>
            <w:r>
              <w:t>23,2</w:t>
            </w:r>
          </w:p>
        </w:tc>
        <w:tc>
          <w:tcPr>
            <w:tcW w:w="876" w:type="dxa"/>
            <w:shd w:val="clear" w:color="auto" w:fill="auto"/>
          </w:tcPr>
          <w:p w:rsidR="00257E39" w:rsidRDefault="00257E39">
            <w:pPr>
              <w:pStyle w:val="TableContents"/>
            </w:pPr>
            <w:r>
              <w:t>19,9</w:t>
            </w:r>
          </w:p>
        </w:tc>
        <w:tc>
          <w:tcPr>
            <w:tcW w:w="876" w:type="dxa"/>
            <w:shd w:val="clear" w:color="auto" w:fill="auto"/>
          </w:tcPr>
          <w:p w:rsidR="00257E39" w:rsidRDefault="00257E39">
            <w:pPr>
              <w:pStyle w:val="TableContents"/>
            </w:pPr>
            <w:r>
              <w:t>20,9</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295</w:t>
            </w:r>
          </w:p>
        </w:tc>
      </w:tr>
      <w:tr w:rsidR="00257E39" w:rsidTr="00A80D97">
        <w:tc>
          <w:tcPr>
            <w:tcW w:w="876" w:type="dxa"/>
            <w:shd w:val="clear" w:color="auto" w:fill="auto"/>
          </w:tcPr>
          <w:p w:rsidR="00257E39" w:rsidRDefault="00257E39">
            <w:pPr>
              <w:pStyle w:val="TableContents"/>
            </w:pPr>
            <w:r>
              <w:t>24-22-12-1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5,44</w:t>
            </w:r>
          </w:p>
        </w:tc>
        <w:tc>
          <w:tcPr>
            <w:tcW w:w="876" w:type="dxa"/>
            <w:shd w:val="clear" w:color="auto" w:fill="auto"/>
          </w:tcPr>
          <w:p w:rsidR="00257E39" w:rsidRDefault="00257E39">
            <w:pPr>
              <w:pStyle w:val="TableContents"/>
            </w:pPr>
            <w:r>
              <w:t>14,6</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740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108</w:t>
            </w:r>
          </w:p>
        </w:tc>
      </w:tr>
      <w:tr w:rsidR="00257E39" w:rsidTr="00A80D97">
        <w:tc>
          <w:tcPr>
            <w:tcW w:w="876" w:type="dxa"/>
            <w:shd w:val="clear" w:color="auto" w:fill="auto"/>
          </w:tcPr>
          <w:p w:rsidR="00257E39" w:rsidRDefault="00257E39">
            <w:pPr>
              <w:pStyle w:val="TableContents"/>
            </w:pPr>
            <w:r>
              <w:t>24-22-12-2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2,57</w:t>
            </w:r>
          </w:p>
        </w:tc>
        <w:tc>
          <w:tcPr>
            <w:tcW w:w="876" w:type="dxa"/>
            <w:shd w:val="clear" w:color="auto" w:fill="auto"/>
          </w:tcPr>
          <w:p w:rsidR="00257E39" w:rsidRDefault="00257E39">
            <w:pPr>
              <w:pStyle w:val="TableContents"/>
            </w:pPr>
            <w:r>
              <w:t>13,7</w:t>
            </w:r>
          </w:p>
        </w:tc>
        <w:tc>
          <w:tcPr>
            <w:tcW w:w="876" w:type="dxa"/>
            <w:shd w:val="clear" w:color="auto" w:fill="auto"/>
          </w:tcPr>
          <w:p w:rsidR="00257E39" w:rsidRDefault="00257E39">
            <w:pPr>
              <w:pStyle w:val="TableContents"/>
            </w:pPr>
            <w:r>
              <w:t>15,0</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9</w:t>
            </w:r>
          </w:p>
        </w:tc>
        <w:tc>
          <w:tcPr>
            <w:tcW w:w="1316" w:type="dxa"/>
            <w:shd w:val="clear" w:color="auto" w:fill="auto"/>
          </w:tcPr>
          <w:p w:rsidR="00257E39" w:rsidRDefault="00257E39">
            <w:pPr>
              <w:pStyle w:val="TableContents"/>
            </w:pPr>
            <w:r>
              <w:t>71</w:t>
            </w:r>
          </w:p>
        </w:tc>
      </w:tr>
      <w:tr w:rsidR="00257E39" w:rsidTr="00A80D97">
        <w:tc>
          <w:tcPr>
            <w:tcW w:w="876" w:type="dxa"/>
            <w:shd w:val="clear" w:color="auto" w:fill="auto"/>
          </w:tcPr>
          <w:p w:rsidR="00257E39" w:rsidRDefault="00257E39">
            <w:pPr>
              <w:pStyle w:val="TableContents"/>
            </w:pPr>
            <w:r>
              <w:t>24-22-12-3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4,29</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105</w:t>
            </w:r>
          </w:p>
        </w:tc>
      </w:tr>
      <w:tr w:rsidR="00257E39" w:rsidTr="00A80D97">
        <w:tc>
          <w:tcPr>
            <w:tcW w:w="876" w:type="dxa"/>
            <w:shd w:val="clear" w:color="auto" w:fill="auto"/>
          </w:tcPr>
          <w:p w:rsidR="00257E39" w:rsidRDefault="00257E39">
            <w:pPr>
              <w:pStyle w:val="TableContents"/>
            </w:pPr>
            <w:r>
              <w:t>24-22-12-4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6,22</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740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145</w:t>
            </w:r>
          </w:p>
        </w:tc>
      </w:tr>
      <w:tr w:rsidR="00257E39" w:rsidTr="00A80D97">
        <w:tc>
          <w:tcPr>
            <w:tcW w:w="876" w:type="dxa"/>
            <w:shd w:val="clear" w:color="auto" w:fill="auto"/>
          </w:tcPr>
          <w:p w:rsidR="00257E39" w:rsidRDefault="00257E39">
            <w:pPr>
              <w:pStyle w:val="TableContents"/>
            </w:pPr>
            <w:r>
              <w:t>24-22-12-5</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111</w:t>
            </w:r>
          </w:p>
        </w:tc>
      </w:tr>
      <w:tr w:rsidR="00257E39" w:rsidTr="00A80D97">
        <w:tc>
          <w:tcPr>
            <w:tcW w:w="876" w:type="dxa"/>
            <w:shd w:val="clear" w:color="auto" w:fill="auto"/>
          </w:tcPr>
          <w:p w:rsidR="00257E39" w:rsidRDefault="00257E39">
            <w:pPr>
              <w:pStyle w:val="TableContents"/>
            </w:pPr>
            <w:r>
              <w:t>24-22-12-6</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3,28</w:t>
            </w:r>
          </w:p>
        </w:tc>
        <w:tc>
          <w:tcPr>
            <w:tcW w:w="876" w:type="dxa"/>
            <w:shd w:val="clear" w:color="auto" w:fill="auto"/>
          </w:tcPr>
          <w:p w:rsidR="00257E39" w:rsidRDefault="00257E39">
            <w:pPr>
              <w:pStyle w:val="TableContents"/>
            </w:pPr>
            <w:r>
              <w:t>13,0</w:t>
            </w:r>
          </w:p>
        </w:tc>
        <w:tc>
          <w:tcPr>
            <w:tcW w:w="876" w:type="dxa"/>
            <w:shd w:val="clear" w:color="auto" w:fill="auto"/>
          </w:tcPr>
          <w:p w:rsidR="00257E39" w:rsidRDefault="00257E39">
            <w:pPr>
              <w:pStyle w:val="TableContents"/>
            </w:pPr>
            <w:r>
              <w:t>15,6</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720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86</w:t>
            </w:r>
          </w:p>
        </w:tc>
      </w:tr>
      <w:tr w:rsidR="00257E39" w:rsidTr="00A80D97">
        <w:tc>
          <w:tcPr>
            <w:tcW w:w="876" w:type="dxa"/>
            <w:shd w:val="clear" w:color="auto" w:fill="auto"/>
          </w:tcPr>
          <w:p w:rsidR="00257E39" w:rsidRDefault="00257E39">
            <w:pPr>
              <w:pStyle w:val="TableContents"/>
            </w:pPr>
            <w:r>
              <w:t>24-22-12-7</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14,9</w:t>
            </w:r>
          </w:p>
        </w:tc>
        <w:tc>
          <w:tcPr>
            <w:tcW w:w="876" w:type="dxa"/>
            <w:shd w:val="clear" w:color="auto" w:fill="auto"/>
          </w:tcPr>
          <w:p w:rsidR="00257E39" w:rsidRDefault="00257E39">
            <w:pPr>
              <w:pStyle w:val="TableContents"/>
            </w:pPr>
            <w:r>
              <w:t>15,5</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740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113</w:t>
            </w:r>
          </w:p>
        </w:tc>
      </w:tr>
      <w:tr w:rsidR="00257E39" w:rsidTr="00A80D97">
        <w:tc>
          <w:tcPr>
            <w:tcW w:w="876" w:type="dxa"/>
            <w:shd w:val="clear" w:color="auto" w:fill="auto"/>
          </w:tcPr>
          <w:p w:rsidR="00257E39" w:rsidRDefault="00257E39">
            <w:pPr>
              <w:pStyle w:val="TableContents"/>
            </w:pPr>
            <w:r>
              <w:t>24-22-12-8</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4,52</w:t>
            </w:r>
          </w:p>
        </w:tc>
        <w:tc>
          <w:tcPr>
            <w:tcW w:w="876" w:type="dxa"/>
            <w:shd w:val="clear" w:color="auto" w:fill="auto"/>
          </w:tcPr>
          <w:p w:rsidR="00257E39" w:rsidRDefault="00257E39">
            <w:pPr>
              <w:pStyle w:val="TableContents"/>
            </w:pPr>
            <w:r>
              <w:t>15,2</w:t>
            </w:r>
          </w:p>
        </w:tc>
        <w:tc>
          <w:tcPr>
            <w:tcW w:w="876" w:type="dxa"/>
            <w:shd w:val="clear" w:color="auto" w:fill="auto"/>
          </w:tcPr>
          <w:p w:rsidR="00257E39" w:rsidRDefault="00257E39">
            <w:pPr>
              <w:pStyle w:val="TableContents"/>
            </w:pPr>
            <w:r>
              <w:t>16,8</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96</w:t>
            </w:r>
          </w:p>
        </w:tc>
      </w:tr>
      <w:tr w:rsidR="00257E39" w:rsidTr="00A80D97">
        <w:tc>
          <w:tcPr>
            <w:tcW w:w="876" w:type="dxa"/>
            <w:shd w:val="clear" w:color="auto" w:fill="auto"/>
          </w:tcPr>
          <w:p w:rsidR="00257E39" w:rsidRDefault="00257E39">
            <w:pPr>
              <w:pStyle w:val="TableContents"/>
            </w:pPr>
            <w:r>
              <w:t>31-165-20-1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13,4</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122</w:t>
            </w:r>
          </w:p>
        </w:tc>
      </w:tr>
      <w:tr w:rsidR="00257E39" w:rsidTr="00A80D97">
        <w:tc>
          <w:tcPr>
            <w:tcW w:w="876" w:type="dxa"/>
            <w:shd w:val="clear" w:color="auto" w:fill="auto"/>
          </w:tcPr>
          <w:p w:rsidR="00257E39" w:rsidRDefault="00257E39">
            <w:pPr>
              <w:pStyle w:val="TableContents"/>
            </w:pPr>
            <w:r>
              <w:t>31-165-20-2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1,35</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117</w:t>
            </w:r>
          </w:p>
        </w:tc>
      </w:tr>
      <w:tr w:rsidR="00257E39" w:rsidTr="00A80D97">
        <w:tc>
          <w:tcPr>
            <w:tcW w:w="876" w:type="dxa"/>
            <w:shd w:val="clear" w:color="auto" w:fill="auto"/>
          </w:tcPr>
          <w:p w:rsidR="00257E39" w:rsidRDefault="00257E39">
            <w:pPr>
              <w:pStyle w:val="TableContents"/>
            </w:pPr>
            <w:r>
              <w:t>31-165-20-3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2,46</w:t>
            </w:r>
          </w:p>
        </w:tc>
        <w:tc>
          <w:tcPr>
            <w:tcW w:w="876" w:type="dxa"/>
            <w:shd w:val="clear" w:color="auto" w:fill="auto"/>
          </w:tcPr>
          <w:p w:rsidR="00257E39" w:rsidRDefault="00257E39">
            <w:pPr>
              <w:pStyle w:val="TableContents"/>
            </w:pPr>
            <w:r>
              <w:t>12,6</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1020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111</w:t>
            </w:r>
          </w:p>
        </w:tc>
      </w:tr>
      <w:tr w:rsidR="00257E39" w:rsidTr="00A80D97">
        <w:tc>
          <w:tcPr>
            <w:tcW w:w="876" w:type="dxa"/>
            <w:shd w:val="clear" w:color="auto" w:fill="auto"/>
          </w:tcPr>
          <w:p w:rsidR="00257E39" w:rsidRDefault="00257E39">
            <w:pPr>
              <w:pStyle w:val="TableContents"/>
            </w:pPr>
            <w:r>
              <w:t>31-165-20-4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14,5</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135</w:t>
            </w:r>
          </w:p>
        </w:tc>
      </w:tr>
      <w:tr w:rsidR="00257E39" w:rsidTr="00A80D97">
        <w:tc>
          <w:tcPr>
            <w:tcW w:w="876" w:type="dxa"/>
            <w:shd w:val="clear" w:color="auto" w:fill="auto"/>
          </w:tcPr>
          <w:p w:rsidR="00257E39" w:rsidRDefault="00257E39">
            <w:pPr>
              <w:pStyle w:val="TableContents"/>
            </w:pPr>
            <w:r>
              <w:t>31-30-12-1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2,76</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940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266</w:t>
            </w:r>
          </w:p>
        </w:tc>
      </w:tr>
      <w:tr w:rsidR="00257E39" w:rsidTr="00A80D97">
        <w:tc>
          <w:tcPr>
            <w:tcW w:w="876" w:type="dxa"/>
            <w:shd w:val="clear" w:color="auto" w:fill="auto"/>
          </w:tcPr>
          <w:p w:rsidR="00257E39" w:rsidRDefault="00257E39">
            <w:pPr>
              <w:pStyle w:val="TableContents"/>
            </w:pPr>
            <w:r>
              <w:t>31-30-12-2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16,6</w:t>
            </w:r>
          </w:p>
        </w:tc>
        <w:tc>
          <w:tcPr>
            <w:tcW w:w="876" w:type="dxa"/>
            <w:shd w:val="clear" w:color="auto" w:fill="auto"/>
          </w:tcPr>
          <w:p w:rsidR="00257E39" w:rsidRDefault="00257E39">
            <w:pPr>
              <w:pStyle w:val="TableContents"/>
            </w:pPr>
            <w:r>
              <w:t>16,7</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1080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238</w:t>
            </w:r>
          </w:p>
        </w:tc>
      </w:tr>
      <w:tr w:rsidR="00257E39" w:rsidTr="00A80D97">
        <w:tc>
          <w:tcPr>
            <w:tcW w:w="876" w:type="dxa"/>
            <w:shd w:val="clear" w:color="auto" w:fill="auto"/>
          </w:tcPr>
          <w:p w:rsidR="00257E39" w:rsidRDefault="00257E39">
            <w:pPr>
              <w:pStyle w:val="TableContents"/>
            </w:pPr>
            <w:r>
              <w:t>31-30-12-3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16,2</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1120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229</w:t>
            </w:r>
          </w:p>
        </w:tc>
      </w:tr>
      <w:tr w:rsidR="00257E39" w:rsidTr="00A80D97">
        <w:tc>
          <w:tcPr>
            <w:tcW w:w="876" w:type="dxa"/>
            <w:shd w:val="clear" w:color="auto" w:fill="auto"/>
          </w:tcPr>
          <w:p w:rsidR="00257E39" w:rsidRDefault="00257E39">
            <w:pPr>
              <w:pStyle w:val="TableContents"/>
            </w:pPr>
            <w:r>
              <w:t>31-30-12-4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2,72</w:t>
            </w:r>
          </w:p>
        </w:tc>
        <w:tc>
          <w:tcPr>
            <w:tcW w:w="876" w:type="dxa"/>
            <w:shd w:val="clear" w:color="auto" w:fill="auto"/>
          </w:tcPr>
          <w:p w:rsidR="00257E39" w:rsidRDefault="00257E39">
            <w:pPr>
              <w:pStyle w:val="TableContents"/>
            </w:pPr>
            <w:r>
              <w:t>16,3</w:t>
            </w:r>
          </w:p>
        </w:tc>
        <w:tc>
          <w:tcPr>
            <w:tcW w:w="876" w:type="dxa"/>
            <w:shd w:val="clear" w:color="auto" w:fill="auto"/>
          </w:tcPr>
          <w:p w:rsidR="00257E39" w:rsidRDefault="00257E39">
            <w:pPr>
              <w:pStyle w:val="TableContents"/>
            </w:pPr>
            <w:r>
              <w:t>15,0</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180</w:t>
            </w:r>
          </w:p>
        </w:tc>
      </w:tr>
      <w:tr w:rsidR="00257E39" w:rsidTr="00A80D97">
        <w:tc>
          <w:tcPr>
            <w:tcW w:w="876" w:type="dxa"/>
            <w:shd w:val="clear" w:color="auto" w:fill="auto"/>
          </w:tcPr>
          <w:p w:rsidR="00257E39" w:rsidRDefault="00257E39">
            <w:pPr>
              <w:pStyle w:val="TableContents"/>
            </w:pPr>
            <w:r>
              <w:t>31-87-13-1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5,07</w:t>
            </w:r>
          </w:p>
        </w:tc>
        <w:tc>
          <w:tcPr>
            <w:tcW w:w="876" w:type="dxa"/>
            <w:shd w:val="clear" w:color="auto" w:fill="auto"/>
          </w:tcPr>
          <w:p w:rsidR="00257E39" w:rsidRDefault="00257E39">
            <w:pPr>
              <w:pStyle w:val="TableContents"/>
            </w:pPr>
            <w:r>
              <w:t>21,8</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231</w:t>
            </w:r>
          </w:p>
        </w:tc>
      </w:tr>
      <w:tr w:rsidR="00257E39" w:rsidTr="00A80D97">
        <w:tc>
          <w:tcPr>
            <w:tcW w:w="876" w:type="dxa"/>
            <w:shd w:val="clear" w:color="auto" w:fill="auto"/>
          </w:tcPr>
          <w:p w:rsidR="00257E39" w:rsidRDefault="00257E39">
            <w:pPr>
              <w:pStyle w:val="TableContents"/>
            </w:pPr>
            <w:r>
              <w:t>31-87-13-2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3,99</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27</w:t>
            </w:r>
          </w:p>
        </w:tc>
        <w:tc>
          <w:tcPr>
            <w:tcW w:w="1316" w:type="dxa"/>
            <w:shd w:val="clear" w:color="auto" w:fill="auto"/>
          </w:tcPr>
          <w:p w:rsidR="00257E39" w:rsidRDefault="00257E39">
            <w:pPr>
              <w:pStyle w:val="TableContents"/>
            </w:pPr>
            <w:r>
              <w:t>267</w:t>
            </w:r>
          </w:p>
        </w:tc>
      </w:tr>
      <w:tr w:rsidR="00257E39" w:rsidTr="00A80D97">
        <w:tc>
          <w:tcPr>
            <w:tcW w:w="876" w:type="dxa"/>
            <w:shd w:val="clear" w:color="auto" w:fill="auto"/>
          </w:tcPr>
          <w:p w:rsidR="00257E39" w:rsidRDefault="00257E39">
            <w:pPr>
              <w:pStyle w:val="TableContents"/>
            </w:pPr>
            <w:r>
              <w:t>31-87-13-3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6,85</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28</w:t>
            </w:r>
          </w:p>
        </w:tc>
        <w:tc>
          <w:tcPr>
            <w:tcW w:w="1316" w:type="dxa"/>
            <w:shd w:val="clear" w:color="auto" w:fill="auto"/>
          </w:tcPr>
          <w:p w:rsidR="00257E39" w:rsidRDefault="00257E39">
            <w:pPr>
              <w:pStyle w:val="TableContents"/>
            </w:pPr>
            <w:r>
              <w:t>283</w:t>
            </w:r>
          </w:p>
        </w:tc>
      </w:tr>
      <w:tr w:rsidR="00257E39" w:rsidTr="00A80D97">
        <w:tc>
          <w:tcPr>
            <w:tcW w:w="876" w:type="dxa"/>
            <w:shd w:val="clear" w:color="auto" w:fill="auto"/>
          </w:tcPr>
          <w:p w:rsidR="00257E39" w:rsidRDefault="00257E39">
            <w:pPr>
              <w:pStyle w:val="TableContents"/>
            </w:pPr>
            <w:r>
              <w:lastRenderedPageBreak/>
              <w:t>31-87-13-4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4,02</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317</w:t>
            </w:r>
          </w:p>
        </w:tc>
      </w:tr>
      <w:tr w:rsidR="00257E39" w:rsidTr="00A80D97">
        <w:tc>
          <w:tcPr>
            <w:tcW w:w="876" w:type="dxa"/>
            <w:shd w:val="clear" w:color="auto" w:fill="auto"/>
          </w:tcPr>
          <w:p w:rsidR="00257E39" w:rsidRDefault="00257E39">
            <w:pPr>
              <w:pStyle w:val="TableContents"/>
            </w:pPr>
            <w:r>
              <w:t>31-87-13-5</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5,5</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640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261</w:t>
            </w:r>
          </w:p>
        </w:tc>
      </w:tr>
      <w:tr w:rsidR="00257E39" w:rsidTr="00A80D97">
        <w:tc>
          <w:tcPr>
            <w:tcW w:w="876" w:type="dxa"/>
            <w:shd w:val="clear" w:color="auto" w:fill="auto"/>
          </w:tcPr>
          <w:p w:rsidR="00257E39" w:rsidRDefault="00257E39">
            <w:pPr>
              <w:pStyle w:val="TableContents"/>
            </w:pPr>
            <w:r>
              <w:t>31-87-13-6</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7,43</w:t>
            </w:r>
          </w:p>
        </w:tc>
        <w:tc>
          <w:tcPr>
            <w:tcW w:w="876" w:type="dxa"/>
            <w:shd w:val="clear" w:color="auto" w:fill="auto"/>
          </w:tcPr>
          <w:p w:rsidR="00257E39" w:rsidRDefault="00257E39">
            <w:pPr>
              <w:pStyle w:val="TableContents"/>
            </w:pPr>
            <w:r>
              <w:t>20,8</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1000</w:t>
            </w:r>
          </w:p>
        </w:tc>
        <w:tc>
          <w:tcPr>
            <w:tcW w:w="1314" w:type="dxa"/>
            <w:shd w:val="clear" w:color="auto" w:fill="auto"/>
          </w:tcPr>
          <w:p w:rsidR="00257E39" w:rsidRDefault="00257E39">
            <w:pPr>
              <w:pStyle w:val="TableContents"/>
            </w:pPr>
            <w:r>
              <w:t>35</w:t>
            </w:r>
          </w:p>
        </w:tc>
        <w:tc>
          <w:tcPr>
            <w:tcW w:w="1316" w:type="dxa"/>
            <w:shd w:val="clear" w:color="auto" w:fill="auto"/>
          </w:tcPr>
          <w:p w:rsidR="00257E39" w:rsidRDefault="00257E39">
            <w:pPr>
              <w:pStyle w:val="TableContents"/>
            </w:pPr>
            <w:r>
              <w:t>351</w:t>
            </w:r>
          </w:p>
        </w:tc>
      </w:tr>
      <w:tr w:rsidR="00257E39" w:rsidTr="00A80D97">
        <w:tc>
          <w:tcPr>
            <w:tcW w:w="876" w:type="dxa"/>
            <w:shd w:val="clear" w:color="auto" w:fill="auto"/>
          </w:tcPr>
          <w:p w:rsidR="00257E39" w:rsidRDefault="00257E39">
            <w:pPr>
              <w:pStyle w:val="TableContents"/>
            </w:pPr>
            <w:r>
              <w:t>31-89-1-1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20,2</w:t>
            </w:r>
          </w:p>
        </w:tc>
        <w:tc>
          <w:tcPr>
            <w:tcW w:w="876" w:type="dxa"/>
            <w:shd w:val="clear" w:color="auto" w:fill="auto"/>
          </w:tcPr>
          <w:p w:rsidR="00257E39" w:rsidRDefault="00257E39">
            <w:pPr>
              <w:pStyle w:val="TableContents"/>
            </w:pPr>
            <w:r>
              <w:t>20,5</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222</w:t>
            </w:r>
          </w:p>
        </w:tc>
      </w:tr>
      <w:tr w:rsidR="00257E39" w:rsidTr="00A80D97">
        <w:tc>
          <w:tcPr>
            <w:tcW w:w="876" w:type="dxa"/>
            <w:shd w:val="clear" w:color="auto" w:fill="auto"/>
          </w:tcPr>
          <w:p w:rsidR="00257E39" w:rsidRDefault="00257E39">
            <w:pPr>
              <w:pStyle w:val="TableContents"/>
            </w:pPr>
            <w:r>
              <w:t>31-89-1-2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2,65</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19,0</w:t>
            </w:r>
          </w:p>
        </w:tc>
        <w:tc>
          <w:tcPr>
            <w:tcW w:w="876" w:type="dxa"/>
            <w:shd w:val="clear" w:color="auto" w:fill="auto"/>
          </w:tcPr>
          <w:p w:rsidR="00257E39" w:rsidRDefault="00257E39">
            <w:pPr>
              <w:pStyle w:val="TableContents"/>
            </w:pPr>
            <w:r>
              <w:t>20,3</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216</w:t>
            </w:r>
          </w:p>
        </w:tc>
      </w:tr>
      <w:tr w:rsidR="00257E39" w:rsidTr="00A80D97">
        <w:tc>
          <w:tcPr>
            <w:tcW w:w="876" w:type="dxa"/>
            <w:shd w:val="clear" w:color="auto" w:fill="auto"/>
          </w:tcPr>
          <w:p w:rsidR="00257E39" w:rsidRDefault="00257E39">
            <w:pPr>
              <w:pStyle w:val="TableContents"/>
            </w:pPr>
            <w:r>
              <w:t>31-89-1-3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2,39</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20,1</w:t>
            </w:r>
          </w:p>
        </w:tc>
        <w:tc>
          <w:tcPr>
            <w:tcW w:w="876" w:type="dxa"/>
            <w:shd w:val="clear" w:color="auto" w:fill="auto"/>
          </w:tcPr>
          <w:p w:rsidR="00257E39" w:rsidRDefault="00257E39">
            <w:pPr>
              <w:pStyle w:val="TableContents"/>
            </w:pPr>
            <w:r>
              <w:t>21,2</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238</w:t>
            </w:r>
          </w:p>
        </w:tc>
      </w:tr>
      <w:tr w:rsidR="00257E39" w:rsidTr="00A80D97">
        <w:tc>
          <w:tcPr>
            <w:tcW w:w="876" w:type="dxa"/>
            <w:shd w:val="clear" w:color="auto" w:fill="auto"/>
          </w:tcPr>
          <w:p w:rsidR="00257E39" w:rsidRDefault="00257E39">
            <w:pPr>
              <w:pStyle w:val="TableContents"/>
            </w:pPr>
            <w:r>
              <w:t>31-89-1-4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19,8</w:t>
            </w:r>
          </w:p>
        </w:tc>
        <w:tc>
          <w:tcPr>
            <w:tcW w:w="876" w:type="dxa"/>
            <w:shd w:val="clear" w:color="auto" w:fill="auto"/>
          </w:tcPr>
          <w:p w:rsidR="00257E39" w:rsidRDefault="00257E39">
            <w:pPr>
              <w:pStyle w:val="TableContents"/>
            </w:pPr>
            <w:r>
              <w:t>20,6</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156</w:t>
            </w:r>
          </w:p>
        </w:tc>
      </w:tr>
      <w:tr w:rsidR="00257E39" w:rsidTr="00A80D97">
        <w:tc>
          <w:tcPr>
            <w:tcW w:w="876" w:type="dxa"/>
            <w:shd w:val="clear" w:color="auto" w:fill="auto"/>
          </w:tcPr>
          <w:p w:rsidR="00257E39" w:rsidRDefault="00257E39">
            <w:pPr>
              <w:pStyle w:val="TableContents"/>
            </w:pPr>
            <w:r>
              <w:t>31-89-25-1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4,91</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22,6</w:t>
            </w:r>
          </w:p>
        </w:tc>
        <w:tc>
          <w:tcPr>
            <w:tcW w:w="876" w:type="dxa"/>
            <w:shd w:val="clear" w:color="auto" w:fill="auto"/>
          </w:tcPr>
          <w:p w:rsidR="00257E39" w:rsidRDefault="00257E39">
            <w:pPr>
              <w:pStyle w:val="TableContents"/>
            </w:pPr>
            <w:r>
              <w:t>22,9</w:t>
            </w:r>
          </w:p>
        </w:tc>
        <w:tc>
          <w:tcPr>
            <w:tcW w:w="876" w:type="dxa"/>
            <w:shd w:val="clear" w:color="auto" w:fill="auto"/>
          </w:tcPr>
          <w:p w:rsidR="00257E39" w:rsidRDefault="00257E39">
            <w:pPr>
              <w:pStyle w:val="TableContents"/>
            </w:pPr>
            <w:r>
              <w:t>760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331</w:t>
            </w:r>
          </w:p>
        </w:tc>
      </w:tr>
      <w:tr w:rsidR="00257E39" w:rsidTr="00A80D97">
        <w:tc>
          <w:tcPr>
            <w:tcW w:w="876" w:type="dxa"/>
            <w:shd w:val="clear" w:color="auto" w:fill="auto"/>
          </w:tcPr>
          <w:p w:rsidR="00257E39" w:rsidRDefault="00257E39">
            <w:pPr>
              <w:pStyle w:val="TableContents"/>
            </w:pPr>
            <w:r>
              <w:t>31-89-25-2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4,69</w:t>
            </w:r>
          </w:p>
        </w:tc>
        <w:tc>
          <w:tcPr>
            <w:tcW w:w="876" w:type="dxa"/>
            <w:shd w:val="clear" w:color="auto" w:fill="auto"/>
          </w:tcPr>
          <w:p w:rsidR="00257E39" w:rsidRDefault="00257E39">
            <w:pPr>
              <w:pStyle w:val="TableContents"/>
            </w:pPr>
            <w:r>
              <w:t>21,2</w:t>
            </w:r>
          </w:p>
        </w:tc>
        <w:tc>
          <w:tcPr>
            <w:tcW w:w="876" w:type="dxa"/>
            <w:shd w:val="clear" w:color="auto" w:fill="auto"/>
          </w:tcPr>
          <w:p w:rsidR="00257E39" w:rsidRDefault="00257E39">
            <w:pPr>
              <w:pStyle w:val="TableContents"/>
            </w:pPr>
            <w:r>
              <w:t>21,6</w:t>
            </w:r>
          </w:p>
        </w:tc>
        <w:tc>
          <w:tcPr>
            <w:tcW w:w="876" w:type="dxa"/>
            <w:shd w:val="clear" w:color="auto" w:fill="auto"/>
          </w:tcPr>
          <w:p w:rsidR="00257E39" w:rsidRDefault="00257E39">
            <w:pPr>
              <w:pStyle w:val="TableContents"/>
            </w:pPr>
            <w:r>
              <w:t>22,9</w:t>
            </w:r>
          </w:p>
        </w:tc>
        <w:tc>
          <w:tcPr>
            <w:tcW w:w="876" w:type="dxa"/>
            <w:shd w:val="clear" w:color="auto" w:fill="auto"/>
          </w:tcPr>
          <w:p w:rsidR="00257E39" w:rsidRDefault="00257E39">
            <w:pPr>
              <w:pStyle w:val="TableContents"/>
            </w:pPr>
            <w:r>
              <w:t>720</w:t>
            </w:r>
          </w:p>
        </w:tc>
        <w:tc>
          <w:tcPr>
            <w:tcW w:w="1314" w:type="dxa"/>
            <w:shd w:val="clear" w:color="auto" w:fill="auto"/>
          </w:tcPr>
          <w:p w:rsidR="00257E39" w:rsidRDefault="00257E39">
            <w:pPr>
              <w:pStyle w:val="TableContents"/>
            </w:pPr>
            <w:r>
              <w:t>27</w:t>
            </w:r>
          </w:p>
        </w:tc>
        <w:tc>
          <w:tcPr>
            <w:tcW w:w="1316" w:type="dxa"/>
            <w:shd w:val="clear" w:color="auto" w:fill="auto"/>
          </w:tcPr>
          <w:p w:rsidR="00257E39" w:rsidRDefault="00257E39">
            <w:pPr>
              <w:pStyle w:val="TableContents"/>
            </w:pPr>
            <w:r>
              <w:t>292</w:t>
            </w:r>
          </w:p>
        </w:tc>
      </w:tr>
      <w:tr w:rsidR="00257E39" w:rsidTr="00A80D97">
        <w:tc>
          <w:tcPr>
            <w:tcW w:w="876" w:type="dxa"/>
            <w:shd w:val="clear" w:color="auto" w:fill="auto"/>
          </w:tcPr>
          <w:p w:rsidR="00257E39" w:rsidRDefault="00257E39">
            <w:pPr>
              <w:pStyle w:val="TableContents"/>
            </w:pPr>
            <w:r>
              <w:t>31-91-29-1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4,89</w:t>
            </w:r>
          </w:p>
        </w:tc>
        <w:tc>
          <w:tcPr>
            <w:tcW w:w="876" w:type="dxa"/>
            <w:shd w:val="clear" w:color="auto" w:fill="auto"/>
          </w:tcPr>
          <w:p w:rsidR="00257E39" w:rsidRDefault="00257E39">
            <w:pPr>
              <w:pStyle w:val="TableContents"/>
            </w:pPr>
            <w:r>
              <w:t>18,3</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185</w:t>
            </w:r>
          </w:p>
        </w:tc>
      </w:tr>
      <w:tr w:rsidR="00257E39" w:rsidTr="00A80D97">
        <w:tc>
          <w:tcPr>
            <w:tcW w:w="876" w:type="dxa"/>
            <w:shd w:val="clear" w:color="auto" w:fill="auto"/>
          </w:tcPr>
          <w:p w:rsidR="00257E39" w:rsidRDefault="00257E39">
            <w:pPr>
              <w:pStyle w:val="TableContents"/>
            </w:pPr>
            <w:r>
              <w:t>31-91-29-2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7,26</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19,5</w:t>
            </w:r>
          </w:p>
        </w:tc>
        <w:tc>
          <w:tcPr>
            <w:tcW w:w="876" w:type="dxa"/>
            <w:shd w:val="clear" w:color="auto" w:fill="auto"/>
          </w:tcPr>
          <w:p w:rsidR="00257E39" w:rsidRDefault="00257E39">
            <w:pPr>
              <w:pStyle w:val="TableContents"/>
            </w:pPr>
            <w:r>
              <w:t>20,5</w:t>
            </w:r>
          </w:p>
        </w:tc>
        <w:tc>
          <w:tcPr>
            <w:tcW w:w="876" w:type="dxa"/>
            <w:shd w:val="clear" w:color="auto" w:fill="auto"/>
          </w:tcPr>
          <w:p w:rsidR="00257E39" w:rsidRDefault="00257E39">
            <w:pPr>
              <w:pStyle w:val="TableContents"/>
            </w:pPr>
            <w:r>
              <w:t>460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188</w:t>
            </w:r>
          </w:p>
        </w:tc>
      </w:tr>
      <w:tr w:rsidR="00257E39" w:rsidTr="00A80D97">
        <w:tc>
          <w:tcPr>
            <w:tcW w:w="876" w:type="dxa"/>
            <w:shd w:val="clear" w:color="auto" w:fill="auto"/>
          </w:tcPr>
          <w:p w:rsidR="00257E39" w:rsidRDefault="00257E39">
            <w:pPr>
              <w:pStyle w:val="TableContents"/>
            </w:pPr>
            <w:r>
              <w:t>31-91-29-3</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3,08</w:t>
            </w:r>
          </w:p>
        </w:tc>
        <w:tc>
          <w:tcPr>
            <w:tcW w:w="876" w:type="dxa"/>
            <w:shd w:val="clear" w:color="auto" w:fill="auto"/>
          </w:tcPr>
          <w:p w:rsidR="00257E39" w:rsidRDefault="00257E39">
            <w:pPr>
              <w:pStyle w:val="TableContents"/>
            </w:pPr>
            <w:r>
              <w:t>17,0</w:t>
            </w:r>
          </w:p>
        </w:tc>
        <w:tc>
          <w:tcPr>
            <w:tcW w:w="876" w:type="dxa"/>
            <w:shd w:val="clear" w:color="auto" w:fill="auto"/>
          </w:tcPr>
          <w:p w:rsidR="00257E39" w:rsidRDefault="00257E39">
            <w:pPr>
              <w:pStyle w:val="TableContents"/>
            </w:pPr>
            <w:r>
              <w:t>17,2</w:t>
            </w:r>
          </w:p>
        </w:tc>
        <w:tc>
          <w:tcPr>
            <w:tcW w:w="876" w:type="dxa"/>
            <w:shd w:val="clear" w:color="auto" w:fill="auto"/>
          </w:tcPr>
          <w:p w:rsidR="00257E39" w:rsidRDefault="00257E39">
            <w:pPr>
              <w:pStyle w:val="TableContents"/>
            </w:pPr>
            <w:r>
              <w:t>19,0</w:t>
            </w:r>
          </w:p>
        </w:tc>
        <w:tc>
          <w:tcPr>
            <w:tcW w:w="876" w:type="dxa"/>
            <w:shd w:val="clear" w:color="auto" w:fill="auto"/>
          </w:tcPr>
          <w:p w:rsidR="00257E39" w:rsidRDefault="00257E39">
            <w:pPr>
              <w:pStyle w:val="TableContents"/>
            </w:pPr>
            <w:r>
              <w:t>760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174</w:t>
            </w:r>
          </w:p>
        </w:tc>
      </w:tr>
      <w:tr w:rsidR="00257E39" w:rsidTr="00A80D97">
        <w:tc>
          <w:tcPr>
            <w:tcW w:w="876" w:type="dxa"/>
            <w:shd w:val="clear" w:color="auto" w:fill="auto"/>
          </w:tcPr>
          <w:p w:rsidR="00257E39" w:rsidRDefault="00257E39">
            <w:pPr>
              <w:pStyle w:val="TableContents"/>
            </w:pPr>
            <w:r>
              <w:t>31-91-29-4</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3,13</w:t>
            </w:r>
          </w:p>
        </w:tc>
        <w:tc>
          <w:tcPr>
            <w:tcW w:w="876" w:type="dxa"/>
            <w:shd w:val="clear" w:color="auto" w:fill="auto"/>
          </w:tcPr>
          <w:p w:rsidR="00257E39" w:rsidRDefault="00257E39">
            <w:pPr>
              <w:pStyle w:val="TableContents"/>
            </w:pPr>
            <w:r>
              <w:t>20,2</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19,9</w:t>
            </w:r>
          </w:p>
        </w:tc>
        <w:tc>
          <w:tcPr>
            <w:tcW w:w="876" w:type="dxa"/>
            <w:shd w:val="clear" w:color="auto" w:fill="auto"/>
          </w:tcPr>
          <w:p w:rsidR="00257E39" w:rsidRDefault="00257E39">
            <w:pPr>
              <w:pStyle w:val="TableContents"/>
            </w:pPr>
            <w:r>
              <w:t>740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244</w:t>
            </w:r>
          </w:p>
        </w:tc>
      </w:tr>
      <w:tr w:rsidR="00257E39" w:rsidTr="00A80D97">
        <w:tc>
          <w:tcPr>
            <w:tcW w:w="876" w:type="dxa"/>
            <w:shd w:val="clear" w:color="auto" w:fill="auto"/>
          </w:tcPr>
          <w:p w:rsidR="00257E39" w:rsidRDefault="00257E39">
            <w:pPr>
              <w:pStyle w:val="TableContents"/>
            </w:pPr>
            <w:r>
              <w:t>405-421-3-1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6,59</w:t>
            </w:r>
          </w:p>
        </w:tc>
        <w:tc>
          <w:tcPr>
            <w:tcW w:w="876" w:type="dxa"/>
            <w:shd w:val="clear" w:color="auto" w:fill="auto"/>
          </w:tcPr>
          <w:p w:rsidR="00257E39" w:rsidRDefault="00257E39">
            <w:pPr>
              <w:pStyle w:val="TableContents"/>
            </w:pPr>
            <w:r>
              <w:t>24,4</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250</w:t>
            </w:r>
          </w:p>
        </w:tc>
      </w:tr>
      <w:tr w:rsidR="00257E39" w:rsidTr="00A80D97">
        <w:tc>
          <w:tcPr>
            <w:tcW w:w="876" w:type="dxa"/>
            <w:shd w:val="clear" w:color="auto" w:fill="auto"/>
          </w:tcPr>
          <w:p w:rsidR="00257E39" w:rsidRDefault="00257E39">
            <w:pPr>
              <w:pStyle w:val="TableContents"/>
            </w:pPr>
            <w:r>
              <w:t>405-421-3-2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7,41</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230</w:t>
            </w:r>
          </w:p>
        </w:tc>
      </w:tr>
      <w:tr w:rsidR="00257E39" w:rsidTr="00A80D97">
        <w:tc>
          <w:tcPr>
            <w:tcW w:w="876" w:type="dxa"/>
            <w:shd w:val="clear" w:color="auto" w:fill="auto"/>
          </w:tcPr>
          <w:p w:rsidR="00257E39" w:rsidRDefault="00257E39">
            <w:pPr>
              <w:pStyle w:val="TableContents"/>
            </w:pPr>
            <w:r>
              <w:t>405-421-3-3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5,66</w:t>
            </w:r>
          </w:p>
        </w:tc>
        <w:tc>
          <w:tcPr>
            <w:tcW w:w="876" w:type="dxa"/>
            <w:shd w:val="clear" w:color="auto" w:fill="auto"/>
          </w:tcPr>
          <w:p w:rsidR="00257E39" w:rsidRDefault="00257E39">
            <w:pPr>
              <w:pStyle w:val="TableContents"/>
            </w:pPr>
            <w:r>
              <w:t>25,2</w:t>
            </w:r>
          </w:p>
        </w:tc>
        <w:tc>
          <w:tcPr>
            <w:tcW w:w="876" w:type="dxa"/>
            <w:shd w:val="clear" w:color="auto" w:fill="auto"/>
          </w:tcPr>
          <w:p w:rsidR="00257E39" w:rsidRDefault="00257E39">
            <w:pPr>
              <w:pStyle w:val="TableContents"/>
            </w:pPr>
            <w:r>
              <w:t>22,7</w:t>
            </w:r>
          </w:p>
        </w:tc>
        <w:tc>
          <w:tcPr>
            <w:tcW w:w="876" w:type="dxa"/>
            <w:shd w:val="clear" w:color="auto" w:fill="auto"/>
          </w:tcPr>
          <w:p w:rsidR="00257E39" w:rsidRDefault="00257E39">
            <w:pPr>
              <w:pStyle w:val="TableContents"/>
            </w:pPr>
            <w:r>
              <w:t>22,7</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268</w:t>
            </w:r>
          </w:p>
        </w:tc>
      </w:tr>
      <w:tr w:rsidR="00257E39" w:rsidTr="00A80D97">
        <w:tc>
          <w:tcPr>
            <w:tcW w:w="876" w:type="dxa"/>
            <w:shd w:val="clear" w:color="auto" w:fill="auto"/>
          </w:tcPr>
          <w:p w:rsidR="00257E39" w:rsidRDefault="00257E39">
            <w:pPr>
              <w:pStyle w:val="TableContents"/>
            </w:pPr>
            <w:r>
              <w:t>405-421-3-4</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6,76</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22,6</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261</w:t>
            </w:r>
          </w:p>
        </w:tc>
      </w:tr>
      <w:tr w:rsidR="00257E39" w:rsidTr="00A80D97">
        <w:tc>
          <w:tcPr>
            <w:tcW w:w="876" w:type="dxa"/>
            <w:shd w:val="clear" w:color="auto" w:fill="auto"/>
          </w:tcPr>
          <w:p w:rsidR="00257E39" w:rsidRDefault="00257E39">
            <w:pPr>
              <w:pStyle w:val="TableContents"/>
            </w:pPr>
            <w:r>
              <w:t>405-421-3-5</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7,95</w:t>
            </w:r>
          </w:p>
        </w:tc>
        <w:tc>
          <w:tcPr>
            <w:tcW w:w="876" w:type="dxa"/>
            <w:shd w:val="clear" w:color="auto" w:fill="auto"/>
          </w:tcPr>
          <w:p w:rsidR="00257E39" w:rsidRDefault="00257E39">
            <w:pPr>
              <w:pStyle w:val="TableContents"/>
            </w:pPr>
            <w:r>
              <w:t>25,4</w:t>
            </w:r>
          </w:p>
        </w:tc>
        <w:tc>
          <w:tcPr>
            <w:tcW w:w="876" w:type="dxa"/>
            <w:shd w:val="clear" w:color="auto" w:fill="auto"/>
          </w:tcPr>
          <w:p w:rsidR="00257E39" w:rsidRDefault="00257E39">
            <w:pPr>
              <w:pStyle w:val="TableContents"/>
            </w:pPr>
            <w:r>
              <w:t>21,8</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27</w:t>
            </w:r>
          </w:p>
        </w:tc>
        <w:tc>
          <w:tcPr>
            <w:tcW w:w="1316" w:type="dxa"/>
            <w:shd w:val="clear" w:color="auto" w:fill="auto"/>
          </w:tcPr>
          <w:p w:rsidR="00257E39" w:rsidRDefault="00257E39">
            <w:pPr>
              <w:pStyle w:val="TableContents"/>
            </w:pPr>
            <w:r>
              <w:t>286</w:t>
            </w:r>
          </w:p>
        </w:tc>
      </w:tr>
      <w:tr w:rsidR="00257E39" w:rsidTr="00A80D97">
        <w:tc>
          <w:tcPr>
            <w:tcW w:w="876" w:type="dxa"/>
            <w:shd w:val="clear" w:color="auto" w:fill="auto"/>
          </w:tcPr>
          <w:p w:rsidR="00257E39" w:rsidRDefault="00257E39">
            <w:pPr>
              <w:pStyle w:val="TableContents"/>
            </w:pPr>
            <w:r>
              <w:t>405-421-3-6</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7,8</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22,6</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256</w:t>
            </w:r>
          </w:p>
        </w:tc>
      </w:tr>
      <w:tr w:rsidR="00257E39" w:rsidTr="00A80D97">
        <w:tc>
          <w:tcPr>
            <w:tcW w:w="876" w:type="dxa"/>
            <w:shd w:val="clear" w:color="auto" w:fill="auto"/>
          </w:tcPr>
          <w:p w:rsidR="00257E39" w:rsidRDefault="00257E39">
            <w:pPr>
              <w:pStyle w:val="TableContents"/>
            </w:pPr>
            <w:r>
              <w:t>409-537-4-1</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4,09</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22,3</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600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335</w:t>
            </w:r>
          </w:p>
        </w:tc>
      </w:tr>
      <w:tr w:rsidR="00257E39" w:rsidTr="00A80D97">
        <w:tc>
          <w:tcPr>
            <w:tcW w:w="876" w:type="dxa"/>
            <w:shd w:val="clear" w:color="auto" w:fill="auto"/>
          </w:tcPr>
          <w:p w:rsidR="00257E39" w:rsidRDefault="00257E39">
            <w:pPr>
              <w:pStyle w:val="TableContents"/>
            </w:pPr>
            <w:r>
              <w:t>409-537-4-2</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4,75</w:t>
            </w:r>
          </w:p>
        </w:tc>
        <w:tc>
          <w:tcPr>
            <w:tcW w:w="876" w:type="dxa"/>
            <w:shd w:val="clear" w:color="auto" w:fill="auto"/>
          </w:tcPr>
          <w:p w:rsidR="00257E39" w:rsidRDefault="00257E39">
            <w:pPr>
              <w:pStyle w:val="TableContents"/>
            </w:pPr>
            <w:r>
              <w:t>22,8</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22,5</w:t>
            </w:r>
          </w:p>
        </w:tc>
        <w:tc>
          <w:tcPr>
            <w:tcW w:w="876" w:type="dxa"/>
            <w:shd w:val="clear" w:color="auto" w:fill="auto"/>
          </w:tcPr>
          <w:p w:rsidR="00257E39" w:rsidRDefault="00257E39">
            <w:pPr>
              <w:pStyle w:val="TableContents"/>
            </w:pPr>
            <w:r>
              <w:t>660</w:t>
            </w:r>
          </w:p>
        </w:tc>
        <w:tc>
          <w:tcPr>
            <w:tcW w:w="1314" w:type="dxa"/>
            <w:shd w:val="clear" w:color="auto" w:fill="auto"/>
          </w:tcPr>
          <w:p w:rsidR="00257E39" w:rsidRDefault="00257E39">
            <w:pPr>
              <w:pStyle w:val="TableContents"/>
            </w:pPr>
            <w:r>
              <w:t>28</w:t>
            </w:r>
          </w:p>
        </w:tc>
        <w:tc>
          <w:tcPr>
            <w:tcW w:w="1316" w:type="dxa"/>
            <w:shd w:val="clear" w:color="auto" w:fill="auto"/>
          </w:tcPr>
          <w:p w:rsidR="00257E39" w:rsidRDefault="00257E39">
            <w:pPr>
              <w:pStyle w:val="TableContents"/>
            </w:pPr>
            <w:r>
              <w:t>313</w:t>
            </w:r>
          </w:p>
        </w:tc>
      </w:tr>
      <w:tr w:rsidR="00257E39" w:rsidTr="00A80D97">
        <w:tc>
          <w:tcPr>
            <w:tcW w:w="876" w:type="dxa"/>
            <w:shd w:val="clear" w:color="auto" w:fill="auto"/>
          </w:tcPr>
          <w:p w:rsidR="00257E39" w:rsidRDefault="00257E39">
            <w:pPr>
              <w:pStyle w:val="TableContents"/>
            </w:pPr>
            <w:r>
              <w:t>409-537-4-3</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4,53</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22,3</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324</w:t>
            </w:r>
          </w:p>
        </w:tc>
      </w:tr>
      <w:tr w:rsidR="00257E39" w:rsidTr="00A80D97">
        <w:tc>
          <w:tcPr>
            <w:tcW w:w="876" w:type="dxa"/>
            <w:shd w:val="clear" w:color="auto" w:fill="auto"/>
          </w:tcPr>
          <w:p w:rsidR="00257E39" w:rsidRDefault="00257E39">
            <w:pPr>
              <w:pStyle w:val="TableContents"/>
            </w:pPr>
            <w:r>
              <w:t>409-537-4-4</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23,9</w:t>
            </w:r>
          </w:p>
        </w:tc>
        <w:tc>
          <w:tcPr>
            <w:tcW w:w="876" w:type="dxa"/>
            <w:shd w:val="clear" w:color="auto" w:fill="auto"/>
          </w:tcPr>
          <w:p w:rsidR="00257E39" w:rsidRDefault="00257E39">
            <w:pPr>
              <w:pStyle w:val="TableContents"/>
            </w:pPr>
            <w:r>
              <w:t>22,6</w:t>
            </w:r>
          </w:p>
        </w:tc>
        <w:tc>
          <w:tcPr>
            <w:tcW w:w="876" w:type="dxa"/>
            <w:shd w:val="clear" w:color="auto" w:fill="auto"/>
          </w:tcPr>
          <w:p w:rsidR="00257E39" w:rsidRDefault="00257E39">
            <w:pPr>
              <w:pStyle w:val="TableContents"/>
            </w:pPr>
            <w:r>
              <w:t>22,8</w:t>
            </w:r>
          </w:p>
        </w:tc>
        <w:tc>
          <w:tcPr>
            <w:tcW w:w="876" w:type="dxa"/>
            <w:shd w:val="clear" w:color="auto" w:fill="auto"/>
          </w:tcPr>
          <w:p w:rsidR="00257E39" w:rsidRDefault="00257E39">
            <w:pPr>
              <w:pStyle w:val="TableContents"/>
            </w:pPr>
            <w:r>
              <w:t>780</w:t>
            </w:r>
          </w:p>
        </w:tc>
        <w:tc>
          <w:tcPr>
            <w:tcW w:w="1314" w:type="dxa"/>
            <w:shd w:val="clear" w:color="auto" w:fill="auto"/>
          </w:tcPr>
          <w:p w:rsidR="00257E39" w:rsidRDefault="00257E39">
            <w:pPr>
              <w:pStyle w:val="TableContents"/>
            </w:pPr>
            <w:r>
              <w:t>37</w:t>
            </w:r>
          </w:p>
        </w:tc>
        <w:tc>
          <w:tcPr>
            <w:tcW w:w="1316" w:type="dxa"/>
            <w:shd w:val="clear" w:color="auto" w:fill="auto"/>
          </w:tcPr>
          <w:p w:rsidR="00257E39" w:rsidRDefault="00257E39">
            <w:pPr>
              <w:pStyle w:val="TableContents"/>
            </w:pPr>
            <w:r>
              <w:t>413</w:t>
            </w:r>
          </w:p>
        </w:tc>
      </w:tr>
      <w:tr w:rsidR="00257E39" w:rsidTr="00A80D97">
        <w:tc>
          <w:tcPr>
            <w:tcW w:w="876" w:type="dxa"/>
            <w:shd w:val="clear" w:color="auto" w:fill="auto"/>
          </w:tcPr>
          <w:p w:rsidR="00257E39" w:rsidRDefault="00257E39">
            <w:pPr>
              <w:pStyle w:val="TableContents"/>
            </w:pPr>
            <w:r>
              <w:t>409-537-8-1</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5,26</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24,3</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266</w:t>
            </w:r>
          </w:p>
        </w:tc>
      </w:tr>
      <w:tr w:rsidR="00257E39" w:rsidTr="00A80D97">
        <w:tc>
          <w:tcPr>
            <w:tcW w:w="876" w:type="dxa"/>
            <w:shd w:val="clear" w:color="auto" w:fill="auto"/>
          </w:tcPr>
          <w:p w:rsidR="00257E39" w:rsidRDefault="00257E39">
            <w:pPr>
              <w:pStyle w:val="TableContents"/>
            </w:pPr>
            <w:r>
              <w:t>409-537-8-2</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5,95</w:t>
            </w:r>
          </w:p>
        </w:tc>
        <w:tc>
          <w:tcPr>
            <w:tcW w:w="876" w:type="dxa"/>
            <w:shd w:val="clear" w:color="auto" w:fill="auto"/>
          </w:tcPr>
          <w:p w:rsidR="00257E39" w:rsidRDefault="00257E39">
            <w:pPr>
              <w:pStyle w:val="TableContents"/>
            </w:pPr>
            <w:r>
              <w:t>22,3</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24,2</w:t>
            </w:r>
          </w:p>
        </w:tc>
        <w:tc>
          <w:tcPr>
            <w:tcW w:w="876" w:type="dxa"/>
            <w:shd w:val="clear" w:color="auto" w:fill="auto"/>
          </w:tcPr>
          <w:p w:rsidR="00257E39" w:rsidRDefault="00257E39">
            <w:pPr>
              <w:pStyle w:val="TableContents"/>
            </w:pPr>
            <w:r>
              <w:t>800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398</w:t>
            </w:r>
          </w:p>
        </w:tc>
      </w:tr>
      <w:tr w:rsidR="00257E39" w:rsidTr="00A80D97">
        <w:tc>
          <w:tcPr>
            <w:tcW w:w="876" w:type="dxa"/>
            <w:shd w:val="clear" w:color="auto" w:fill="auto"/>
          </w:tcPr>
          <w:p w:rsidR="00257E39" w:rsidRDefault="00257E39">
            <w:pPr>
              <w:pStyle w:val="TableContents"/>
            </w:pPr>
            <w:r>
              <w:t>409-537-8-3</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5,99</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23,8</w:t>
            </w:r>
          </w:p>
        </w:tc>
        <w:tc>
          <w:tcPr>
            <w:tcW w:w="876" w:type="dxa"/>
            <w:shd w:val="clear" w:color="auto" w:fill="auto"/>
          </w:tcPr>
          <w:p w:rsidR="00257E39" w:rsidRDefault="00257E39">
            <w:pPr>
              <w:pStyle w:val="TableContents"/>
            </w:pPr>
            <w:r>
              <w:t>24,2</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28</w:t>
            </w:r>
          </w:p>
        </w:tc>
        <w:tc>
          <w:tcPr>
            <w:tcW w:w="1316" w:type="dxa"/>
            <w:shd w:val="clear" w:color="auto" w:fill="auto"/>
          </w:tcPr>
          <w:p w:rsidR="00257E39" w:rsidRDefault="00257E39">
            <w:pPr>
              <w:pStyle w:val="TableContents"/>
            </w:pPr>
            <w:r>
              <w:t>335</w:t>
            </w:r>
          </w:p>
        </w:tc>
      </w:tr>
      <w:tr w:rsidR="00257E39" w:rsidTr="00A80D97">
        <w:tc>
          <w:tcPr>
            <w:tcW w:w="876" w:type="dxa"/>
            <w:shd w:val="clear" w:color="auto" w:fill="auto"/>
          </w:tcPr>
          <w:p w:rsidR="00257E39" w:rsidRDefault="00257E39">
            <w:pPr>
              <w:pStyle w:val="TableContents"/>
            </w:pPr>
            <w:r>
              <w:t>409-537-8-4</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3,67</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24,5</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270</w:t>
            </w:r>
          </w:p>
        </w:tc>
      </w:tr>
      <w:tr w:rsidR="00257E39" w:rsidTr="00A80D97">
        <w:tc>
          <w:tcPr>
            <w:tcW w:w="876" w:type="dxa"/>
            <w:shd w:val="clear" w:color="auto" w:fill="auto"/>
          </w:tcPr>
          <w:p w:rsidR="00257E39" w:rsidRDefault="00257E39">
            <w:pPr>
              <w:pStyle w:val="TableContents"/>
            </w:pPr>
            <w:r>
              <w:t>409-537-8-5</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4,39</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25,0</w:t>
            </w:r>
          </w:p>
        </w:tc>
        <w:tc>
          <w:tcPr>
            <w:tcW w:w="876" w:type="dxa"/>
            <w:shd w:val="clear" w:color="auto" w:fill="auto"/>
          </w:tcPr>
          <w:p w:rsidR="00257E39" w:rsidRDefault="00257E39">
            <w:pPr>
              <w:pStyle w:val="TableContents"/>
            </w:pPr>
            <w:r>
              <w:t>460</w:t>
            </w:r>
          </w:p>
        </w:tc>
        <w:tc>
          <w:tcPr>
            <w:tcW w:w="1314" w:type="dxa"/>
            <w:shd w:val="clear" w:color="auto" w:fill="auto"/>
          </w:tcPr>
          <w:p w:rsidR="00257E39" w:rsidRDefault="00257E39">
            <w:pPr>
              <w:pStyle w:val="TableContents"/>
            </w:pPr>
            <w:r>
              <w:t>27</w:t>
            </w:r>
          </w:p>
        </w:tc>
        <w:tc>
          <w:tcPr>
            <w:tcW w:w="1316" w:type="dxa"/>
            <w:shd w:val="clear" w:color="auto" w:fill="auto"/>
          </w:tcPr>
          <w:p w:rsidR="00257E39" w:rsidRDefault="00257E39">
            <w:pPr>
              <w:pStyle w:val="TableContents"/>
            </w:pPr>
            <w:r>
              <w:t>336</w:t>
            </w:r>
          </w:p>
        </w:tc>
      </w:tr>
      <w:tr w:rsidR="00257E39" w:rsidTr="00A80D97">
        <w:tc>
          <w:tcPr>
            <w:tcW w:w="876" w:type="dxa"/>
            <w:shd w:val="clear" w:color="auto" w:fill="auto"/>
          </w:tcPr>
          <w:p w:rsidR="00257E39" w:rsidRDefault="00257E39">
            <w:pPr>
              <w:pStyle w:val="TableContents"/>
            </w:pPr>
            <w:r>
              <w:t>409-537-8-6</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27,3</w:t>
            </w:r>
          </w:p>
        </w:tc>
        <w:tc>
          <w:tcPr>
            <w:tcW w:w="876" w:type="dxa"/>
            <w:shd w:val="clear" w:color="auto" w:fill="auto"/>
          </w:tcPr>
          <w:p w:rsidR="00257E39" w:rsidRDefault="00257E39">
            <w:pPr>
              <w:pStyle w:val="TableContents"/>
            </w:pPr>
            <w:r>
              <w:t>25,1</w:t>
            </w:r>
          </w:p>
        </w:tc>
        <w:tc>
          <w:tcPr>
            <w:tcW w:w="876" w:type="dxa"/>
            <w:shd w:val="clear" w:color="auto" w:fill="auto"/>
          </w:tcPr>
          <w:p w:rsidR="00257E39" w:rsidRDefault="00257E39">
            <w:pPr>
              <w:pStyle w:val="TableContents"/>
            </w:pPr>
            <w:r>
              <w:t>25,5</w:t>
            </w:r>
          </w:p>
        </w:tc>
        <w:tc>
          <w:tcPr>
            <w:tcW w:w="876" w:type="dxa"/>
            <w:shd w:val="clear" w:color="auto" w:fill="auto"/>
          </w:tcPr>
          <w:p w:rsidR="00257E39" w:rsidRDefault="00257E39">
            <w:pPr>
              <w:pStyle w:val="TableContents"/>
            </w:pPr>
            <w:r>
              <w:t>440</w:t>
            </w:r>
          </w:p>
        </w:tc>
        <w:tc>
          <w:tcPr>
            <w:tcW w:w="1314" w:type="dxa"/>
            <w:shd w:val="clear" w:color="auto" w:fill="auto"/>
          </w:tcPr>
          <w:p w:rsidR="00257E39" w:rsidRDefault="00257E39">
            <w:pPr>
              <w:pStyle w:val="TableContents"/>
            </w:pPr>
            <w:r>
              <w:t>27</w:t>
            </w:r>
          </w:p>
        </w:tc>
        <w:tc>
          <w:tcPr>
            <w:tcW w:w="1316" w:type="dxa"/>
            <w:shd w:val="clear" w:color="auto" w:fill="auto"/>
          </w:tcPr>
          <w:p w:rsidR="00257E39" w:rsidRDefault="00257E39">
            <w:pPr>
              <w:pStyle w:val="TableContents"/>
            </w:pPr>
            <w:r>
              <w:t>331</w:t>
            </w:r>
          </w:p>
        </w:tc>
      </w:tr>
      <w:tr w:rsidR="00257E39" w:rsidTr="00A80D97">
        <w:tc>
          <w:tcPr>
            <w:tcW w:w="876" w:type="dxa"/>
            <w:shd w:val="clear" w:color="auto" w:fill="auto"/>
          </w:tcPr>
          <w:p w:rsidR="00257E39" w:rsidRDefault="00257E39">
            <w:pPr>
              <w:pStyle w:val="TableContents"/>
            </w:pPr>
            <w:r>
              <w:t>503-300-12-1</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2,37</w:t>
            </w:r>
          </w:p>
        </w:tc>
        <w:tc>
          <w:tcPr>
            <w:tcW w:w="876" w:type="dxa"/>
            <w:shd w:val="clear" w:color="auto" w:fill="auto"/>
          </w:tcPr>
          <w:p w:rsidR="00257E39" w:rsidRDefault="00257E39">
            <w:pPr>
              <w:pStyle w:val="TableContents"/>
            </w:pPr>
            <w:r>
              <w:t>12,7</w:t>
            </w:r>
          </w:p>
        </w:tc>
        <w:tc>
          <w:tcPr>
            <w:tcW w:w="876" w:type="dxa"/>
            <w:shd w:val="clear" w:color="auto" w:fill="auto"/>
          </w:tcPr>
          <w:p w:rsidR="00257E39" w:rsidRDefault="00257E39">
            <w:pPr>
              <w:pStyle w:val="TableContents"/>
            </w:pPr>
            <w:r>
              <w:t>13,1</w:t>
            </w:r>
          </w:p>
        </w:tc>
        <w:tc>
          <w:tcPr>
            <w:tcW w:w="876" w:type="dxa"/>
            <w:shd w:val="clear" w:color="auto" w:fill="auto"/>
          </w:tcPr>
          <w:p w:rsidR="00257E39" w:rsidRDefault="00257E39">
            <w:pPr>
              <w:pStyle w:val="TableContents"/>
            </w:pPr>
            <w:r>
              <w:t>14,6</w:t>
            </w:r>
          </w:p>
        </w:tc>
        <w:tc>
          <w:tcPr>
            <w:tcW w:w="876" w:type="dxa"/>
            <w:shd w:val="clear" w:color="auto" w:fill="auto"/>
          </w:tcPr>
          <w:p w:rsidR="00257E39" w:rsidRDefault="00257E39">
            <w:pPr>
              <w:pStyle w:val="TableContents"/>
            </w:pPr>
            <w:r>
              <w:t>880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98</w:t>
            </w:r>
          </w:p>
        </w:tc>
      </w:tr>
      <w:tr w:rsidR="00257E39" w:rsidTr="00A80D97">
        <w:tc>
          <w:tcPr>
            <w:tcW w:w="876" w:type="dxa"/>
            <w:shd w:val="clear" w:color="auto" w:fill="auto"/>
          </w:tcPr>
          <w:p w:rsidR="00257E39" w:rsidRDefault="00257E39">
            <w:pPr>
              <w:pStyle w:val="TableContents"/>
            </w:pPr>
            <w:r>
              <w:t>503-300-12-2</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4,69</w:t>
            </w:r>
          </w:p>
        </w:tc>
        <w:tc>
          <w:tcPr>
            <w:tcW w:w="876" w:type="dxa"/>
            <w:shd w:val="clear" w:color="auto" w:fill="auto"/>
          </w:tcPr>
          <w:p w:rsidR="00257E39" w:rsidRDefault="00257E39">
            <w:pPr>
              <w:pStyle w:val="TableContents"/>
            </w:pPr>
            <w:r>
              <w:t>13,4</w:t>
            </w:r>
          </w:p>
        </w:tc>
        <w:tc>
          <w:tcPr>
            <w:tcW w:w="876" w:type="dxa"/>
            <w:shd w:val="clear" w:color="auto" w:fill="auto"/>
          </w:tcPr>
          <w:p w:rsidR="00257E39" w:rsidRDefault="00257E39">
            <w:pPr>
              <w:pStyle w:val="TableContents"/>
            </w:pPr>
            <w:r>
              <w:t>13,7</w:t>
            </w:r>
          </w:p>
        </w:tc>
        <w:tc>
          <w:tcPr>
            <w:tcW w:w="876" w:type="dxa"/>
            <w:shd w:val="clear" w:color="auto" w:fill="auto"/>
          </w:tcPr>
          <w:p w:rsidR="00257E39" w:rsidRDefault="00257E39">
            <w:pPr>
              <w:pStyle w:val="TableContents"/>
            </w:pPr>
            <w:r>
              <w:t>14,9</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88</w:t>
            </w:r>
          </w:p>
        </w:tc>
      </w:tr>
      <w:tr w:rsidR="00257E39" w:rsidTr="00A80D97">
        <w:tc>
          <w:tcPr>
            <w:tcW w:w="876" w:type="dxa"/>
            <w:shd w:val="clear" w:color="auto" w:fill="auto"/>
          </w:tcPr>
          <w:p w:rsidR="00257E39" w:rsidRDefault="00257E39">
            <w:pPr>
              <w:pStyle w:val="TableContents"/>
            </w:pPr>
            <w:r>
              <w:t>503-300-12-3</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2,44</w:t>
            </w:r>
          </w:p>
        </w:tc>
        <w:tc>
          <w:tcPr>
            <w:tcW w:w="876" w:type="dxa"/>
            <w:shd w:val="clear" w:color="auto" w:fill="auto"/>
          </w:tcPr>
          <w:p w:rsidR="00257E39" w:rsidRDefault="00257E39">
            <w:pPr>
              <w:pStyle w:val="TableContents"/>
            </w:pPr>
            <w:r>
              <w:t>9,9</w:t>
            </w:r>
          </w:p>
        </w:tc>
        <w:tc>
          <w:tcPr>
            <w:tcW w:w="876" w:type="dxa"/>
            <w:shd w:val="clear" w:color="auto" w:fill="auto"/>
          </w:tcPr>
          <w:p w:rsidR="00257E39" w:rsidRDefault="00257E39">
            <w:pPr>
              <w:pStyle w:val="TableContents"/>
            </w:pPr>
            <w:r>
              <w:t>10,6</w:t>
            </w:r>
          </w:p>
        </w:tc>
        <w:tc>
          <w:tcPr>
            <w:tcW w:w="876" w:type="dxa"/>
            <w:shd w:val="clear" w:color="auto" w:fill="auto"/>
          </w:tcPr>
          <w:p w:rsidR="00257E39" w:rsidRDefault="00257E39">
            <w:pPr>
              <w:pStyle w:val="TableContents"/>
            </w:pPr>
            <w:r>
              <w:t>13,8</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8</w:t>
            </w:r>
          </w:p>
        </w:tc>
        <w:tc>
          <w:tcPr>
            <w:tcW w:w="1316" w:type="dxa"/>
            <w:shd w:val="clear" w:color="auto" w:fill="auto"/>
          </w:tcPr>
          <w:p w:rsidR="00257E39" w:rsidRDefault="00257E39">
            <w:pPr>
              <w:pStyle w:val="TableContents"/>
            </w:pPr>
            <w:r>
              <w:t>55</w:t>
            </w:r>
          </w:p>
        </w:tc>
      </w:tr>
      <w:tr w:rsidR="00257E39" w:rsidTr="00A80D97">
        <w:tc>
          <w:tcPr>
            <w:tcW w:w="876" w:type="dxa"/>
            <w:shd w:val="clear" w:color="auto" w:fill="auto"/>
          </w:tcPr>
          <w:p w:rsidR="00257E39" w:rsidRDefault="00257E39">
            <w:pPr>
              <w:pStyle w:val="TableContents"/>
            </w:pPr>
            <w:r>
              <w:lastRenderedPageBreak/>
              <w:t>503-300-12-4</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2,09</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15,5</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920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185</w:t>
            </w:r>
          </w:p>
        </w:tc>
      </w:tr>
      <w:tr w:rsidR="00257E39" w:rsidTr="00A80D97">
        <w:tc>
          <w:tcPr>
            <w:tcW w:w="876" w:type="dxa"/>
            <w:shd w:val="clear" w:color="auto" w:fill="auto"/>
          </w:tcPr>
          <w:p w:rsidR="00257E39" w:rsidRDefault="00257E39">
            <w:pPr>
              <w:pStyle w:val="TableContents"/>
            </w:pPr>
            <w:r>
              <w:t>503-300-12-5</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2,59</w:t>
            </w:r>
          </w:p>
        </w:tc>
        <w:tc>
          <w:tcPr>
            <w:tcW w:w="876" w:type="dxa"/>
            <w:shd w:val="clear" w:color="auto" w:fill="auto"/>
          </w:tcPr>
          <w:p w:rsidR="00257E39" w:rsidRDefault="00257E39">
            <w:pPr>
              <w:pStyle w:val="TableContents"/>
            </w:pPr>
            <w:r>
              <w:t>14,0</w:t>
            </w:r>
          </w:p>
        </w:tc>
        <w:tc>
          <w:tcPr>
            <w:tcW w:w="876" w:type="dxa"/>
            <w:shd w:val="clear" w:color="auto" w:fill="auto"/>
          </w:tcPr>
          <w:p w:rsidR="00257E39" w:rsidRDefault="00257E39">
            <w:pPr>
              <w:pStyle w:val="TableContents"/>
            </w:pPr>
            <w:r>
              <w:t>14,1</w:t>
            </w:r>
          </w:p>
        </w:tc>
        <w:tc>
          <w:tcPr>
            <w:tcW w:w="876" w:type="dxa"/>
            <w:shd w:val="clear" w:color="auto" w:fill="auto"/>
          </w:tcPr>
          <w:p w:rsidR="00257E39" w:rsidRDefault="00257E39">
            <w:pPr>
              <w:pStyle w:val="TableContents"/>
            </w:pPr>
            <w:r>
              <w:t>15,6</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113</w:t>
            </w:r>
          </w:p>
        </w:tc>
      </w:tr>
      <w:tr w:rsidR="00257E39" w:rsidTr="00A80D97">
        <w:tc>
          <w:tcPr>
            <w:tcW w:w="876" w:type="dxa"/>
            <w:shd w:val="clear" w:color="auto" w:fill="auto"/>
          </w:tcPr>
          <w:p w:rsidR="00257E39" w:rsidRDefault="00257E39">
            <w:pPr>
              <w:pStyle w:val="TableContents"/>
            </w:pPr>
            <w:r>
              <w:t>503-300-12-6</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2,83</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14,8</w:t>
            </w:r>
          </w:p>
        </w:tc>
        <w:tc>
          <w:tcPr>
            <w:tcW w:w="876" w:type="dxa"/>
            <w:shd w:val="clear" w:color="auto" w:fill="auto"/>
          </w:tcPr>
          <w:p w:rsidR="00257E39" w:rsidRDefault="00257E39">
            <w:pPr>
              <w:pStyle w:val="TableContents"/>
            </w:pPr>
            <w:r>
              <w:t>15,2</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96</w:t>
            </w:r>
          </w:p>
        </w:tc>
      </w:tr>
      <w:tr w:rsidR="00257E39" w:rsidTr="00A80D97">
        <w:tc>
          <w:tcPr>
            <w:tcW w:w="876" w:type="dxa"/>
            <w:shd w:val="clear" w:color="auto" w:fill="auto"/>
          </w:tcPr>
          <w:p w:rsidR="00257E39" w:rsidRDefault="00257E39">
            <w:pPr>
              <w:pStyle w:val="TableContents"/>
            </w:pPr>
            <w:r>
              <w:t>503-312-1-1</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2,8</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17,7</w:t>
            </w:r>
          </w:p>
        </w:tc>
        <w:tc>
          <w:tcPr>
            <w:tcW w:w="876" w:type="dxa"/>
            <w:shd w:val="clear" w:color="auto" w:fill="auto"/>
          </w:tcPr>
          <w:p w:rsidR="00257E39" w:rsidRDefault="00257E39">
            <w:pPr>
              <w:pStyle w:val="TableContents"/>
            </w:pPr>
            <w:r>
              <w:t>19,0</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171</w:t>
            </w:r>
          </w:p>
        </w:tc>
      </w:tr>
      <w:tr w:rsidR="00257E39" w:rsidTr="00A80D97">
        <w:tc>
          <w:tcPr>
            <w:tcW w:w="876" w:type="dxa"/>
            <w:shd w:val="clear" w:color="auto" w:fill="auto"/>
          </w:tcPr>
          <w:p w:rsidR="00257E39" w:rsidRDefault="00257E39">
            <w:pPr>
              <w:pStyle w:val="TableContents"/>
            </w:pPr>
            <w:r>
              <w:t>503-312-1-2</w:t>
            </w:r>
          </w:p>
        </w:tc>
        <w:tc>
          <w:tcPr>
            <w:tcW w:w="876" w:type="dxa"/>
            <w:shd w:val="clear" w:color="auto" w:fill="auto"/>
          </w:tcPr>
          <w:p w:rsidR="00257E39" w:rsidRDefault="00257E39">
            <w:pPr>
              <w:pStyle w:val="TableContents"/>
            </w:pPr>
            <w:r>
              <w:t>7</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15,9</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18,5</w:t>
            </w:r>
          </w:p>
        </w:tc>
        <w:tc>
          <w:tcPr>
            <w:tcW w:w="876" w:type="dxa"/>
            <w:shd w:val="clear" w:color="auto" w:fill="auto"/>
          </w:tcPr>
          <w:p w:rsidR="00257E39" w:rsidRDefault="00257E39">
            <w:pPr>
              <w:pStyle w:val="TableContents"/>
            </w:pPr>
            <w:r>
              <w:t>900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190</w:t>
            </w:r>
          </w:p>
        </w:tc>
      </w:tr>
      <w:tr w:rsidR="00257E39" w:rsidTr="00A80D97">
        <w:tc>
          <w:tcPr>
            <w:tcW w:w="876" w:type="dxa"/>
            <w:shd w:val="clear" w:color="auto" w:fill="auto"/>
          </w:tcPr>
          <w:p w:rsidR="00257E39" w:rsidRDefault="00257E39">
            <w:pPr>
              <w:pStyle w:val="TableContents"/>
            </w:pPr>
            <w:r>
              <w:t>503-481-11-1</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3,77</w:t>
            </w:r>
          </w:p>
        </w:tc>
        <w:tc>
          <w:tcPr>
            <w:tcW w:w="876" w:type="dxa"/>
            <w:shd w:val="clear" w:color="auto" w:fill="auto"/>
          </w:tcPr>
          <w:p w:rsidR="00257E39" w:rsidRDefault="00257E39">
            <w:pPr>
              <w:pStyle w:val="TableContents"/>
            </w:pPr>
            <w:r>
              <w:t>15,7</w:t>
            </w:r>
          </w:p>
        </w:tc>
        <w:tc>
          <w:tcPr>
            <w:tcW w:w="876" w:type="dxa"/>
            <w:shd w:val="clear" w:color="auto" w:fill="auto"/>
          </w:tcPr>
          <w:p w:rsidR="00257E39" w:rsidRDefault="00257E39">
            <w:pPr>
              <w:pStyle w:val="TableContents"/>
            </w:pPr>
            <w:r>
              <w:t>20,6</w:t>
            </w:r>
          </w:p>
        </w:tc>
        <w:tc>
          <w:tcPr>
            <w:tcW w:w="876" w:type="dxa"/>
            <w:shd w:val="clear" w:color="auto" w:fill="auto"/>
          </w:tcPr>
          <w:p w:rsidR="00257E39" w:rsidRDefault="00257E39">
            <w:pPr>
              <w:pStyle w:val="TableContents"/>
            </w:pPr>
            <w:r>
              <w:t>21,1</w:t>
            </w:r>
          </w:p>
        </w:tc>
        <w:tc>
          <w:tcPr>
            <w:tcW w:w="876" w:type="dxa"/>
            <w:shd w:val="clear" w:color="auto" w:fill="auto"/>
          </w:tcPr>
          <w:p w:rsidR="00257E39" w:rsidRDefault="00257E39">
            <w:pPr>
              <w:pStyle w:val="TableContents"/>
            </w:pPr>
            <w:r>
              <w:t>860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169</w:t>
            </w:r>
          </w:p>
        </w:tc>
      </w:tr>
      <w:tr w:rsidR="00257E39" w:rsidTr="00A80D97">
        <w:tc>
          <w:tcPr>
            <w:tcW w:w="876" w:type="dxa"/>
            <w:shd w:val="clear" w:color="auto" w:fill="auto"/>
          </w:tcPr>
          <w:p w:rsidR="00257E39" w:rsidRDefault="00257E39">
            <w:pPr>
              <w:pStyle w:val="TableContents"/>
            </w:pPr>
            <w:r>
              <w:t>503-481-11-2</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4,57</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20,5</w:t>
            </w:r>
          </w:p>
        </w:tc>
        <w:tc>
          <w:tcPr>
            <w:tcW w:w="876" w:type="dxa"/>
            <w:shd w:val="clear" w:color="auto" w:fill="auto"/>
          </w:tcPr>
          <w:p w:rsidR="00257E39" w:rsidRDefault="00257E39">
            <w:pPr>
              <w:pStyle w:val="TableContents"/>
            </w:pPr>
            <w:r>
              <w:t>20,9</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9</w:t>
            </w:r>
          </w:p>
        </w:tc>
        <w:tc>
          <w:tcPr>
            <w:tcW w:w="1316" w:type="dxa"/>
            <w:shd w:val="clear" w:color="auto" w:fill="auto"/>
          </w:tcPr>
          <w:p w:rsidR="00257E39" w:rsidRDefault="00257E39">
            <w:pPr>
              <w:pStyle w:val="TableContents"/>
            </w:pPr>
            <w:r>
              <w:t>90</w:t>
            </w:r>
          </w:p>
        </w:tc>
      </w:tr>
      <w:tr w:rsidR="00257E39" w:rsidTr="00A80D97">
        <w:tc>
          <w:tcPr>
            <w:tcW w:w="876" w:type="dxa"/>
            <w:shd w:val="clear" w:color="auto" w:fill="auto"/>
          </w:tcPr>
          <w:p w:rsidR="00257E39" w:rsidRDefault="00257E39">
            <w:pPr>
              <w:pStyle w:val="TableContents"/>
            </w:pPr>
            <w:r>
              <w:t>506-30-32-1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9,7</w:t>
            </w:r>
          </w:p>
        </w:tc>
        <w:tc>
          <w:tcPr>
            <w:tcW w:w="876" w:type="dxa"/>
            <w:shd w:val="clear" w:color="auto" w:fill="auto"/>
          </w:tcPr>
          <w:p w:rsidR="00257E39" w:rsidRDefault="00257E39">
            <w:pPr>
              <w:pStyle w:val="TableContents"/>
            </w:pPr>
            <w:r>
              <w:t>8,6</w:t>
            </w:r>
          </w:p>
        </w:tc>
        <w:tc>
          <w:tcPr>
            <w:tcW w:w="876" w:type="dxa"/>
            <w:shd w:val="clear" w:color="auto" w:fill="auto"/>
          </w:tcPr>
          <w:p w:rsidR="00257E39" w:rsidRDefault="00257E39">
            <w:pPr>
              <w:pStyle w:val="TableContents"/>
            </w:pPr>
            <w:r>
              <w:t>9,1</w:t>
            </w:r>
          </w:p>
        </w:tc>
        <w:tc>
          <w:tcPr>
            <w:tcW w:w="876" w:type="dxa"/>
            <w:shd w:val="clear" w:color="auto" w:fill="auto"/>
          </w:tcPr>
          <w:p w:rsidR="00257E39" w:rsidRDefault="00257E39">
            <w:pPr>
              <w:pStyle w:val="TableContents"/>
            </w:pPr>
            <w:r>
              <w:t>1300</w:t>
            </w:r>
          </w:p>
        </w:tc>
        <w:tc>
          <w:tcPr>
            <w:tcW w:w="1314" w:type="dxa"/>
            <w:shd w:val="clear" w:color="auto" w:fill="auto"/>
          </w:tcPr>
          <w:p w:rsidR="00257E39" w:rsidRDefault="00257E39">
            <w:pPr>
              <w:pStyle w:val="TableContents"/>
            </w:pPr>
            <w:r>
              <w:t>10</w:t>
            </w:r>
          </w:p>
        </w:tc>
        <w:tc>
          <w:tcPr>
            <w:tcW w:w="1316" w:type="dxa"/>
            <w:shd w:val="clear" w:color="auto" w:fill="auto"/>
          </w:tcPr>
          <w:p w:rsidR="00257E39" w:rsidRDefault="00257E39">
            <w:pPr>
              <w:pStyle w:val="TableContents"/>
            </w:pPr>
            <w:r>
              <w:t>53</w:t>
            </w:r>
          </w:p>
        </w:tc>
      </w:tr>
      <w:tr w:rsidR="00257E39" w:rsidTr="00A80D97">
        <w:tc>
          <w:tcPr>
            <w:tcW w:w="876" w:type="dxa"/>
            <w:shd w:val="clear" w:color="auto" w:fill="auto"/>
          </w:tcPr>
          <w:p w:rsidR="00257E39" w:rsidRDefault="00257E39">
            <w:pPr>
              <w:pStyle w:val="TableContents"/>
            </w:pPr>
            <w:r>
              <w:t>506-30-32-2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8,9</w:t>
            </w:r>
          </w:p>
        </w:tc>
        <w:tc>
          <w:tcPr>
            <w:tcW w:w="876" w:type="dxa"/>
            <w:shd w:val="clear" w:color="auto" w:fill="auto"/>
          </w:tcPr>
          <w:p w:rsidR="00257E39" w:rsidRDefault="00257E39">
            <w:pPr>
              <w:pStyle w:val="TableContents"/>
            </w:pPr>
            <w:r>
              <w:t>8,4</w:t>
            </w:r>
          </w:p>
        </w:tc>
        <w:tc>
          <w:tcPr>
            <w:tcW w:w="876" w:type="dxa"/>
            <w:shd w:val="clear" w:color="auto" w:fill="auto"/>
          </w:tcPr>
          <w:p w:rsidR="00257E39" w:rsidRDefault="00257E39">
            <w:pPr>
              <w:pStyle w:val="TableContents"/>
            </w:pPr>
            <w:r>
              <w:t>8,9</w:t>
            </w:r>
          </w:p>
        </w:tc>
        <w:tc>
          <w:tcPr>
            <w:tcW w:w="876" w:type="dxa"/>
            <w:shd w:val="clear" w:color="auto" w:fill="auto"/>
          </w:tcPr>
          <w:p w:rsidR="00257E39" w:rsidRDefault="00257E39">
            <w:pPr>
              <w:pStyle w:val="TableContents"/>
            </w:pPr>
            <w:r>
              <w:t>2040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70</w:t>
            </w:r>
          </w:p>
        </w:tc>
      </w:tr>
      <w:tr w:rsidR="00257E39" w:rsidTr="00A80D97">
        <w:tc>
          <w:tcPr>
            <w:tcW w:w="876" w:type="dxa"/>
            <w:shd w:val="clear" w:color="auto" w:fill="auto"/>
          </w:tcPr>
          <w:p w:rsidR="00257E39" w:rsidRDefault="00257E39">
            <w:pPr>
              <w:pStyle w:val="TableContents"/>
            </w:pPr>
            <w:r>
              <w:t>506-30-32-3</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2,12</w:t>
            </w:r>
          </w:p>
        </w:tc>
        <w:tc>
          <w:tcPr>
            <w:tcW w:w="876" w:type="dxa"/>
            <w:shd w:val="clear" w:color="auto" w:fill="auto"/>
          </w:tcPr>
          <w:p w:rsidR="00257E39" w:rsidRDefault="00257E39">
            <w:pPr>
              <w:pStyle w:val="TableContents"/>
            </w:pPr>
            <w:r>
              <w:t>8,8</w:t>
            </w:r>
          </w:p>
        </w:tc>
        <w:tc>
          <w:tcPr>
            <w:tcW w:w="876" w:type="dxa"/>
            <w:shd w:val="clear" w:color="auto" w:fill="auto"/>
          </w:tcPr>
          <w:p w:rsidR="00257E39" w:rsidRDefault="00257E39">
            <w:pPr>
              <w:pStyle w:val="TableContents"/>
            </w:pPr>
            <w:r>
              <w:t>8,3</w:t>
            </w:r>
          </w:p>
        </w:tc>
        <w:tc>
          <w:tcPr>
            <w:tcW w:w="876" w:type="dxa"/>
            <w:shd w:val="clear" w:color="auto" w:fill="auto"/>
          </w:tcPr>
          <w:p w:rsidR="00257E39" w:rsidRDefault="00257E39">
            <w:pPr>
              <w:pStyle w:val="TableContents"/>
            </w:pPr>
            <w:r>
              <w:t>8,7</w:t>
            </w:r>
          </w:p>
        </w:tc>
        <w:tc>
          <w:tcPr>
            <w:tcW w:w="876" w:type="dxa"/>
            <w:shd w:val="clear" w:color="auto" w:fill="auto"/>
          </w:tcPr>
          <w:p w:rsidR="00257E39" w:rsidRDefault="00257E39">
            <w:pPr>
              <w:pStyle w:val="TableContents"/>
            </w:pPr>
            <w:r>
              <w:t>2040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67</w:t>
            </w:r>
          </w:p>
        </w:tc>
      </w:tr>
      <w:tr w:rsidR="00257E39" w:rsidTr="00A80D97">
        <w:tc>
          <w:tcPr>
            <w:tcW w:w="876" w:type="dxa"/>
            <w:shd w:val="clear" w:color="auto" w:fill="auto"/>
          </w:tcPr>
          <w:p w:rsidR="00257E39" w:rsidRDefault="00257E39">
            <w:pPr>
              <w:pStyle w:val="TableContents"/>
            </w:pPr>
            <w:r>
              <w:t>506-30-32-4</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2,85</w:t>
            </w:r>
          </w:p>
        </w:tc>
        <w:tc>
          <w:tcPr>
            <w:tcW w:w="876" w:type="dxa"/>
            <w:shd w:val="clear" w:color="auto" w:fill="auto"/>
          </w:tcPr>
          <w:p w:rsidR="00257E39" w:rsidRDefault="00257E39">
            <w:pPr>
              <w:pStyle w:val="TableContents"/>
            </w:pPr>
            <w:r>
              <w:t>10,4</w:t>
            </w:r>
          </w:p>
        </w:tc>
        <w:tc>
          <w:tcPr>
            <w:tcW w:w="876" w:type="dxa"/>
            <w:shd w:val="clear" w:color="auto" w:fill="auto"/>
          </w:tcPr>
          <w:p w:rsidR="00257E39" w:rsidRDefault="00257E39">
            <w:pPr>
              <w:pStyle w:val="TableContents"/>
            </w:pPr>
            <w:r>
              <w:t>8,8</w:t>
            </w:r>
          </w:p>
        </w:tc>
        <w:tc>
          <w:tcPr>
            <w:tcW w:w="876" w:type="dxa"/>
            <w:shd w:val="clear" w:color="auto" w:fill="auto"/>
          </w:tcPr>
          <w:p w:rsidR="00257E39" w:rsidRDefault="00257E39">
            <w:pPr>
              <w:pStyle w:val="TableContents"/>
            </w:pPr>
            <w:r>
              <w:t>9,4</w:t>
            </w:r>
          </w:p>
        </w:tc>
        <w:tc>
          <w:tcPr>
            <w:tcW w:w="876" w:type="dxa"/>
            <w:shd w:val="clear" w:color="auto" w:fill="auto"/>
          </w:tcPr>
          <w:p w:rsidR="00257E39" w:rsidRDefault="00257E39">
            <w:pPr>
              <w:pStyle w:val="TableContents"/>
            </w:pPr>
            <w:r>
              <w:t>1240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61</w:t>
            </w:r>
          </w:p>
        </w:tc>
      </w:tr>
      <w:tr w:rsidR="00257E39" w:rsidTr="00A80D97">
        <w:tc>
          <w:tcPr>
            <w:tcW w:w="876" w:type="dxa"/>
            <w:shd w:val="clear" w:color="auto" w:fill="auto"/>
          </w:tcPr>
          <w:p w:rsidR="00257E39" w:rsidRDefault="00257E39">
            <w:pPr>
              <w:pStyle w:val="TableContents"/>
            </w:pPr>
            <w:r>
              <w:t>506-30-32-5</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9,8</w:t>
            </w:r>
          </w:p>
        </w:tc>
        <w:tc>
          <w:tcPr>
            <w:tcW w:w="876" w:type="dxa"/>
            <w:shd w:val="clear" w:color="auto" w:fill="auto"/>
          </w:tcPr>
          <w:p w:rsidR="00257E39" w:rsidRDefault="00257E39">
            <w:pPr>
              <w:pStyle w:val="TableContents"/>
            </w:pPr>
            <w:r>
              <w:t>8,7</w:t>
            </w:r>
          </w:p>
        </w:tc>
        <w:tc>
          <w:tcPr>
            <w:tcW w:w="876" w:type="dxa"/>
            <w:shd w:val="clear" w:color="auto" w:fill="auto"/>
          </w:tcPr>
          <w:p w:rsidR="00257E39" w:rsidRDefault="00257E39">
            <w:pPr>
              <w:pStyle w:val="TableContents"/>
            </w:pPr>
            <w:r>
              <w:t>9,1</w:t>
            </w:r>
          </w:p>
        </w:tc>
        <w:tc>
          <w:tcPr>
            <w:tcW w:w="876" w:type="dxa"/>
            <w:shd w:val="clear" w:color="auto" w:fill="auto"/>
          </w:tcPr>
          <w:p w:rsidR="00257E39" w:rsidRDefault="00257E39">
            <w:pPr>
              <w:pStyle w:val="TableContents"/>
            </w:pPr>
            <w:r>
              <w:t>1480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62</w:t>
            </w:r>
          </w:p>
        </w:tc>
      </w:tr>
      <w:tr w:rsidR="00257E39" w:rsidTr="00A80D97">
        <w:tc>
          <w:tcPr>
            <w:tcW w:w="876" w:type="dxa"/>
            <w:shd w:val="clear" w:color="auto" w:fill="auto"/>
          </w:tcPr>
          <w:p w:rsidR="00257E39" w:rsidRDefault="00257E39">
            <w:pPr>
              <w:pStyle w:val="TableContents"/>
            </w:pPr>
            <w:r>
              <w:t>506-30-32-6</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9,1</w:t>
            </w:r>
          </w:p>
        </w:tc>
        <w:tc>
          <w:tcPr>
            <w:tcW w:w="876" w:type="dxa"/>
            <w:shd w:val="clear" w:color="auto" w:fill="auto"/>
          </w:tcPr>
          <w:p w:rsidR="00257E39" w:rsidRDefault="00257E39">
            <w:pPr>
              <w:pStyle w:val="TableContents"/>
            </w:pPr>
            <w:r>
              <w:t>8,4</w:t>
            </w:r>
          </w:p>
        </w:tc>
        <w:tc>
          <w:tcPr>
            <w:tcW w:w="876" w:type="dxa"/>
            <w:shd w:val="clear" w:color="auto" w:fill="auto"/>
          </w:tcPr>
          <w:p w:rsidR="00257E39" w:rsidRDefault="00257E39">
            <w:pPr>
              <w:pStyle w:val="TableContents"/>
            </w:pPr>
            <w:r>
              <w:t>8,9</w:t>
            </w:r>
          </w:p>
        </w:tc>
        <w:tc>
          <w:tcPr>
            <w:tcW w:w="876" w:type="dxa"/>
            <w:shd w:val="clear" w:color="auto" w:fill="auto"/>
          </w:tcPr>
          <w:p w:rsidR="00257E39" w:rsidRDefault="00257E39">
            <w:pPr>
              <w:pStyle w:val="TableContents"/>
            </w:pPr>
            <w:r>
              <w:t>1780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64</w:t>
            </w:r>
          </w:p>
        </w:tc>
      </w:tr>
      <w:tr w:rsidR="00257E39" w:rsidTr="00A80D97">
        <w:tc>
          <w:tcPr>
            <w:tcW w:w="876" w:type="dxa"/>
            <w:shd w:val="clear" w:color="auto" w:fill="auto"/>
          </w:tcPr>
          <w:p w:rsidR="00257E39" w:rsidRDefault="00257E39">
            <w:pPr>
              <w:pStyle w:val="TableContents"/>
            </w:pPr>
            <w:r>
              <w:t>508-196-14-1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Pc</w:t>
            </w:r>
          </w:p>
        </w:tc>
        <w:tc>
          <w:tcPr>
            <w:tcW w:w="876" w:type="dxa"/>
            <w:shd w:val="clear" w:color="auto" w:fill="auto"/>
          </w:tcPr>
          <w:p w:rsidR="00257E39" w:rsidRDefault="00257E39">
            <w:pPr>
              <w:pStyle w:val="TableContents"/>
            </w:pPr>
            <w:r>
              <w:t>6,26</w:t>
            </w:r>
          </w:p>
        </w:tc>
        <w:tc>
          <w:tcPr>
            <w:tcW w:w="876" w:type="dxa"/>
            <w:shd w:val="clear" w:color="auto" w:fill="auto"/>
          </w:tcPr>
          <w:p w:rsidR="00257E39" w:rsidRDefault="00257E39">
            <w:pPr>
              <w:pStyle w:val="TableContents"/>
            </w:pPr>
            <w:r>
              <w:t>13,7</w:t>
            </w:r>
          </w:p>
        </w:tc>
        <w:tc>
          <w:tcPr>
            <w:tcW w:w="876" w:type="dxa"/>
            <w:shd w:val="clear" w:color="auto" w:fill="auto"/>
          </w:tcPr>
          <w:p w:rsidR="00257E39" w:rsidRDefault="00257E39">
            <w:pPr>
              <w:pStyle w:val="TableContents"/>
            </w:pPr>
            <w:r>
              <w:t>13,4</w:t>
            </w:r>
          </w:p>
        </w:tc>
        <w:tc>
          <w:tcPr>
            <w:tcW w:w="876" w:type="dxa"/>
            <w:shd w:val="clear" w:color="auto" w:fill="auto"/>
          </w:tcPr>
          <w:p w:rsidR="00257E39" w:rsidRDefault="00257E39">
            <w:pPr>
              <w:pStyle w:val="TableContents"/>
            </w:pPr>
            <w:r>
              <w:t>13,6</w:t>
            </w:r>
          </w:p>
        </w:tc>
        <w:tc>
          <w:tcPr>
            <w:tcW w:w="876" w:type="dxa"/>
            <w:shd w:val="clear" w:color="auto" w:fill="auto"/>
          </w:tcPr>
          <w:p w:rsidR="00257E39" w:rsidRDefault="00257E39">
            <w:pPr>
              <w:pStyle w:val="TableContents"/>
            </w:pPr>
            <w:r>
              <w:t>1340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136</w:t>
            </w:r>
          </w:p>
        </w:tc>
      </w:tr>
      <w:tr w:rsidR="00257E39" w:rsidTr="00A80D97">
        <w:tc>
          <w:tcPr>
            <w:tcW w:w="876" w:type="dxa"/>
            <w:shd w:val="clear" w:color="auto" w:fill="auto"/>
          </w:tcPr>
          <w:p w:rsidR="00257E39" w:rsidRDefault="00257E39">
            <w:pPr>
              <w:pStyle w:val="TableContents"/>
            </w:pPr>
            <w:r>
              <w:t>508-196-14-2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Pc</w:t>
            </w:r>
          </w:p>
        </w:tc>
        <w:tc>
          <w:tcPr>
            <w:tcW w:w="876" w:type="dxa"/>
            <w:shd w:val="clear" w:color="auto" w:fill="auto"/>
          </w:tcPr>
          <w:p w:rsidR="00257E39" w:rsidRDefault="00257E39">
            <w:pPr>
              <w:pStyle w:val="TableContents"/>
            </w:pPr>
            <w:r>
              <w:t>5,63</w:t>
            </w:r>
          </w:p>
        </w:tc>
        <w:tc>
          <w:tcPr>
            <w:tcW w:w="876" w:type="dxa"/>
            <w:shd w:val="clear" w:color="auto" w:fill="auto"/>
          </w:tcPr>
          <w:p w:rsidR="00257E39" w:rsidRDefault="00257E39">
            <w:pPr>
              <w:pStyle w:val="TableContents"/>
            </w:pPr>
            <w:r>
              <w:t>13,7</w:t>
            </w:r>
          </w:p>
        </w:tc>
        <w:tc>
          <w:tcPr>
            <w:tcW w:w="876" w:type="dxa"/>
            <w:shd w:val="clear" w:color="auto" w:fill="auto"/>
          </w:tcPr>
          <w:p w:rsidR="00257E39" w:rsidRDefault="00257E39">
            <w:pPr>
              <w:pStyle w:val="TableContents"/>
            </w:pPr>
            <w:r>
              <w:t>13,3</w:t>
            </w:r>
          </w:p>
        </w:tc>
        <w:tc>
          <w:tcPr>
            <w:tcW w:w="876" w:type="dxa"/>
            <w:shd w:val="clear" w:color="auto" w:fill="auto"/>
          </w:tcPr>
          <w:p w:rsidR="00257E39" w:rsidRDefault="00257E39">
            <w:pPr>
              <w:pStyle w:val="TableContents"/>
            </w:pPr>
            <w:r>
              <w:t>13,9</w:t>
            </w:r>
          </w:p>
        </w:tc>
        <w:tc>
          <w:tcPr>
            <w:tcW w:w="876" w:type="dxa"/>
            <w:shd w:val="clear" w:color="auto" w:fill="auto"/>
          </w:tcPr>
          <w:p w:rsidR="00257E39" w:rsidRDefault="00257E39">
            <w:pPr>
              <w:pStyle w:val="TableContents"/>
            </w:pPr>
            <w:r>
              <w:t>1320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140</w:t>
            </w:r>
          </w:p>
        </w:tc>
      </w:tr>
      <w:tr w:rsidR="00257E39" w:rsidTr="00A80D97">
        <w:tc>
          <w:tcPr>
            <w:tcW w:w="876" w:type="dxa"/>
            <w:shd w:val="clear" w:color="auto" w:fill="auto"/>
          </w:tcPr>
          <w:p w:rsidR="00257E39" w:rsidRDefault="00257E39">
            <w:pPr>
              <w:pStyle w:val="TableContents"/>
            </w:pPr>
            <w:r>
              <w:t>508-196-14-3</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Pc</w:t>
            </w:r>
          </w:p>
        </w:tc>
        <w:tc>
          <w:tcPr>
            <w:tcW w:w="876" w:type="dxa"/>
            <w:shd w:val="clear" w:color="auto" w:fill="auto"/>
          </w:tcPr>
          <w:p w:rsidR="00257E39" w:rsidRDefault="00257E39">
            <w:pPr>
              <w:pStyle w:val="TableContents"/>
            </w:pPr>
            <w:r>
              <w:t>8,97</w:t>
            </w:r>
          </w:p>
        </w:tc>
        <w:tc>
          <w:tcPr>
            <w:tcW w:w="876" w:type="dxa"/>
            <w:shd w:val="clear" w:color="auto" w:fill="auto"/>
          </w:tcPr>
          <w:p w:rsidR="00257E39" w:rsidRDefault="00257E39">
            <w:pPr>
              <w:pStyle w:val="TableContents"/>
            </w:pPr>
            <w:r>
              <w:t>13,9</w:t>
            </w:r>
          </w:p>
        </w:tc>
        <w:tc>
          <w:tcPr>
            <w:tcW w:w="876" w:type="dxa"/>
            <w:shd w:val="clear" w:color="auto" w:fill="auto"/>
          </w:tcPr>
          <w:p w:rsidR="00257E39" w:rsidRDefault="00257E39">
            <w:pPr>
              <w:pStyle w:val="TableContents"/>
            </w:pPr>
            <w:r>
              <w:t>13,4</w:t>
            </w:r>
          </w:p>
        </w:tc>
        <w:tc>
          <w:tcPr>
            <w:tcW w:w="876" w:type="dxa"/>
            <w:shd w:val="clear" w:color="auto" w:fill="auto"/>
          </w:tcPr>
          <w:p w:rsidR="00257E39" w:rsidRDefault="00257E39">
            <w:pPr>
              <w:pStyle w:val="TableContents"/>
            </w:pPr>
            <w:r>
              <w:t>14,0</w:t>
            </w:r>
          </w:p>
        </w:tc>
        <w:tc>
          <w:tcPr>
            <w:tcW w:w="876" w:type="dxa"/>
            <w:shd w:val="clear" w:color="auto" w:fill="auto"/>
          </w:tcPr>
          <w:p w:rsidR="00257E39" w:rsidRDefault="00257E39">
            <w:pPr>
              <w:pStyle w:val="TableContents"/>
            </w:pPr>
            <w:r>
              <w:t>1660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179</w:t>
            </w:r>
          </w:p>
        </w:tc>
      </w:tr>
      <w:tr w:rsidR="00257E39" w:rsidTr="00A80D97">
        <w:tc>
          <w:tcPr>
            <w:tcW w:w="876" w:type="dxa"/>
            <w:shd w:val="clear" w:color="auto" w:fill="auto"/>
          </w:tcPr>
          <w:p w:rsidR="00257E39" w:rsidRDefault="00257E39">
            <w:pPr>
              <w:pStyle w:val="TableContents"/>
            </w:pPr>
            <w:r>
              <w:t>508-196-14-4</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Pc</w:t>
            </w:r>
          </w:p>
        </w:tc>
        <w:tc>
          <w:tcPr>
            <w:tcW w:w="876" w:type="dxa"/>
            <w:shd w:val="clear" w:color="auto" w:fill="auto"/>
          </w:tcPr>
          <w:p w:rsidR="00257E39" w:rsidRDefault="00257E39">
            <w:pPr>
              <w:pStyle w:val="TableContents"/>
            </w:pPr>
            <w:r>
              <w:t>4,85</w:t>
            </w:r>
          </w:p>
        </w:tc>
        <w:tc>
          <w:tcPr>
            <w:tcW w:w="876" w:type="dxa"/>
            <w:shd w:val="clear" w:color="auto" w:fill="auto"/>
          </w:tcPr>
          <w:p w:rsidR="00257E39" w:rsidRDefault="00257E39">
            <w:pPr>
              <w:pStyle w:val="TableContents"/>
            </w:pPr>
            <w:r>
              <w:t>12,3</w:t>
            </w:r>
          </w:p>
        </w:tc>
        <w:tc>
          <w:tcPr>
            <w:tcW w:w="876" w:type="dxa"/>
            <w:shd w:val="clear" w:color="auto" w:fill="auto"/>
          </w:tcPr>
          <w:p w:rsidR="00257E39" w:rsidRDefault="00257E39">
            <w:pPr>
              <w:pStyle w:val="TableContents"/>
            </w:pPr>
            <w:r>
              <w:t>12,9</w:t>
            </w:r>
          </w:p>
        </w:tc>
        <w:tc>
          <w:tcPr>
            <w:tcW w:w="876" w:type="dxa"/>
            <w:shd w:val="clear" w:color="auto" w:fill="auto"/>
          </w:tcPr>
          <w:p w:rsidR="00257E39" w:rsidRDefault="00257E39">
            <w:pPr>
              <w:pStyle w:val="TableContents"/>
            </w:pPr>
            <w:r>
              <w:t>13,4</w:t>
            </w:r>
          </w:p>
        </w:tc>
        <w:tc>
          <w:tcPr>
            <w:tcW w:w="876" w:type="dxa"/>
            <w:shd w:val="clear" w:color="auto" w:fill="auto"/>
          </w:tcPr>
          <w:p w:rsidR="00257E39" w:rsidRDefault="00257E39">
            <w:pPr>
              <w:pStyle w:val="TableContents"/>
            </w:pPr>
            <w:r>
              <w:t>1560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130</w:t>
            </w:r>
          </w:p>
        </w:tc>
      </w:tr>
      <w:tr w:rsidR="00257E39" w:rsidTr="00A80D97">
        <w:tc>
          <w:tcPr>
            <w:tcW w:w="876" w:type="dxa"/>
            <w:shd w:val="clear" w:color="auto" w:fill="auto"/>
          </w:tcPr>
          <w:p w:rsidR="00257E39" w:rsidRDefault="00257E39">
            <w:pPr>
              <w:pStyle w:val="TableContents"/>
            </w:pPr>
            <w:r>
              <w:t>508-230, 231-0-1</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6,38</w:t>
            </w:r>
          </w:p>
        </w:tc>
        <w:tc>
          <w:tcPr>
            <w:tcW w:w="876" w:type="dxa"/>
            <w:shd w:val="clear" w:color="auto" w:fill="auto"/>
          </w:tcPr>
          <w:p w:rsidR="00257E39" w:rsidRDefault="00257E39">
            <w:pPr>
              <w:pStyle w:val="TableContents"/>
            </w:pPr>
            <w:r>
              <w:t>19,8</w:t>
            </w:r>
          </w:p>
        </w:tc>
        <w:tc>
          <w:tcPr>
            <w:tcW w:w="876" w:type="dxa"/>
            <w:shd w:val="clear" w:color="auto" w:fill="auto"/>
          </w:tcPr>
          <w:p w:rsidR="00257E39" w:rsidRDefault="00257E39">
            <w:pPr>
              <w:pStyle w:val="TableContents"/>
            </w:pPr>
            <w:r>
              <w:t>19,9</w:t>
            </w:r>
          </w:p>
        </w:tc>
        <w:tc>
          <w:tcPr>
            <w:tcW w:w="876" w:type="dxa"/>
            <w:shd w:val="clear" w:color="auto" w:fill="auto"/>
          </w:tcPr>
          <w:p w:rsidR="00257E39" w:rsidRDefault="00257E39">
            <w:pPr>
              <w:pStyle w:val="TableContents"/>
            </w:pPr>
            <w:r>
              <w:t>21,0</w:t>
            </w:r>
          </w:p>
        </w:tc>
        <w:tc>
          <w:tcPr>
            <w:tcW w:w="876" w:type="dxa"/>
            <w:shd w:val="clear" w:color="auto" w:fill="auto"/>
          </w:tcPr>
          <w:p w:rsidR="00257E39" w:rsidRDefault="00257E39">
            <w:pPr>
              <w:pStyle w:val="TableContents"/>
            </w:pPr>
            <w:r>
              <w:t>660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215</w:t>
            </w:r>
          </w:p>
        </w:tc>
      </w:tr>
      <w:tr w:rsidR="00257E39" w:rsidTr="00A80D97">
        <w:tc>
          <w:tcPr>
            <w:tcW w:w="876" w:type="dxa"/>
            <w:shd w:val="clear" w:color="auto" w:fill="auto"/>
          </w:tcPr>
          <w:p w:rsidR="00257E39" w:rsidRDefault="00257E39">
            <w:pPr>
              <w:pStyle w:val="TableContents"/>
            </w:pPr>
            <w:r>
              <w:t>508-230, 231-0-2</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8,29</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21,8</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28</w:t>
            </w:r>
          </w:p>
        </w:tc>
        <w:tc>
          <w:tcPr>
            <w:tcW w:w="1316" w:type="dxa"/>
            <w:shd w:val="clear" w:color="auto" w:fill="auto"/>
          </w:tcPr>
          <w:p w:rsidR="00257E39" w:rsidRDefault="00257E39">
            <w:pPr>
              <w:pStyle w:val="TableContents"/>
            </w:pPr>
            <w:r>
              <w:t>285</w:t>
            </w:r>
          </w:p>
        </w:tc>
      </w:tr>
      <w:tr w:rsidR="00257E39" w:rsidTr="00A80D97">
        <w:tc>
          <w:tcPr>
            <w:tcW w:w="876" w:type="dxa"/>
            <w:shd w:val="clear" w:color="auto" w:fill="auto"/>
          </w:tcPr>
          <w:p w:rsidR="00257E39" w:rsidRDefault="00257E39">
            <w:pPr>
              <w:pStyle w:val="TableContents"/>
            </w:pPr>
            <w:r>
              <w:t>508-230, 231-0-3</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4,64</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19,5</w:t>
            </w:r>
          </w:p>
        </w:tc>
        <w:tc>
          <w:tcPr>
            <w:tcW w:w="876" w:type="dxa"/>
            <w:shd w:val="clear" w:color="auto" w:fill="auto"/>
          </w:tcPr>
          <w:p w:rsidR="00257E39" w:rsidRDefault="00257E39">
            <w:pPr>
              <w:pStyle w:val="TableContents"/>
            </w:pPr>
            <w:r>
              <w:t>20,8</w:t>
            </w:r>
          </w:p>
        </w:tc>
        <w:tc>
          <w:tcPr>
            <w:tcW w:w="876" w:type="dxa"/>
            <w:shd w:val="clear" w:color="auto" w:fill="auto"/>
          </w:tcPr>
          <w:p w:rsidR="00257E39" w:rsidRDefault="00257E39">
            <w:pPr>
              <w:pStyle w:val="TableContents"/>
            </w:pPr>
            <w:r>
              <w:t>1040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296</w:t>
            </w:r>
          </w:p>
        </w:tc>
      </w:tr>
      <w:tr w:rsidR="00257E39" w:rsidTr="00A80D97">
        <w:tc>
          <w:tcPr>
            <w:tcW w:w="876" w:type="dxa"/>
            <w:shd w:val="clear" w:color="auto" w:fill="auto"/>
          </w:tcPr>
          <w:p w:rsidR="00257E39" w:rsidRDefault="00257E39">
            <w:pPr>
              <w:pStyle w:val="TableContents"/>
            </w:pPr>
            <w:r>
              <w:t>508-230, 231-0-4</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6,12</w:t>
            </w:r>
          </w:p>
        </w:tc>
        <w:tc>
          <w:tcPr>
            <w:tcW w:w="876" w:type="dxa"/>
            <w:shd w:val="clear" w:color="auto" w:fill="auto"/>
          </w:tcPr>
          <w:p w:rsidR="00257E39" w:rsidRDefault="00257E39">
            <w:pPr>
              <w:pStyle w:val="TableContents"/>
            </w:pPr>
            <w:r>
              <w:t>20,8</w:t>
            </w:r>
          </w:p>
        </w:tc>
        <w:tc>
          <w:tcPr>
            <w:tcW w:w="876" w:type="dxa"/>
            <w:shd w:val="clear" w:color="auto" w:fill="auto"/>
          </w:tcPr>
          <w:p w:rsidR="00257E39" w:rsidRDefault="00257E39">
            <w:pPr>
              <w:pStyle w:val="TableContents"/>
            </w:pPr>
            <w:r>
              <w:t>19,8</w:t>
            </w:r>
          </w:p>
        </w:tc>
        <w:tc>
          <w:tcPr>
            <w:tcW w:w="876" w:type="dxa"/>
            <w:shd w:val="clear" w:color="auto" w:fill="auto"/>
          </w:tcPr>
          <w:p w:rsidR="00257E39" w:rsidRDefault="00257E39">
            <w:pPr>
              <w:pStyle w:val="TableContents"/>
            </w:pPr>
            <w:r>
              <w:t>21,6</w:t>
            </w:r>
          </w:p>
        </w:tc>
        <w:tc>
          <w:tcPr>
            <w:tcW w:w="876" w:type="dxa"/>
            <w:shd w:val="clear" w:color="auto" w:fill="auto"/>
          </w:tcPr>
          <w:p w:rsidR="00257E39" w:rsidRDefault="00257E39">
            <w:pPr>
              <w:pStyle w:val="TableContents"/>
            </w:pPr>
            <w:r>
              <w:t>820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302</w:t>
            </w:r>
          </w:p>
        </w:tc>
      </w:tr>
      <w:tr w:rsidR="00257E39" w:rsidTr="00A80D97">
        <w:tc>
          <w:tcPr>
            <w:tcW w:w="876" w:type="dxa"/>
            <w:shd w:val="clear" w:color="auto" w:fill="auto"/>
          </w:tcPr>
          <w:p w:rsidR="00257E39" w:rsidRDefault="00257E39">
            <w:pPr>
              <w:pStyle w:val="TableContents"/>
            </w:pPr>
            <w:r>
              <w:t>508-230, 231-0-5</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6,22</w:t>
            </w:r>
          </w:p>
        </w:tc>
        <w:tc>
          <w:tcPr>
            <w:tcW w:w="876" w:type="dxa"/>
            <w:shd w:val="clear" w:color="auto" w:fill="auto"/>
          </w:tcPr>
          <w:p w:rsidR="00257E39" w:rsidRDefault="00257E39">
            <w:pPr>
              <w:pStyle w:val="TableContents"/>
            </w:pPr>
            <w:r>
              <w:t>19,9</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21,0</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171</w:t>
            </w:r>
          </w:p>
        </w:tc>
      </w:tr>
      <w:tr w:rsidR="00257E39" w:rsidTr="00A80D97">
        <w:tc>
          <w:tcPr>
            <w:tcW w:w="876" w:type="dxa"/>
            <w:shd w:val="clear" w:color="auto" w:fill="auto"/>
          </w:tcPr>
          <w:p w:rsidR="00257E39" w:rsidRDefault="00257E39">
            <w:pPr>
              <w:pStyle w:val="TableContents"/>
            </w:pPr>
            <w:r>
              <w:t>508-230, 231-0-6</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4,9</w:t>
            </w:r>
          </w:p>
        </w:tc>
        <w:tc>
          <w:tcPr>
            <w:tcW w:w="876" w:type="dxa"/>
            <w:shd w:val="clear" w:color="auto" w:fill="auto"/>
          </w:tcPr>
          <w:p w:rsidR="00257E39" w:rsidRDefault="00257E39">
            <w:pPr>
              <w:pStyle w:val="TableContents"/>
            </w:pPr>
            <w:r>
              <w:t>18,9</w:t>
            </w:r>
          </w:p>
        </w:tc>
        <w:tc>
          <w:tcPr>
            <w:tcW w:w="876" w:type="dxa"/>
            <w:shd w:val="clear" w:color="auto" w:fill="auto"/>
          </w:tcPr>
          <w:p w:rsidR="00257E39" w:rsidRDefault="00257E39">
            <w:pPr>
              <w:pStyle w:val="TableContents"/>
            </w:pPr>
            <w:r>
              <w:t>19,8</w:t>
            </w:r>
          </w:p>
        </w:tc>
        <w:tc>
          <w:tcPr>
            <w:tcW w:w="876" w:type="dxa"/>
            <w:shd w:val="clear" w:color="auto" w:fill="auto"/>
          </w:tcPr>
          <w:p w:rsidR="00257E39" w:rsidRDefault="00257E39">
            <w:pPr>
              <w:pStyle w:val="TableContents"/>
            </w:pPr>
            <w:r>
              <w:t>20,6</w:t>
            </w:r>
          </w:p>
        </w:tc>
        <w:tc>
          <w:tcPr>
            <w:tcW w:w="876" w:type="dxa"/>
            <w:shd w:val="clear" w:color="auto" w:fill="auto"/>
          </w:tcPr>
          <w:p w:rsidR="00257E39" w:rsidRDefault="00257E39">
            <w:pPr>
              <w:pStyle w:val="TableContents"/>
            </w:pPr>
            <w:r>
              <w:t>780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227</w:t>
            </w:r>
          </w:p>
        </w:tc>
      </w:tr>
      <w:tr w:rsidR="00257E39" w:rsidTr="00A80D97">
        <w:tc>
          <w:tcPr>
            <w:tcW w:w="876" w:type="dxa"/>
            <w:shd w:val="clear" w:color="auto" w:fill="auto"/>
          </w:tcPr>
          <w:p w:rsidR="00257E39" w:rsidRDefault="00257E39">
            <w:pPr>
              <w:pStyle w:val="TableContents"/>
            </w:pPr>
            <w:r>
              <w:t>508-230, 231-0-7</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5,11</w:t>
            </w:r>
          </w:p>
        </w:tc>
        <w:tc>
          <w:tcPr>
            <w:tcW w:w="876" w:type="dxa"/>
            <w:shd w:val="clear" w:color="auto" w:fill="auto"/>
          </w:tcPr>
          <w:p w:rsidR="00257E39" w:rsidRDefault="00257E39">
            <w:pPr>
              <w:pStyle w:val="TableContents"/>
            </w:pPr>
            <w:r>
              <w:t>20,1</w:t>
            </w:r>
          </w:p>
        </w:tc>
        <w:tc>
          <w:tcPr>
            <w:tcW w:w="876" w:type="dxa"/>
            <w:shd w:val="clear" w:color="auto" w:fill="auto"/>
          </w:tcPr>
          <w:p w:rsidR="00257E39" w:rsidRDefault="00257E39">
            <w:pPr>
              <w:pStyle w:val="TableContents"/>
            </w:pPr>
            <w:r>
              <w:t>20,3</w:t>
            </w:r>
          </w:p>
        </w:tc>
        <w:tc>
          <w:tcPr>
            <w:tcW w:w="876" w:type="dxa"/>
            <w:shd w:val="clear" w:color="auto" w:fill="auto"/>
          </w:tcPr>
          <w:p w:rsidR="00257E39" w:rsidRDefault="00257E39">
            <w:pPr>
              <w:pStyle w:val="TableContents"/>
            </w:pPr>
            <w:r>
              <w:t>21,0</w:t>
            </w:r>
          </w:p>
        </w:tc>
        <w:tc>
          <w:tcPr>
            <w:tcW w:w="876" w:type="dxa"/>
            <w:shd w:val="clear" w:color="auto" w:fill="auto"/>
          </w:tcPr>
          <w:p w:rsidR="00257E39" w:rsidRDefault="00257E39">
            <w:pPr>
              <w:pStyle w:val="TableContents"/>
            </w:pPr>
            <w:r>
              <w:t>720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242</w:t>
            </w:r>
          </w:p>
        </w:tc>
      </w:tr>
      <w:tr w:rsidR="00257E39" w:rsidTr="00A80D97">
        <w:tc>
          <w:tcPr>
            <w:tcW w:w="876" w:type="dxa"/>
            <w:shd w:val="clear" w:color="auto" w:fill="auto"/>
          </w:tcPr>
          <w:p w:rsidR="00257E39" w:rsidRDefault="00257E39">
            <w:pPr>
              <w:pStyle w:val="TableContents"/>
            </w:pPr>
            <w:r>
              <w:t>508-230, 231-0-8</w:t>
            </w:r>
          </w:p>
        </w:tc>
        <w:tc>
          <w:tcPr>
            <w:tcW w:w="876" w:type="dxa"/>
            <w:shd w:val="clear" w:color="auto" w:fill="auto"/>
          </w:tcPr>
          <w:p w:rsidR="00257E39" w:rsidRDefault="00257E39">
            <w:pPr>
              <w:pStyle w:val="TableContents"/>
            </w:pPr>
            <w:r>
              <w:t>6</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10,94</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19,8</w:t>
            </w:r>
          </w:p>
        </w:tc>
        <w:tc>
          <w:tcPr>
            <w:tcW w:w="876" w:type="dxa"/>
            <w:shd w:val="clear" w:color="auto" w:fill="auto"/>
          </w:tcPr>
          <w:p w:rsidR="00257E39" w:rsidRDefault="00257E39">
            <w:pPr>
              <w:pStyle w:val="TableContents"/>
            </w:pPr>
            <w:r>
              <w:t>23,8</w:t>
            </w:r>
          </w:p>
        </w:tc>
        <w:tc>
          <w:tcPr>
            <w:tcW w:w="876" w:type="dxa"/>
            <w:shd w:val="clear" w:color="auto" w:fill="auto"/>
          </w:tcPr>
          <w:p w:rsidR="00257E39" w:rsidRDefault="00257E39">
            <w:pPr>
              <w:pStyle w:val="TableContents"/>
            </w:pPr>
            <w:r>
              <w:t>840</w:t>
            </w:r>
          </w:p>
        </w:tc>
        <w:tc>
          <w:tcPr>
            <w:tcW w:w="1314" w:type="dxa"/>
            <w:shd w:val="clear" w:color="auto" w:fill="auto"/>
          </w:tcPr>
          <w:p w:rsidR="00257E39" w:rsidRDefault="00257E39">
            <w:pPr>
              <w:pStyle w:val="TableContents"/>
            </w:pPr>
            <w:r>
              <w:t>39</w:t>
            </w:r>
          </w:p>
        </w:tc>
        <w:tc>
          <w:tcPr>
            <w:tcW w:w="1316" w:type="dxa"/>
            <w:shd w:val="clear" w:color="auto" w:fill="auto"/>
          </w:tcPr>
          <w:p w:rsidR="00257E39" w:rsidRDefault="00257E39">
            <w:pPr>
              <w:pStyle w:val="TableContents"/>
            </w:pPr>
            <w:r>
              <w:t>433</w:t>
            </w:r>
          </w:p>
        </w:tc>
      </w:tr>
      <w:tr w:rsidR="00257E39" w:rsidTr="00A80D97">
        <w:tc>
          <w:tcPr>
            <w:tcW w:w="876" w:type="dxa"/>
            <w:shd w:val="clear" w:color="auto" w:fill="auto"/>
          </w:tcPr>
          <w:p w:rsidR="00257E39" w:rsidRDefault="00257E39">
            <w:pPr>
              <w:pStyle w:val="TableContents"/>
            </w:pPr>
            <w:r>
              <w:t>604-281-19-1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9,14</w:t>
            </w:r>
          </w:p>
        </w:tc>
        <w:tc>
          <w:tcPr>
            <w:tcW w:w="876" w:type="dxa"/>
            <w:shd w:val="clear" w:color="auto" w:fill="auto"/>
          </w:tcPr>
          <w:p w:rsidR="00257E39" w:rsidRDefault="00257E39">
            <w:pPr>
              <w:pStyle w:val="TableContents"/>
            </w:pPr>
            <w:r>
              <w:t>32,8</w:t>
            </w:r>
          </w:p>
        </w:tc>
        <w:tc>
          <w:tcPr>
            <w:tcW w:w="876" w:type="dxa"/>
            <w:shd w:val="clear" w:color="auto" w:fill="auto"/>
          </w:tcPr>
          <w:p w:rsidR="00257E39" w:rsidRDefault="00257E39">
            <w:pPr>
              <w:pStyle w:val="TableContents"/>
            </w:pPr>
            <w:r>
              <w:t>33,3</w:t>
            </w:r>
          </w:p>
        </w:tc>
        <w:tc>
          <w:tcPr>
            <w:tcW w:w="876" w:type="dxa"/>
            <w:shd w:val="clear" w:color="auto" w:fill="auto"/>
          </w:tcPr>
          <w:p w:rsidR="00257E39" w:rsidRDefault="00257E39">
            <w:pPr>
              <w:pStyle w:val="TableContents"/>
            </w:pPr>
            <w:r>
              <w:t>34,7</w:t>
            </w:r>
          </w:p>
        </w:tc>
        <w:tc>
          <w:tcPr>
            <w:tcW w:w="876" w:type="dxa"/>
            <w:shd w:val="clear" w:color="auto" w:fill="auto"/>
          </w:tcPr>
          <w:p w:rsidR="00257E39" w:rsidRDefault="00257E39">
            <w:pPr>
              <w:pStyle w:val="TableContents"/>
            </w:pPr>
            <w:r>
              <w:t>380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504</w:t>
            </w:r>
          </w:p>
        </w:tc>
      </w:tr>
      <w:tr w:rsidR="00257E39" w:rsidTr="00A80D97">
        <w:tc>
          <w:tcPr>
            <w:tcW w:w="876" w:type="dxa"/>
            <w:shd w:val="clear" w:color="auto" w:fill="auto"/>
          </w:tcPr>
          <w:p w:rsidR="00257E39" w:rsidRDefault="00257E39">
            <w:pPr>
              <w:pStyle w:val="TableContents"/>
            </w:pPr>
            <w:r>
              <w:t>604-281-19-2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10,16</w:t>
            </w:r>
          </w:p>
        </w:tc>
        <w:tc>
          <w:tcPr>
            <w:tcW w:w="876" w:type="dxa"/>
            <w:shd w:val="clear" w:color="auto" w:fill="auto"/>
          </w:tcPr>
          <w:p w:rsidR="00257E39" w:rsidRDefault="00257E39">
            <w:pPr>
              <w:pStyle w:val="TableContents"/>
            </w:pPr>
            <w:r>
              <w:t>33,9</w:t>
            </w:r>
          </w:p>
        </w:tc>
        <w:tc>
          <w:tcPr>
            <w:tcW w:w="876" w:type="dxa"/>
            <w:shd w:val="clear" w:color="auto" w:fill="auto"/>
          </w:tcPr>
          <w:p w:rsidR="00257E39" w:rsidRDefault="00257E39">
            <w:pPr>
              <w:pStyle w:val="TableContents"/>
            </w:pPr>
            <w:r>
              <w:t>34,1</w:t>
            </w:r>
          </w:p>
        </w:tc>
        <w:tc>
          <w:tcPr>
            <w:tcW w:w="876" w:type="dxa"/>
            <w:shd w:val="clear" w:color="auto" w:fill="auto"/>
          </w:tcPr>
          <w:p w:rsidR="00257E39" w:rsidRDefault="00257E39">
            <w:pPr>
              <w:pStyle w:val="TableContents"/>
            </w:pPr>
            <w:r>
              <w:t>34,1</w:t>
            </w:r>
          </w:p>
        </w:tc>
        <w:tc>
          <w:tcPr>
            <w:tcW w:w="876" w:type="dxa"/>
            <w:shd w:val="clear" w:color="auto" w:fill="auto"/>
          </w:tcPr>
          <w:p w:rsidR="00257E39" w:rsidRDefault="00257E39">
            <w:pPr>
              <w:pStyle w:val="TableContents"/>
            </w:pPr>
            <w:r>
              <w:t>380</w:t>
            </w:r>
          </w:p>
        </w:tc>
        <w:tc>
          <w:tcPr>
            <w:tcW w:w="1314" w:type="dxa"/>
            <w:shd w:val="clear" w:color="auto" w:fill="auto"/>
          </w:tcPr>
          <w:p w:rsidR="00257E39" w:rsidRDefault="00257E39">
            <w:pPr>
              <w:pStyle w:val="TableContents"/>
            </w:pPr>
            <w:r>
              <w:t>35</w:t>
            </w:r>
          </w:p>
        </w:tc>
        <w:tc>
          <w:tcPr>
            <w:tcW w:w="1316" w:type="dxa"/>
            <w:shd w:val="clear" w:color="auto" w:fill="auto"/>
          </w:tcPr>
          <w:p w:rsidR="00257E39" w:rsidRDefault="00257E39">
            <w:pPr>
              <w:pStyle w:val="TableContents"/>
            </w:pPr>
            <w:r>
              <w:t>543</w:t>
            </w:r>
          </w:p>
        </w:tc>
      </w:tr>
      <w:tr w:rsidR="00257E39" w:rsidTr="00A80D97">
        <w:tc>
          <w:tcPr>
            <w:tcW w:w="876" w:type="dxa"/>
            <w:shd w:val="clear" w:color="auto" w:fill="auto"/>
          </w:tcPr>
          <w:p w:rsidR="00257E39" w:rsidRDefault="00257E39">
            <w:pPr>
              <w:pStyle w:val="TableContents"/>
            </w:pPr>
            <w:r>
              <w:lastRenderedPageBreak/>
              <w:t>604-281-19-3</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3,81</w:t>
            </w:r>
          </w:p>
        </w:tc>
        <w:tc>
          <w:tcPr>
            <w:tcW w:w="876" w:type="dxa"/>
            <w:shd w:val="clear" w:color="auto" w:fill="auto"/>
          </w:tcPr>
          <w:p w:rsidR="00257E39" w:rsidRDefault="00257E39">
            <w:pPr>
              <w:pStyle w:val="TableContents"/>
            </w:pPr>
            <w:r>
              <w:t>33,4</w:t>
            </w:r>
          </w:p>
        </w:tc>
        <w:tc>
          <w:tcPr>
            <w:tcW w:w="876" w:type="dxa"/>
            <w:shd w:val="clear" w:color="auto" w:fill="auto"/>
          </w:tcPr>
          <w:p w:rsidR="00257E39" w:rsidRDefault="00257E39">
            <w:pPr>
              <w:pStyle w:val="TableContents"/>
            </w:pPr>
            <w:r>
              <w:t>33,8</w:t>
            </w:r>
          </w:p>
        </w:tc>
        <w:tc>
          <w:tcPr>
            <w:tcW w:w="876" w:type="dxa"/>
            <w:shd w:val="clear" w:color="auto" w:fill="auto"/>
          </w:tcPr>
          <w:p w:rsidR="00257E39" w:rsidRDefault="00257E39">
            <w:pPr>
              <w:pStyle w:val="TableContents"/>
            </w:pPr>
            <w:r>
              <w:t>34,2</w:t>
            </w:r>
          </w:p>
        </w:tc>
        <w:tc>
          <w:tcPr>
            <w:tcW w:w="876" w:type="dxa"/>
            <w:shd w:val="clear" w:color="auto" w:fill="auto"/>
          </w:tcPr>
          <w:p w:rsidR="00257E39" w:rsidRDefault="00257E39">
            <w:pPr>
              <w:pStyle w:val="TableContents"/>
            </w:pPr>
            <w:r>
              <w:t>360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512</w:t>
            </w:r>
          </w:p>
        </w:tc>
      </w:tr>
      <w:tr w:rsidR="00257E39" w:rsidTr="00A80D97">
        <w:tc>
          <w:tcPr>
            <w:tcW w:w="876" w:type="dxa"/>
            <w:shd w:val="clear" w:color="auto" w:fill="auto"/>
          </w:tcPr>
          <w:p w:rsidR="00257E39" w:rsidRDefault="00257E39">
            <w:pPr>
              <w:pStyle w:val="TableContents"/>
            </w:pPr>
            <w:r>
              <w:t>604-281-19-4</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5,68</w:t>
            </w:r>
          </w:p>
        </w:tc>
        <w:tc>
          <w:tcPr>
            <w:tcW w:w="876" w:type="dxa"/>
            <w:shd w:val="clear" w:color="auto" w:fill="auto"/>
          </w:tcPr>
          <w:p w:rsidR="00257E39" w:rsidRDefault="00257E39">
            <w:pPr>
              <w:pStyle w:val="TableContents"/>
            </w:pPr>
            <w:r>
              <w:t>31,8</w:t>
            </w:r>
          </w:p>
        </w:tc>
        <w:tc>
          <w:tcPr>
            <w:tcW w:w="876" w:type="dxa"/>
            <w:shd w:val="clear" w:color="auto" w:fill="auto"/>
          </w:tcPr>
          <w:p w:rsidR="00257E39" w:rsidRDefault="00257E39">
            <w:pPr>
              <w:pStyle w:val="TableContents"/>
            </w:pPr>
            <w:r>
              <w:t>33,0</w:t>
            </w:r>
          </w:p>
        </w:tc>
        <w:tc>
          <w:tcPr>
            <w:tcW w:w="876" w:type="dxa"/>
            <w:shd w:val="clear" w:color="auto" w:fill="auto"/>
          </w:tcPr>
          <w:p w:rsidR="00257E39" w:rsidRDefault="00257E39">
            <w:pPr>
              <w:pStyle w:val="TableContents"/>
            </w:pPr>
            <w:r>
              <w:t>33,8</w:t>
            </w:r>
          </w:p>
        </w:tc>
        <w:tc>
          <w:tcPr>
            <w:tcW w:w="876" w:type="dxa"/>
            <w:shd w:val="clear" w:color="auto" w:fill="auto"/>
          </w:tcPr>
          <w:p w:rsidR="00257E39" w:rsidRDefault="00257E39">
            <w:pPr>
              <w:pStyle w:val="TableContents"/>
            </w:pPr>
            <w:r>
              <w:t>380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482</w:t>
            </w:r>
          </w:p>
        </w:tc>
      </w:tr>
      <w:tr w:rsidR="00257E39" w:rsidTr="00A80D97">
        <w:tc>
          <w:tcPr>
            <w:tcW w:w="876" w:type="dxa"/>
            <w:shd w:val="clear" w:color="auto" w:fill="auto"/>
          </w:tcPr>
          <w:p w:rsidR="00257E39" w:rsidRDefault="00257E39">
            <w:pPr>
              <w:pStyle w:val="TableContents"/>
            </w:pPr>
            <w:r>
              <w:t>608-108-4-1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2,69</w:t>
            </w:r>
          </w:p>
        </w:tc>
        <w:tc>
          <w:tcPr>
            <w:tcW w:w="876" w:type="dxa"/>
            <w:shd w:val="clear" w:color="auto" w:fill="auto"/>
          </w:tcPr>
          <w:p w:rsidR="00257E39" w:rsidRDefault="00257E39">
            <w:pPr>
              <w:pStyle w:val="TableContents"/>
            </w:pPr>
            <w:r>
              <w:t>10,3</w:t>
            </w:r>
          </w:p>
        </w:tc>
        <w:tc>
          <w:tcPr>
            <w:tcW w:w="876" w:type="dxa"/>
            <w:shd w:val="clear" w:color="auto" w:fill="auto"/>
          </w:tcPr>
          <w:p w:rsidR="00257E39" w:rsidRDefault="00257E39">
            <w:pPr>
              <w:pStyle w:val="TableContents"/>
            </w:pPr>
            <w:r>
              <w:t>14,5</w:t>
            </w:r>
          </w:p>
        </w:tc>
        <w:tc>
          <w:tcPr>
            <w:tcW w:w="876" w:type="dxa"/>
            <w:shd w:val="clear" w:color="auto" w:fill="auto"/>
          </w:tcPr>
          <w:p w:rsidR="00257E39" w:rsidRDefault="00257E39">
            <w:pPr>
              <w:pStyle w:val="TableContents"/>
            </w:pPr>
            <w:r>
              <w:t>14,7</w:t>
            </w:r>
          </w:p>
        </w:tc>
        <w:tc>
          <w:tcPr>
            <w:tcW w:w="876" w:type="dxa"/>
            <w:shd w:val="clear" w:color="auto" w:fill="auto"/>
          </w:tcPr>
          <w:p w:rsidR="00257E39" w:rsidRDefault="00257E39">
            <w:pPr>
              <w:pStyle w:val="TableContents"/>
            </w:pPr>
            <w:r>
              <w:t>1440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94</w:t>
            </w:r>
          </w:p>
        </w:tc>
      </w:tr>
      <w:tr w:rsidR="00257E39" w:rsidTr="00A80D97">
        <w:tc>
          <w:tcPr>
            <w:tcW w:w="876" w:type="dxa"/>
            <w:shd w:val="clear" w:color="auto" w:fill="auto"/>
          </w:tcPr>
          <w:p w:rsidR="00257E39" w:rsidRDefault="00257E39">
            <w:pPr>
              <w:pStyle w:val="TableContents"/>
            </w:pPr>
            <w:r>
              <w:t>608-108-4-2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4,44</w:t>
            </w:r>
          </w:p>
        </w:tc>
        <w:tc>
          <w:tcPr>
            <w:tcW w:w="876" w:type="dxa"/>
            <w:shd w:val="clear" w:color="auto" w:fill="auto"/>
          </w:tcPr>
          <w:p w:rsidR="00257E39" w:rsidRDefault="00257E39">
            <w:pPr>
              <w:pStyle w:val="TableContents"/>
            </w:pPr>
            <w:r>
              <w:t>9,0</w:t>
            </w:r>
          </w:p>
        </w:tc>
        <w:tc>
          <w:tcPr>
            <w:tcW w:w="876" w:type="dxa"/>
            <w:shd w:val="clear" w:color="auto" w:fill="auto"/>
          </w:tcPr>
          <w:p w:rsidR="00257E39" w:rsidRDefault="00257E39">
            <w:pPr>
              <w:pStyle w:val="TableContents"/>
            </w:pPr>
            <w:r>
              <w:t>12,9</w:t>
            </w:r>
          </w:p>
        </w:tc>
        <w:tc>
          <w:tcPr>
            <w:tcW w:w="876" w:type="dxa"/>
            <w:shd w:val="clear" w:color="auto" w:fill="auto"/>
          </w:tcPr>
          <w:p w:rsidR="00257E39" w:rsidRDefault="00257E39">
            <w:pPr>
              <w:pStyle w:val="TableContents"/>
            </w:pPr>
            <w:r>
              <w:t>13,7</w:t>
            </w:r>
          </w:p>
        </w:tc>
        <w:tc>
          <w:tcPr>
            <w:tcW w:w="876" w:type="dxa"/>
            <w:shd w:val="clear" w:color="auto" w:fill="auto"/>
          </w:tcPr>
          <w:p w:rsidR="00257E39" w:rsidRDefault="00257E39">
            <w:pPr>
              <w:pStyle w:val="TableContents"/>
            </w:pPr>
            <w:r>
              <w:t>1280</w:t>
            </w:r>
          </w:p>
        </w:tc>
        <w:tc>
          <w:tcPr>
            <w:tcW w:w="1314" w:type="dxa"/>
            <w:shd w:val="clear" w:color="auto" w:fill="auto"/>
          </w:tcPr>
          <w:p w:rsidR="00257E39" w:rsidRDefault="00257E39">
            <w:pPr>
              <w:pStyle w:val="TableContents"/>
            </w:pPr>
            <w:r>
              <w:t>9</w:t>
            </w:r>
          </w:p>
        </w:tc>
        <w:tc>
          <w:tcPr>
            <w:tcW w:w="1316" w:type="dxa"/>
            <w:shd w:val="clear" w:color="auto" w:fill="auto"/>
          </w:tcPr>
          <w:p w:rsidR="00257E39" w:rsidRDefault="00257E39">
            <w:pPr>
              <w:pStyle w:val="TableContents"/>
            </w:pPr>
            <w:r>
              <w:t>59</w:t>
            </w:r>
          </w:p>
        </w:tc>
      </w:tr>
      <w:tr w:rsidR="00257E39" w:rsidTr="00A80D97">
        <w:tc>
          <w:tcPr>
            <w:tcW w:w="876" w:type="dxa"/>
            <w:shd w:val="clear" w:color="auto" w:fill="auto"/>
          </w:tcPr>
          <w:p w:rsidR="00257E39" w:rsidRDefault="00257E39">
            <w:pPr>
              <w:pStyle w:val="TableContents"/>
            </w:pPr>
            <w:r>
              <w:t>608-108-4-3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2,12</w:t>
            </w:r>
          </w:p>
        </w:tc>
        <w:tc>
          <w:tcPr>
            <w:tcW w:w="876" w:type="dxa"/>
            <w:shd w:val="clear" w:color="auto" w:fill="auto"/>
          </w:tcPr>
          <w:p w:rsidR="00257E39" w:rsidRDefault="00257E39">
            <w:pPr>
              <w:pStyle w:val="TableContents"/>
            </w:pPr>
            <w:r>
              <w:t>8,9</w:t>
            </w:r>
          </w:p>
        </w:tc>
        <w:tc>
          <w:tcPr>
            <w:tcW w:w="876" w:type="dxa"/>
            <w:shd w:val="clear" w:color="auto" w:fill="auto"/>
          </w:tcPr>
          <w:p w:rsidR="00257E39" w:rsidRDefault="00257E39">
            <w:pPr>
              <w:pStyle w:val="TableContents"/>
            </w:pPr>
            <w:r>
              <w:t>13,6</w:t>
            </w:r>
          </w:p>
        </w:tc>
        <w:tc>
          <w:tcPr>
            <w:tcW w:w="876" w:type="dxa"/>
            <w:shd w:val="clear" w:color="auto" w:fill="auto"/>
          </w:tcPr>
          <w:p w:rsidR="00257E39" w:rsidRDefault="00257E39">
            <w:pPr>
              <w:pStyle w:val="TableContents"/>
            </w:pPr>
            <w:r>
              <w:t>14,2</w:t>
            </w:r>
          </w:p>
        </w:tc>
        <w:tc>
          <w:tcPr>
            <w:tcW w:w="876" w:type="dxa"/>
            <w:shd w:val="clear" w:color="auto" w:fill="auto"/>
          </w:tcPr>
          <w:p w:rsidR="00257E39" w:rsidRDefault="00257E39">
            <w:pPr>
              <w:pStyle w:val="TableContents"/>
            </w:pPr>
            <w:r>
              <w:t>1540</w:t>
            </w:r>
          </w:p>
        </w:tc>
        <w:tc>
          <w:tcPr>
            <w:tcW w:w="1314" w:type="dxa"/>
            <w:shd w:val="clear" w:color="auto" w:fill="auto"/>
          </w:tcPr>
          <w:p w:rsidR="00257E39" w:rsidRDefault="00257E39">
            <w:pPr>
              <w:pStyle w:val="TableContents"/>
            </w:pPr>
            <w:r>
              <w:t>10</w:t>
            </w:r>
          </w:p>
        </w:tc>
        <w:tc>
          <w:tcPr>
            <w:tcW w:w="1316" w:type="dxa"/>
            <w:shd w:val="clear" w:color="auto" w:fill="auto"/>
          </w:tcPr>
          <w:p w:rsidR="00257E39" w:rsidRDefault="00257E39">
            <w:pPr>
              <w:pStyle w:val="TableContents"/>
            </w:pPr>
            <w:r>
              <w:t>72</w:t>
            </w:r>
          </w:p>
        </w:tc>
      </w:tr>
      <w:tr w:rsidR="00257E39" w:rsidTr="00A80D97">
        <w:tc>
          <w:tcPr>
            <w:tcW w:w="876" w:type="dxa"/>
            <w:shd w:val="clear" w:color="auto" w:fill="auto"/>
          </w:tcPr>
          <w:p w:rsidR="00257E39" w:rsidRDefault="00257E39">
            <w:pPr>
              <w:pStyle w:val="TableContents"/>
            </w:pPr>
            <w:r>
              <w:t>608-108-4-4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3,95</w:t>
            </w:r>
          </w:p>
        </w:tc>
        <w:tc>
          <w:tcPr>
            <w:tcW w:w="876" w:type="dxa"/>
            <w:shd w:val="clear" w:color="auto" w:fill="auto"/>
          </w:tcPr>
          <w:p w:rsidR="00257E39" w:rsidRDefault="00257E39">
            <w:pPr>
              <w:pStyle w:val="TableContents"/>
            </w:pPr>
            <w:r>
              <w:t>9,2</w:t>
            </w:r>
          </w:p>
        </w:tc>
        <w:tc>
          <w:tcPr>
            <w:tcW w:w="876" w:type="dxa"/>
            <w:shd w:val="clear" w:color="auto" w:fill="auto"/>
          </w:tcPr>
          <w:p w:rsidR="00257E39" w:rsidRDefault="00257E39">
            <w:pPr>
              <w:pStyle w:val="TableContents"/>
            </w:pPr>
            <w:r>
              <w:t>12,7</w:t>
            </w:r>
          </w:p>
        </w:tc>
        <w:tc>
          <w:tcPr>
            <w:tcW w:w="876" w:type="dxa"/>
            <w:shd w:val="clear" w:color="auto" w:fill="auto"/>
          </w:tcPr>
          <w:p w:rsidR="00257E39" w:rsidRDefault="00257E39">
            <w:pPr>
              <w:pStyle w:val="TableContents"/>
            </w:pPr>
            <w:r>
              <w:t>13,8</w:t>
            </w:r>
          </w:p>
        </w:tc>
        <w:tc>
          <w:tcPr>
            <w:tcW w:w="876" w:type="dxa"/>
            <w:shd w:val="clear" w:color="auto" w:fill="auto"/>
          </w:tcPr>
          <w:p w:rsidR="00257E39" w:rsidRDefault="00257E39">
            <w:pPr>
              <w:pStyle w:val="TableContents"/>
            </w:pPr>
            <w:r>
              <w:t>1480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74</w:t>
            </w:r>
          </w:p>
        </w:tc>
      </w:tr>
      <w:tr w:rsidR="00257E39" w:rsidTr="00A80D97">
        <w:tc>
          <w:tcPr>
            <w:tcW w:w="876" w:type="dxa"/>
            <w:shd w:val="clear" w:color="auto" w:fill="auto"/>
          </w:tcPr>
          <w:p w:rsidR="00257E39" w:rsidRDefault="00257E39">
            <w:pPr>
              <w:pStyle w:val="TableContents"/>
            </w:pPr>
            <w:r>
              <w:t>608-108-4-5</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2,32</w:t>
            </w:r>
          </w:p>
        </w:tc>
        <w:tc>
          <w:tcPr>
            <w:tcW w:w="876" w:type="dxa"/>
            <w:shd w:val="clear" w:color="auto" w:fill="auto"/>
          </w:tcPr>
          <w:p w:rsidR="00257E39" w:rsidRDefault="00257E39">
            <w:pPr>
              <w:pStyle w:val="TableContents"/>
            </w:pPr>
            <w:r>
              <w:t>10,3</w:t>
            </w:r>
          </w:p>
        </w:tc>
        <w:tc>
          <w:tcPr>
            <w:tcW w:w="876" w:type="dxa"/>
            <w:shd w:val="clear" w:color="auto" w:fill="auto"/>
          </w:tcPr>
          <w:p w:rsidR="00257E39" w:rsidRDefault="00257E39">
            <w:pPr>
              <w:pStyle w:val="TableContents"/>
            </w:pPr>
            <w:r>
              <w:t>13,1</w:t>
            </w:r>
          </w:p>
        </w:tc>
        <w:tc>
          <w:tcPr>
            <w:tcW w:w="876" w:type="dxa"/>
            <w:shd w:val="clear" w:color="auto" w:fill="auto"/>
          </w:tcPr>
          <w:p w:rsidR="00257E39" w:rsidRDefault="00257E39">
            <w:pPr>
              <w:pStyle w:val="TableContents"/>
            </w:pPr>
            <w:r>
              <w:t>14,4</w:t>
            </w:r>
          </w:p>
        </w:tc>
        <w:tc>
          <w:tcPr>
            <w:tcW w:w="876" w:type="dxa"/>
            <w:shd w:val="clear" w:color="auto" w:fill="auto"/>
          </w:tcPr>
          <w:p w:rsidR="00257E39" w:rsidRDefault="00257E39">
            <w:pPr>
              <w:pStyle w:val="TableContents"/>
            </w:pPr>
            <w:r>
              <w:t>1240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78</w:t>
            </w:r>
          </w:p>
        </w:tc>
      </w:tr>
      <w:tr w:rsidR="00257E39" w:rsidTr="00A80D97">
        <w:tc>
          <w:tcPr>
            <w:tcW w:w="876" w:type="dxa"/>
            <w:shd w:val="clear" w:color="auto" w:fill="auto"/>
          </w:tcPr>
          <w:p w:rsidR="00257E39" w:rsidRDefault="00257E39">
            <w:pPr>
              <w:pStyle w:val="TableContents"/>
            </w:pPr>
            <w:r>
              <w:t>608-108-4-6</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4,93</w:t>
            </w:r>
          </w:p>
        </w:tc>
        <w:tc>
          <w:tcPr>
            <w:tcW w:w="876" w:type="dxa"/>
            <w:shd w:val="clear" w:color="auto" w:fill="auto"/>
          </w:tcPr>
          <w:p w:rsidR="00257E39" w:rsidRDefault="00257E39">
            <w:pPr>
              <w:pStyle w:val="TableContents"/>
            </w:pPr>
            <w:r>
              <w:t>10,2</w:t>
            </w:r>
          </w:p>
        </w:tc>
        <w:tc>
          <w:tcPr>
            <w:tcW w:w="876" w:type="dxa"/>
            <w:shd w:val="clear" w:color="auto" w:fill="auto"/>
          </w:tcPr>
          <w:p w:rsidR="00257E39" w:rsidRDefault="00257E39">
            <w:pPr>
              <w:pStyle w:val="TableContents"/>
            </w:pPr>
            <w:r>
              <w:t>13,2</w:t>
            </w:r>
          </w:p>
        </w:tc>
        <w:tc>
          <w:tcPr>
            <w:tcW w:w="876" w:type="dxa"/>
            <w:shd w:val="clear" w:color="auto" w:fill="auto"/>
          </w:tcPr>
          <w:p w:rsidR="00257E39" w:rsidRDefault="00257E39">
            <w:pPr>
              <w:pStyle w:val="TableContents"/>
            </w:pPr>
            <w:r>
              <w:t>14,1</w:t>
            </w:r>
          </w:p>
        </w:tc>
        <w:tc>
          <w:tcPr>
            <w:tcW w:w="876" w:type="dxa"/>
            <w:shd w:val="clear" w:color="auto" w:fill="auto"/>
          </w:tcPr>
          <w:p w:rsidR="00257E39" w:rsidRDefault="00257E39">
            <w:pPr>
              <w:pStyle w:val="TableContents"/>
            </w:pPr>
            <w:r>
              <w:t>1360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85</w:t>
            </w:r>
          </w:p>
        </w:tc>
      </w:tr>
      <w:tr w:rsidR="00257E39" w:rsidTr="00A80D97">
        <w:tc>
          <w:tcPr>
            <w:tcW w:w="876" w:type="dxa"/>
            <w:shd w:val="clear" w:color="auto" w:fill="auto"/>
          </w:tcPr>
          <w:p w:rsidR="00257E39" w:rsidRDefault="00257E39">
            <w:pPr>
              <w:pStyle w:val="TableContents"/>
            </w:pPr>
            <w:r>
              <w:t>608-108-4-7</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3,69</w:t>
            </w:r>
          </w:p>
        </w:tc>
        <w:tc>
          <w:tcPr>
            <w:tcW w:w="876" w:type="dxa"/>
            <w:shd w:val="clear" w:color="auto" w:fill="auto"/>
          </w:tcPr>
          <w:p w:rsidR="00257E39" w:rsidRDefault="00257E39">
            <w:pPr>
              <w:pStyle w:val="TableContents"/>
            </w:pPr>
            <w:r>
              <w:t>8,7</w:t>
            </w:r>
          </w:p>
        </w:tc>
        <w:tc>
          <w:tcPr>
            <w:tcW w:w="876" w:type="dxa"/>
            <w:shd w:val="clear" w:color="auto" w:fill="auto"/>
          </w:tcPr>
          <w:p w:rsidR="00257E39" w:rsidRDefault="00257E39">
            <w:pPr>
              <w:pStyle w:val="TableContents"/>
            </w:pPr>
            <w:r>
              <w:t>12,9</w:t>
            </w:r>
          </w:p>
        </w:tc>
        <w:tc>
          <w:tcPr>
            <w:tcW w:w="876" w:type="dxa"/>
            <w:shd w:val="clear" w:color="auto" w:fill="auto"/>
          </w:tcPr>
          <w:p w:rsidR="00257E39" w:rsidRDefault="00257E39">
            <w:pPr>
              <w:pStyle w:val="TableContents"/>
            </w:pPr>
            <w:r>
              <w:t>13,9</w:t>
            </w:r>
          </w:p>
        </w:tc>
        <w:tc>
          <w:tcPr>
            <w:tcW w:w="876" w:type="dxa"/>
            <w:shd w:val="clear" w:color="auto" w:fill="auto"/>
          </w:tcPr>
          <w:p w:rsidR="00257E39" w:rsidRDefault="00257E39">
            <w:pPr>
              <w:pStyle w:val="TableContents"/>
            </w:pPr>
            <w:r>
              <w:t>1540</w:t>
            </w:r>
          </w:p>
        </w:tc>
        <w:tc>
          <w:tcPr>
            <w:tcW w:w="1314" w:type="dxa"/>
            <w:shd w:val="clear" w:color="auto" w:fill="auto"/>
          </w:tcPr>
          <w:p w:rsidR="00257E39" w:rsidRDefault="00257E39">
            <w:pPr>
              <w:pStyle w:val="TableContents"/>
            </w:pPr>
            <w:r>
              <w:t>10</w:t>
            </w:r>
          </w:p>
        </w:tc>
        <w:tc>
          <w:tcPr>
            <w:tcW w:w="1316" w:type="dxa"/>
            <w:shd w:val="clear" w:color="auto" w:fill="auto"/>
          </w:tcPr>
          <w:p w:rsidR="00257E39" w:rsidRDefault="00257E39">
            <w:pPr>
              <w:pStyle w:val="TableContents"/>
            </w:pPr>
            <w:r>
              <w:t>69</w:t>
            </w:r>
          </w:p>
        </w:tc>
      </w:tr>
      <w:tr w:rsidR="00257E39" w:rsidTr="00A80D97">
        <w:tc>
          <w:tcPr>
            <w:tcW w:w="876" w:type="dxa"/>
            <w:shd w:val="clear" w:color="auto" w:fill="auto"/>
          </w:tcPr>
          <w:p w:rsidR="00257E39" w:rsidRDefault="00257E39">
            <w:pPr>
              <w:pStyle w:val="TableContents"/>
            </w:pPr>
            <w:r>
              <w:t>608-108-4-8</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10,8</w:t>
            </w:r>
          </w:p>
        </w:tc>
        <w:tc>
          <w:tcPr>
            <w:tcW w:w="876" w:type="dxa"/>
            <w:shd w:val="clear" w:color="auto" w:fill="auto"/>
          </w:tcPr>
          <w:p w:rsidR="00257E39" w:rsidRDefault="00257E39">
            <w:pPr>
              <w:pStyle w:val="TableContents"/>
            </w:pPr>
            <w:r>
              <w:t>14,3</w:t>
            </w:r>
          </w:p>
        </w:tc>
        <w:tc>
          <w:tcPr>
            <w:tcW w:w="876" w:type="dxa"/>
            <w:shd w:val="clear" w:color="auto" w:fill="auto"/>
          </w:tcPr>
          <w:p w:rsidR="00257E39" w:rsidRDefault="00257E39">
            <w:pPr>
              <w:pStyle w:val="TableContents"/>
            </w:pPr>
            <w:r>
              <w:t>14,7</w:t>
            </w:r>
          </w:p>
        </w:tc>
        <w:tc>
          <w:tcPr>
            <w:tcW w:w="876" w:type="dxa"/>
            <w:shd w:val="clear" w:color="auto" w:fill="auto"/>
          </w:tcPr>
          <w:p w:rsidR="00257E39" w:rsidRDefault="00257E39">
            <w:pPr>
              <w:pStyle w:val="TableContents"/>
            </w:pPr>
            <w:r>
              <w:t>1440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104</w:t>
            </w:r>
          </w:p>
        </w:tc>
      </w:tr>
      <w:tr w:rsidR="00257E39" w:rsidTr="00A80D97">
        <w:tc>
          <w:tcPr>
            <w:tcW w:w="876" w:type="dxa"/>
            <w:shd w:val="clear" w:color="auto" w:fill="auto"/>
          </w:tcPr>
          <w:p w:rsidR="00257E39" w:rsidRDefault="00257E39">
            <w:pPr>
              <w:pStyle w:val="TableContents"/>
            </w:pPr>
            <w:r>
              <w:t>608-19-21-1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27</w:t>
            </w:r>
          </w:p>
        </w:tc>
        <w:tc>
          <w:tcPr>
            <w:tcW w:w="1316" w:type="dxa"/>
            <w:shd w:val="clear" w:color="auto" w:fill="auto"/>
          </w:tcPr>
          <w:p w:rsidR="00257E39" w:rsidRDefault="00257E39">
            <w:pPr>
              <w:pStyle w:val="TableContents"/>
            </w:pPr>
            <w:r>
              <w:t>293</w:t>
            </w:r>
          </w:p>
        </w:tc>
      </w:tr>
      <w:tr w:rsidR="00257E39" w:rsidTr="00A80D97">
        <w:tc>
          <w:tcPr>
            <w:tcW w:w="876" w:type="dxa"/>
            <w:shd w:val="clear" w:color="auto" w:fill="auto"/>
          </w:tcPr>
          <w:p w:rsidR="00257E39" w:rsidRDefault="00257E39">
            <w:pPr>
              <w:pStyle w:val="TableContents"/>
            </w:pPr>
            <w:r>
              <w:t>608-19-21-2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2,06</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22,8</w:t>
            </w:r>
          </w:p>
        </w:tc>
        <w:tc>
          <w:tcPr>
            <w:tcW w:w="876" w:type="dxa"/>
            <w:shd w:val="clear" w:color="auto" w:fill="auto"/>
          </w:tcPr>
          <w:p w:rsidR="00257E39" w:rsidRDefault="00257E39">
            <w:pPr>
              <w:pStyle w:val="TableContents"/>
            </w:pPr>
            <w:r>
              <w:t>22,9</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266</w:t>
            </w:r>
          </w:p>
        </w:tc>
      </w:tr>
      <w:tr w:rsidR="00257E39" w:rsidTr="00A80D97">
        <w:tc>
          <w:tcPr>
            <w:tcW w:w="876" w:type="dxa"/>
            <w:shd w:val="clear" w:color="auto" w:fill="auto"/>
          </w:tcPr>
          <w:p w:rsidR="00257E39" w:rsidRDefault="00257E39">
            <w:pPr>
              <w:pStyle w:val="TableContents"/>
            </w:pPr>
            <w:r>
              <w:t>608-19-21-3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2,57</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27</w:t>
            </w:r>
          </w:p>
        </w:tc>
        <w:tc>
          <w:tcPr>
            <w:tcW w:w="1316" w:type="dxa"/>
            <w:shd w:val="clear" w:color="auto" w:fill="auto"/>
          </w:tcPr>
          <w:p w:rsidR="00257E39" w:rsidRDefault="00257E39">
            <w:pPr>
              <w:pStyle w:val="TableContents"/>
            </w:pPr>
            <w:r>
              <w:t>288</w:t>
            </w:r>
          </w:p>
        </w:tc>
      </w:tr>
      <w:tr w:rsidR="00257E39" w:rsidTr="00A80D97">
        <w:tc>
          <w:tcPr>
            <w:tcW w:w="876" w:type="dxa"/>
            <w:shd w:val="clear" w:color="auto" w:fill="auto"/>
          </w:tcPr>
          <w:p w:rsidR="00257E39" w:rsidRDefault="00257E39">
            <w:pPr>
              <w:pStyle w:val="TableContents"/>
            </w:pPr>
            <w:r>
              <w:t>608-19-21-4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2,64</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23,1</w:t>
            </w:r>
          </w:p>
        </w:tc>
        <w:tc>
          <w:tcPr>
            <w:tcW w:w="876" w:type="dxa"/>
            <w:shd w:val="clear" w:color="auto" w:fill="auto"/>
          </w:tcPr>
          <w:p w:rsidR="00257E39" w:rsidRDefault="00257E39">
            <w:pPr>
              <w:pStyle w:val="TableContents"/>
            </w:pPr>
            <w:r>
              <w:t>600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281</w:t>
            </w:r>
          </w:p>
        </w:tc>
      </w:tr>
      <w:tr w:rsidR="00257E39" w:rsidTr="00A80D97">
        <w:tc>
          <w:tcPr>
            <w:tcW w:w="876" w:type="dxa"/>
            <w:shd w:val="clear" w:color="auto" w:fill="auto"/>
          </w:tcPr>
          <w:p w:rsidR="00257E39" w:rsidRDefault="00257E39">
            <w:pPr>
              <w:pStyle w:val="TableContents"/>
            </w:pPr>
            <w:r>
              <w:t>608-29-4-1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25,4</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300</w:t>
            </w:r>
          </w:p>
        </w:tc>
      </w:tr>
      <w:tr w:rsidR="00257E39" w:rsidTr="00A80D97">
        <w:tc>
          <w:tcPr>
            <w:tcW w:w="876" w:type="dxa"/>
            <w:shd w:val="clear" w:color="auto" w:fill="auto"/>
          </w:tcPr>
          <w:p w:rsidR="00257E39" w:rsidRDefault="00257E39">
            <w:pPr>
              <w:pStyle w:val="TableContents"/>
            </w:pPr>
            <w:r>
              <w:t>608-29-4-2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2,49</w:t>
            </w:r>
          </w:p>
        </w:tc>
        <w:tc>
          <w:tcPr>
            <w:tcW w:w="876" w:type="dxa"/>
            <w:shd w:val="clear" w:color="auto" w:fill="auto"/>
          </w:tcPr>
          <w:p w:rsidR="00257E39" w:rsidRDefault="00257E39">
            <w:pPr>
              <w:pStyle w:val="TableContents"/>
            </w:pPr>
            <w:r>
              <w:t>25,0</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25,4</w:t>
            </w:r>
          </w:p>
        </w:tc>
        <w:tc>
          <w:tcPr>
            <w:tcW w:w="876" w:type="dxa"/>
            <w:shd w:val="clear" w:color="auto" w:fill="auto"/>
          </w:tcPr>
          <w:p w:rsidR="00257E39" w:rsidRDefault="00257E39">
            <w:pPr>
              <w:pStyle w:val="TableContents"/>
            </w:pPr>
            <w:r>
              <w:t>600</w:t>
            </w:r>
          </w:p>
        </w:tc>
        <w:tc>
          <w:tcPr>
            <w:tcW w:w="1314" w:type="dxa"/>
            <w:shd w:val="clear" w:color="auto" w:fill="auto"/>
          </w:tcPr>
          <w:p w:rsidR="00257E39" w:rsidRDefault="00257E39">
            <w:pPr>
              <w:pStyle w:val="TableContents"/>
            </w:pPr>
            <w:r>
              <w:t>32</w:t>
            </w:r>
          </w:p>
        </w:tc>
        <w:tc>
          <w:tcPr>
            <w:tcW w:w="1316" w:type="dxa"/>
            <w:shd w:val="clear" w:color="auto" w:fill="auto"/>
          </w:tcPr>
          <w:p w:rsidR="00257E39" w:rsidRDefault="00257E39">
            <w:pPr>
              <w:pStyle w:val="TableContents"/>
            </w:pPr>
            <w:r>
              <w:t>371</w:t>
            </w:r>
          </w:p>
        </w:tc>
      </w:tr>
      <w:tr w:rsidR="00257E39" w:rsidTr="00A80D97">
        <w:tc>
          <w:tcPr>
            <w:tcW w:w="876" w:type="dxa"/>
            <w:shd w:val="clear" w:color="auto" w:fill="auto"/>
          </w:tcPr>
          <w:p w:rsidR="00257E39" w:rsidRDefault="00257E39">
            <w:pPr>
              <w:pStyle w:val="TableContents"/>
            </w:pPr>
            <w:r>
              <w:t>608-29-4-3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1,35</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23,0</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262</w:t>
            </w:r>
          </w:p>
        </w:tc>
      </w:tr>
      <w:tr w:rsidR="00257E39" w:rsidTr="00A80D97">
        <w:tc>
          <w:tcPr>
            <w:tcW w:w="876" w:type="dxa"/>
            <w:shd w:val="clear" w:color="auto" w:fill="auto"/>
          </w:tcPr>
          <w:p w:rsidR="00257E39" w:rsidRDefault="00257E39">
            <w:pPr>
              <w:pStyle w:val="TableContents"/>
            </w:pPr>
            <w:r>
              <w:t>608-29-4-4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2,46</w:t>
            </w:r>
          </w:p>
        </w:tc>
        <w:tc>
          <w:tcPr>
            <w:tcW w:w="876" w:type="dxa"/>
            <w:shd w:val="clear" w:color="auto" w:fill="auto"/>
          </w:tcPr>
          <w:p w:rsidR="00257E39" w:rsidRDefault="00257E39">
            <w:pPr>
              <w:pStyle w:val="TableContents"/>
            </w:pPr>
            <w:r>
              <w:t>21,6</w:t>
            </w:r>
          </w:p>
        </w:tc>
        <w:tc>
          <w:tcPr>
            <w:tcW w:w="876" w:type="dxa"/>
            <w:shd w:val="clear" w:color="auto" w:fill="auto"/>
          </w:tcPr>
          <w:p w:rsidR="00257E39" w:rsidRDefault="00257E39">
            <w:pPr>
              <w:pStyle w:val="TableContents"/>
            </w:pPr>
            <w:r>
              <w:t>22,0</w:t>
            </w:r>
          </w:p>
        </w:tc>
        <w:tc>
          <w:tcPr>
            <w:tcW w:w="876" w:type="dxa"/>
            <w:shd w:val="clear" w:color="auto" w:fill="auto"/>
          </w:tcPr>
          <w:p w:rsidR="00257E39" w:rsidRDefault="00257E39">
            <w:pPr>
              <w:pStyle w:val="TableContents"/>
            </w:pPr>
            <w:r>
              <w:t>25,2</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331</w:t>
            </w:r>
          </w:p>
        </w:tc>
      </w:tr>
      <w:tr w:rsidR="00257E39" w:rsidTr="00A80D97">
        <w:tc>
          <w:tcPr>
            <w:tcW w:w="876" w:type="dxa"/>
            <w:shd w:val="clear" w:color="auto" w:fill="auto"/>
          </w:tcPr>
          <w:p w:rsidR="00257E39" w:rsidRDefault="00257E39">
            <w:pPr>
              <w:pStyle w:val="TableContents"/>
            </w:pPr>
            <w:r>
              <w:t>608-29-4-5</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23,7</w:t>
            </w:r>
          </w:p>
        </w:tc>
        <w:tc>
          <w:tcPr>
            <w:tcW w:w="876" w:type="dxa"/>
            <w:shd w:val="clear" w:color="auto" w:fill="auto"/>
          </w:tcPr>
          <w:p w:rsidR="00257E39" w:rsidRDefault="00257E39">
            <w:pPr>
              <w:pStyle w:val="TableContents"/>
            </w:pPr>
            <w:r>
              <w:t>24,2</w:t>
            </w:r>
          </w:p>
        </w:tc>
        <w:tc>
          <w:tcPr>
            <w:tcW w:w="876" w:type="dxa"/>
            <w:shd w:val="clear" w:color="auto" w:fill="auto"/>
          </w:tcPr>
          <w:p w:rsidR="00257E39" w:rsidRDefault="00257E39">
            <w:pPr>
              <w:pStyle w:val="TableContents"/>
            </w:pPr>
            <w:r>
              <w:t>25,3</w:t>
            </w:r>
          </w:p>
        </w:tc>
        <w:tc>
          <w:tcPr>
            <w:tcW w:w="876" w:type="dxa"/>
            <w:shd w:val="clear" w:color="auto" w:fill="auto"/>
          </w:tcPr>
          <w:p w:rsidR="00257E39" w:rsidRDefault="00257E39">
            <w:pPr>
              <w:pStyle w:val="TableContents"/>
            </w:pPr>
            <w:r>
              <w:t>560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299</w:t>
            </w:r>
          </w:p>
        </w:tc>
      </w:tr>
      <w:tr w:rsidR="00257E39" w:rsidTr="00A80D97">
        <w:tc>
          <w:tcPr>
            <w:tcW w:w="876" w:type="dxa"/>
            <w:shd w:val="clear" w:color="auto" w:fill="auto"/>
          </w:tcPr>
          <w:p w:rsidR="00257E39" w:rsidRDefault="00257E39">
            <w:pPr>
              <w:pStyle w:val="TableContents"/>
            </w:pPr>
            <w:r>
              <w:t>608-29-4-6</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2,53</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23,9</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344</w:t>
            </w:r>
          </w:p>
        </w:tc>
      </w:tr>
      <w:tr w:rsidR="00257E39" w:rsidTr="00A80D97">
        <w:tc>
          <w:tcPr>
            <w:tcW w:w="876" w:type="dxa"/>
            <w:shd w:val="clear" w:color="auto" w:fill="auto"/>
          </w:tcPr>
          <w:p w:rsidR="00257E39" w:rsidRDefault="00257E39">
            <w:pPr>
              <w:pStyle w:val="TableContents"/>
            </w:pPr>
            <w:r>
              <w:t>608-29-4-7</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26,1</w:t>
            </w:r>
          </w:p>
        </w:tc>
        <w:tc>
          <w:tcPr>
            <w:tcW w:w="876" w:type="dxa"/>
            <w:shd w:val="clear" w:color="auto" w:fill="auto"/>
          </w:tcPr>
          <w:p w:rsidR="00257E39" w:rsidRDefault="00257E39">
            <w:pPr>
              <w:pStyle w:val="TableContents"/>
            </w:pPr>
            <w:r>
              <w:t>25,3</w:t>
            </w:r>
          </w:p>
        </w:tc>
        <w:tc>
          <w:tcPr>
            <w:tcW w:w="876" w:type="dxa"/>
            <w:shd w:val="clear" w:color="auto" w:fill="auto"/>
          </w:tcPr>
          <w:p w:rsidR="00257E39" w:rsidRDefault="00257E39">
            <w:pPr>
              <w:pStyle w:val="TableContents"/>
            </w:pPr>
            <w:r>
              <w:t>25,6</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352</w:t>
            </w:r>
          </w:p>
        </w:tc>
      </w:tr>
      <w:tr w:rsidR="00257E39" w:rsidTr="00A80D97">
        <w:tc>
          <w:tcPr>
            <w:tcW w:w="876" w:type="dxa"/>
            <w:shd w:val="clear" w:color="auto" w:fill="auto"/>
          </w:tcPr>
          <w:p w:rsidR="00257E39" w:rsidRDefault="00257E39">
            <w:pPr>
              <w:pStyle w:val="TableContents"/>
            </w:pPr>
            <w:r>
              <w:t>608-29-4-8</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2,72</w:t>
            </w:r>
          </w:p>
        </w:tc>
        <w:tc>
          <w:tcPr>
            <w:tcW w:w="876" w:type="dxa"/>
            <w:shd w:val="clear" w:color="auto" w:fill="auto"/>
          </w:tcPr>
          <w:p w:rsidR="00257E39" w:rsidRDefault="00257E39">
            <w:pPr>
              <w:pStyle w:val="TableContents"/>
            </w:pPr>
            <w:r>
              <w:t>26,0</w:t>
            </w:r>
          </w:p>
        </w:tc>
        <w:tc>
          <w:tcPr>
            <w:tcW w:w="876" w:type="dxa"/>
            <w:shd w:val="clear" w:color="auto" w:fill="auto"/>
          </w:tcPr>
          <w:p w:rsidR="00257E39" w:rsidRDefault="00257E39">
            <w:pPr>
              <w:pStyle w:val="TableContents"/>
            </w:pPr>
            <w:r>
              <w:t>24,4</w:t>
            </w:r>
          </w:p>
        </w:tc>
        <w:tc>
          <w:tcPr>
            <w:tcW w:w="876" w:type="dxa"/>
            <w:shd w:val="clear" w:color="auto" w:fill="auto"/>
          </w:tcPr>
          <w:p w:rsidR="00257E39" w:rsidRDefault="00257E39">
            <w:pPr>
              <w:pStyle w:val="TableContents"/>
            </w:pPr>
            <w:r>
              <w:t>26,2</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33</w:t>
            </w:r>
          </w:p>
        </w:tc>
        <w:tc>
          <w:tcPr>
            <w:tcW w:w="1316" w:type="dxa"/>
            <w:shd w:val="clear" w:color="auto" w:fill="auto"/>
          </w:tcPr>
          <w:p w:rsidR="00257E39" w:rsidRDefault="00257E39">
            <w:pPr>
              <w:pStyle w:val="TableContents"/>
            </w:pPr>
            <w:r>
              <w:t>403</w:t>
            </w:r>
          </w:p>
        </w:tc>
      </w:tr>
      <w:tr w:rsidR="00257E39" w:rsidTr="00A80D97">
        <w:tc>
          <w:tcPr>
            <w:tcW w:w="876" w:type="dxa"/>
            <w:shd w:val="clear" w:color="auto" w:fill="auto"/>
          </w:tcPr>
          <w:p w:rsidR="00257E39" w:rsidRDefault="00257E39">
            <w:pPr>
              <w:pStyle w:val="TableContents"/>
            </w:pPr>
            <w:r>
              <w:t>608-44-4-1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2,75</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20,5</w:t>
            </w:r>
          </w:p>
        </w:tc>
        <w:tc>
          <w:tcPr>
            <w:tcW w:w="876" w:type="dxa"/>
            <w:shd w:val="clear" w:color="auto" w:fill="auto"/>
          </w:tcPr>
          <w:p w:rsidR="00257E39" w:rsidRDefault="00257E39">
            <w:pPr>
              <w:pStyle w:val="TableContents"/>
            </w:pPr>
            <w:r>
              <w:t>21,0</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206</w:t>
            </w:r>
          </w:p>
        </w:tc>
      </w:tr>
      <w:tr w:rsidR="00257E39" w:rsidTr="00A80D97">
        <w:tc>
          <w:tcPr>
            <w:tcW w:w="876" w:type="dxa"/>
            <w:shd w:val="clear" w:color="auto" w:fill="auto"/>
          </w:tcPr>
          <w:p w:rsidR="00257E39" w:rsidRDefault="00257E39">
            <w:pPr>
              <w:pStyle w:val="TableContents"/>
            </w:pPr>
            <w:r>
              <w:t>608-44-4-2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3,61</w:t>
            </w:r>
          </w:p>
        </w:tc>
        <w:tc>
          <w:tcPr>
            <w:tcW w:w="876" w:type="dxa"/>
            <w:shd w:val="clear" w:color="auto" w:fill="auto"/>
          </w:tcPr>
          <w:p w:rsidR="00257E39" w:rsidRDefault="00257E39">
            <w:pPr>
              <w:pStyle w:val="TableContents"/>
            </w:pPr>
            <w:r>
              <w:t>21,2</w:t>
            </w:r>
          </w:p>
        </w:tc>
        <w:tc>
          <w:tcPr>
            <w:tcW w:w="876" w:type="dxa"/>
            <w:shd w:val="clear" w:color="auto" w:fill="auto"/>
          </w:tcPr>
          <w:p w:rsidR="00257E39" w:rsidRDefault="00257E39">
            <w:pPr>
              <w:pStyle w:val="TableContents"/>
            </w:pPr>
            <w:r>
              <w:t>19,7</w:t>
            </w:r>
          </w:p>
        </w:tc>
        <w:tc>
          <w:tcPr>
            <w:tcW w:w="876" w:type="dxa"/>
            <w:shd w:val="clear" w:color="auto" w:fill="auto"/>
          </w:tcPr>
          <w:p w:rsidR="00257E39" w:rsidRDefault="00257E39">
            <w:pPr>
              <w:pStyle w:val="TableContents"/>
            </w:pPr>
            <w:r>
              <w:t>20,3</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170</w:t>
            </w:r>
          </w:p>
        </w:tc>
      </w:tr>
      <w:tr w:rsidR="00257E39" w:rsidTr="00A80D97">
        <w:tc>
          <w:tcPr>
            <w:tcW w:w="876" w:type="dxa"/>
            <w:shd w:val="clear" w:color="auto" w:fill="auto"/>
          </w:tcPr>
          <w:p w:rsidR="00257E39" w:rsidRDefault="00257E39">
            <w:pPr>
              <w:pStyle w:val="TableContents"/>
            </w:pPr>
            <w:r>
              <w:t>608-44-8-1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8,32</w:t>
            </w:r>
          </w:p>
        </w:tc>
        <w:tc>
          <w:tcPr>
            <w:tcW w:w="876" w:type="dxa"/>
            <w:shd w:val="clear" w:color="auto" w:fill="auto"/>
          </w:tcPr>
          <w:p w:rsidR="00257E39" w:rsidRDefault="00257E39">
            <w:pPr>
              <w:pStyle w:val="TableContents"/>
            </w:pPr>
            <w:r>
              <w:t>27,2</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24,8</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29</w:t>
            </w:r>
          </w:p>
        </w:tc>
        <w:tc>
          <w:tcPr>
            <w:tcW w:w="1316" w:type="dxa"/>
            <w:shd w:val="clear" w:color="auto" w:fill="auto"/>
          </w:tcPr>
          <w:p w:rsidR="00257E39" w:rsidRDefault="00257E39">
            <w:pPr>
              <w:pStyle w:val="TableContents"/>
            </w:pPr>
            <w:r>
              <w:t>331</w:t>
            </w:r>
          </w:p>
        </w:tc>
      </w:tr>
      <w:tr w:rsidR="00257E39" w:rsidTr="00A80D97">
        <w:tc>
          <w:tcPr>
            <w:tcW w:w="876" w:type="dxa"/>
            <w:shd w:val="clear" w:color="auto" w:fill="auto"/>
          </w:tcPr>
          <w:p w:rsidR="00257E39" w:rsidRDefault="00257E39">
            <w:pPr>
              <w:pStyle w:val="TableContents"/>
            </w:pPr>
            <w:r>
              <w:t>608-44-8-2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3,5</w:t>
            </w:r>
          </w:p>
        </w:tc>
        <w:tc>
          <w:tcPr>
            <w:tcW w:w="876" w:type="dxa"/>
            <w:shd w:val="clear" w:color="auto" w:fill="auto"/>
          </w:tcPr>
          <w:p w:rsidR="00257E39" w:rsidRDefault="00257E39">
            <w:pPr>
              <w:pStyle w:val="TableContents"/>
            </w:pPr>
            <w:r>
              <w:t>26,5</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460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294</w:t>
            </w:r>
          </w:p>
        </w:tc>
      </w:tr>
      <w:tr w:rsidR="00257E39" w:rsidTr="00A80D97">
        <w:tc>
          <w:tcPr>
            <w:tcW w:w="876" w:type="dxa"/>
            <w:shd w:val="clear" w:color="auto" w:fill="auto"/>
          </w:tcPr>
          <w:p w:rsidR="00257E39" w:rsidRDefault="00257E39">
            <w:pPr>
              <w:pStyle w:val="TableContents"/>
            </w:pPr>
            <w:r>
              <w:t>608-44-8-3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3,96</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23</w:t>
            </w:r>
          </w:p>
        </w:tc>
        <w:tc>
          <w:tcPr>
            <w:tcW w:w="1316" w:type="dxa"/>
            <w:shd w:val="clear" w:color="auto" w:fill="auto"/>
          </w:tcPr>
          <w:p w:rsidR="00257E39" w:rsidRDefault="00257E39">
            <w:pPr>
              <w:pStyle w:val="TableContents"/>
            </w:pPr>
            <w:r>
              <w:t>251</w:t>
            </w:r>
          </w:p>
        </w:tc>
      </w:tr>
      <w:tr w:rsidR="00257E39" w:rsidTr="00A80D97">
        <w:tc>
          <w:tcPr>
            <w:tcW w:w="876" w:type="dxa"/>
            <w:shd w:val="clear" w:color="auto" w:fill="auto"/>
          </w:tcPr>
          <w:p w:rsidR="00257E39" w:rsidRDefault="00257E39">
            <w:pPr>
              <w:pStyle w:val="TableContents"/>
            </w:pPr>
            <w:r>
              <w:t>608-44-8-4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7,12</w:t>
            </w:r>
          </w:p>
        </w:tc>
        <w:tc>
          <w:tcPr>
            <w:tcW w:w="876" w:type="dxa"/>
            <w:shd w:val="clear" w:color="auto" w:fill="auto"/>
          </w:tcPr>
          <w:p w:rsidR="00257E39" w:rsidRDefault="00257E39">
            <w:pPr>
              <w:pStyle w:val="TableContents"/>
            </w:pPr>
            <w:r>
              <w:t>22,4</w:t>
            </w:r>
          </w:p>
        </w:tc>
        <w:tc>
          <w:tcPr>
            <w:tcW w:w="876" w:type="dxa"/>
            <w:shd w:val="clear" w:color="auto" w:fill="auto"/>
          </w:tcPr>
          <w:p w:rsidR="00257E39" w:rsidRDefault="00257E39">
            <w:pPr>
              <w:pStyle w:val="TableContents"/>
            </w:pPr>
            <w:r>
              <w:t>22,9</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720</w:t>
            </w:r>
          </w:p>
        </w:tc>
        <w:tc>
          <w:tcPr>
            <w:tcW w:w="1314" w:type="dxa"/>
            <w:shd w:val="clear" w:color="auto" w:fill="auto"/>
          </w:tcPr>
          <w:p w:rsidR="00257E39" w:rsidRDefault="00257E39">
            <w:pPr>
              <w:pStyle w:val="TableContents"/>
            </w:pPr>
            <w:r>
              <w:t>30</w:t>
            </w:r>
          </w:p>
        </w:tc>
        <w:tc>
          <w:tcPr>
            <w:tcW w:w="1316" w:type="dxa"/>
            <w:shd w:val="clear" w:color="auto" w:fill="auto"/>
          </w:tcPr>
          <w:p w:rsidR="00257E39" w:rsidRDefault="00257E39">
            <w:pPr>
              <w:pStyle w:val="TableContents"/>
            </w:pPr>
            <w:r>
              <w:t>326</w:t>
            </w:r>
          </w:p>
        </w:tc>
      </w:tr>
      <w:tr w:rsidR="00257E39" w:rsidTr="00A80D97">
        <w:tc>
          <w:tcPr>
            <w:tcW w:w="876" w:type="dxa"/>
            <w:shd w:val="clear" w:color="auto" w:fill="auto"/>
          </w:tcPr>
          <w:p w:rsidR="00257E39" w:rsidRDefault="00257E39">
            <w:pPr>
              <w:pStyle w:val="TableContents"/>
            </w:pPr>
            <w:r>
              <w:t>608-44-8-5</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5,38</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23,4</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580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286</w:t>
            </w:r>
          </w:p>
        </w:tc>
      </w:tr>
      <w:tr w:rsidR="00257E39" w:rsidTr="00A80D97">
        <w:tc>
          <w:tcPr>
            <w:tcW w:w="876" w:type="dxa"/>
            <w:shd w:val="clear" w:color="auto" w:fill="auto"/>
          </w:tcPr>
          <w:p w:rsidR="00257E39" w:rsidRDefault="00257E39">
            <w:pPr>
              <w:pStyle w:val="TableContents"/>
            </w:pPr>
            <w:r>
              <w:t>608-44-8-6</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P</w:t>
            </w:r>
          </w:p>
        </w:tc>
        <w:tc>
          <w:tcPr>
            <w:tcW w:w="876" w:type="dxa"/>
            <w:shd w:val="clear" w:color="auto" w:fill="auto"/>
          </w:tcPr>
          <w:p w:rsidR="00257E39" w:rsidRDefault="00257E39">
            <w:pPr>
              <w:pStyle w:val="TableContents"/>
            </w:pPr>
            <w:r>
              <w:t>7,59</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23,5</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263</w:t>
            </w:r>
          </w:p>
        </w:tc>
      </w:tr>
      <w:tr w:rsidR="00257E39" w:rsidTr="00A80D97">
        <w:tc>
          <w:tcPr>
            <w:tcW w:w="876" w:type="dxa"/>
            <w:shd w:val="clear" w:color="auto" w:fill="auto"/>
          </w:tcPr>
          <w:p w:rsidR="00257E39" w:rsidRDefault="00257E39">
            <w:pPr>
              <w:pStyle w:val="TableContents"/>
            </w:pPr>
            <w:r>
              <w:t>609-18-1-1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7,85</w:t>
            </w:r>
          </w:p>
        </w:tc>
        <w:tc>
          <w:tcPr>
            <w:tcW w:w="876" w:type="dxa"/>
            <w:shd w:val="clear" w:color="auto" w:fill="auto"/>
          </w:tcPr>
          <w:p w:rsidR="00257E39" w:rsidRDefault="00257E39">
            <w:pPr>
              <w:pStyle w:val="TableContents"/>
            </w:pPr>
            <w:r>
              <w:t>28,7</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21,7</w:t>
            </w:r>
          </w:p>
        </w:tc>
        <w:tc>
          <w:tcPr>
            <w:tcW w:w="876" w:type="dxa"/>
            <w:shd w:val="clear" w:color="auto" w:fill="auto"/>
          </w:tcPr>
          <w:p w:rsidR="00257E39" w:rsidRDefault="00257E39">
            <w:pPr>
              <w:pStyle w:val="TableContents"/>
            </w:pPr>
            <w:r>
              <w:t>460</w:t>
            </w:r>
          </w:p>
        </w:tc>
        <w:tc>
          <w:tcPr>
            <w:tcW w:w="1314" w:type="dxa"/>
            <w:shd w:val="clear" w:color="auto" w:fill="auto"/>
          </w:tcPr>
          <w:p w:rsidR="00257E39" w:rsidRDefault="00257E39">
            <w:pPr>
              <w:pStyle w:val="TableContents"/>
            </w:pPr>
            <w:r>
              <w:t>31</w:t>
            </w:r>
          </w:p>
        </w:tc>
        <w:tc>
          <w:tcPr>
            <w:tcW w:w="1316" w:type="dxa"/>
            <w:shd w:val="clear" w:color="auto" w:fill="auto"/>
          </w:tcPr>
          <w:p w:rsidR="00257E39" w:rsidRDefault="00257E39">
            <w:pPr>
              <w:pStyle w:val="TableContents"/>
            </w:pPr>
            <w:r>
              <w:t>309</w:t>
            </w:r>
          </w:p>
        </w:tc>
      </w:tr>
      <w:tr w:rsidR="00257E39" w:rsidTr="00A80D97">
        <w:tc>
          <w:tcPr>
            <w:tcW w:w="876" w:type="dxa"/>
            <w:shd w:val="clear" w:color="auto" w:fill="auto"/>
          </w:tcPr>
          <w:p w:rsidR="00257E39" w:rsidRDefault="00257E39">
            <w:pPr>
              <w:pStyle w:val="TableContents"/>
            </w:pPr>
            <w:r>
              <w:t>609-18-1-10</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2,18</w:t>
            </w:r>
          </w:p>
        </w:tc>
        <w:tc>
          <w:tcPr>
            <w:tcW w:w="876" w:type="dxa"/>
            <w:shd w:val="clear" w:color="auto" w:fill="auto"/>
          </w:tcPr>
          <w:p w:rsidR="00257E39" w:rsidRDefault="00257E39">
            <w:pPr>
              <w:pStyle w:val="TableContents"/>
            </w:pPr>
            <w:r>
              <w:t>26,4</w:t>
            </w:r>
          </w:p>
        </w:tc>
        <w:tc>
          <w:tcPr>
            <w:tcW w:w="876" w:type="dxa"/>
            <w:shd w:val="clear" w:color="auto" w:fill="auto"/>
          </w:tcPr>
          <w:p w:rsidR="00257E39" w:rsidRDefault="00257E39">
            <w:pPr>
              <w:pStyle w:val="TableContents"/>
            </w:pPr>
            <w:r>
              <w:t>20,3</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240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132</w:t>
            </w:r>
          </w:p>
        </w:tc>
      </w:tr>
      <w:tr w:rsidR="00257E39" w:rsidTr="00A80D97">
        <w:tc>
          <w:tcPr>
            <w:tcW w:w="876" w:type="dxa"/>
            <w:shd w:val="clear" w:color="auto" w:fill="auto"/>
          </w:tcPr>
          <w:p w:rsidR="00257E39" w:rsidRDefault="00257E39">
            <w:pPr>
              <w:pStyle w:val="TableContents"/>
            </w:pPr>
            <w:r>
              <w:t>609-18-1-2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5,66</w:t>
            </w:r>
          </w:p>
        </w:tc>
        <w:tc>
          <w:tcPr>
            <w:tcW w:w="876" w:type="dxa"/>
            <w:shd w:val="clear" w:color="auto" w:fill="auto"/>
          </w:tcPr>
          <w:p w:rsidR="00257E39" w:rsidRDefault="00257E39">
            <w:pPr>
              <w:pStyle w:val="TableContents"/>
            </w:pPr>
            <w:r>
              <w:t>28,3</w:t>
            </w:r>
          </w:p>
        </w:tc>
        <w:tc>
          <w:tcPr>
            <w:tcW w:w="876" w:type="dxa"/>
            <w:shd w:val="clear" w:color="auto" w:fill="auto"/>
          </w:tcPr>
          <w:p w:rsidR="00257E39" w:rsidRDefault="00257E39">
            <w:pPr>
              <w:pStyle w:val="TableContents"/>
            </w:pPr>
            <w:r>
              <w:t>21,3</w:t>
            </w:r>
          </w:p>
        </w:tc>
        <w:tc>
          <w:tcPr>
            <w:tcW w:w="876" w:type="dxa"/>
            <w:shd w:val="clear" w:color="auto" w:fill="auto"/>
          </w:tcPr>
          <w:p w:rsidR="00257E39" w:rsidRDefault="00257E39">
            <w:pPr>
              <w:pStyle w:val="TableContents"/>
            </w:pPr>
            <w:r>
              <w:t>21,5</w:t>
            </w:r>
          </w:p>
        </w:tc>
        <w:tc>
          <w:tcPr>
            <w:tcW w:w="876" w:type="dxa"/>
            <w:shd w:val="clear" w:color="auto" w:fill="auto"/>
          </w:tcPr>
          <w:p w:rsidR="00257E39" w:rsidRDefault="00257E39">
            <w:pPr>
              <w:pStyle w:val="TableContents"/>
            </w:pPr>
            <w:r>
              <w:t>400</w:t>
            </w:r>
          </w:p>
        </w:tc>
        <w:tc>
          <w:tcPr>
            <w:tcW w:w="1314" w:type="dxa"/>
            <w:shd w:val="clear" w:color="auto" w:fill="auto"/>
          </w:tcPr>
          <w:p w:rsidR="00257E39" w:rsidRDefault="00257E39">
            <w:pPr>
              <w:pStyle w:val="TableContents"/>
            </w:pPr>
            <w:r>
              <w:t>26</w:t>
            </w:r>
          </w:p>
        </w:tc>
        <w:tc>
          <w:tcPr>
            <w:tcW w:w="1316" w:type="dxa"/>
            <w:shd w:val="clear" w:color="auto" w:fill="auto"/>
          </w:tcPr>
          <w:p w:rsidR="00257E39" w:rsidRDefault="00257E39">
            <w:pPr>
              <w:pStyle w:val="TableContents"/>
            </w:pPr>
            <w:r>
              <w:t>258</w:t>
            </w:r>
          </w:p>
        </w:tc>
      </w:tr>
      <w:tr w:rsidR="00257E39" w:rsidTr="00A80D97">
        <w:tc>
          <w:tcPr>
            <w:tcW w:w="876" w:type="dxa"/>
            <w:shd w:val="clear" w:color="auto" w:fill="auto"/>
          </w:tcPr>
          <w:p w:rsidR="00257E39" w:rsidRDefault="00257E39">
            <w:pPr>
              <w:pStyle w:val="TableContents"/>
            </w:pPr>
            <w:r>
              <w:t>609-18-1-3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6,44</w:t>
            </w:r>
          </w:p>
        </w:tc>
        <w:tc>
          <w:tcPr>
            <w:tcW w:w="876" w:type="dxa"/>
            <w:shd w:val="clear" w:color="auto" w:fill="auto"/>
          </w:tcPr>
          <w:p w:rsidR="00257E39" w:rsidRDefault="00257E39">
            <w:pPr>
              <w:pStyle w:val="TableContents"/>
            </w:pPr>
            <w:r>
              <w:t>26,0</w:t>
            </w:r>
          </w:p>
        </w:tc>
        <w:tc>
          <w:tcPr>
            <w:tcW w:w="876" w:type="dxa"/>
            <w:shd w:val="clear" w:color="auto" w:fill="auto"/>
          </w:tcPr>
          <w:p w:rsidR="00257E39" w:rsidRDefault="00257E39">
            <w:pPr>
              <w:pStyle w:val="TableContents"/>
            </w:pPr>
            <w:r>
              <w:t>20,2</w:t>
            </w:r>
          </w:p>
        </w:tc>
        <w:tc>
          <w:tcPr>
            <w:tcW w:w="876" w:type="dxa"/>
            <w:shd w:val="clear" w:color="auto" w:fill="auto"/>
          </w:tcPr>
          <w:p w:rsidR="00257E39" w:rsidRDefault="00257E39">
            <w:pPr>
              <w:pStyle w:val="TableContents"/>
            </w:pPr>
            <w:r>
              <w:t>20,7</w:t>
            </w:r>
          </w:p>
        </w:tc>
        <w:tc>
          <w:tcPr>
            <w:tcW w:w="876" w:type="dxa"/>
            <w:shd w:val="clear" w:color="auto" w:fill="auto"/>
          </w:tcPr>
          <w:p w:rsidR="00257E39" w:rsidRDefault="00257E39">
            <w:pPr>
              <w:pStyle w:val="TableContents"/>
            </w:pPr>
            <w:r>
              <w:t>320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171</w:t>
            </w:r>
          </w:p>
        </w:tc>
      </w:tr>
      <w:tr w:rsidR="00257E39" w:rsidTr="00A80D97">
        <w:tc>
          <w:tcPr>
            <w:tcW w:w="876" w:type="dxa"/>
            <w:shd w:val="clear" w:color="auto" w:fill="auto"/>
          </w:tcPr>
          <w:p w:rsidR="00257E39" w:rsidRDefault="00257E39">
            <w:pPr>
              <w:pStyle w:val="TableContents"/>
            </w:pPr>
            <w:r>
              <w:lastRenderedPageBreak/>
              <w:t>609-18-1-4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4,09</w:t>
            </w:r>
          </w:p>
        </w:tc>
        <w:tc>
          <w:tcPr>
            <w:tcW w:w="876" w:type="dxa"/>
            <w:shd w:val="clear" w:color="auto" w:fill="auto"/>
          </w:tcPr>
          <w:p w:rsidR="00257E39" w:rsidRDefault="00257E39">
            <w:pPr>
              <w:pStyle w:val="TableContents"/>
            </w:pPr>
            <w:r>
              <w:t>24,0</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20,7</w:t>
            </w:r>
          </w:p>
        </w:tc>
        <w:tc>
          <w:tcPr>
            <w:tcW w:w="876" w:type="dxa"/>
            <w:shd w:val="clear" w:color="auto" w:fill="auto"/>
          </w:tcPr>
          <w:p w:rsidR="00257E39" w:rsidRDefault="00257E39">
            <w:pPr>
              <w:pStyle w:val="TableContents"/>
            </w:pPr>
            <w:r>
              <w:t>320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144</w:t>
            </w:r>
          </w:p>
        </w:tc>
      </w:tr>
      <w:tr w:rsidR="00257E39" w:rsidTr="00A80D97">
        <w:tc>
          <w:tcPr>
            <w:tcW w:w="876" w:type="dxa"/>
            <w:shd w:val="clear" w:color="auto" w:fill="auto"/>
          </w:tcPr>
          <w:p w:rsidR="00257E39" w:rsidRDefault="00257E39">
            <w:pPr>
              <w:pStyle w:val="TableContents"/>
            </w:pPr>
            <w:r>
              <w:t>609-18-1-5</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6,51</w:t>
            </w:r>
          </w:p>
        </w:tc>
        <w:tc>
          <w:tcPr>
            <w:tcW w:w="876" w:type="dxa"/>
            <w:shd w:val="clear" w:color="auto" w:fill="auto"/>
          </w:tcPr>
          <w:p w:rsidR="00257E39" w:rsidRDefault="00257E39">
            <w:pPr>
              <w:pStyle w:val="TableContents"/>
            </w:pPr>
            <w:r>
              <w:t>25,1</w:t>
            </w:r>
          </w:p>
        </w:tc>
        <w:tc>
          <w:tcPr>
            <w:tcW w:w="876" w:type="dxa"/>
            <w:shd w:val="clear" w:color="auto" w:fill="auto"/>
          </w:tcPr>
          <w:p w:rsidR="00257E39" w:rsidRDefault="00257E39">
            <w:pPr>
              <w:pStyle w:val="TableContents"/>
            </w:pPr>
            <w:r>
              <w:t>20,0</w:t>
            </w:r>
          </w:p>
        </w:tc>
        <w:tc>
          <w:tcPr>
            <w:tcW w:w="876" w:type="dxa"/>
            <w:shd w:val="clear" w:color="auto" w:fill="auto"/>
          </w:tcPr>
          <w:p w:rsidR="00257E39" w:rsidRDefault="00257E39">
            <w:pPr>
              <w:pStyle w:val="TableContents"/>
            </w:pPr>
            <w:r>
              <w:t>20,7</w:t>
            </w:r>
          </w:p>
        </w:tc>
        <w:tc>
          <w:tcPr>
            <w:tcW w:w="876" w:type="dxa"/>
            <w:shd w:val="clear" w:color="auto" w:fill="auto"/>
          </w:tcPr>
          <w:p w:rsidR="00257E39" w:rsidRDefault="00257E39">
            <w:pPr>
              <w:pStyle w:val="TableContents"/>
            </w:pPr>
            <w:r>
              <w:t>340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168</w:t>
            </w:r>
          </w:p>
        </w:tc>
      </w:tr>
      <w:tr w:rsidR="00257E39" w:rsidTr="00A80D97">
        <w:tc>
          <w:tcPr>
            <w:tcW w:w="876" w:type="dxa"/>
            <w:shd w:val="clear" w:color="auto" w:fill="auto"/>
          </w:tcPr>
          <w:p w:rsidR="00257E39" w:rsidRDefault="00257E39">
            <w:pPr>
              <w:pStyle w:val="TableContents"/>
            </w:pPr>
            <w:r>
              <w:t>609-18-1-6</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3,21</w:t>
            </w:r>
          </w:p>
        </w:tc>
        <w:tc>
          <w:tcPr>
            <w:tcW w:w="876" w:type="dxa"/>
            <w:shd w:val="clear" w:color="auto" w:fill="auto"/>
          </w:tcPr>
          <w:p w:rsidR="00257E39" w:rsidRDefault="00257E39">
            <w:pPr>
              <w:pStyle w:val="TableContents"/>
            </w:pPr>
            <w:r>
              <w:t>24,1</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21,0</w:t>
            </w:r>
          </w:p>
        </w:tc>
        <w:tc>
          <w:tcPr>
            <w:tcW w:w="876" w:type="dxa"/>
            <w:shd w:val="clear" w:color="auto" w:fill="auto"/>
          </w:tcPr>
          <w:p w:rsidR="00257E39" w:rsidRDefault="00257E39">
            <w:pPr>
              <w:pStyle w:val="TableContents"/>
            </w:pPr>
            <w:r>
              <w:t>440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205</w:t>
            </w:r>
          </w:p>
        </w:tc>
      </w:tr>
      <w:tr w:rsidR="00257E39" w:rsidTr="00A80D97">
        <w:tc>
          <w:tcPr>
            <w:tcW w:w="876" w:type="dxa"/>
            <w:shd w:val="clear" w:color="auto" w:fill="auto"/>
          </w:tcPr>
          <w:p w:rsidR="00257E39" w:rsidRDefault="00257E39">
            <w:pPr>
              <w:pStyle w:val="TableContents"/>
            </w:pPr>
            <w:r>
              <w:t>609-18-1-7</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4,91</w:t>
            </w:r>
          </w:p>
        </w:tc>
        <w:tc>
          <w:tcPr>
            <w:tcW w:w="876" w:type="dxa"/>
            <w:shd w:val="clear" w:color="auto" w:fill="auto"/>
          </w:tcPr>
          <w:p w:rsidR="00257E39" w:rsidRDefault="00257E39">
            <w:pPr>
              <w:pStyle w:val="TableContents"/>
            </w:pPr>
            <w:r>
              <w:t>23,3</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20,2</w:t>
            </w:r>
          </w:p>
        </w:tc>
        <w:tc>
          <w:tcPr>
            <w:tcW w:w="876" w:type="dxa"/>
            <w:shd w:val="clear" w:color="auto" w:fill="auto"/>
          </w:tcPr>
          <w:p w:rsidR="00257E39" w:rsidRDefault="00257E39">
            <w:pPr>
              <w:pStyle w:val="TableContents"/>
            </w:pPr>
            <w:r>
              <w:t>380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160</w:t>
            </w:r>
          </w:p>
        </w:tc>
      </w:tr>
      <w:tr w:rsidR="00257E39" w:rsidTr="00A80D97">
        <w:tc>
          <w:tcPr>
            <w:tcW w:w="876" w:type="dxa"/>
            <w:shd w:val="clear" w:color="auto" w:fill="auto"/>
          </w:tcPr>
          <w:p w:rsidR="00257E39" w:rsidRDefault="00257E39">
            <w:pPr>
              <w:pStyle w:val="TableContents"/>
            </w:pPr>
            <w:r>
              <w:t>609-18-1-8</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6,62</w:t>
            </w:r>
          </w:p>
        </w:tc>
        <w:tc>
          <w:tcPr>
            <w:tcW w:w="876" w:type="dxa"/>
            <w:shd w:val="clear" w:color="auto" w:fill="auto"/>
          </w:tcPr>
          <w:p w:rsidR="00257E39" w:rsidRDefault="00257E39">
            <w:pPr>
              <w:pStyle w:val="TableContents"/>
            </w:pPr>
            <w:r>
              <w:t>26,3</w:t>
            </w:r>
          </w:p>
        </w:tc>
        <w:tc>
          <w:tcPr>
            <w:tcW w:w="876" w:type="dxa"/>
            <w:shd w:val="clear" w:color="auto" w:fill="auto"/>
          </w:tcPr>
          <w:p w:rsidR="00257E39" w:rsidRDefault="00257E39">
            <w:pPr>
              <w:pStyle w:val="TableContents"/>
            </w:pPr>
            <w:r>
              <w:t>19,6</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280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163</w:t>
            </w:r>
          </w:p>
        </w:tc>
      </w:tr>
      <w:tr w:rsidR="00257E39" w:rsidTr="00A80D97">
        <w:tc>
          <w:tcPr>
            <w:tcW w:w="876" w:type="dxa"/>
            <w:shd w:val="clear" w:color="auto" w:fill="auto"/>
          </w:tcPr>
          <w:p w:rsidR="00257E39" w:rsidRDefault="00257E39">
            <w:pPr>
              <w:pStyle w:val="TableContents"/>
            </w:pPr>
            <w:r>
              <w:t>609-18-1-9</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3,14</w:t>
            </w:r>
          </w:p>
        </w:tc>
        <w:tc>
          <w:tcPr>
            <w:tcW w:w="876" w:type="dxa"/>
            <w:shd w:val="clear" w:color="auto" w:fill="auto"/>
          </w:tcPr>
          <w:p w:rsidR="00257E39" w:rsidRDefault="00257E39">
            <w:pPr>
              <w:pStyle w:val="TableContents"/>
            </w:pPr>
            <w:r>
              <w:t>21,9</w:t>
            </w:r>
          </w:p>
        </w:tc>
        <w:tc>
          <w:tcPr>
            <w:tcW w:w="876" w:type="dxa"/>
            <w:shd w:val="clear" w:color="auto" w:fill="auto"/>
          </w:tcPr>
          <w:p w:rsidR="00257E39" w:rsidRDefault="00257E39">
            <w:pPr>
              <w:pStyle w:val="TableContents"/>
            </w:pPr>
            <w:r>
              <w:t>18,8</w:t>
            </w:r>
          </w:p>
        </w:tc>
        <w:tc>
          <w:tcPr>
            <w:tcW w:w="876" w:type="dxa"/>
            <w:shd w:val="clear" w:color="auto" w:fill="auto"/>
          </w:tcPr>
          <w:p w:rsidR="00257E39" w:rsidRDefault="00257E39">
            <w:pPr>
              <w:pStyle w:val="TableContents"/>
            </w:pPr>
            <w:r>
              <w:t>19,8</w:t>
            </w:r>
          </w:p>
        </w:tc>
        <w:tc>
          <w:tcPr>
            <w:tcW w:w="876" w:type="dxa"/>
            <w:shd w:val="clear" w:color="auto" w:fill="auto"/>
          </w:tcPr>
          <w:p w:rsidR="00257E39" w:rsidRDefault="00257E39">
            <w:pPr>
              <w:pStyle w:val="TableContents"/>
            </w:pPr>
            <w:r>
              <w:t>440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158</w:t>
            </w:r>
          </w:p>
        </w:tc>
      </w:tr>
      <w:tr w:rsidR="00257E39" w:rsidTr="00A80D97">
        <w:tc>
          <w:tcPr>
            <w:tcW w:w="876" w:type="dxa"/>
            <w:shd w:val="clear" w:color="auto" w:fill="auto"/>
          </w:tcPr>
          <w:p w:rsidR="00257E39" w:rsidRDefault="00257E39">
            <w:pPr>
              <w:pStyle w:val="TableContents"/>
            </w:pPr>
            <w:r>
              <w:t>609-29-33-1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5,56</w:t>
            </w:r>
          </w:p>
        </w:tc>
        <w:tc>
          <w:tcPr>
            <w:tcW w:w="876" w:type="dxa"/>
            <w:shd w:val="clear" w:color="auto" w:fill="auto"/>
          </w:tcPr>
          <w:p w:rsidR="00257E39" w:rsidRDefault="00257E39">
            <w:pPr>
              <w:pStyle w:val="TableContents"/>
            </w:pPr>
            <w:r>
              <w:t>21,4</w:t>
            </w:r>
          </w:p>
        </w:tc>
        <w:tc>
          <w:tcPr>
            <w:tcW w:w="876" w:type="dxa"/>
            <w:shd w:val="clear" w:color="auto" w:fill="auto"/>
          </w:tcPr>
          <w:p w:rsidR="00257E39" w:rsidRDefault="00257E39">
            <w:pPr>
              <w:pStyle w:val="TableContents"/>
            </w:pPr>
            <w:r>
              <w:t>16,9</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540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167</w:t>
            </w:r>
          </w:p>
        </w:tc>
      </w:tr>
      <w:tr w:rsidR="00257E39" w:rsidTr="00A80D97">
        <w:tc>
          <w:tcPr>
            <w:tcW w:w="876" w:type="dxa"/>
            <w:shd w:val="clear" w:color="auto" w:fill="auto"/>
          </w:tcPr>
          <w:p w:rsidR="00257E39" w:rsidRDefault="00257E39">
            <w:pPr>
              <w:pStyle w:val="TableContents"/>
            </w:pPr>
            <w:r>
              <w:t>609-29-33-2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7,04</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440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149</w:t>
            </w:r>
          </w:p>
        </w:tc>
      </w:tr>
      <w:tr w:rsidR="00257E39" w:rsidTr="00A80D97">
        <w:tc>
          <w:tcPr>
            <w:tcW w:w="876" w:type="dxa"/>
            <w:shd w:val="clear" w:color="auto" w:fill="auto"/>
          </w:tcPr>
          <w:p w:rsidR="00257E39" w:rsidRDefault="00257E39">
            <w:pPr>
              <w:pStyle w:val="TableContents"/>
            </w:pPr>
            <w:r>
              <w:t>609-29-33-3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6,9</w:t>
            </w:r>
          </w:p>
        </w:tc>
        <w:tc>
          <w:tcPr>
            <w:tcW w:w="876" w:type="dxa"/>
            <w:shd w:val="clear" w:color="auto" w:fill="auto"/>
          </w:tcPr>
          <w:p w:rsidR="00257E39" w:rsidRDefault="00257E39">
            <w:pPr>
              <w:pStyle w:val="TableContents"/>
            </w:pPr>
            <w:r>
              <w:t>23,6</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440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168</w:t>
            </w:r>
          </w:p>
        </w:tc>
      </w:tr>
      <w:tr w:rsidR="00257E39" w:rsidTr="00A80D97">
        <w:tc>
          <w:tcPr>
            <w:tcW w:w="876" w:type="dxa"/>
            <w:shd w:val="clear" w:color="auto" w:fill="auto"/>
          </w:tcPr>
          <w:p w:rsidR="00257E39" w:rsidRDefault="00257E39">
            <w:pPr>
              <w:pStyle w:val="TableContents"/>
            </w:pPr>
            <w:r>
              <w:t>609-29-33-4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3,17</w:t>
            </w:r>
          </w:p>
        </w:tc>
        <w:tc>
          <w:tcPr>
            <w:tcW w:w="876" w:type="dxa"/>
            <w:shd w:val="clear" w:color="auto" w:fill="auto"/>
          </w:tcPr>
          <w:p w:rsidR="00257E39" w:rsidRDefault="00257E39">
            <w:pPr>
              <w:pStyle w:val="TableContents"/>
            </w:pPr>
            <w:r>
              <w:t>22,1</w:t>
            </w:r>
          </w:p>
        </w:tc>
        <w:tc>
          <w:tcPr>
            <w:tcW w:w="876" w:type="dxa"/>
            <w:shd w:val="clear" w:color="auto" w:fill="auto"/>
          </w:tcPr>
          <w:p w:rsidR="00257E39" w:rsidRDefault="00257E39">
            <w:pPr>
              <w:pStyle w:val="TableContents"/>
            </w:pPr>
            <w:r>
              <w:t>17,5</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171</w:t>
            </w:r>
          </w:p>
        </w:tc>
      </w:tr>
      <w:tr w:rsidR="00257E39" w:rsidTr="00A80D97">
        <w:tc>
          <w:tcPr>
            <w:tcW w:w="876" w:type="dxa"/>
            <w:shd w:val="clear" w:color="auto" w:fill="auto"/>
          </w:tcPr>
          <w:p w:rsidR="00257E39" w:rsidRDefault="00257E39">
            <w:pPr>
              <w:pStyle w:val="TableContents"/>
            </w:pPr>
            <w:r>
              <w:t>609-29-33-5</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4,36</w:t>
            </w:r>
          </w:p>
        </w:tc>
        <w:tc>
          <w:tcPr>
            <w:tcW w:w="876" w:type="dxa"/>
            <w:shd w:val="clear" w:color="auto" w:fill="auto"/>
          </w:tcPr>
          <w:p w:rsidR="00257E39" w:rsidRDefault="00257E39">
            <w:pPr>
              <w:pStyle w:val="TableContents"/>
            </w:pPr>
            <w:r>
              <w:t>22,2</w:t>
            </w:r>
          </w:p>
        </w:tc>
        <w:tc>
          <w:tcPr>
            <w:tcW w:w="876" w:type="dxa"/>
            <w:shd w:val="clear" w:color="auto" w:fill="auto"/>
          </w:tcPr>
          <w:p w:rsidR="00257E39" w:rsidRDefault="00257E39">
            <w:pPr>
              <w:pStyle w:val="TableContents"/>
            </w:pPr>
            <w:r>
              <w:t>17,4</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420</w:t>
            </w:r>
          </w:p>
        </w:tc>
        <w:tc>
          <w:tcPr>
            <w:tcW w:w="1314" w:type="dxa"/>
            <w:shd w:val="clear" w:color="auto" w:fill="auto"/>
          </w:tcPr>
          <w:p w:rsidR="00257E39" w:rsidRDefault="00257E39">
            <w:pPr>
              <w:pStyle w:val="TableContents"/>
            </w:pPr>
            <w:r>
              <w:t>17</w:t>
            </w:r>
          </w:p>
        </w:tc>
        <w:tc>
          <w:tcPr>
            <w:tcW w:w="1316" w:type="dxa"/>
            <w:shd w:val="clear" w:color="auto" w:fill="auto"/>
          </w:tcPr>
          <w:p w:rsidR="00257E39" w:rsidRDefault="00257E39">
            <w:pPr>
              <w:pStyle w:val="TableContents"/>
            </w:pPr>
            <w:r>
              <w:t>144</w:t>
            </w:r>
          </w:p>
        </w:tc>
      </w:tr>
      <w:tr w:rsidR="00257E39" w:rsidTr="00A80D97">
        <w:tc>
          <w:tcPr>
            <w:tcW w:w="876" w:type="dxa"/>
            <w:shd w:val="clear" w:color="auto" w:fill="auto"/>
          </w:tcPr>
          <w:p w:rsidR="00257E39" w:rsidRDefault="00257E39">
            <w:pPr>
              <w:pStyle w:val="TableContents"/>
            </w:pPr>
            <w:r>
              <w:t>609-29-33-6</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5,75</w:t>
            </w:r>
          </w:p>
        </w:tc>
        <w:tc>
          <w:tcPr>
            <w:tcW w:w="876" w:type="dxa"/>
            <w:shd w:val="clear" w:color="auto" w:fill="auto"/>
          </w:tcPr>
          <w:p w:rsidR="00257E39" w:rsidRDefault="00257E39">
            <w:pPr>
              <w:pStyle w:val="TableContents"/>
            </w:pPr>
            <w:r>
              <w:t>24,7</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18,6</w:t>
            </w:r>
          </w:p>
        </w:tc>
        <w:tc>
          <w:tcPr>
            <w:tcW w:w="876" w:type="dxa"/>
            <w:shd w:val="clear" w:color="auto" w:fill="auto"/>
          </w:tcPr>
          <w:p w:rsidR="00257E39" w:rsidRDefault="00257E39">
            <w:pPr>
              <w:pStyle w:val="TableContents"/>
            </w:pPr>
            <w:r>
              <w:t>360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157</w:t>
            </w:r>
          </w:p>
        </w:tc>
      </w:tr>
      <w:tr w:rsidR="00257E39" w:rsidTr="00A80D97">
        <w:tc>
          <w:tcPr>
            <w:tcW w:w="876" w:type="dxa"/>
            <w:shd w:val="clear" w:color="auto" w:fill="auto"/>
          </w:tcPr>
          <w:p w:rsidR="00257E39" w:rsidRDefault="00257E39">
            <w:pPr>
              <w:pStyle w:val="TableContents"/>
            </w:pPr>
            <w:r>
              <w:t>609-30-27-1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3,33</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18,0</w:t>
            </w:r>
          </w:p>
        </w:tc>
        <w:tc>
          <w:tcPr>
            <w:tcW w:w="876" w:type="dxa"/>
            <w:shd w:val="clear" w:color="auto" w:fill="auto"/>
          </w:tcPr>
          <w:p w:rsidR="00257E39" w:rsidRDefault="00257E39">
            <w:pPr>
              <w:pStyle w:val="TableContents"/>
            </w:pPr>
            <w:r>
              <w:t>680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183</w:t>
            </w:r>
          </w:p>
        </w:tc>
      </w:tr>
      <w:tr w:rsidR="00257E39" w:rsidTr="00A80D97">
        <w:tc>
          <w:tcPr>
            <w:tcW w:w="876" w:type="dxa"/>
            <w:shd w:val="clear" w:color="auto" w:fill="auto"/>
          </w:tcPr>
          <w:p w:rsidR="00257E39" w:rsidRDefault="00257E39">
            <w:pPr>
              <w:pStyle w:val="TableContents"/>
            </w:pPr>
            <w:r>
              <w:t>609-30-27-2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5,82</w:t>
            </w:r>
          </w:p>
        </w:tc>
        <w:tc>
          <w:tcPr>
            <w:tcW w:w="876" w:type="dxa"/>
            <w:shd w:val="clear" w:color="auto" w:fill="auto"/>
          </w:tcPr>
          <w:p w:rsidR="00257E39" w:rsidRDefault="00257E39">
            <w:pPr>
              <w:pStyle w:val="TableContents"/>
            </w:pPr>
            <w:r>
              <w:t>19,0</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18,1</w:t>
            </w:r>
          </w:p>
        </w:tc>
        <w:tc>
          <w:tcPr>
            <w:tcW w:w="876" w:type="dxa"/>
            <w:shd w:val="clear" w:color="auto" w:fill="auto"/>
          </w:tcPr>
          <w:p w:rsidR="00257E39" w:rsidRDefault="00257E39">
            <w:pPr>
              <w:pStyle w:val="TableContents"/>
            </w:pPr>
            <w:r>
              <w:t>620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163</w:t>
            </w:r>
          </w:p>
        </w:tc>
      </w:tr>
      <w:tr w:rsidR="00257E39" w:rsidTr="00A80D97">
        <w:tc>
          <w:tcPr>
            <w:tcW w:w="876" w:type="dxa"/>
            <w:shd w:val="clear" w:color="auto" w:fill="auto"/>
          </w:tcPr>
          <w:p w:rsidR="00257E39" w:rsidRDefault="00257E39">
            <w:pPr>
              <w:pStyle w:val="TableContents"/>
            </w:pPr>
            <w:r>
              <w:t>609-30-27-3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7,35</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660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181</w:t>
            </w:r>
          </w:p>
        </w:tc>
      </w:tr>
      <w:tr w:rsidR="00257E39" w:rsidTr="00A80D97">
        <w:tc>
          <w:tcPr>
            <w:tcW w:w="876" w:type="dxa"/>
            <w:shd w:val="clear" w:color="auto" w:fill="auto"/>
          </w:tcPr>
          <w:p w:rsidR="00257E39" w:rsidRDefault="00257E39">
            <w:pPr>
              <w:pStyle w:val="TableContents"/>
            </w:pPr>
            <w:r>
              <w:t>609-30-27-4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E</w:t>
            </w:r>
          </w:p>
        </w:tc>
        <w:tc>
          <w:tcPr>
            <w:tcW w:w="876" w:type="dxa"/>
            <w:shd w:val="clear" w:color="auto" w:fill="auto"/>
          </w:tcPr>
          <w:p w:rsidR="00257E39" w:rsidRDefault="00257E39">
            <w:pPr>
              <w:pStyle w:val="TableContents"/>
            </w:pPr>
            <w:r>
              <w:t>7,14</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740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199</w:t>
            </w:r>
          </w:p>
        </w:tc>
      </w:tr>
      <w:tr w:rsidR="00257E39" w:rsidTr="00A80D97">
        <w:tc>
          <w:tcPr>
            <w:tcW w:w="876" w:type="dxa"/>
            <w:shd w:val="clear" w:color="auto" w:fill="auto"/>
          </w:tcPr>
          <w:p w:rsidR="00257E39" w:rsidRDefault="00257E39">
            <w:pPr>
              <w:pStyle w:val="TableContents"/>
            </w:pPr>
            <w:r>
              <w:t>609-34-24-1</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2,27</w:t>
            </w:r>
          </w:p>
        </w:tc>
        <w:tc>
          <w:tcPr>
            <w:tcW w:w="876" w:type="dxa"/>
            <w:shd w:val="clear" w:color="auto" w:fill="auto"/>
          </w:tcPr>
          <w:p w:rsidR="00257E39" w:rsidRDefault="00257E39">
            <w:pPr>
              <w:pStyle w:val="TableContents"/>
            </w:pPr>
            <w:r>
              <w:t>16,5</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560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114</w:t>
            </w:r>
          </w:p>
        </w:tc>
      </w:tr>
      <w:tr w:rsidR="00257E39" w:rsidTr="00A80D97">
        <w:tc>
          <w:tcPr>
            <w:tcW w:w="876" w:type="dxa"/>
            <w:shd w:val="clear" w:color="auto" w:fill="auto"/>
          </w:tcPr>
          <w:p w:rsidR="00257E39" w:rsidRDefault="00257E39">
            <w:pPr>
              <w:pStyle w:val="TableContents"/>
            </w:pPr>
            <w:r>
              <w:t>609-34-24-2</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2,5</w:t>
            </w:r>
          </w:p>
        </w:tc>
        <w:tc>
          <w:tcPr>
            <w:tcW w:w="876" w:type="dxa"/>
            <w:shd w:val="clear" w:color="auto" w:fill="auto"/>
          </w:tcPr>
          <w:p w:rsidR="00257E39" w:rsidRDefault="00257E39">
            <w:pPr>
              <w:pStyle w:val="TableContents"/>
            </w:pPr>
            <w:r>
              <w:t>14,0</w:t>
            </w:r>
          </w:p>
        </w:tc>
        <w:tc>
          <w:tcPr>
            <w:tcW w:w="876" w:type="dxa"/>
            <w:shd w:val="clear" w:color="auto" w:fill="auto"/>
          </w:tcPr>
          <w:p w:rsidR="00257E39" w:rsidRDefault="00257E39">
            <w:pPr>
              <w:pStyle w:val="TableContents"/>
            </w:pPr>
            <w:r>
              <w:t>16,0</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560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94</w:t>
            </w:r>
          </w:p>
        </w:tc>
      </w:tr>
      <w:tr w:rsidR="00257E39" w:rsidTr="00A80D97">
        <w:tc>
          <w:tcPr>
            <w:tcW w:w="876" w:type="dxa"/>
            <w:shd w:val="clear" w:color="auto" w:fill="auto"/>
          </w:tcPr>
          <w:p w:rsidR="00257E39" w:rsidRDefault="00257E39">
            <w:pPr>
              <w:pStyle w:val="TableContents"/>
            </w:pPr>
            <w:r>
              <w:t>609-34-24-3</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1,9</w:t>
            </w:r>
          </w:p>
        </w:tc>
        <w:tc>
          <w:tcPr>
            <w:tcW w:w="876" w:type="dxa"/>
            <w:shd w:val="clear" w:color="auto" w:fill="auto"/>
          </w:tcPr>
          <w:p w:rsidR="00257E39" w:rsidRDefault="00257E39">
            <w:pPr>
              <w:pStyle w:val="TableContents"/>
            </w:pPr>
            <w:r>
              <w:t>14,0</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17,9</w:t>
            </w:r>
          </w:p>
        </w:tc>
        <w:tc>
          <w:tcPr>
            <w:tcW w:w="876" w:type="dxa"/>
            <w:shd w:val="clear" w:color="auto" w:fill="auto"/>
          </w:tcPr>
          <w:p w:rsidR="00257E39" w:rsidRDefault="00257E39">
            <w:pPr>
              <w:pStyle w:val="TableContents"/>
            </w:pPr>
            <w:r>
              <w:t>520</w:t>
            </w:r>
          </w:p>
        </w:tc>
        <w:tc>
          <w:tcPr>
            <w:tcW w:w="1314" w:type="dxa"/>
            <w:shd w:val="clear" w:color="auto" w:fill="auto"/>
          </w:tcPr>
          <w:p w:rsidR="00257E39" w:rsidRDefault="00257E39">
            <w:pPr>
              <w:pStyle w:val="TableContents"/>
            </w:pPr>
            <w:r>
              <w:t>9</w:t>
            </w:r>
          </w:p>
        </w:tc>
        <w:tc>
          <w:tcPr>
            <w:tcW w:w="1316" w:type="dxa"/>
            <w:shd w:val="clear" w:color="auto" w:fill="auto"/>
          </w:tcPr>
          <w:p w:rsidR="00257E39" w:rsidRDefault="00257E39">
            <w:pPr>
              <w:pStyle w:val="TableContents"/>
            </w:pPr>
            <w:r>
              <w:t>74</w:t>
            </w:r>
          </w:p>
        </w:tc>
      </w:tr>
      <w:tr w:rsidR="00257E39" w:rsidTr="00A80D97">
        <w:tc>
          <w:tcPr>
            <w:tcW w:w="876" w:type="dxa"/>
            <w:shd w:val="clear" w:color="auto" w:fill="auto"/>
          </w:tcPr>
          <w:p w:rsidR="00257E39" w:rsidRDefault="00257E39">
            <w:pPr>
              <w:pStyle w:val="TableContents"/>
            </w:pPr>
            <w:r>
              <w:t>609-34-24-4</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17,6</w:t>
            </w:r>
          </w:p>
        </w:tc>
        <w:tc>
          <w:tcPr>
            <w:tcW w:w="876" w:type="dxa"/>
            <w:shd w:val="clear" w:color="auto" w:fill="auto"/>
          </w:tcPr>
          <w:p w:rsidR="00257E39" w:rsidRDefault="00257E39">
            <w:pPr>
              <w:pStyle w:val="TableContents"/>
            </w:pPr>
            <w:r>
              <w:t>18,7</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320</w:t>
            </w:r>
          </w:p>
        </w:tc>
        <w:tc>
          <w:tcPr>
            <w:tcW w:w="1314" w:type="dxa"/>
            <w:shd w:val="clear" w:color="auto" w:fill="auto"/>
          </w:tcPr>
          <w:p w:rsidR="00257E39" w:rsidRDefault="00257E39">
            <w:pPr>
              <w:pStyle w:val="TableContents"/>
            </w:pPr>
            <w:r>
              <w:t>8</w:t>
            </w:r>
          </w:p>
        </w:tc>
        <w:tc>
          <w:tcPr>
            <w:tcW w:w="1316" w:type="dxa"/>
            <w:shd w:val="clear" w:color="auto" w:fill="auto"/>
          </w:tcPr>
          <w:p w:rsidR="00257E39" w:rsidRDefault="00257E39">
            <w:pPr>
              <w:pStyle w:val="TableContents"/>
            </w:pPr>
            <w:r>
              <w:t>73</w:t>
            </w:r>
          </w:p>
        </w:tc>
      </w:tr>
      <w:tr w:rsidR="00257E39" w:rsidTr="00A80D97">
        <w:tc>
          <w:tcPr>
            <w:tcW w:w="876" w:type="dxa"/>
            <w:shd w:val="clear" w:color="auto" w:fill="auto"/>
          </w:tcPr>
          <w:p w:rsidR="00257E39" w:rsidRDefault="00257E39">
            <w:pPr>
              <w:pStyle w:val="TableContents"/>
            </w:pPr>
            <w:r>
              <w:t>609-34-24-5</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2,23</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19,1</w:t>
            </w:r>
          </w:p>
        </w:tc>
        <w:tc>
          <w:tcPr>
            <w:tcW w:w="876" w:type="dxa"/>
            <w:shd w:val="clear" w:color="auto" w:fill="auto"/>
          </w:tcPr>
          <w:p w:rsidR="00257E39" w:rsidRDefault="00257E39">
            <w:pPr>
              <w:pStyle w:val="TableContents"/>
            </w:pPr>
            <w:r>
              <w:t>500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122</w:t>
            </w:r>
          </w:p>
        </w:tc>
      </w:tr>
      <w:tr w:rsidR="00257E39" w:rsidTr="00A80D97">
        <w:tc>
          <w:tcPr>
            <w:tcW w:w="876" w:type="dxa"/>
            <w:shd w:val="clear" w:color="auto" w:fill="auto"/>
          </w:tcPr>
          <w:p w:rsidR="00257E39" w:rsidRDefault="00257E39">
            <w:pPr>
              <w:pStyle w:val="TableContents"/>
            </w:pPr>
            <w:r>
              <w:t>609-34-24-6</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2,2</w:t>
            </w:r>
          </w:p>
        </w:tc>
        <w:tc>
          <w:tcPr>
            <w:tcW w:w="876" w:type="dxa"/>
            <w:shd w:val="clear" w:color="auto" w:fill="auto"/>
          </w:tcPr>
          <w:p w:rsidR="00257E39" w:rsidRDefault="00257E39">
            <w:pPr>
              <w:pStyle w:val="TableContents"/>
            </w:pPr>
            <w:r>
              <w:t>16,4</w:t>
            </w:r>
          </w:p>
        </w:tc>
        <w:tc>
          <w:tcPr>
            <w:tcW w:w="876" w:type="dxa"/>
            <w:shd w:val="clear" w:color="auto" w:fill="auto"/>
          </w:tcPr>
          <w:p w:rsidR="00257E39" w:rsidRDefault="00257E39">
            <w:pPr>
              <w:pStyle w:val="TableContents"/>
            </w:pPr>
            <w:r>
              <w:t>17,3</w:t>
            </w:r>
          </w:p>
        </w:tc>
        <w:tc>
          <w:tcPr>
            <w:tcW w:w="876" w:type="dxa"/>
            <w:shd w:val="clear" w:color="auto" w:fill="auto"/>
          </w:tcPr>
          <w:p w:rsidR="00257E39" w:rsidRDefault="00257E39">
            <w:pPr>
              <w:pStyle w:val="TableContents"/>
            </w:pPr>
            <w:r>
              <w:t>19,3</w:t>
            </w:r>
          </w:p>
        </w:tc>
        <w:tc>
          <w:tcPr>
            <w:tcW w:w="876" w:type="dxa"/>
            <w:shd w:val="clear" w:color="auto" w:fill="auto"/>
          </w:tcPr>
          <w:p w:rsidR="00257E39" w:rsidRDefault="00257E39">
            <w:pPr>
              <w:pStyle w:val="TableContents"/>
            </w:pPr>
            <w:r>
              <w:t>480</w:t>
            </w:r>
          </w:p>
        </w:tc>
        <w:tc>
          <w:tcPr>
            <w:tcW w:w="1314" w:type="dxa"/>
            <w:shd w:val="clear" w:color="auto" w:fill="auto"/>
          </w:tcPr>
          <w:p w:rsidR="00257E39" w:rsidRDefault="00257E39">
            <w:pPr>
              <w:pStyle w:val="TableContents"/>
            </w:pPr>
            <w:r>
              <w:t>12</w:t>
            </w:r>
          </w:p>
        </w:tc>
        <w:tc>
          <w:tcPr>
            <w:tcW w:w="1316" w:type="dxa"/>
            <w:shd w:val="clear" w:color="auto" w:fill="auto"/>
          </w:tcPr>
          <w:p w:rsidR="00257E39" w:rsidRDefault="00257E39">
            <w:pPr>
              <w:pStyle w:val="TableContents"/>
            </w:pPr>
            <w:r>
              <w:t>103</w:t>
            </w:r>
          </w:p>
        </w:tc>
      </w:tr>
      <w:tr w:rsidR="00257E39" w:rsidTr="00A80D97">
        <w:tc>
          <w:tcPr>
            <w:tcW w:w="876" w:type="dxa"/>
            <w:shd w:val="clear" w:color="auto" w:fill="auto"/>
          </w:tcPr>
          <w:p w:rsidR="00257E39" w:rsidRDefault="00257E39">
            <w:pPr>
              <w:pStyle w:val="TableContents"/>
            </w:pPr>
            <w:r>
              <w:t>609-34-24-7</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1,94</w:t>
            </w:r>
          </w:p>
        </w:tc>
        <w:tc>
          <w:tcPr>
            <w:tcW w:w="876" w:type="dxa"/>
            <w:shd w:val="clear" w:color="auto" w:fill="auto"/>
          </w:tcPr>
          <w:p w:rsidR="00257E39" w:rsidRDefault="00257E39">
            <w:pPr>
              <w:pStyle w:val="TableContents"/>
            </w:pPr>
            <w:r>
              <w:t>15,1</w:t>
            </w:r>
          </w:p>
        </w:tc>
        <w:tc>
          <w:tcPr>
            <w:tcW w:w="876" w:type="dxa"/>
            <w:shd w:val="clear" w:color="auto" w:fill="auto"/>
          </w:tcPr>
          <w:p w:rsidR="00257E39" w:rsidRDefault="00257E39">
            <w:pPr>
              <w:pStyle w:val="TableContents"/>
            </w:pPr>
            <w:r>
              <w:t>17,1</w:t>
            </w:r>
          </w:p>
        </w:tc>
        <w:tc>
          <w:tcPr>
            <w:tcW w:w="876" w:type="dxa"/>
            <w:shd w:val="clear" w:color="auto" w:fill="auto"/>
          </w:tcPr>
          <w:p w:rsidR="00257E39" w:rsidRDefault="00257E39">
            <w:pPr>
              <w:pStyle w:val="TableContents"/>
            </w:pPr>
            <w:r>
              <w:t>18,4</w:t>
            </w:r>
          </w:p>
        </w:tc>
        <w:tc>
          <w:tcPr>
            <w:tcW w:w="876" w:type="dxa"/>
            <w:shd w:val="clear" w:color="auto" w:fill="auto"/>
          </w:tcPr>
          <w:p w:rsidR="00257E39" w:rsidRDefault="00257E39">
            <w:pPr>
              <w:pStyle w:val="TableContents"/>
            </w:pPr>
            <w:r>
              <w:t>640</w:t>
            </w:r>
          </w:p>
        </w:tc>
        <w:tc>
          <w:tcPr>
            <w:tcW w:w="1314" w:type="dxa"/>
            <w:shd w:val="clear" w:color="auto" w:fill="auto"/>
          </w:tcPr>
          <w:p w:rsidR="00257E39" w:rsidRDefault="00257E39">
            <w:pPr>
              <w:pStyle w:val="TableContents"/>
            </w:pPr>
            <w:r>
              <w:t>13</w:t>
            </w:r>
          </w:p>
        </w:tc>
        <w:tc>
          <w:tcPr>
            <w:tcW w:w="1316" w:type="dxa"/>
            <w:shd w:val="clear" w:color="auto" w:fill="auto"/>
          </w:tcPr>
          <w:p w:rsidR="00257E39" w:rsidRDefault="00257E39">
            <w:pPr>
              <w:pStyle w:val="TableContents"/>
            </w:pPr>
            <w:r>
              <w:t>114</w:t>
            </w:r>
          </w:p>
        </w:tc>
      </w:tr>
      <w:tr w:rsidR="00257E39" w:rsidTr="00A80D97">
        <w:tc>
          <w:tcPr>
            <w:tcW w:w="876" w:type="dxa"/>
            <w:shd w:val="clear" w:color="auto" w:fill="auto"/>
          </w:tcPr>
          <w:p w:rsidR="00257E39" w:rsidRDefault="00257E39">
            <w:pPr>
              <w:pStyle w:val="TableContents"/>
            </w:pPr>
            <w:r>
              <w:t>609-34-24-8</w:t>
            </w:r>
          </w:p>
        </w:tc>
        <w:tc>
          <w:tcPr>
            <w:tcW w:w="876" w:type="dxa"/>
            <w:shd w:val="clear" w:color="auto" w:fill="auto"/>
          </w:tcPr>
          <w:p w:rsidR="00257E39" w:rsidRDefault="00257E39">
            <w:pPr>
              <w:pStyle w:val="TableContents"/>
            </w:pPr>
            <w:r>
              <w:t>4</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1,78</w:t>
            </w:r>
          </w:p>
        </w:tc>
        <w:tc>
          <w:tcPr>
            <w:tcW w:w="876" w:type="dxa"/>
            <w:shd w:val="clear" w:color="auto" w:fill="auto"/>
          </w:tcPr>
          <w:p w:rsidR="00257E39" w:rsidRDefault="00257E39">
            <w:pPr>
              <w:pStyle w:val="TableContents"/>
            </w:pPr>
            <w:r>
              <w:t>15,4</w:t>
            </w:r>
          </w:p>
        </w:tc>
        <w:tc>
          <w:tcPr>
            <w:tcW w:w="876" w:type="dxa"/>
            <w:shd w:val="clear" w:color="auto" w:fill="auto"/>
          </w:tcPr>
          <w:p w:rsidR="00257E39" w:rsidRDefault="00257E39">
            <w:pPr>
              <w:pStyle w:val="TableContents"/>
            </w:pPr>
            <w:r>
              <w:t>18,2</w:t>
            </w:r>
          </w:p>
        </w:tc>
        <w:tc>
          <w:tcPr>
            <w:tcW w:w="876" w:type="dxa"/>
            <w:shd w:val="clear" w:color="auto" w:fill="auto"/>
          </w:tcPr>
          <w:p w:rsidR="00257E39" w:rsidRDefault="00257E39">
            <w:pPr>
              <w:pStyle w:val="TableContents"/>
            </w:pPr>
            <w:r>
              <w:t>19,2</w:t>
            </w:r>
          </w:p>
        </w:tc>
        <w:tc>
          <w:tcPr>
            <w:tcW w:w="876" w:type="dxa"/>
            <w:shd w:val="clear" w:color="auto" w:fill="auto"/>
          </w:tcPr>
          <w:p w:rsidR="00257E39" w:rsidRDefault="00257E39">
            <w:pPr>
              <w:pStyle w:val="TableContents"/>
            </w:pPr>
            <w:r>
              <w:t>700</w:t>
            </w:r>
          </w:p>
        </w:tc>
        <w:tc>
          <w:tcPr>
            <w:tcW w:w="1314" w:type="dxa"/>
            <w:shd w:val="clear" w:color="auto" w:fill="auto"/>
          </w:tcPr>
          <w:p w:rsidR="00257E39" w:rsidRDefault="00257E39">
            <w:pPr>
              <w:pStyle w:val="TableContents"/>
            </w:pPr>
            <w:r>
              <w:t>14</w:t>
            </w:r>
          </w:p>
        </w:tc>
        <w:tc>
          <w:tcPr>
            <w:tcW w:w="1316" w:type="dxa"/>
            <w:shd w:val="clear" w:color="auto" w:fill="auto"/>
          </w:tcPr>
          <w:p w:rsidR="00257E39" w:rsidRDefault="00257E39">
            <w:pPr>
              <w:pStyle w:val="TableContents"/>
            </w:pPr>
            <w:r>
              <w:t>127</w:t>
            </w:r>
          </w:p>
        </w:tc>
      </w:tr>
      <w:tr w:rsidR="00257E39" w:rsidTr="00A80D97">
        <w:tc>
          <w:tcPr>
            <w:tcW w:w="876" w:type="dxa"/>
            <w:shd w:val="clear" w:color="auto" w:fill="auto"/>
          </w:tcPr>
          <w:p w:rsidR="00257E39" w:rsidRDefault="00257E39">
            <w:pPr>
              <w:pStyle w:val="TableContents"/>
            </w:pPr>
            <w:r>
              <w:t>905-359-1-1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8,57</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26,8</w:t>
            </w:r>
          </w:p>
        </w:tc>
        <w:tc>
          <w:tcPr>
            <w:tcW w:w="876" w:type="dxa"/>
            <w:shd w:val="clear" w:color="auto" w:fill="auto"/>
          </w:tcPr>
          <w:p w:rsidR="00257E39" w:rsidRDefault="00257E39">
            <w:pPr>
              <w:pStyle w:val="TableContents"/>
            </w:pPr>
            <w:r>
              <w:t>29,2</w:t>
            </w:r>
          </w:p>
        </w:tc>
        <w:tc>
          <w:tcPr>
            <w:tcW w:w="876" w:type="dxa"/>
            <w:shd w:val="clear" w:color="auto" w:fill="auto"/>
          </w:tcPr>
          <w:p w:rsidR="00257E39" w:rsidRDefault="00257E39">
            <w:pPr>
              <w:pStyle w:val="TableContents"/>
            </w:pPr>
            <w:r>
              <w:t>400</w:t>
            </w:r>
          </w:p>
        </w:tc>
        <w:tc>
          <w:tcPr>
            <w:tcW w:w="1314" w:type="dxa"/>
            <w:shd w:val="clear" w:color="auto" w:fill="auto"/>
          </w:tcPr>
          <w:p w:rsidR="00257E39" w:rsidRDefault="00257E39">
            <w:pPr>
              <w:pStyle w:val="TableContents"/>
            </w:pPr>
            <w:r>
              <w:t>25</w:t>
            </w:r>
          </w:p>
        </w:tc>
        <w:tc>
          <w:tcPr>
            <w:tcW w:w="1316" w:type="dxa"/>
            <w:shd w:val="clear" w:color="auto" w:fill="auto"/>
          </w:tcPr>
          <w:p w:rsidR="00257E39" w:rsidRDefault="00257E39">
            <w:pPr>
              <w:pStyle w:val="TableContents"/>
            </w:pPr>
            <w:r>
              <w:t>322</w:t>
            </w:r>
          </w:p>
        </w:tc>
      </w:tr>
      <w:tr w:rsidR="00257E39" w:rsidTr="00A80D97">
        <w:tc>
          <w:tcPr>
            <w:tcW w:w="876" w:type="dxa"/>
            <w:shd w:val="clear" w:color="auto" w:fill="auto"/>
          </w:tcPr>
          <w:p w:rsidR="00257E39" w:rsidRDefault="00257E39">
            <w:pPr>
              <w:pStyle w:val="TableContents"/>
            </w:pPr>
            <w:r>
              <w:t>905-359-1-10</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27,8</w:t>
            </w:r>
          </w:p>
        </w:tc>
        <w:tc>
          <w:tcPr>
            <w:tcW w:w="876" w:type="dxa"/>
            <w:shd w:val="clear" w:color="auto" w:fill="auto"/>
          </w:tcPr>
          <w:p w:rsidR="00257E39" w:rsidRDefault="00257E39">
            <w:pPr>
              <w:pStyle w:val="TableContents"/>
            </w:pPr>
            <w:r>
              <w:t>28,8</w:t>
            </w:r>
          </w:p>
        </w:tc>
        <w:tc>
          <w:tcPr>
            <w:tcW w:w="876" w:type="dxa"/>
            <w:shd w:val="clear" w:color="auto" w:fill="auto"/>
          </w:tcPr>
          <w:p w:rsidR="00257E39" w:rsidRDefault="00257E39">
            <w:pPr>
              <w:pStyle w:val="TableContents"/>
            </w:pPr>
            <w:r>
              <w:t>160</w:t>
            </w:r>
          </w:p>
        </w:tc>
        <w:tc>
          <w:tcPr>
            <w:tcW w:w="1314" w:type="dxa"/>
            <w:shd w:val="clear" w:color="auto" w:fill="auto"/>
          </w:tcPr>
          <w:p w:rsidR="00257E39" w:rsidRDefault="00257E39">
            <w:pPr>
              <w:pStyle w:val="TableContents"/>
            </w:pPr>
            <w:r>
              <w:t>11</w:t>
            </w:r>
          </w:p>
        </w:tc>
        <w:tc>
          <w:tcPr>
            <w:tcW w:w="1316" w:type="dxa"/>
            <w:shd w:val="clear" w:color="auto" w:fill="auto"/>
          </w:tcPr>
          <w:p w:rsidR="00257E39" w:rsidRDefault="00257E39">
            <w:pPr>
              <w:pStyle w:val="TableContents"/>
            </w:pPr>
            <w:r>
              <w:t>140</w:t>
            </w:r>
          </w:p>
        </w:tc>
      </w:tr>
      <w:tr w:rsidR="00257E39" w:rsidTr="00A80D97">
        <w:tc>
          <w:tcPr>
            <w:tcW w:w="876" w:type="dxa"/>
            <w:shd w:val="clear" w:color="auto" w:fill="auto"/>
          </w:tcPr>
          <w:p w:rsidR="00257E39" w:rsidRDefault="00257E39">
            <w:pPr>
              <w:pStyle w:val="TableContents"/>
            </w:pPr>
            <w:r>
              <w:t>905-359-1-11</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2,8</w:t>
            </w:r>
          </w:p>
        </w:tc>
        <w:tc>
          <w:tcPr>
            <w:tcW w:w="876" w:type="dxa"/>
            <w:shd w:val="clear" w:color="auto" w:fill="auto"/>
          </w:tcPr>
          <w:p w:rsidR="00257E39" w:rsidRDefault="00257E39">
            <w:pPr>
              <w:pStyle w:val="TableContents"/>
            </w:pPr>
            <w:r>
              <w:t>28,7</w:t>
            </w:r>
          </w:p>
        </w:tc>
        <w:tc>
          <w:tcPr>
            <w:tcW w:w="876" w:type="dxa"/>
            <w:shd w:val="clear" w:color="auto" w:fill="auto"/>
          </w:tcPr>
          <w:p w:rsidR="00257E39" w:rsidRDefault="00257E39">
            <w:pPr>
              <w:pStyle w:val="TableContents"/>
            </w:pPr>
            <w:r>
              <w:t>28,3</w:t>
            </w:r>
          </w:p>
        </w:tc>
        <w:tc>
          <w:tcPr>
            <w:tcW w:w="876" w:type="dxa"/>
            <w:shd w:val="clear" w:color="auto" w:fill="auto"/>
          </w:tcPr>
          <w:p w:rsidR="00257E39" w:rsidRDefault="00257E39">
            <w:pPr>
              <w:pStyle w:val="TableContents"/>
            </w:pPr>
            <w:r>
              <w:t>28,3</w:t>
            </w:r>
          </w:p>
        </w:tc>
        <w:tc>
          <w:tcPr>
            <w:tcW w:w="876" w:type="dxa"/>
            <w:shd w:val="clear" w:color="auto" w:fill="auto"/>
          </w:tcPr>
          <w:p w:rsidR="00257E39" w:rsidRDefault="00257E39">
            <w:pPr>
              <w:pStyle w:val="TableContents"/>
            </w:pPr>
            <w:r>
              <w:t>220</w:t>
            </w:r>
          </w:p>
        </w:tc>
        <w:tc>
          <w:tcPr>
            <w:tcW w:w="1314" w:type="dxa"/>
            <w:shd w:val="clear" w:color="auto" w:fill="auto"/>
          </w:tcPr>
          <w:p w:rsidR="00257E39" w:rsidRDefault="00257E39">
            <w:pPr>
              <w:pStyle w:val="TableContents"/>
            </w:pPr>
            <w:r>
              <w:t>15</w:t>
            </w:r>
          </w:p>
        </w:tc>
        <w:tc>
          <w:tcPr>
            <w:tcW w:w="1316" w:type="dxa"/>
            <w:shd w:val="clear" w:color="auto" w:fill="auto"/>
          </w:tcPr>
          <w:p w:rsidR="00257E39" w:rsidRDefault="00257E39">
            <w:pPr>
              <w:pStyle w:val="TableContents"/>
            </w:pPr>
            <w:r>
              <w:t>188</w:t>
            </w:r>
          </w:p>
        </w:tc>
      </w:tr>
      <w:tr w:rsidR="00257E39" w:rsidTr="00A80D97">
        <w:tc>
          <w:tcPr>
            <w:tcW w:w="876" w:type="dxa"/>
            <w:shd w:val="clear" w:color="auto" w:fill="auto"/>
          </w:tcPr>
          <w:p w:rsidR="00257E39" w:rsidRDefault="00257E39">
            <w:pPr>
              <w:pStyle w:val="TableContents"/>
            </w:pPr>
            <w:r>
              <w:t>905-359-1-12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5,92</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28,8</w:t>
            </w:r>
          </w:p>
        </w:tc>
        <w:tc>
          <w:tcPr>
            <w:tcW w:w="876" w:type="dxa"/>
            <w:shd w:val="clear" w:color="auto" w:fill="auto"/>
          </w:tcPr>
          <w:p w:rsidR="00257E39" w:rsidRDefault="00257E39">
            <w:pPr>
              <w:pStyle w:val="TableContents"/>
            </w:pPr>
            <w:r>
              <w:t>29,0</w:t>
            </w:r>
          </w:p>
        </w:tc>
        <w:tc>
          <w:tcPr>
            <w:tcW w:w="876" w:type="dxa"/>
            <w:shd w:val="clear" w:color="auto" w:fill="auto"/>
          </w:tcPr>
          <w:p w:rsidR="00257E39" w:rsidRDefault="00257E39">
            <w:pPr>
              <w:pStyle w:val="TableContents"/>
            </w:pPr>
            <w:r>
              <w:t>300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251</w:t>
            </w:r>
          </w:p>
        </w:tc>
      </w:tr>
      <w:tr w:rsidR="00257E39" w:rsidTr="00A80D97">
        <w:tc>
          <w:tcPr>
            <w:tcW w:w="876" w:type="dxa"/>
            <w:shd w:val="clear" w:color="auto" w:fill="auto"/>
          </w:tcPr>
          <w:p w:rsidR="00257E39" w:rsidRDefault="00257E39">
            <w:pPr>
              <w:pStyle w:val="TableContents"/>
            </w:pPr>
            <w:r>
              <w:t>905-359-1-2</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8,18</w:t>
            </w:r>
          </w:p>
        </w:tc>
        <w:tc>
          <w:tcPr>
            <w:tcW w:w="876" w:type="dxa"/>
            <w:shd w:val="clear" w:color="auto" w:fill="auto"/>
          </w:tcPr>
          <w:p w:rsidR="00257E39" w:rsidRDefault="00257E39">
            <w:pPr>
              <w:pStyle w:val="TableContents"/>
            </w:pPr>
            <w:r>
              <w:t>27,1</w:t>
            </w:r>
          </w:p>
        </w:tc>
        <w:tc>
          <w:tcPr>
            <w:tcW w:w="876" w:type="dxa"/>
            <w:shd w:val="clear" w:color="auto" w:fill="auto"/>
          </w:tcPr>
          <w:p w:rsidR="00257E39" w:rsidRDefault="00257E39">
            <w:pPr>
              <w:pStyle w:val="TableContents"/>
            </w:pPr>
            <w:r>
              <w:t>27,8</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400</w:t>
            </w:r>
          </w:p>
        </w:tc>
        <w:tc>
          <w:tcPr>
            <w:tcW w:w="1314" w:type="dxa"/>
            <w:shd w:val="clear" w:color="auto" w:fill="auto"/>
          </w:tcPr>
          <w:p w:rsidR="00257E39" w:rsidRDefault="00257E39">
            <w:pPr>
              <w:pStyle w:val="TableContents"/>
            </w:pPr>
            <w:r>
              <w:t>24</w:t>
            </w:r>
          </w:p>
        </w:tc>
        <w:tc>
          <w:tcPr>
            <w:tcW w:w="1316" w:type="dxa"/>
            <w:shd w:val="clear" w:color="auto" w:fill="auto"/>
          </w:tcPr>
          <w:p w:rsidR="00257E39" w:rsidRDefault="00257E39">
            <w:pPr>
              <w:pStyle w:val="TableContents"/>
            </w:pPr>
            <w:r>
              <w:t>307</w:t>
            </w:r>
          </w:p>
        </w:tc>
      </w:tr>
      <w:tr w:rsidR="00257E39" w:rsidTr="00A80D97">
        <w:tc>
          <w:tcPr>
            <w:tcW w:w="876" w:type="dxa"/>
            <w:shd w:val="clear" w:color="auto" w:fill="auto"/>
          </w:tcPr>
          <w:p w:rsidR="00257E39" w:rsidRDefault="00257E39">
            <w:pPr>
              <w:pStyle w:val="TableContents"/>
            </w:pPr>
            <w:r>
              <w:lastRenderedPageBreak/>
              <w:t>905-359-1-3</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2,88</w:t>
            </w:r>
          </w:p>
        </w:tc>
        <w:tc>
          <w:tcPr>
            <w:tcW w:w="876" w:type="dxa"/>
            <w:shd w:val="clear" w:color="auto" w:fill="auto"/>
          </w:tcPr>
          <w:p w:rsidR="00257E39" w:rsidRDefault="00257E39">
            <w:pPr>
              <w:pStyle w:val="TableContents"/>
            </w:pPr>
            <w:r>
              <w:t>26,0</w:t>
            </w:r>
          </w:p>
        </w:tc>
        <w:tc>
          <w:tcPr>
            <w:tcW w:w="876" w:type="dxa"/>
            <w:shd w:val="clear" w:color="auto" w:fill="auto"/>
          </w:tcPr>
          <w:p w:rsidR="00257E39" w:rsidRDefault="00257E39">
            <w:pPr>
              <w:pStyle w:val="TableContents"/>
            </w:pPr>
            <w:r>
              <w:t>26,7</w:t>
            </w:r>
          </w:p>
        </w:tc>
        <w:tc>
          <w:tcPr>
            <w:tcW w:w="876" w:type="dxa"/>
            <w:shd w:val="clear" w:color="auto" w:fill="auto"/>
          </w:tcPr>
          <w:p w:rsidR="00257E39" w:rsidRDefault="00257E39">
            <w:pPr>
              <w:pStyle w:val="TableContents"/>
            </w:pPr>
            <w:r>
              <w:t>28,2</w:t>
            </w:r>
          </w:p>
        </w:tc>
        <w:tc>
          <w:tcPr>
            <w:tcW w:w="876" w:type="dxa"/>
            <w:shd w:val="clear" w:color="auto" w:fill="auto"/>
          </w:tcPr>
          <w:p w:rsidR="00257E39" w:rsidRDefault="00257E39">
            <w:pPr>
              <w:pStyle w:val="TableContents"/>
            </w:pPr>
            <w:r>
              <w:t>320</w:t>
            </w:r>
          </w:p>
        </w:tc>
        <w:tc>
          <w:tcPr>
            <w:tcW w:w="1314" w:type="dxa"/>
            <w:shd w:val="clear" w:color="auto" w:fill="auto"/>
          </w:tcPr>
          <w:p w:rsidR="00257E39" w:rsidRDefault="00257E39">
            <w:pPr>
              <w:pStyle w:val="TableContents"/>
            </w:pPr>
            <w:r>
              <w:t>18</w:t>
            </w:r>
          </w:p>
        </w:tc>
        <w:tc>
          <w:tcPr>
            <w:tcW w:w="1316" w:type="dxa"/>
            <w:shd w:val="clear" w:color="auto" w:fill="auto"/>
          </w:tcPr>
          <w:p w:rsidR="00257E39" w:rsidRDefault="00257E39">
            <w:pPr>
              <w:pStyle w:val="TableContents"/>
            </w:pPr>
            <w:r>
              <w:t>228</w:t>
            </w:r>
          </w:p>
        </w:tc>
      </w:tr>
      <w:tr w:rsidR="00257E39" w:rsidTr="00A80D97">
        <w:tc>
          <w:tcPr>
            <w:tcW w:w="876" w:type="dxa"/>
            <w:shd w:val="clear" w:color="auto" w:fill="auto"/>
          </w:tcPr>
          <w:p w:rsidR="00257E39" w:rsidRDefault="00257E39">
            <w:pPr>
              <w:pStyle w:val="TableContents"/>
            </w:pPr>
            <w:r>
              <w:t>905-359-1-4</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7,4</w:t>
            </w:r>
          </w:p>
        </w:tc>
        <w:tc>
          <w:tcPr>
            <w:tcW w:w="876" w:type="dxa"/>
            <w:shd w:val="clear" w:color="auto" w:fill="auto"/>
          </w:tcPr>
          <w:p w:rsidR="00257E39" w:rsidRDefault="00257E39">
            <w:pPr>
              <w:pStyle w:val="TableContents"/>
            </w:pPr>
            <w:r>
              <w:t>25,9</w:t>
            </w:r>
          </w:p>
        </w:tc>
        <w:tc>
          <w:tcPr>
            <w:tcW w:w="876" w:type="dxa"/>
            <w:shd w:val="clear" w:color="auto" w:fill="auto"/>
          </w:tcPr>
          <w:p w:rsidR="00257E39" w:rsidRDefault="00257E39">
            <w:pPr>
              <w:pStyle w:val="TableContents"/>
            </w:pPr>
            <w:r>
              <w:t>27,3</w:t>
            </w:r>
          </w:p>
        </w:tc>
        <w:tc>
          <w:tcPr>
            <w:tcW w:w="876" w:type="dxa"/>
            <w:shd w:val="clear" w:color="auto" w:fill="auto"/>
          </w:tcPr>
          <w:p w:rsidR="00257E39" w:rsidRDefault="00257E39">
            <w:pPr>
              <w:pStyle w:val="TableContents"/>
            </w:pPr>
            <w:r>
              <w:t>28,0</w:t>
            </w:r>
          </w:p>
        </w:tc>
        <w:tc>
          <w:tcPr>
            <w:tcW w:w="876" w:type="dxa"/>
            <w:shd w:val="clear" w:color="auto" w:fill="auto"/>
          </w:tcPr>
          <w:p w:rsidR="00257E39" w:rsidRDefault="00257E39">
            <w:pPr>
              <w:pStyle w:val="TableContents"/>
            </w:pPr>
            <w:r>
              <w:t>400</w:t>
            </w:r>
          </w:p>
        </w:tc>
        <w:tc>
          <w:tcPr>
            <w:tcW w:w="1314" w:type="dxa"/>
            <w:shd w:val="clear" w:color="auto" w:fill="auto"/>
          </w:tcPr>
          <w:p w:rsidR="00257E39" w:rsidRDefault="00257E39">
            <w:pPr>
              <w:pStyle w:val="TableContents"/>
            </w:pPr>
            <w:r>
              <w:t>22</w:t>
            </w:r>
          </w:p>
        </w:tc>
        <w:tc>
          <w:tcPr>
            <w:tcW w:w="1316" w:type="dxa"/>
            <w:shd w:val="clear" w:color="auto" w:fill="auto"/>
          </w:tcPr>
          <w:p w:rsidR="00257E39" w:rsidRDefault="00257E39">
            <w:pPr>
              <w:pStyle w:val="TableContents"/>
            </w:pPr>
            <w:r>
              <w:t>278</w:t>
            </w:r>
          </w:p>
        </w:tc>
      </w:tr>
      <w:tr w:rsidR="00257E39" w:rsidTr="00A80D97">
        <w:tc>
          <w:tcPr>
            <w:tcW w:w="876" w:type="dxa"/>
            <w:shd w:val="clear" w:color="auto" w:fill="auto"/>
          </w:tcPr>
          <w:p w:rsidR="00257E39" w:rsidRDefault="00257E39">
            <w:pPr>
              <w:pStyle w:val="TableContents"/>
            </w:pPr>
            <w:r>
              <w:t>905-359-1-5</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w:t>
            </w:r>
          </w:p>
        </w:tc>
        <w:tc>
          <w:tcPr>
            <w:tcW w:w="876" w:type="dxa"/>
            <w:shd w:val="clear" w:color="auto" w:fill="auto"/>
          </w:tcPr>
          <w:p w:rsidR="00257E39" w:rsidRDefault="00257E39">
            <w:pPr>
              <w:pStyle w:val="TableContents"/>
            </w:pPr>
            <w:r>
              <w:t>28,5</w:t>
            </w:r>
          </w:p>
        </w:tc>
        <w:tc>
          <w:tcPr>
            <w:tcW w:w="876" w:type="dxa"/>
            <w:shd w:val="clear" w:color="auto" w:fill="auto"/>
          </w:tcPr>
          <w:p w:rsidR="00257E39" w:rsidRDefault="00257E39">
            <w:pPr>
              <w:pStyle w:val="TableContents"/>
            </w:pPr>
            <w:r>
              <w:t>28,1</w:t>
            </w:r>
          </w:p>
        </w:tc>
        <w:tc>
          <w:tcPr>
            <w:tcW w:w="876" w:type="dxa"/>
            <w:shd w:val="clear" w:color="auto" w:fill="auto"/>
          </w:tcPr>
          <w:p w:rsidR="00257E39" w:rsidRDefault="00257E39">
            <w:pPr>
              <w:pStyle w:val="TableContents"/>
            </w:pPr>
            <w:r>
              <w:t>29,4</w:t>
            </w:r>
          </w:p>
        </w:tc>
        <w:tc>
          <w:tcPr>
            <w:tcW w:w="876" w:type="dxa"/>
            <w:shd w:val="clear" w:color="auto" w:fill="auto"/>
          </w:tcPr>
          <w:p w:rsidR="00257E39" w:rsidRDefault="00257E39">
            <w:pPr>
              <w:pStyle w:val="TableContents"/>
            </w:pPr>
            <w:r>
              <w:t>240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221</w:t>
            </w:r>
          </w:p>
        </w:tc>
      </w:tr>
      <w:tr w:rsidR="00257E39" w:rsidTr="00A80D97">
        <w:tc>
          <w:tcPr>
            <w:tcW w:w="876" w:type="dxa"/>
            <w:shd w:val="clear" w:color="auto" w:fill="auto"/>
          </w:tcPr>
          <w:p w:rsidR="00257E39" w:rsidRDefault="00257E39">
            <w:pPr>
              <w:pStyle w:val="TableContents"/>
            </w:pPr>
            <w:r>
              <w:t>905-359-1-6</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5,7</w:t>
            </w:r>
          </w:p>
        </w:tc>
        <w:tc>
          <w:tcPr>
            <w:tcW w:w="876" w:type="dxa"/>
            <w:shd w:val="clear" w:color="auto" w:fill="auto"/>
          </w:tcPr>
          <w:p w:rsidR="00257E39" w:rsidRDefault="00257E39">
            <w:pPr>
              <w:pStyle w:val="TableContents"/>
            </w:pPr>
            <w:r>
              <w:t>31,8</w:t>
            </w:r>
          </w:p>
        </w:tc>
        <w:tc>
          <w:tcPr>
            <w:tcW w:w="876" w:type="dxa"/>
            <w:shd w:val="clear" w:color="auto" w:fill="auto"/>
          </w:tcPr>
          <w:p w:rsidR="00257E39" w:rsidRDefault="00257E39">
            <w:pPr>
              <w:pStyle w:val="TableContents"/>
            </w:pPr>
            <w:r>
              <w:t>30,0</w:t>
            </w:r>
          </w:p>
        </w:tc>
        <w:tc>
          <w:tcPr>
            <w:tcW w:w="876" w:type="dxa"/>
            <w:shd w:val="clear" w:color="auto" w:fill="auto"/>
          </w:tcPr>
          <w:p w:rsidR="00257E39" w:rsidRDefault="00257E39">
            <w:pPr>
              <w:pStyle w:val="TableContents"/>
            </w:pPr>
            <w:r>
              <w:t>30,0</w:t>
            </w:r>
          </w:p>
        </w:tc>
        <w:tc>
          <w:tcPr>
            <w:tcW w:w="876" w:type="dxa"/>
            <w:shd w:val="clear" w:color="auto" w:fill="auto"/>
          </w:tcPr>
          <w:p w:rsidR="00257E39" w:rsidRDefault="00257E39">
            <w:pPr>
              <w:pStyle w:val="TableContents"/>
            </w:pPr>
            <w:r>
              <w:t>240</w:t>
            </w:r>
          </w:p>
        </w:tc>
        <w:tc>
          <w:tcPr>
            <w:tcW w:w="1314" w:type="dxa"/>
            <w:shd w:val="clear" w:color="auto" w:fill="auto"/>
          </w:tcPr>
          <w:p w:rsidR="00257E39" w:rsidRDefault="00257E39">
            <w:pPr>
              <w:pStyle w:val="TableContents"/>
            </w:pPr>
            <w:r>
              <w:t>20</w:t>
            </w:r>
          </w:p>
        </w:tc>
        <w:tc>
          <w:tcPr>
            <w:tcW w:w="1316" w:type="dxa"/>
            <w:shd w:val="clear" w:color="auto" w:fill="auto"/>
          </w:tcPr>
          <w:p w:rsidR="00257E39" w:rsidRDefault="00257E39">
            <w:pPr>
              <w:pStyle w:val="TableContents"/>
            </w:pPr>
            <w:r>
              <w:t>271</w:t>
            </w:r>
          </w:p>
        </w:tc>
      </w:tr>
      <w:tr w:rsidR="00257E39" w:rsidTr="00A80D97">
        <w:tc>
          <w:tcPr>
            <w:tcW w:w="876" w:type="dxa"/>
            <w:shd w:val="clear" w:color="auto" w:fill="auto"/>
          </w:tcPr>
          <w:p w:rsidR="00257E39" w:rsidRDefault="00257E39">
            <w:pPr>
              <w:pStyle w:val="TableContents"/>
            </w:pPr>
            <w:r>
              <w:t>905-359-1-7</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2,43</w:t>
            </w:r>
          </w:p>
        </w:tc>
        <w:tc>
          <w:tcPr>
            <w:tcW w:w="876" w:type="dxa"/>
            <w:shd w:val="clear" w:color="auto" w:fill="auto"/>
          </w:tcPr>
          <w:p w:rsidR="00257E39" w:rsidRDefault="00257E39">
            <w:pPr>
              <w:pStyle w:val="TableContents"/>
            </w:pPr>
            <w:r>
              <w:t>30,2</w:t>
            </w:r>
          </w:p>
        </w:tc>
        <w:tc>
          <w:tcPr>
            <w:tcW w:w="876" w:type="dxa"/>
            <w:shd w:val="clear" w:color="auto" w:fill="auto"/>
          </w:tcPr>
          <w:p w:rsidR="00257E39" w:rsidRDefault="00257E39">
            <w:pPr>
              <w:pStyle w:val="TableContents"/>
            </w:pPr>
            <w:r>
              <w:t>29,2</w:t>
            </w:r>
          </w:p>
        </w:tc>
        <w:tc>
          <w:tcPr>
            <w:tcW w:w="876" w:type="dxa"/>
            <w:shd w:val="clear" w:color="auto" w:fill="auto"/>
          </w:tcPr>
          <w:p w:rsidR="00257E39" w:rsidRDefault="00257E39">
            <w:pPr>
              <w:pStyle w:val="TableContents"/>
            </w:pPr>
            <w:r>
              <w:t>29,8</w:t>
            </w:r>
          </w:p>
        </w:tc>
        <w:tc>
          <w:tcPr>
            <w:tcW w:w="876" w:type="dxa"/>
            <w:shd w:val="clear" w:color="auto" w:fill="auto"/>
          </w:tcPr>
          <w:p w:rsidR="00257E39" w:rsidRDefault="00257E39">
            <w:pPr>
              <w:pStyle w:val="TableContents"/>
            </w:pPr>
            <w:r>
              <w:t>220</w:t>
            </w:r>
          </w:p>
        </w:tc>
        <w:tc>
          <w:tcPr>
            <w:tcW w:w="1314" w:type="dxa"/>
            <w:shd w:val="clear" w:color="auto" w:fill="auto"/>
          </w:tcPr>
          <w:p w:rsidR="00257E39" w:rsidRDefault="00257E39">
            <w:pPr>
              <w:pStyle w:val="TableContents"/>
            </w:pPr>
            <w:r>
              <w:t>16</w:t>
            </w:r>
          </w:p>
        </w:tc>
        <w:tc>
          <w:tcPr>
            <w:tcW w:w="1316" w:type="dxa"/>
            <w:shd w:val="clear" w:color="auto" w:fill="auto"/>
          </w:tcPr>
          <w:p w:rsidR="00257E39" w:rsidRDefault="00257E39">
            <w:pPr>
              <w:pStyle w:val="TableContents"/>
            </w:pPr>
            <w:r>
              <w:t>216</w:t>
            </w:r>
          </w:p>
        </w:tc>
      </w:tr>
      <w:tr w:rsidR="00257E39" w:rsidTr="00A80D97">
        <w:tc>
          <w:tcPr>
            <w:tcW w:w="876" w:type="dxa"/>
            <w:shd w:val="clear" w:color="auto" w:fill="auto"/>
          </w:tcPr>
          <w:p w:rsidR="00257E39" w:rsidRDefault="00257E39">
            <w:pPr>
              <w:pStyle w:val="TableContents"/>
            </w:pPr>
            <w:r>
              <w:t>905-359-1-8</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3,07</w:t>
            </w:r>
          </w:p>
        </w:tc>
        <w:tc>
          <w:tcPr>
            <w:tcW w:w="876" w:type="dxa"/>
            <w:shd w:val="clear" w:color="auto" w:fill="auto"/>
          </w:tcPr>
          <w:p w:rsidR="00257E39" w:rsidRDefault="00257E39">
            <w:pPr>
              <w:pStyle w:val="TableContents"/>
            </w:pPr>
            <w:r>
              <w:t>26,5</w:t>
            </w:r>
          </w:p>
        </w:tc>
        <w:tc>
          <w:tcPr>
            <w:tcW w:w="876" w:type="dxa"/>
            <w:shd w:val="clear" w:color="auto" w:fill="auto"/>
          </w:tcPr>
          <w:p w:rsidR="00257E39" w:rsidRDefault="00257E39">
            <w:pPr>
              <w:pStyle w:val="TableContents"/>
            </w:pPr>
            <w:r>
              <w:t>27,2</w:t>
            </w:r>
          </w:p>
        </w:tc>
        <w:tc>
          <w:tcPr>
            <w:tcW w:w="876" w:type="dxa"/>
            <w:shd w:val="clear" w:color="auto" w:fill="auto"/>
          </w:tcPr>
          <w:p w:rsidR="00257E39" w:rsidRDefault="00257E39">
            <w:pPr>
              <w:pStyle w:val="TableContents"/>
            </w:pPr>
            <w:r>
              <w:t>29,7</w:t>
            </w:r>
          </w:p>
        </w:tc>
        <w:tc>
          <w:tcPr>
            <w:tcW w:w="876" w:type="dxa"/>
            <w:shd w:val="clear" w:color="auto" w:fill="auto"/>
          </w:tcPr>
          <w:p w:rsidR="00257E39" w:rsidRDefault="00257E39">
            <w:pPr>
              <w:pStyle w:val="TableContents"/>
            </w:pPr>
            <w:r>
              <w:t>320</w:t>
            </w:r>
          </w:p>
        </w:tc>
        <w:tc>
          <w:tcPr>
            <w:tcW w:w="1314" w:type="dxa"/>
            <w:shd w:val="clear" w:color="auto" w:fill="auto"/>
          </w:tcPr>
          <w:p w:rsidR="00257E39" w:rsidRDefault="00257E39">
            <w:pPr>
              <w:pStyle w:val="TableContents"/>
            </w:pPr>
            <w:r>
              <w:t>19</w:t>
            </w:r>
          </w:p>
        </w:tc>
        <w:tc>
          <w:tcPr>
            <w:tcW w:w="1316" w:type="dxa"/>
            <w:shd w:val="clear" w:color="auto" w:fill="auto"/>
          </w:tcPr>
          <w:p w:rsidR="00257E39" w:rsidRDefault="00257E39">
            <w:pPr>
              <w:pStyle w:val="TableContents"/>
            </w:pPr>
            <w:r>
              <w:t>254</w:t>
            </w:r>
          </w:p>
        </w:tc>
      </w:tr>
      <w:tr w:rsidR="00257E39" w:rsidTr="00A80D97">
        <w:tc>
          <w:tcPr>
            <w:tcW w:w="876" w:type="dxa"/>
            <w:shd w:val="clear" w:color="auto" w:fill="auto"/>
          </w:tcPr>
          <w:p w:rsidR="00257E39" w:rsidRDefault="00257E39">
            <w:pPr>
              <w:pStyle w:val="TableContents"/>
            </w:pPr>
            <w:r>
              <w:t>905-359-1-9</w:t>
            </w:r>
          </w:p>
        </w:tc>
        <w:tc>
          <w:tcPr>
            <w:tcW w:w="876" w:type="dxa"/>
            <w:shd w:val="clear" w:color="auto" w:fill="auto"/>
          </w:tcPr>
          <w:p w:rsidR="00257E39" w:rsidRDefault="00257E39">
            <w:pPr>
              <w:pStyle w:val="TableContents"/>
            </w:pPr>
            <w:r>
              <w:t>5</w:t>
            </w:r>
          </w:p>
        </w:tc>
        <w:tc>
          <w:tcPr>
            <w:tcW w:w="876" w:type="dxa"/>
            <w:shd w:val="clear" w:color="auto" w:fill="auto"/>
          </w:tcPr>
          <w:p w:rsidR="00257E39" w:rsidRDefault="00257E39">
            <w:pPr>
              <w:pStyle w:val="TableContents"/>
            </w:pPr>
            <w:r>
              <w:t>B</w:t>
            </w:r>
          </w:p>
        </w:tc>
        <w:tc>
          <w:tcPr>
            <w:tcW w:w="876" w:type="dxa"/>
            <w:shd w:val="clear" w:color="auto" w:fill="auto"/>
          </w:tcPr>
          <w:p w:rsidR="00257E39" w:rsidRDefault="00257E39">
            <w:pPr>
              <w:pStyle w:val="TableContents"/>
            </w:pPr>
            <w:r>
              <w:t>4,68</w:t>
            </w:r>
          </w:p>
        </w:tc>
        <w:tc>
          <w:tcPr>
            <w:tcW w:w="876" w:type="dxa"/>
            <w:shd w:val="clear" w:color="auto" w:fill="auto"/>
          </w:tcPr>
          <w:p w:rsidR="00257E39" w:rsidRDefault="00257E39">
            <w:pPr>
              <w:pStyle w:val="TableContents"/>
            </w:pPr>
            <w:r>
              <w:t>28,1</w:t>
            </w:r>
          </w:p>
        </w:tc>
        <w:tc>
          <w:tcPr>
            <w:tcW w:w="876" w:type="dxa"/>
            <w:shd w:val="clear" w:color="auto" w:fill="auto"/>
          </w:tcPr>
          <w:p w:rsidR="00257E39" w:rsidRDefault="00257E39">
            <w:pPr>
              <w:pStyle w:val="TableContents"/>
            </w:pPr>
            <w:r>
              <w:t>28,6</w:t>
            </w:r>
          </w:p>
        </w:tc>
        <w:tc>
          <w:tcPr>
            <w:tcW w:w="876" w:type="dxa"/>
            <w:shd w:val="clear" w:color="auto" w:fill="auto"/>
          </w:tcPr>
          <w:p w:rsidR="00257E39" w:rsidRDefault="00257E39">
            <w:pPr>
              <w:pStyle w:val="TableContents"/>
            </w:pPr>
            <w:r>
              <w:t>28,9</w:t>
            </w:r>
          </w:p>
        </w:tc>
        <w:tc>
          <w:tcPr>
            <w:tcW w:w="876" w:type="dxa"/>
            <w:shd w:val="clear" w:color="auto" w:fill="auto"/>
          </w:tcPr>
          <w:p w:rsidR="00257E39" w:rsidRDefault="00257E39">
            <w:pPr>
              <w:pStyle w:val="TableContents"/>
            </w:pPr>
            <w:r>
              <w:t>320</w:t>
            </w:r>
          </w:p>
        </w:tc>
        <w:tc>
          <w:tcPr>
            <w:tcW w:w="1314" w:type="dxa"/>
            <w:shd w:val="clear" w:color="auto" w:fill="auto"/>
          </w:tcPr>
          <w:p w:rsidR="00257E39" w:rsidRDefault="00257E39">
            <w:pPr>
              <w:pStyle w:val="TableContents"/>
            </w:pPr>
            <w:r>
              <w:t>21</w:t>
            </w:r>
          </w:p>
        </w:tc>
        <w:tc>
          <w:tcPr>
            <w:tcW w:w="1316" w:type="dxa"/>
            <w:shd w:val="clear" w:color="auto" w:fill="auto"/>
          </w:tcPr>
          <w:p w:rsidR="00257E39" w:rsidRDefault="00257E39">
            <w:pPr>
              <w:pStyle w:val="TableContents"/>
            </w:pPr>
            <w:r>
              <w:t>270</w:t>
            </w:r>
          </w:p>
        </w:tc>
      </w:tr>
    </w:tbl>
    <w:p w:rsidR="00257E39" w:rsidRDefault="00257E39">
      <w:pPr>
        <w:pStyle w:val="BodyText"/>
      </w:pPr>
    </w:p>
    <w:p w:rsidR="00257E39" w:rsidRDefault="00257E39">
      <w:pPr>
        <w:pStyle w:val="BodyText"/>
      </w:pPr>
    </w:p>
    <w:p w:rsidR="00257E39" w:rsidRDefault="00257E39">
      <w:pPr>
        <w:sectPr w:rsidR="00257E39">
          <w:headerReference w:type="even" r:id="rId138"/>
          <w:headerReference w:type="default" r:id="rId139"/>
          <w:footerReference w:type="even" r:id="rId140"/>
          <w:footerReference w:type="default" r:id="rId141"/>
          <w:headerReference w:type="first" r:id="rId142"/>
          <w:footerReference w:type="first" r:id="rId143"/>
          <w:pgSz w:w="11906" w:h="16838"/>
          <w:pgMar w:top="1134" w:right="1134" w:bottom="1700" w:left="1134" w:header="720" w:footer="1134" w:gutter="0"/>
          <w:cols w:space="720"/>
        </w:sectPr>
      </w:pPr>
    </w:p>
    <w:p w:rsidR="00257E39" w:rsidRDefault="00001D30">
      <w:pPr>
        <w:pStyle w:val="Pielikums"/>
      </w:pPr>
      <w:fldSimple w:instr=" SEQ &quot;Pielikums&quot; \* ARABIC ">
        <w:bookmarkStart w:id="487" w:name="_Toc472340088"/>
        <w:r w:rsidR="00257E39">
          <w:t>6</w:t>
        </w:r>
      </w:fldSimple>
      <w:r w:rsidR="00257E39">
        <w:t>. Pielikums:</w:t>
      </w:r>
      <w:r w:rsidR="00257E39">
        <w:tab/>
        <w:t>Veģetācijas apraksti</w:t>
      </w:r>
      <w:bookmarkEnd w:id="487"/>
    </w:p>
    <w:p w:rsidR="00257E39" w:rsidRDefault="00257E39">
      <w:pPr>
        <w:pStyle w:val="BodyText"/>
      </w:pPr>
    </w:p>
    <w:p w:rsidR="00257E39" w:rsidRDefault="00257E39">
      <w:pPr>
        <w:sectPr w:rsidR="00257E39">
          <w:headerReference w:type="even" r:id="rId144"/>
          <w:headerReference w:type="default" r:id="rId145"/>
          <w:footerReference w:type="even" r:id="rId146"/>
          <w:footerReference w:type="default" r:id="rId147"/>
          <w:headerReference w:type="first" r:id="rId148"/>
          <w:footerReference w:type="first" r:id="rId149"/>
          <w:pgSz w:w="11906" w:h="16838"/>
          <w:pgMar w:top="1637" w:right="1134" w:bottom="1134" w:left="1134" w:header="1134" w:footer="720" w:gutter="0"/>
          <w:cols w:space="720"/>
        </w:sectPr>
      </w:pPr>
    </w:p>
    <w:p w:rsidR="00257E39" w:rsidRDefault="00257E39">
      <w:pPr>
        <w:pStyle w:val="Tab"/>
      </w:pPr>
      <w:bookmarkStart w:id="488" w:name="_Toc472433751"/>
      <w:r>
        <w:lastRenderedPageBreak/>
        <w:t xml:space="preserve">Tab. </w:t>
      </w:r>
      <w:fldSimple w:instr=" SEQ &quot;Tab.&quot; \* ARABIC ">
        <w:r>
          <w:t>31</w:t>
        </w:r>
      </w:fldSimple>
      <w:r>
        <w:t>: Veģetācijas projektīvais segums 2016. gadā ierīkotajos izmēģinājumu objektos – koku un krūmu stāvs (vidējie rādītāji audzē)</w:t>
      </w:r>
      <w:bookmarkEnd w:id="48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414"/>
        <w:gridCol w:w="692"/>
        <w:gridCol w:w="693"/>
        <w:gridCol w:w="692"/>
        <w:gridCol w:w="692"/>
        <w:gridCol w:w="693"/>
        <w:gridCol w:w="692"/>
        <w:gridCol w:w="692"/>
        <w:gridCol w:w="693"/>
        <w:gridCol w:w="692"/>
        <w:gridCol w:w="692"/>
        <w:gridCol w:w="693"/>
        <w:gridCol w:w="692"/>
        <w:gridCol w:w="692"/>
        <w:gridCol w:w="693"/>
        <w:gridCol w:w="692"/>
        <w:gridCol w:w="692"/>
        <w:gridCol w:w="693"/>
        <w:gridCol w:w="692"/>
        <w:gridCol w:w="694"/>
      </w:tblGrid>
      <w:tr w:rsidR="00257E39" w:rsidTr="00A80D97">
        <w:trPr>
          <w:trHeight w:val="1414"/>
          <w:tblHeader/>
        </w:trPr>
        <w:tc>
          <w:tcPr>
            <w:tcW w:w="1414" w:type="dxa"/>
            <w:shd w:val="clear" w:color="auto" w:fill="auto"/>
          </w:tcPr>
          <w:p w:rsidR="00257E39" w:rsidRDefault="00257E39">
            <w:pPr>
              <w:pStyle w:val="TableHeading"/>
            </w:pPr>
            <w:r>
              <w:t>Atslēga</w:t>
            </w:r>
          </w:p>
        </w:tc>
        <w:tc>
          <w:tcPr>
            <w:tcW w:w="692" w:type="dxa"/>
            <w:shd w:val="clear" w:color="auto" w:fill="auto"/>
            <w:textDirection w:val="tbRlV"/>
            <w:vAlign w:val="center"/>
          </w:tcPr>
          <w:p w:rsidR="00257E39" w:rsidRDefault="00257E39">
            <w:pPr>
              <w:pStyle w:val="TableHeading"/>
              <w:jc w:val="right"/>
            </w:pPr>
            <w:r>
              <w:t>Betula pendula &lt;0,5 m</w:t>
            </w:r>
          </w:p>
        </w:tc>
        <w:tc>
          <w:tcPr>
            <w:tcW w:w="693" w:type="dxa"/>
            <w:shd w:val="clear" w:color="auto" w:fill="auto"/>
            <w:textDirection w:val="tbRlV"/>
            <w:vAlign w:val="center"/>
          </w:tcPr>
          <w:p w:rsidR="00257E39" w:rsidRDefault="00257E39">
            <w:pPr>
              <w:pStyle w:val="TableHeading"/>
              <w:jc w:val="right"/>
            </w:pPr>
            <w:r>
              <w:t>Betula pubescens &lt;0,5 m</w:t>
            </w:r>
          </w:p>
        </w:tc>
        <w:tc>
          <w:tcPr>
            <w:tcW w:w="692" w:type="dxa"/>
            <w:shd w:val="clear" w:color="auto" w:fill="auto"/>
            <w:textDirection w:val="tbRlV"/>
            <w:vAlign w:val="center"/>
          </w:tcPr>
          <w:p w:rsidR="00257E39" w:rsidRDefault="00257E39">
            <w:pPr>
              <w:pStyle w:val="TableHeading"/>
              <w:jc w:val="right"/>
            </w:pPr>
            <w:r>
              <w:t>Frangula alnus &lt;0,5 m</w:t>
            </w:r>
          </w:p>
        </w:tc>
        <w:tc>
          <w:tcPr>
            <w:tcW w:w="692" w:type="dxa"/>
            <w:shd w:val="clear" w:color="auto" w:fill="auto"/>
            <w:textDirection w:val="tbRlV"/>
            <w:vAlign w:val="center"/>
          </w:tcPr>
          <w:p w:rsidR="00257E39" w:rsidRDefault="00257E39">
            <w:pPr>
              <w:pStyle w:val="TableHeading"/>
              <w:jc w:val="right"/>
            </w:pPr>
            <w:r>
              <w:t>Juniperus communis &lt;0.5 m</w:t>
            </w:r>
          </w:p>
        </w:tc>
        <w:tc>
          <w:tcPr>
            <w:tcW w:w="693" w:type="dxa"/>
            <w:shd w:val="clear" w:color="auto" w:fill="auto"/>
            <w:textDirection w:val="tbRlV"/>
            <w:vAlign w:val="center"/>
          </w:tcPr>
          <w:p w:rsidR="00257E39" w:rsidRDefault="00257E39">
            <w:pPr>
              <w:pStyle w:val="TableHeading"/>
              <w:jc w:val="right"/>
            </w:pPr>
            <w:r>
              <w:t>Padus avium &lt;0,5 m</w:t>
            </w:r>
          </w:p>
        </w:tc>
        <w:tc>
          <w:tcPr>
            <w:tcW w:w="692" w:type="dxa"/>
            <w:shd w:val="clear" w:color="auto" w:fill="auto"/>
            <w:textDirection w:val="tbRlV"/>
            <w:vAlign w:val="center"/>
          </w:tcPr>
          <w:p w:rsidR="00257E39" w:rsidRDefault="00257E39">
            <w:pPr>
              <w:pStyle w:val="TableHeading"/>
              <w:jc w:val="right"/>
            </w:pPr>
            <w:r>
              <w:t xml:space="preserve">Picea abies &lt;0,5 m </w:t>
            </w:r>
          </w:p>
        </w:tc>
        <w:tc>
          <w:tcPr>
            <w:tcW w:w="692" w:type="dxa"/>
            <w:shd w:val="clear" w:color="auto" w:fill="auto"/>
            <w:textDirection w:val="tbRlV"/>
            <w:vAlign w:val="center"/>
          </w:tcPr>
          <w:p w:rsidR="00257E39" w:rsidRDefault="00257E39">
            <w:pPr>
              <w:pStyle w:val="TableHeading"/>
              <w:jc w:val="right"/>
            </w:pPr>
            <w:r>
              <w:t>Pinus sylvestris &lt;0,5 m</w:t>
            </w:r>
          </w:p>
        </w:tc>
        <w:tc>
          <w:tcPr>
            <w:tcW w:w="693" w:type="dxa"/>
            <w:shd w:val="clear" w:color="auto" w:fill="auto"/>
            <w:textDirection w:val="tbRlV"/>
            <w:vAlign w:val="center"/>
          </w:tcPr>
          <w:p w:rsidR="00257E39" w:rsidRDefault="00257E39">
            <w:pPr>
              <w:pStyle w:val="TableHeading"/>
              <w:jc w:val="right"/>
            </w:pPr>
            <w:r>
              <w:t>Quercus robur &lt;0,5 m</w:t>
            </w:r>
          </w:p>
        </w:tc>
        <w:tc>
          <w:tcPr>
            <w:tcW w:w="692" w:type="dxa"/>
            <w:shd w:val="clear" w:color="auto" w:fill="auto"/>
            <w:textDirection w:val="tbRlV"/>
            <w:vAlign w:val="center"/>
          </w:tcPr>
          <w:p w:rsidR="00257E39" w:rsidRDefault="00257E39">
            <w:pPr>
              <w:pStyle w:val="TableHeading"/>
              <w:jc w:val="right"/>
            </w:pPr>
            <w:r>
              <w:t>Salix sp. &lt;0,5 m</w:t>
            </w:r>
          </w:p>
        </w:tc>
        <w:tc>
          <w:tcPr>
            <w:tcW w:w="692" w:type="dxa"/>
            <w:shd w:val="clear" w:color="auto" w:fill="auto"/>
            <w:textDirection w:val="tbRlV"/>
            <w:vAlign w:val="center"/>
          </w:tcPr>
          <w:p w:rsidR="00257E39" w:rsidRDefault="00257E39">
            <w:pPr>
              <w:pStyle w:val="TableHeading"/>
              <w:jc w:val="right"/>
            </w:pPr>
            <w:r>
              <w:t>Sorbus aucuparia &lt;0.5 m</w:t>
            </w:r>
          </w:p>
        </w:tc>
        <w:tc>
          <w:tcPr>
            <w:tcW w:w="693" w:type="dxa"/>
            <w:shd w:val="clear" w:color="auto" w:fill="auto"/>
            <w:textDirection w:val="tbRlV"/>
            <w:vAlign w:val="center"/>
          </w:tcPr>
          <w:p w:rsidR="00257E39" w:rsidRDefault="00257E39">
            <w:pPr>
              <w:pStyle w:val="TableHeading"/>
              <w:jc w:val="right"/>
            </w:pPr>
            <w:r>
              <w:t>Tilia cordata &lt;0,5 m</w:t>
            </w:r>
          </w:p>
        </w:tc>
        <w:tc>
          <w:tcPr>
            <w:tcW w:w="692" w:type="dxa"/>
            <w:shd w:val="clear" w:color="auto" w:fill="auto"/>
            <w:textDirection w:val="tbRlV"/>
            <w:vAlign w:val="center"/>
          </w:tcPr>
          <w:p w:rsidR="00257E39" w:rsidRDefault="00257E39">
            <w:pPr>
              <w:pStyle w:val="TableHeading"/>
              <w:jc w:val="right"/>
            </w:pPr>
            <w:r>
              <w:t>Betula pendula &gt;0,5 m</w:t>
            </w:r>
          </w:p>
        </w:tc>
        <w:tc>
          <w:tcPr>
            <w:tcW w:w="692" w:type="dxa"/>
            <w:shd w:val="clear" w:color="auto" w:fill="auto"/>
            <w:textDirection w:val="tbRlV"/>
            <w:vAlign w:val="center"/>
          </w:tcPr>
          <w:p w:rsidR="00257E39" w:rsidRDefault="00257E39">
            <w:pPr>
              <w:pStyle w:val="TableHeading"/>
              <w:jc w:val="right"/>
            </w:pPr>
            <w:r>
              <w:t>Frangula alnus &gt;0,5 m</w:t>
            </w:r>
          </w:p>
        </w:tc>
        <w:tc>
          <w:tcPr>
            <w:tcW w:w="693" w:type="dxa"/>
            <w:shd w:val="clear" w:color="auto" w:fill="auto"/>
            <w:textDirection w:val="tbRlV"/>
            <w:vAlign w:val="center"/>
          </w:tcPr>
          <w:p w:rsidR="00257E39" w:rsidRDefault="00257E39">
            <w:pPr>
              <w:pStyle w:val="TableHeading"/>
              <w:jc w:val="right"/>
            </w:pPr>
            <w:r>
              <w:t>Juniperus communis &gt;0.5 m</w:t>
            </w:r>
          </w:p>
        </w:tc>
        <w:tc>
          <w:tcPr>
            <w:tcW w:w="692" w:type="dxa"/>
            <w:shd w:val="clear" w:color="auto" w:fill="auto"/>
            <w:textDirection w:val="tbRlV"/>
            <w:vAlign w:val="center"/>
          </w:tcPr>
          <w:p w:rsidR="00257E39" w:rsidRDefault="00257E39">
            <w:pPr>
              <w:pStyle w:val="TableHeading"/>
              <w:jc w:val="right"/>
            </w:pPr>
            <w:r>
              <w:t>Padus avium &gt;0.5 m</w:t>
            </w:r>
          </w:p>
        </w:tc>
        <w:tc>
          <w:tcPr>
            <w:tcW w:w="692" w:type="dxa"/>
            <w:shd w:val="clear" w:color="auto" w:fill="auto"/>
            <w:textDirection w:val="tbRlV"/>
            <w:vAlign w:val="center"/>
          </w:tcPr>
          <w:p w:rsidR="00257E39" w:rsidRDefault="00257E39">
            <w:pPr>
              <w:pStyle w:val="TableHeading"/>
              <w:jc w:val="right"/>
            </w:pPr>
            <w:r>
              <w:t xml:space="preserve">Picea abies &gt;0,5 m </w:t>
            </w:r>
          </w:p>
        </w:tc>
        <w:tc>
          <w:tcPr>
            <w:tcW w:w="693" w:type="dxa"/>
            <w:shd w:val="clear" w:color="auto" w:fill="auto"/>
            <w:textDirection w:val="tbRlV"/>
            <w:vAlign w:val="center"/>
          </w:tcPr>
          <w:p w:rsidR="00257E39" w:rsidRDefault="00257E39">
            <w:pPr>
              <w:pStyle w:val="TableHeading"/>
              <w:jc w:val="right"/>
            </w:pPr>
            <w:r>
              <w:t>Pinus sylvestris &gt;0,5 m</w:t>
            </w:r>
          </w:p>
        </w:tc>
        <w:tc>
          <w:tcPr>
            <w:tcW w:w="692" w:type="dxa"/>
            <w:shd w:val="clear" w:color="auto" w:fill="auto"/>
            <w:textDirection w:val="tbRlV"/>
            <w:vAlign w:val="center"/>
          </w:tcPr>
          <w:p w:rsidR="00257E39" w:rsidRDefault="00257E39">
            <w:pPr>
              <w:pStyle w:val="TableHeading"/>
              <w:jc w:val="right"/>
            </w:pPr>
            <w:r>
              <w:t>Salix sp. &gt;0,5 m</w:t>
            </w:r>
          </w:p>
        </w:tc>
        <w:tc>
          <w:tcPr>
            <w:tcW w:w="694" w:type="dxa"/>
            <w:shd w:val="clear" w:color="auto" w:fill="auto"/>
            <w:textDirection w:val="tbRlV"/>
            <w:vAlign w:val="center"/>
          </w:tcPr>
          <w:p w:rsidR="00257E39" w:rsidRDefault="00257E39">
            <w:pPr>
              <w:pStyle w:val="TableHeading"/>
              <w:jc w:val="right"/>
            </w:pPr>
            <w:r>
              <w:t>Sorbus aucuparia &gt;0,5 m</w:t>
            </w:r>
          </w:p>
        </w:tc>
      </w:tr>
      <w:tr w:rsidR="00257E39" w:rsidTr="00A80D97">
        <w:tc>
          <w:tcPr>
            <w:tcW w:w="1414" w:type="dxa"/>
            <w:shd w:val="clear" w:color="auto" w:fill="auto"/>
          </w:tcPr>
          <w:p w:rsidR="00257E39" w:rsidRDefault="00257E39">
            <w:pPr>
              <w:pStyle w:val="TableContents"/>
            </w:pPr>
            <w:r>
              <w:t>11-134-8</w:t>
            </w:r>
          </w:p>
        </w:tc>
        <w:tc>
          <w:tcPr>
            <w:tcW w:w="692" w:type="dxa"/>
            <w:shd w:val="clear" w:color="auto" w:fill="auto"/>
          </w:tcPr>
          <w:p w:rsidR="00257E39" w:rsidRDefault="00257E39">
            <w:pPr>
              <w:pStyle w:val="TableContents"/>
            </w:pPr>
            <w:r>
              <w:t>0,16</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0,1</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0,36</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0,12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0,01</w:t>
            </w:r>
          </w:p>
        </w:tc>
      </w:tr>
      <w:tr w:rsidR="00257E39" w:rsidTr="00A80D97">
        <w:tc>
          <w:tcPr>
            <w:tcW w:w="1414" w:type="dxa"/>
            <w:shd w:val="clear" w:color="auto" w:fill="auto"/>
          </w:tcPr>
          <w:p w:rsidR="00257E39" w:rsidRDefault="00257E39">
            <w:pPr>
              <w:pStyle w:val="TableContents"/>
            </w:pPr>
            <w:r>
              <w:t>11-18-5</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0,1</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0,05</w:t>
            </w:r>
          </w:p>
        </w:tc>
      </w:tr>
      <w:tr w:rsidR="00257E39" w:rsidTr="00A80D97">
        <w:tc>
          <w:tcPr>
            <w:tcW w:w="1414" w:type="dxa"/>
            <w:shd w:val="clear" w:color="auto" w:fill="auto"/>
          </w:tcPr>
          <w:p w:rsidR="00257E39" w:rsidRDefault="00257E39">
            <w:pPr>
              <w:pStyle w:val="TableContents"/>
            </w:pPr>
            <w:r>
              <w:t>11-187-16</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0,11</w:t>
            </w:r>
          </w:p>
        </w:tc>
        <w:tc>
          <w:tcPr>
            <w:tcW w:w="692"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11-210-5</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11-224-17</w:t>
            </w:r>
          </w:p>
        </w:tc>
        <w:tc>
          <w:tcPr>
            <w:tcW w:w="692" w:type="dxa"/>
            <w:shd w:val="clear" w:color="auto" w:fill="auto"/>
          </w:tcPr>
          <w:p w:rsidR="00257E39" w:rsidRDefault="00257E39">
            <w:pPr>
              <w:pStyle w:val="TableContents"/>
            </w:pPr>
            <w:r>
              <w:t>0,17</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0,26</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0,07</w:t>
            </w:r>
          </w:p>
        </w:tc>
      </w:tr>
      <w:tr w:rsidR="00257E39" w:rsidTr="00A80D97">
        <w:tc>
          <w:tcPr>
            <w:tcW w:w="1414" w:type="dxa"/>
            <w:shd w:val="clear" w:color="auto" w:fill="auto"/>
          </w:tcPr>
          <w:p w:rsidR="00257E39" w:rsidRDefault="00257E39">
            <w:pPr>
              <w:pStyle w:val="TableContents"/>
            </w:pPr>
            <w:r>
              <w:t>11-232-22</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0,06</w:t>
            </w:r>
          </w:p>
        </w:tc>
        <w:tc>
          <w:tcPr>
            <w:tcW w:w="692" w:type="dxa"/>
            <w:shd w:val="clear" w:color="auto" w:fill="auto"/>
          </w:tcPr>
          <w:p w:rsidR="00257E39" w:rsidRDefault="00257E39">
            <w:pPr>
              <w:pStyle w:val="TableContents"/>
            </w:pPr>
            <w:r>
              <w:t>0,12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0,14</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0,07</w:t>
            </w:r>
          </w:p>
        </w:tc>
      </w:tr>
      <w:tr w:rsidR="00257E39" w:rsidTr="00A80D97">
        <w:tc>
          <w:tcPr>
            <w:tcW w:w="1414" w:type="dxa"/>
            <w:shd w:val="clear" w:color="auto" w:fill="auto"/>
          </w:tcPr>
          <w:p w:rsidR="00257E39" w:rsidRDefault="00257E39">
            <w:pPr>
              <w:pStyle w:val="TableContents"/>
            </w:pPr>
            <w:r>
              <w:t>11-59-17</w:t>
            </w:r>
          </w:p>
        </w:tc>
        <w:tc>
          <w:tcPr>
            <w:tcW w:w="692" w:type="dxa"/>
            <w:shd w:val="clear" w:color="auto" w:fill="auto"/>
          </w:tcPr>
          <w:p w:rsidR="00257E39" w:rsidRDefault="00257E39">
            <w:pPr>
              <w:pStyle w:val="TableContents"/>
            </w:pPr>
            <w:r>
              <w:t>0,07</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0,15</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0,02</w:t>
            </w:r>
          </w:p>
        </w:tc>
      </w:tr>
      <w:tr w:rsidR="00257E39" w:rsidTr="00A80D97">
        <w:tc>
          <w:tcPr>
            <w:tcW w:w="1414" w:type="dxa"/>
            <w:shd w:val="clear" w:color="auto" w:fill="auto"/>
          </w:tcPr>
          <w:p w:rsidR="00257E39" w:rsidRDefault="00257E39">
            <w:pPr>
              <w:pStyle w:val="TableContents"/>
            </w:pPr>
            <w:r>
              <w:t>11-61-13</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0,09</w:t>
            </w:r>
          </w:p>
        </w:tc>
        <w:tc>
          <w:tcPr>
            <w:tcW w:w="692" w:type="dxa"/>
            <w:shd w:val="clear" w:color="auto" w:fill="auto"/>
          </w:tcPr>
          <w:p w:rsidR="00257E39" w:rsidRDefault="00257E39">
            <w:pPr>
              <w:pStyle w:val="TableContents"/>
            </w:pPr>
            <w:r>
              <w:t>0,07</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0,03</w:t>
            </w:r>
          </w:p>
        </w:tc>
      </w:tr>
      <w:tr w:rsidR="00257E39" w:rsidTr="00A80D97">
        <w:tc>
          <w:tcPr>
            <w:tcW w:w="1414" w:type="dxa"/>
            <w:shd w:val="clear" w:color="auto" w:fill="auto"/>
          </w:tcPr>
          <w:p w:rsidR="00257E39" w:rsidRDefault="00257E39">
            <w:pPr>
              <w:pStyle w:val="TableContents"/>
            </w:pPr>
            <w:r>
              <w:t>11-64-3</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0,11</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21-32-13</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0,14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0,01</w:t>
            </w:r>
          </w:p>
        </w:tc>
      </w:tr>
      <w:tr w:rsidR="00257E39" w:rsidTr="00A80D97">
        <w:tc>
          <w:tcPr>
            <w:tcW w:w="1414" w:type="dxa"/>
            <w:shd w:val="clear" w:color="auto" w:fill="auto"/>
          </w:tcPr>
          <w:p w:rsidR="00257E39" w:rsidRDefault="00257E39">
            <w:pPr>
              <w:pStyle w:val="TableContents"/>
            </w:pPr>
            <w:r>
              <w:t>21-34-2</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0,1</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21-34-4</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0,14</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0,09</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0,01</w:t>
            </w:r>
          </w:p>
        </w:tc>
      </w:tr>
      <w:tr w:rsidR="00257E39" w:rsidTr="00A80D97">
        <w:tc>
          <w:tcPr>
            <w:tcW w:w="1414" w:type="dxa"/>
            <w:shd w:val="clear" w:color="auto" w:fill="auto"/>
          </w:tcPr>
          <w:p w:rsidR="00257E39" w:rsidRDefault="00257E39">
            <w:pPr>
              <w:pStyle w:val="TableContents"/>
            </w:pPr>
            <w:r>
              <w:t>21-53-7</w:t>
            </w:r>
          </w:p>
        </w:tc>
        <w:tc>
          <w:tcPr>
            <w:tcW w:w="692" w:type="dxa"/>
            <w:shd w:val="clear" w:color="auto" w:fill="auto"/>
          </w:tcPr>
          <w:p w:rsidR="00257E39" w:rsidRDefault="00257E39">
            <w:pPr>
              <w:pStyle w:val="TableContents"/>
            </w:pPr>
            <w:r>
              <w:t>0,15</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0,11</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0,07</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0,03</w:t>
            </w:r>
          </w:p>
        </w:tc>
      </w:tr>
      <w:tr w:rsidR="00257E39" w:rsidTr="00A80D97">
        <w:tc>
          <w:tcPr>
            <w:tcW w:w="1414" w:type="dxa"/>
            <w:shd w:val="clear" w:color="auto" w:fill="auto"/>
          </w:tcPr>
          <w:p w:rsidR="00257E39" w:rsidRDefault="00257E39">
            <w:pPr>
              <w:pStyle w:val="TableContents"/>
            </w:pPr>
            <w:r>
              <w:t>24-11-4</w:t>
            </w:r>
          </w:p>
        </w:tc>
        <w:tc>
          <w:tcPr>
            <w:tcW w:w="692" w:type="dxa"/>
            <w:shd w:val="clear" w:color="auto" w:fill="auto"/>
          </w:tcPr>
          <w:p w:rsidR="00257E39" w:rsidRDefault="00257E39">
            <w:pPr>
              <w:pStyle w:val="TableContents"/>
            </w:pPr>
            <w:r>
              <w:t>0,18</w:t>
            </w:r>
          </w:p>
        </w:tc>
        <w:tc>
          <w:tcPr>
            <w:tcW w:w="693"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0,07</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0,2</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0,05</w:t>
            </w:r>
          </w:p>
        </w:tc>
      </w:tr>
      <w:tr w:rsidR="00257E39" w:rsidTr="00A80D97">
        <w:tc>
          <w:tcPr>
            <w:tcW w:w="1414" w:type="dxa"/>
            <w:shd w:val="clear" w:color="auto" w:fill="auto"/>
          </w:tcPr>
          <w:p w:rsidR="00257E39" w:rsidRDefault="00257E39">
            <w:pPr>
              <w:pStyle w:val="TableContents"/>
            </w:pPr>
            <w:r>
              <w:t>24-22-12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0,24</w:t>
            </w:r>
          </w:p>
        </w:tc>
        <w:tc>
          <w:tcPr>
            <w:tcW w:w="692" w:type="dxa"/>
            <w:shd w:val="clear" w:color="auto" w:fill="auto"/>
          </w:tcPr>
          <w:p w:rsidR="00257E39" w:rsidRDefault="00257E39">
            <w:pPr>
              <w:pStyle w:val="TableContents"/>
            </w:pPr>
            <w:r>
              <w:t>0,3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0,16</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0,19</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31-30-12</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0,07</w:t>
            </w:r>
          </w:p>
        </w:tc>
        <w:tc>
          <w:tcPr>
            <w:tcW w:w="692" w:type="dxa"/>
            <w:shd w:val="clear" w:color="auto" w:fill="auto"/>
          </w:tcPr>
          <w:p w:rsidR="00257E39" w:rsidRDefault="00257E39">
            <w:pPr>
              <w:pStyle w:val="TableContents"/>
            </w:pPr>
            <w:r>
              <w:t>0,09</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31-87-13</w:t>
            </w:r>
          </w:p>
        </w:tc>
        <w:tc>
          <w:tcPr>
            <w:tcW w:w="692" w:type="dxa"/>
            <w:shd w:val="clear" w:color="auto" w:fill="auto"/>
          </w:tcPr>
          <w:p w:rsidR="00257E39" w:rsidRDefault="00257E39">
            <w:pPr>
              <w:pStyle w:val="TableContents"/>
            </w:pPr>
            <w:r>
              <w:t>0,09</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31-89-1</w:t>
            </w:r>
          </w:p>
        </w:tc>
        <w:tc>
          <w:tcPr>
            <w:tcW w:w="692" w:type="dxa"/>
            <w:shd w:val="clear" w:color="auto" w:fill="auto"/>
          </w:tcPr>
          <w:p w:rsidR="00257E39" w:rsidRDefault="00257E39">
            <w:pPr>
              <w:pStyle w:val="TableContents"/>
            </w:pPr>
            <w:r>
              <w:t>0,16</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0,25</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0,07</w:t>
            </w:r>
          </w:p>
        </w:tc>
      </w:tr>
      <w:tr w:rsidR="00257E39" w:rsidTr="00A80D97">
        <w:tc>
          <w:tcPr>
            <w:tcW w:w="1414" w:type="dxa"/>
            <w:shd w:val="clear" w:color="auto" w:fill="auto"/>
          </w:tcPr>
          <w:p w:rsidR="00257E39" w:rsidRDefault="00257E39">
            <w:pPr>
              <w:pStyle w:val="TableContents"/>
            </w:pPr>
            <w:r>
              <w:t>31-89-25</w:t>
            </w:r>
          </w:p>
        </w:tc>
        <w:tc>
          <w:tcPr>
            <w:tcW w:w="692" w:type="dxa"/>
            <w:shd w:val="clear" w:color="auto" w:fill="auto"/>
          </w:tcPr>
          <w:p w:rsidR="00257E39" w:rsidRDefault="00257E39">
            <w:pPr>
              <w:pStyle w:val="TableContents"/>
            </w:pPr>
            <w:r>
              <w:t>0,07</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0,17</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31-91-29</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0,07</w:t>
            </w:r>
          </w:p>
        </w:tc>
        <w:tc>
          <w:tcPr>
            <w:tcW w:w="692" w:type="dxa"/>
            <w:shd w:val="clear" w:color="auto" w:fill="auto"/>
          </w:tcPr>
          <w:p w:rsidR="00257E39" w:rsidRDefault="00257E39">
            <w:pPr>
              <w:pStyle w:val="TableContents"/>
            </w:pPr>
            <w:r>
              <w:t>0,23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0,25</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0,01</w:t>
            </w:r>
          </w:p>
        </w:tc>
      </w:tr>
      <w:tr w:rsidR="00257E39" w:rsidTr="00A80D97">
        <w:tc>
          <w:tcPr>
            <w:tcW w:w="1414" w:type="dxa"/>
            <w:shd w:val="clear" w:color="auto" w:fill="auto"/>
          </w:tcPr>
          <w:p w:rsidR="00257E39" w:rsidRDefault="00257E39">
            <w:pPr>
              <w:pStyle w:val="TableContents"/>
            </w:pPr>
            <w:r>
              <w:t>405-421-3</w:t>
            </w:r>
          </w:p>
        </w:tc>
        <w:tc>
          <w:tcPr>
            <w:tcW w:w="692" w:type="dxa"/>
            <w:shd w:val="clear" w:color="auto" w:fill="auto"/>
          </w:tcPr>
          <w:p w:rsidR="00257E39" w:rsidRDefault="00257E39">
            <w:pPr>
              <w:pStyle w:val="TableContents"/>
            </w:pPr>
            <w:r>
              <w:t>0,15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0,15</w:t>
            </w:r>
          </w:p>
        </w:tc>
        <w:tc>
          <w:tcPr>
            <w:tcW w:w="692" w:type="dxa"/>
            <w:shd w:val="clear" w:color="auto" w:fill="auto"/>
          </w:tcPr>
          <w:p w:rsidR="00257E39" w:rsidRDefault="00257E39">
            <w:pPr>
              <w:pStyle w:val="TableContents"/>
            </w:pPr>
            <w:r>
              <w:t>0,59</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409-537-4</w:t>
            </w:r>
          </w:p>
        </w:tc>
        <w:tc>
          <w:tcPr>
            <w:tcW w:w="692" w:type="dxa"/>
            <w:shd w:val="clear" w:color="auto" w:fill="auto"/>
          </w:tcPr>
          <w:p w:rsidR="00257E39" w:rsidRDefault="00257E39">
            <w:pPr>
              <w:pStyle w:val="TableContents"/>
            </w:pPr>
            <w:r>
              <w:t>0,1</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0,07</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0,25</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0,01</w:t>
            </w:r>
          </w:p>
        </w:tc>
      </w:tr>
      <w:tr w:rsidR="00257E39" w:rsidTr="00A80D97">
        <w:tc>
          <w:tcPr>
            <w:tcW w:w="1414" w:type="dxa"/>
            <w:shd w:val="clear" w:color="auto" w:fill="auto"/>
          </w:tcPr>
          <w:p w:rsidR="00257E39" w:rsidRDefault="00257E39">
            <w:pPr>
              <w:pStyle w:val="TableContents"/>
            </w:pPr>
            <w:r>
              <w:t>409-537-8</w:t>
            </w:r>
          </w:p>
        </w:tc>
        <w:tc>
          <w:tcPr>
            <w:tcW w:w="692" w:type="dxa"/>
            <w:shd w:val="clear" w:color="auto" w:fill="auto"/>
          </w:tcPr>
          <w:p w:rsidR="00257E39" w:rsidRDefault="00257E39">
            <w:pPr>
              <w:pStyle w:val="TableContents"/>
            </w:pPr>
            <w:r>
              <w:t>0,13</w:t>
            </w:r>
          </w:p>
        </w:tc>
        <w:tc>
          <w:tcPr>
            <w:tcW w:w="693"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0,19</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0,23</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0,04</w:t>
            </w:r>
          </w:p>
        </w:tc>
      </w:tr>
      <w:tr w:rsidR="00257E39" w:rsidTr="00A80D97">
        <w:tc>
          <w:tcPr>
            <w:tcW w:w="1414" w:type="dxa"/>
            <w:shd w:val="clear" w:color="auto" w:fill="auto"/>
          </w:tcPr>
          <w:p w:rsidR="00257E39" w:rsidRDefault="00257E39">
            <w:pPr>
              <w:pStyle w:val="TableContents"/>
            </w:pPr>
            <w:r>
              <w:t>503-300-12</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0,17</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0,06</w:t>
            </w:r>
          </w:p>
        </w:tc>
      </w:tr>
      <w:tr w:rsidR="00257E39" w:rsidTr="00A80D97">
        <w:tc>
          <w:tcPr>
            <w:tcW w:w="1414" w:type="dxa"/>
            <w:shd w:val="clear" w:color="auto" w:fill="auto"/>
          </w:tcPr>
          <w:p w:rsidR="00257E39" w:rsidRDefault="00257E39">
            <w:pPr>
              <w:pStyle w:val="TableContents"/>
            </w:pPr>
            <w:r>
              <w:t>503-481-11</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w:t>
            </w:r>
          </w:p>
        </w:tc>
        <w:tc>
          <w:tcPr>
            <w:tcW w:w="692" w:type="dxa"/>
            <w:shd w:val="clear" w:color="auto" w:fill="auto"/>
          </w:tcPr>
          <w:p w:rsidR="00257E39" w:rsidRDefault="00257E39">
            <w:pPr>
              <w:pStyle w:val="TableContents"/>
            </w:pPr>
            <w:r>
              <w:t>0,06</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lastRenderedPageBreak/>
              <w:t>506-30-32</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0,15</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508-196-14</w:t>
            </w:r>
          </w:p>
        </w:tc>
        <w:tc>
          <w:tcPr>
            <w:tcW w:w="692" w:type="dxa"/>
            <w:shd w:val="clear" w:color="auto" w:fill="auto"/>
          </w:tcPr>
          <w:p w:rsidR="00257E39" w:rsidRDefault="00257E39">
            <w:pPr>
              <w:pStyle w:val="TableContents"/>
            </w:pPr>
            <w:r>
              <w:t>0,07</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508-230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0,05</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604-281-19</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0,16</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608-108-4</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0,16</w:t>
            </w:r>
          </w:p>
        </w:tc>
        <w:tc>
          <w:tcPr>
            <w:tcW w:w="692" w:type="dxa"/>
            <w:shd w:val="clear" w:color="auto" w:fill="auto"/>
          </w:tcPr>
          <w:p w:rsidR="00257E39" w:rsidRDefault="00257E39">
            <w:pPr>
              <w:pStyle w:val="TableContents"/>
            </w:pPr>
            <w:r>
              <w:t>0,09</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0,09</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608-44-4</w:t>
            </w:r>
          </w:p>
        </w:tc>
        <w:tc>
          <w:tcPr>
            <w:tcW w:w="692" w:type="dxa"/>
            <w:shd w:val="clear" w:color="auto" w:fill="auto"/>
          </w:tcPr>
          <w:p w:rsidR="00257E39" w:rsidRDefault="00257E39">
            <w:pPr>
              <w:pStyle w:val="TableContents"/>
            </w:pPr>
            <w:r>
              <w:t>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0,11</w:t>
            </w:r>
          </w:p>
        </w:tc>
        <w:tc>
          <w:tcPr>
            <w:tcW w:w="692" w:type="dxa"/>
            <w:shd w:val="clear" w:color="auto" w:fill="auto"/>
          </w:tcPr>
          <w:p w:rsidR="00257E39" w:rsidRDefault="00257E39">
            <w:pPr>
              <w:pStyle w:val="TableContents"/>
            </w:pPr>
            <w:r>
              <w:t>0,5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0,29</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0,05</w:t>
            </w:r>
          </w:p>
        </w:tc>
        <w:tc>
          <w:tcPr>
            <w:tcW w:w="694" w:type="dxa"/>
            <w:shd w:val="clear" w:color="auto" w:fill="auto"/>
          </w:tcPr>
          <w:p w:rsidR="00257E39" w:rsidRDefault="00257E39">
            <w:pPr>
              <w:pStyle w:val="TableContents"/>
            </w:pPr>
            <w:r>
              <w:t>0,08</w:t>
            </w:r>
          </w:p>
        </w:tc>
      </w:tr>
      <w:tr w:rsidR="00257E39" w:rsidTr="00A80D97">
        <w:tc>
          <w:tcPr>
            <w:tcW w:w="1414" w:type="dxa"/>
            <w:shd w:val="clear" w:color="auto" w:fill="auto"/>
          </w:tcPr>
          <w:p w:rsidR="00257E39" w:rsidRDefault="00257E39">
            <w:pPr>
              <w:pStyle w:val="TableContents"/>
            </w:pPr>
            <w:r>
              <w:t>608-44-8</w:t>
            </w:r>
          </w:p>
        </w:tc>
        <w:tc>
          <w:tcPr>
            <w:tcW w:w="692" w:type="dxa"/>
            <w:shd w:val="clear" w:color="auto" w:fill="auto"/>
          </w:tcPr>
          <w:p w:rsidR="00257E39" w:rsidRDefault="00257E39">
            <w:pPr>
              <w:pStyle w:val="TableContents"/>
            </w:pPr>
            <w:r>
              <w:t>0,06</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1,43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609-30-27</w:t>
            </w:r>
          </w:p>
        </w:tc>
        <w:tc>
          <w:tcPr>
            <w:tcW w:w="692" w:type="dxa"/>
            <w:shd w:val="clear" w:color="auto" w:fill="auto"/>
          </w:tcPr>
          <w:p w:rsidR="00257E39" w:rsidRDefault="00257E39">
            <w:pPr>
              <w:pStyle w:val="TableContents"/>
            </w:pPr>
            <w:r>
              <w:t>0,2</w:t>
            </w:r>
          </w:p>
        </w:tc>
        <w:tc>
          <w:tcPr>
            <w:tcW w:w="693" w:type="dxa"/>
            <w:shd w:val="clear" w:color="auto" w:fill="auto"/>
          </w:tcPr>
          <w:p w:rsidR="00257E39" w:rsidRDefault="00257E39">
            <w:pPr>
              <w:pStyle w:val="TableContents"/>
            </w:pPr>
            <w:r>
              <w:t>0,02</w:t>
            </w:r>
          </w:p>
        </w:tc>
        <w:tc>
          <w:tcPr>
            <w:tcW w:w="692" w:type="dxa"/>
            <w:shd w:val="clear" w:color="auto" w:fill="auto"/>
          </w:tcPr>
          <w:p w:rsidR="00257E39" w:rsidRDefault="00257E39">
            <w:pPr>
              <w:pStyle w:val="TableContents"/>
            </w:pPr>
            <w:r>
              <w:t>0,09</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0,69</w:t>
            </w:r>
          </w:p>
        </w:tc>
        <w:tc>
          <w:tcPr>
            <w:tcW w:w="692" w:type="dxa"/>
            <w:shd w:val="clear" w:color="auto" w:fill="auto"/>
          </w:tcPr>
          <w:p w:rsidR="00257E39" w:rsidRDefault="00257E39">
            <w:pPr>
              <w:pStyle w:val="TableContents"/>
            </w:pPr>
            <w:r>
              <w:t>0,02</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0,15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0,02</w:t>
            </w:r>
          </w:p>
        </w:tc>
      </w:tr>
      <w:tr w:rsidR="00257E39" w:rsidTr="00A80D97">
        <w:tc>
          <w:tcPr>
            <w:tcW w:w="1414" w:type="dxa"/>
            <w:shd w:val="clear" w:color="auto" w:fill="auto"/>
          </w:tcPr>
          <w:p w:rsidR="00257E39" w:rsidRDefault="00257E39">
            <w:pPr>
              <w:pStyle w:val="TableContents"/>
            </w:pPr>
            <w:r>
              <w:t>905-359-1</w:t>
            </w:r>
          </w:p>
        </w:tc>
        <w:tc>
          <w:tcPr>
            <w:tcW w:w="692" w:type="dxa"/>
            <w:shd w:val="clear" w:color="auto" w:fill="auto"/>
          </w:tcPr>
          <w:p w:rsidR="00257E39" w:rsidRDefault="00257E39">
            <w:pPr>
              <w:pStyle w:val="TableContents"/>
            </w:pPr>
            <w:r>
              <w:t>0,01</w:t>
            </w:r>
          </w:p>
        </w:tc>
        <w:tc>
          <w:tcPr>
            <w:tcW w:w="693" w:type="dxa"/>
            <w:shd w:val="clear" w:color="auto" w:fill="auto"/>
          </w:tcPr>
          <w:p w:rsidR="00257E39" w:rsidRDefault="00257E39">
            <w:pPr>
              <w:pStyle w:val="TableContents"/>
            </w:pPr>
            <w:r>
              <w:t>0,05</w:t>
            </w:r>
          </w:p>
        </w:tc>
        <w:tc>
          <w:tcPr>
            <w:tcW w:w="692" w:type="dxa"/>
            <w:shd w:val="clear" w:color="auto" w:fill="auto"/>
          </w:tcPr>
          <w:p w:rsidR="00257E39" w:rsidRDefault="00257E39">
            <w:pPr>
              <w:pStyle w:val="TableContents"/>
            </w:pPr>
            <w:r>
              <w:t>0,23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0,19</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0,01</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0,01</w:t>
            </w:r>
          </w:p>
        </w:tc>
        <w:tc>
          <w:tcPr>
            <w:tcW w:w="694" w:type="dxa"/>
            <w:shd w:val="clear" w:color="auto" w:fill="auto"/>
          </w:tcPr>
          <w:p w:rsidR="00257E39" w:rsidRDefault="00257E39">
            <w:pPr>
              <w:pStyle w:val="TableContents"/>
            </w:pPr>
            <w:r>
              <w:t>0,07</w:t>
            </w:r>
          </w:p>
        </w:tc>
      </w:tr>
      <w:tr w:rsidR="00257E39" w:rsidTr="00A80D97">
        <w:tc>
          <w:tcPr>
            <w:tcW w:w="1414" w:type="dxa"/>
            <w:shd w:val="clear" w:color="auto" w:fill="auto"/>
          </w:tcPr>
          <w:p w:rsidR="00257E39" w:rsidRDefault="00257E39">
            <w:pPr>
              <w:pStyle w:val="TableContents"/>
            </w:pPr>
            <w:r>
              <w:t>11-106-8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11-125-10</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0,63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11-125-5</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11-127-10</w:t>
            </w:r>
          </w:p>
        </w:tc>
        <w:tc>
          <w:tcPr>
            <w:tcW w:w="692" w:type="dxa"/>
            <w:shd w:val="clear" w:color="auto" w:fill="auto"/>
          </w:tcPr>
          <w:p w:rsidR="00257E39" w:rsidRDefault="00257E39">
            <w:pPr>
              <w:pStyle w:val="TableContents"/>
            </w:pPr>
            <w:r>
              <w:t>0,13</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0,07</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0,03</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11-174-6</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11-210-5</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12-196-7</w:t>
            </w:r>
          </w:p>
        </w:tc>
        <w:tc>
          <w:tcPr>
            <w:tcW w:w="692" w:type="dxa"/>
            <w:shd w:val="clear" w:color="auto" w:fill="auto"/>
          </w:tcPr>
          <w:p w:rsidR="00257E39" w:rsidRDefault="00257E39">
            <w:pPr>
              <w:pStyle w:val="TableContents"/>
            </w:pPr>
            <w:r>
              <w:t>0,21</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0,29</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12-208-16</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0,67</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0,25</w:t>
            </w:r>
          </w:p>
        </w:tc>
      </w:tr>
      <w:tr w:rsidR="00257E39" w:rsidTr="00A80D97">
        <w:tc>
          <w:tcPr>
            <w:tcW w:w="1414" w:type="dxa"/>
            <w:shd w:val="clear" w:color="auto" w:fill="auto"/>
          </w:tcPr>
          <w:p w:rsidR="00257E39" w:rsidRDefault="00257E39">
            <w:pPr>
              <w:pStyle w:val="TableContents"/>
            </w:pPr>
            <w:r>
              <w:t>12-209-10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0,04</w:t>
            </w:r>
          </w:p>
        </w:tc>
      </w:tr>
      <w:tr w:rsidR="00257E39" w:rsidTr="00A80D97">
        <w:tc>
          <w:tcPr>
            <w:tcW w:w="1414" w:type="dxa"/>
            <w:shd w:val="clear" w:color="auto" w:fill="auto"/>
          </w:tcPr>
          <w:p w:rsidR="00257E39" w:rsidRDefault="00257E39">
            <w:pPr>
              <w:pStyle w:val="TableContents"/>
            </w:pPr>
            <w:r>
              <w:t>21-10-1</w:t>
            </w:r>
          </w:p>
        </w:tc>
        <w:tc>
          <w:tcPr>
            <w:tcW w:w="692" w:type="dxa"/>
            <w:shd w:val="clear" w:color="auto" w:fill="auto"/>
          </w:tcPr>
          <w:p w:rsidR="00257E39" w:rsidRDefault="00257E39">
            <w:pPr>
              <w:pStyle w:val="TableContents"/>
            </w:pPr>
            <w:r>
              <w:t>0,67</w:t>
            </w:r>
          </w:p>
        </w:tc>
        <w:tc>
          <w:tcPr>
            <w:tcW w:w="693" w:type="dxa"/>
            <w:shd w:val="clear" w:color="auto" w:fill="auto"/>
          </w:tcPr>
          <w:p w:rsidR="00257E39" w:rsidRDefault="00257E39">
            <w:pPr>
              <w:pStyle w:val="TableContents"/>
            </w:pPr>
            <w:r>
              <w:t>0,33</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0,17</w:t>
            </w:r>
          </w:p>
        </w:tc>
        <w:tc>
          <w:tcPr>
            <w:tcW w:w="692" w:type="dxa"/>
            <w:shd w:val="clear" w:color="auto" w:fill="auto"/>
          </w:tcPr>
          <w:p w:rsidR="00257E39" w:rsidRDefault="00257E39">
            <w:pPr>
              <w:pStyle w:val="TableContents"/>
            </w:pPr>
            <w:r>
              <w:t>0,17</w:t>
            </w:r>
          </w:p>
        </w:tc>
        <w:tc>
          <w:tcPr>
            <w:tcW w:w="693"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0,17</w:t>
            </w:r>
          </w:p>
        </w:tc>
      </w:tr>
      <w:tr w:rsidR="00257E39" w:rsidTr="00A80D97">
        <w:tc>
          <w:tcPr>
            <w:tcW w:w="1414" w:type="dxa"/>
            <w:shd w:val="clear" w:color="auto" w:fill="auto"/>
          </w:tcPr>
          <w:p w:rsidR="00257E39" w:rsidRDefault="00257E39">
            <w:pPr>
              <w:pStyle w:val="TableContents"/>
            </w:pPr>
            <w:r>
              <w:t>21-10-4</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0,33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0,13</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21-4-25</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0,42</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21-49-14</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0,21</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0,58</w:t>
            </w:r>
          </w:p>
        </w:tc>
        <w:tc>
          <w:tcPr>
            <w:tcW w:w="692" w:type="dxa"/>
            <w:shd w:val="clear" w:color="auto" w:fill="auto"/>
          </w:tcPr>
          <w:p w:rsidR="00257E39" w:rsidRDefault="00257E39">
            <w:pPr>
              <w:pStyle w:val="TableContents"/>
            </w:pPr>
            <w:r>
              <w:t>0,13</w:t>
            </w:r>
          </w:p>
        </w:tc>
        <w:tc>
          <w:tcPr>
            <w:tcW w:w="693"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21-60-7</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0,25</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31-165-20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608-19-21</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0,79</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608-29-4</w:t>
            </w:r>
          </w:p>
        </w:tc>
        <w:tc>
          <w:tcPr>
            <w:tcW w:w="692" w:type="dxa"/>
            <w:shd w:val="clear" w:color="auto" w:fill="auto"/>
          </w:tcPr>
          <w:p w:rsidR="00257E39" w:rsidRDefault="00257E39">
            <w:pPr>
              <w:pStyle w:val="TableContents"/>
            </w:pPr>
            <w:r>
              <w:t>0,17</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0,29</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4" w:type="dxa"/>
            <w:shd w:val="clear" w:color="auto" w:fill="auto"/>
          </w:tcPr>
          <w:p w:rsidR="00257E39" w:rsidRDefault="00257E39">
            <w:pPr>
              <w:pStyle w:val="TableContents"/>
            </w:pPr>
            <w:r>
              <w:t>0,04</w:t>
            </w:r>
          </w:p>
        </w:tc>
      </w:tr>
      <w:tr w:rsidR="00257E39" w:rsidTr="00A80D97">
        <w:tc>
          <w:tcPr>
            <w:tcW w:w="1414" w:type="dxa"/>
            <w:shd w:val="clear" w:color="auto" w:fill="auto"/>
          </w:tcPr>
          <w:p w:rsidR="00257E39" w:rsidRDefault="00257E39">
            <w:pPr>
              <w:pStyle w:val="TableContents"/>
            </w:pPr>
            <w:r>
              <w:lastRenderedPageBreak/>
              <w:t>609-18-1</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0,17</w:t>
            </w:r>
          </w:p>
        </w:tc>
        <w:tc>
          <w:tcPr>
            <w:tcW w:w="692" w:type="dxa"/>
            <w:shd w:val="clear" w:color="auto" w:fill="auto"/>
          </w:tcPr>
          <w:p w:rsidR="00257E39" w:rsidRDefault="00257E39">
            <w:pPr>
              <w:pStyle w:val="TableContents"/>
            </w:pPr>
            <w:r>
              <w:t>0,13</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0,17</w:t>
            </w:r>
          </w:p>
        </w:tc>
        <w:tc>
          <w:tcPr>
            <w:tcW w:w="692" w:type="dxa"/>
            <w:shd w:val="clear" w:color="auto" w:fill="auto"/>
          </w:tcPr>
          <w:p w:rsidR="00257E39" w:rsidRDefault="00257E39">
            <w:pPr>
              <w:pStyle w:val="TableContents"/>
            </w:pPr>
            <w:r>
              <w:t>0,17</w:t>
            </w:r>
          </w:p>
        </w:tc>
        <w:tc>
          <w:tcPr>
            <w:tcW w:w="693"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r w:rsidR="00257E39" w:rsidTr="00A80D97">
        <w:tc>
          <w:tcPr>
            <w:tcW w:w="1414" w:type="dxa"/>
            <w:shd w:val="clear" w:color="auto" w:fill="auto"/>
          </w:tcPr>
          <w:p w:rsidR="00257E39" w:rsidRDefault="00257E39">
            <w:pPr>
              <w:pStyle w:val="TableContents"/>
            </w:pPr>
            <w:r>
              <w:t>609-29-33</w:t>
            </w:r>
          </w:p>
        </w:tc>
        <w:tc>
          <w:tcPr>
            <w:tcW w:w="692" w:type="dxa"/>
            <w:shd w:val="clear" w:color="auto" w:fill="auto"/>
          </w:tcPr>
          <w:p w:rsidR="00257E39" w:rsidRDefault="00257E39">
            <w:pPr>
              <w:pStyle w:val="TableContents"/>
            </w:pPr>
            <w:r>
              <w:t>0,25</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0,58</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0,04</w:t>
            </w:r>
          </w:p>
        </w:tc>
      </w:tr>
      <w:tr w:rsidR="00257E39" w:rsidTr="00A80D97">
        <w:tc>
          <w:tcPr>
            <w:tcW w:w="1414" w:type="dxa"/>
            <w:shd w:val="clear" w:color="auto" w:fill="auto"/>
          </w:tcPr>
          <w:p w:rsidR="00257E39" w:rsidRDefault="00257E39">
            <w:pPr>
              <w:pStyle w:val="TableContents"/>
            </w:pPr>
            <w:r>
              <w:t>609-34-24</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0,08</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0,21</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0,17</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0,04</w:t>
            </w:r>
          </w:p>
        </w:tc>
        <w:tc>
          <w:tcPr>
            <w:tcW w:w="693" w:type="dxa"/>
            <w:shd w:val="clear" w:color="auto" w:fill="auto"/>
          </w:tcPr>
          <w:p w:rsidR="00257E39" w:rsidRDefault="00257E39">
            <w:pPr>
              <w:pStyle w:val="TableContents"/>
            </w:pPr>
            <w:r>
              <w:t>0</w:t>
            </w:r>
          </w:p>
        </w:tc>
        <w:tc>
          <w:tcPr>
            <w:tcW w:w="692" w:type="dxa"/>
            <w:shd w:val="clear" w:color="auto" w:fill="auto"/>
          </w:tcPr>
          <w:p w:rsidR="00257E39" w:rsidRDefault="00257E39">
            <w:pPr>
              <w:pStyle w:val="TableContents"/>
            </w:pPr>
            <w:r>
              <w:t>0</w:t>
            </w:r>
          </w:p>
        </w:tc>
        <w:tc>
          <w:tcPr>
            <w:tcW w:w="694" w:type="dxa"/>
            <w:shd w:val="clear" w:color="auto" w:fill="auto"/>
          </w:tcPr>
          <w:p w:rsidR="00257E39" w:rsidRDefault="00257E39">
            <w:pPr>
              <w:pStyle w:val="TableContents"/>
            </w:pPr>
            <w:r>
              <w:t>0</w:t>
            </w:r>
          </w:p>
        </w:tc>
      </w:tr>
    </w:tbl>
    <w:p w:rsidR="00257E39" w:rsidRDefault="00257E39">
      <w:pPr>
        <w:pStyle w:val="Tab"/>
      </w:pPr>
      <w:bookmarkStart w:id="489" w:name="_Toc472433752"/>
      <w:r>
        <w:t xml:space="preserve">Tab. </w:t>
      </w:r>
      <w:fldSimple w:instr=" SEQ &quot;Tab.&quot; \* ARABIC ">
        <w:r>
          <w:t>32</w:t>
        </w:r>
      </w:fldSimple>
      <w:r>
        <w:t>: Veģetācijas projektīvais segums 2016. gadā ierīkotajos izmēģinājumu objektos – sūnas un ķērpji (vidējie rādītāji audzē)</w:t>
      </w:r>
      <w:bookmarkEnd w:id="489"/>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93"/>
        <w:gridCol w:w="365"/>
        <w:gridCol w:w="383"/>
        <w:gridCol w:w="383"/>
        <w:gridCol w:w="383"/>
        <w:gridCol w:w="384"/>
        <w:gridCol w:w="384"/>
        <w:gridCol w:w="383"/>
        <w:gridCol w:w="383"/>
        <w:gridCol w:w="383"/>
        <w:gridCol w:w="384"/>
        <w:gridCol w:w="384"/>
        <w:gridCol w:w="383"/>
        <w:gridCol w:w="383"/>
        <w:gridCol w:w="383"/>
        <w:gridCol w:w="383"/>
        <w:gridCol w:w="383"/>
        <w:gridCol w:w="385"/>
        <w:gridCol w:w="383"/>
        <w:gridCol w:w="383"/>
        <w:gridCol w:w="383"/>
        <w:gridCol w:w="383"/>
        <w:gridCol w:w="384"/>
        <w:gridCol w:w="383"/>
        <w:gridCol w:w="384"/>
        <w:gridCol w:w="383"/>
        <w:gridCol w:w="383"/>
        <w:gridCol w:w="384"/>
        <w:gridCol w:w="383"/>
        <w:gridCol w:w="383"/>
        <w:gridCol w:w="384"/>
        <w:gridCol w:w="383"/>
        <w:gridCol w:w="384"/>
        <w:gridCol w:w="383"/>
        <w:gridCol w:w="383"/>
        <w:gridCol w:w="383"/>
        <w:gridCol w:w="379"/>
      </w:tblGrid>
      <w:tr w:rsidR="00257E39" w:rsidTr="00A80D97">
        <w:trPr>
          <w:trHeight w:val="1639"/>
          <w:tblHeader/>
        </w:trPr>
        <w:tc>
          <w:tcPr>
            <w:tcW w:w="793" w:type="dxa"/>
            <w:shd w:val="clear" w:color="auto" w:fill="auto"/>
            <w:textDirection w:val="tbRlV"/>
            <w:vAlign w:val="center"/>
          </w:tcPr>
          <w:p w:rsidR="00257E39" w:rsidRDefault="00257E39">
            <w:pPr>
              <w:pStyle w:val="TableHeading"/>
              <w:jc w:val="right"/>
            </w:pPr>
            <w:r>
              <w:rPr>
                <w:sz w:val="14"/>
                <w:szCs w:val="14"/>
              </w:rPr>
              <w:t>Atslēga</w:t>
            </w:r>
          </w:p>
        </w:tc>
        <w:tc>
          <w:tcPr>
            <w:tcW w:w="365" w:type="dxa"/>
            <w:shd w:val="clear" w:color="auto" w:fill="auto"/>
            <w:textDirection w:val="tbRlV"/>
            <w:vAlign w:val="center"/>
          </w:tcPr>
          <w:p w:rsidR="00257E39" w:rsidRDefault="00257E39">
            <w:pPr>
              <w:pStyle w:val="TableHeading"/>
              <w:jc w:val="right"/>
            </w:pPr>
            <w:r>
              <w:rPr>
                <w:sz w:val="14"/>
                <w:szCs w:val="14"/>
              </w:rPr>
              <w:t>Abietinella abietina</w:t>
            </w:r>
          </w:p>
        </w:tc>
        <w:tc>
          <w:tcPr>
            <w:tcW w:w="383" w:type="dxa"/>
            <w:shd w:val="clear" w:color="auto" w:fill="auto"/>
            <w:textDirection w:val="tbRlV"/>
            <w:vAlign w:val="center"/>
          </w:tcPr>
          <w:p w:rsidR="00257E39" w:rsidRDefault="00257E39">
            <w:pPr>
              <w:pStyle w:val="TableHeading"/>
              <w:jc w:val="right"/>
            </w:pPr>
            <w:r>
              <w:rPr>
                <w:sz w:val="14"/>
                <w:szCs w:val="14"/>
              </w:rPr>
              <w:t>Atrichium angustatum</w:t>
            </w:r>
          </w:p>
        </w:tc>
        <w:tc>
          <w:tcPr>
            <w:tcW w:w="383" w:type="dxa"/>
            <w:shd w:val="clear" w:color="auto" w:fill="auto"/>
            <w:textDirection w:val="tbRlV"/>
            <w:vAlign w:val="center"/>
          </w:tcPr>
          <w:p w:rsidR="00257E39" w:rsidRDefault="00257E39">
            <w:pPr>
              <w:pStyle w:val="TableHeading"/>
              <w:jc w:val="right"/>
            </w:pPr>
            <w:r>
              <w:rPr>
                <w:sz w:val="14"/>
                <w:szCs w:val="14"/>
              </w:rPr>
              <w:t>Atrichium undulatum</w:t>
            </w:r>
          </w:p>
        </w:tc>
        <w:tc>
          <w:tcPr>
            <w:tcW w:w="383" w:type="dxa"/>
            <w:shd w:val="clear" w:color="auto" w:fill="auto"/>
            <w:textDirection w:val="tbRlV"/>
            <w:vAlign w:val="center"/>
          </w:tcPr>
          <w:p w:rsidR="00257E39" w:rsidRDefault="00257E39">
            <w:pPr>
              <w:pStyle w:val="TableHeading"/>
              <w:jc w:val="right"/>
            </w:pPr>
            <w:r>
              <w:rPr>
                <w:sz w:val="14"/>
                <w:szCs w:val="14"/>
              </w:rPr>
              <w:t>Aulacomnium androgynum</w:t>
            </w:r>
          </w:p>
        </w:tc>
        <w:tc>
          <w:tcPr>
            <w:tcW w:w="384" w:type="dxa"/>
            <w:shd w:val="clear" w:color="auto" w:fill="auto"/>
            <w:textDirection w:val="tbRlV"/>
            <w:vAlign w:val="center"/>
          </w:tcPr>
          <w:p w:rsidR="00257E39" w:rsidRDefault="00257E39">
            <w:pPr>
              <w:pStyle w:val="TableHeading"/>
              <w:jc w:val="right"/>
            </w:pPr>
            <w:r>
              <w:rPr>
                <w:sz w:val="14"/>
                <w:szCs w:val="14"/>
              </w:rPr>
              <w:t>Brachythecium rutabulum</w:t>
            </w:r>
          </w:p>
        </w:tc>
        <w:tc>
          <w:tcPr>
            <w:tcW w:w="384" w:type="dxa"/>
            <w:shd w:val="clear" w:color="auto" w:fill="auto"/>
            <w:textDirection w:val="tbRlV"/>
            <w:vAlign w:val="center"/>
          </w:tcPr>
          <w:p w:rsidR="00257E39" w:rsidRDefault="00257E39">
            <w:pPr>
              <w:pStyle w:val="TableHeading"/>
              <w:jc w:val="right"/>
            </w:pPr>
            <w:r>
              <w:rPr>
                <w:sz w:val="14"/>
                <w:szCs w:val="14"/>
              </w:rPr>
              <w:t>Caliergonella fissa</w:t>
            </w:r>
          </w:p>
        </w:tc>
        <w:tc>
          <w:tcPr>
            <w:tcW w:w="383" w:type="dxa"/>
            <w:shd w:val="clear" w:color="auto" w:fill="auto"/>
            <w:textDirection w:val="tbRlV"/>
            <w:vAlign w:val="center"/>
          </w:tcPr>
          <w:p w:rsidR="00257E39" w:rsidRDefault="00257E39">
            <w:pPr>
              <w:pStyle w:val="TableHeading"/>
              <w:jc w:val="right"/>
            </w:pPr>
            <w:r>
              <w:rPr>
                <w:sz w:val="14"/>
                <w:szCs w:val="14"/>
              </w:rPr>
              <w:t>Calliergon cordifolium</w:t>
            </w:r>
          </w:p>
        </w:tc>
        <w:tc>
          <w:tcPr>
            <w:tcW w:w="383" w:type="dxa"/>
            <w:shd w:val="clear" w:color="auto" w:fill="auto"/>
            <w:textDirection w:val="tbRlV"/>
            <w:vAlign w:val="center"/>
          </w:tcPr>
          <w:p w:rsidR="00257E39" w:rsidRDefault="00257E39">
            <w:pPr>
              <w:pStyle w:val="TableHeading"/>
              <w:jc w:val="right"/>
            </w:pPr>
            <w:r>
              <w:rPr>
                <w:sz w:val="14"/>
                <w:szCs w:val="14"/>
              </w:rPr>
              <w:t>Calliergon cordifolium (AUGSNE )</w:t>
            </w:r>
          </w:p>
        </w:tc>
        <w:tc>
          <w:tcPr>
            <w:tcW w:w="383" w:type="dxa"/>
            <w:shd w:val="clear" w:color="auto" w:fill="auto"/>
            <w:textDirection w:val="tbRlV"/>
            <w:vAlign w:val="center"/>
          </w:tcPr>
          <w:p w:rsidR="00257E39" w:rsidRDefault="00257E39">
            <w:pPr>
              <w:pStyle w:val="TableHeading"/>
              <w:jc w:val="right"/>
            </w:pPr>
            <w:r>
              <w:rPr>
                <w:sz w:val="14"/>
                <w:szCs w:val="14"/>
              </w:rPr>
              <w:t>Calliergonella cuspidata</w:t>
            </w:r>
          </w:p>
        </w:tc>
        <w:tc>
          <w:tcPr>
            <w:tcW w:w="384" w:type="dxa"/>
            <w:shd w:val="clear" w:color="auto" w:fill="auto"/>
            <w:textDirection w:val="tbRlV"/>
            <w:vAlign w:val="center"/>
          </w:tcPr>
          <w:p w:rsidR="00257E39" w:rsidRDefault="00257E39">
            <w:pPr>
              <w:pStyle w:val="TableHeading"/>
              <w:jc w:val="right"/>
            </w:pPr>
            <w:r>
              <w:rPr>
                <w:sz w:val="14"/>
                <w:szCs w:val="14"/>
              </w:rPr>
              <w:t>Climacium dendroides</w:t>
            </w:r>
          </w:p>
        </w:tc>
        <w:tc>
          <w:tcPr>
            <w:tcW w:w="384" w:type="dxa"/>
            <w:shd w:val="clear" w:color="auto" w:fill="auto"/>
            <w:textDirection w:val="tbRlV"/>
            <w:vAlign w:val="center"/>
          </w:tcPr>
          <w:p w:rsidR="00257E39" w:rsidRDefault="00257E39">
            <w:pPr>
              <w:pStyle w:val="TableHeading"/>
              <w:jc w:val="right"/>
            </w:pPr>
            <w:r>
              <w:rPr>
                <w:sz w:val="14"/>
                <w:szCs w:val="14"/>
              </w:rPr>
              <w:t>Dicranum majus</w:t>
            </w:r>
          </w:p>
        </w:tc>
        <w:tc>
          <w:tcPr>
            <w:tcW w:w="383" w:type="dxa"/>
            <w:shd w:val="clear" w:color="auto" w:fill="auto"/>
            <w:textDirection w:val="tbRlV"/>
            <w:vAlign w:val="center"/>
          </w:tcPr>
          <w:p w:rsidR="00257E39" w:rsidRDefault="00257E39">
            <w:pPr>
              <w:pStyle w:val="TableHeading"/>
              <w:jc w:val="right"/>
            </w:pPr>
            <w:r>
              <w:rPr>
                <w:sz w:val="14"/>
                <w:szCs w:val="14"/>
              </w:rPr>
              <w:t>Dicranum polysetum</w:t>
            </w:r>
          </w:p>
        </w:tc>
        <w:tc>
          <w:tcPr>
            <w:tcW w:w="383" w:type="dxa"/>
            <w:shd w:val="clear" w:color="auto" w:fill="auto"/>
            <w:textDirection w:val="tbRlV"/>
            <w:vAlign w:val="center"/>
          </w:tcPr>
          <w:p w:rsidR="00257E39" w:rsidRDefault="00257E39">
            <w:pPr>
              <w:pStyle w:val="TableHeading"/>
              <w:jc w:val="right"/>
            </w:pPr>
            <w:r>
              <w:rPr>
                <w:sz w:val="14"/>
                <w:szCs w:val="14"/>
              </w:rPr>
              <w:t>Dicranum scoparium</w:t>
            </w:r>
          </w:p>
        </w:tc>
        <w:tc>
          <w:tcPr>
            <w:tcW w:w="383" w:type="dxa"/>
            <w:shd w:val="clear" w:color="auto" w:fill="auto"/>
            <w:textDirection w:val="tbRlV"/>
            <w:vAlign w:val="center"/>
          </w:tcPr>
          <w:p w:rsidR="00257E39" w:rsidRDefault="00257E39">
            <w:pPr>
              <w:pStyle w:val="TableHeading"/>
              <w:jc w:val="right"/>
            </w:pPr>
            <w:r>
              <w:rPr>
                <w:sz w:val="14"/>
                <w:szCs w:val="14"/>
              </w:rPr>
              <w:t>Hylocomium splendens</w:t>
            </w:r>
          </w:p>
        </w:tc>
        <w:tc>
          <w:tcPr>
            <w:tcW w:w="383" w:type="dxa"/>
            <w:shd w:val="clear" w:color="auto" w:fill="auto"/>
            <w:textDirection w:val="tbRlV"/>
            <w:vAlign w:val="center"/>
          </w:tcPr>
          <w:p w:rsidR="00257E39" w:rsidRDefault="00257E39">
            <w:pPr>
              <w:pStyle w:val="TableHeading"/>
              <w:jc w:val="right"/>
            </w:pPr>
            <w:r>
              <w:rPr>
                <w:sz w:val="14"/>
                <w:szCs w:val="14"/>
              </w:rPr>
              <w:t>Lopocholea heterophylla</w:t>
            </w:r>
          </w:p>
        </w:tc>
        <w:tc>
          <w:tcPr>
            <w:tcW w:w="383" w:type="dxa"/>
            <w:shd w:val="clear" w:color="auto" w:fill="auto"/>
            <w:textDirection w:val="tbRlV"/>
            <w:vAlign w:val="center"/>
          </w:tcPr>
          <w:p w:rsidR="00257E39" w:rsidRDefault="00257E39">
            <w:pPr>
              <w:pStyle w:val="TableHeading"/>
              <w:jc w:val="right"/>
            </w:pPr>
            <w:r>
              <w:rPr>
                <w:sz w:val="14"/>
                <w:szCs w:val="14"/>
              </w:rPr>
              <w:t>Oxyrrhynchium hians</w:t>
            </w:r>
          </w:p>
        </w:tc>
        <w:tc>
          <w:tcPr>
            <w:tcW w:w="385" w:type="dxa"/>
            <w:shd w:val="clear" w:color="auto" w:fill="auto"/>
            <w:textDirection w:val="tbRlV"/>
            <w:vAlign w:val="center"/>
          </w:tcPr>
          <w:p w:rsidR="00257E39" w:rsidRDefault="00257E39">
            <w:pPr>
              <w:pStyle w:val="TableHeading"/>
              <w:jc w:val="right"/>
            </w:pPr>
            <w:r>
              <w:rPr>
                <w:sz w:val="14"/>
                <w:szCs w:val="14"/>
              </w:rPr>
              <w:t>Plagiochila aspelniodes</w:t>
            </w:r>
          </w:p>
        </w:tc>
        <w:tc>
          <w:tcPr>
            <w:tcW w:w="383" w:type="dxa"/>
            <w:shd w:val="clear" w:color="auto" w:fill="auto"/>
            <w:textDirection w:val="tbRlV"/>
            <w:vAlign w:val="center"/>
          </w:tcPr>
          <w:p w:rsidR="00257E39" w:rsidRDefault="00257E39">
            <w:pPr>
              <w:pStyle w:val="TableHeading"/>
              <w:jc w:val="right"/>
            </w:pPr>
            <w:r>
              <w:rPr>
                <w:sz w:val="14"/>
                <w:szCs w:val="14"/>
              </w:rPr>
              <w:t>Plagiomnium cuspidatum</w:t>
            </w:r>
          </w:p>
        </w:tc>
        <w:tc>
          <w:tcPr>
            <w:tcW w:w="383" w:type="dxa"/>
            <w:shd w:val="clear" w:color="auto" w:fill="auto"/>
            <w:textDirection w:val="tbRlV"/>
            <w:vAlign w:val="center"/>
          </w:tcPr>
          <w:p w:rsidR="00257E39" w:rsidRDefault="00257E39">
            <w:pPr>
              <w:pStyle w:val="TableHeading"/>
              <w:jc w:val="right"/>
            </w:pPr>
            <w:r>
              <w:rPr>
                <w:sz w:val="14"/>
                <w:szCs w:val="14"/>
              </w:rPr>
              <w:t>Plagiomnium ellpiticum</w:t>
            </w:r>
          </w:p>
        </w:tc>
        <w:tc>
          <w:tcPr>
            <w:tcW w:w="383" w:type="dxa"/>
            <w:shd w:val="clear" w:color="auto" w:fill="auto"/>
            <w:textDirection w:val="tbRlV"/>
            <w:vAlign w:val="center"/>
          </w:tcPr>
          <w:p w:rsidR="00257E39" w:rsidRDefault="00257E39">
            <w:pPr>
              <w:pStyle w:val="TableHeading"/>
              <w:jc w:val="right"/>
            </w:pPr>
            <w:r>
              <w:rPr>
                <w:sz w:val="14"/>
                <w:szCs w:val="14"/>
              </w:rPr>
              <w:t>Plagiomnium undullatum</w:t>
            </w:r>
          </w:p>
        </w:tc>
        <w:tc>
          <w:tcPr>
            <w:tcW w:w="383" w:type="dxa"/>
            <w:textDirection w:val="tbRlV"/>
            <w:vAlign w:val="center"/>
          </w:tcPr>
          <w:p w:rsidR="00257E39" w:rsidRDefault="00257E39">
            <w:pPr>
              <w:pStyle w:val="TableHeading"/>
              <w:jc w:val="right"/>
            </w:pPr>
            <w:r>
              <w:rPr>
                <w:sz w:val="14"/>
                <w:szCs w:val="14"/>
              </w:rPr>
              <w:t>Plagiumnium affine</w:t>
            </w:r>
          </w:p>
        </w:tc>
        <w:tc>
          <w:tcPr>
            <w:tcW w:w="384" w:type="dxa"/>
            <w:textDirection w:val="tbRlV"/>
            <w:vAlign w:val="center"/>
          </w:tcPr>
          <w:p w:rsidR="00257E39" w:rsidRDefault="00257E39">
            <w:pPr>
              <w:pStyle w:val="TableHeading"/>
              <w:jc w:val="right"/>
            </w:pPr>
            <w:r>
              <w:rPr>
                <w:sz w:val="14"/>
                <w:szCs w:val="14"/>
              </w:rPr>
              <w:t>Pleurozium schreberi</w:t>
            </w:r>
          </w:p>
        </w:tc>
        <w:tc>
          <w:tcPr>
            <w:tcW w:w="383" w:type="dxa"/>
            <w:textDirection w:val="tbRlV"/>
            <w:vAlign w:val="center"/>
          </w:tcPr>
          <w:p w:rsidR="00257E39" w:rsidRDefault="00257E39">
            <w:pPr>
              <w:pStyle w:val="TableHeading"/>
              <w:jc w:val="right"/>
            </w:pPr>
            <w:r>
              <w:rPr>
                <w:sz w:val="14"/>
                <w:szCs w:val="14"/>
              </w:rPr>
              <w:t>Polytrichum commune</w:t>
            </w:r>
          </w:p>
        </w:tc>
        <w:tc>
          <w:tcPr>
            <w:tcW w:w="384" w:type="dxa"/>
            <w:textDirection w:val="tbRlV"/>
            <w:vAlign w:val="center"/>
          </w:tcPr>
          <w:p w:rsidR="00257E39" w:rsidRDefault="00257E39">
            <w:pPr>
              <w:pStyle w:val="TableHeading"/>
              <w:jc w:val="right"/>
            </w:pPr>
            <w:r>
              <w:rPr>
                <w:sz w:val="14"/>
                <w:szCs w:val="14"/>
              </w:rPr>
              <w:t>Polytrichum juniperinum</w:t>
            </w:r>
          </w:p>
        </w:tc>
        <w:tc>
          <w:tcPr>
            <w:tcW w:w="383" w:type="dxa"/>
            <w:textDirection w:val="tbRlV"/>
            <w:vAlign w:val="center"/>
          </w:tcPr>
          <w:p w:rsidR="00257E39" w:rsidRDefault="00257E39">
            <w:pPr>
              <w:pStyle w:val="TableHeading"/>
              <w:jc w:val="right"/>
            </w:pPr>
            <w:r>
              <w:rPr>
                <w:sz w:val="14"/>
                <w:szCs w:val="14"/>
              </w:rPr>
              <w:t>Rhytidiadelphus squarrosus</w:t>
            </w:r>
          </w:p>
        </w:tc>
        <w:tc>
          <w:tcPr>
            <w:tcW w:w="383" w:type="dxa"/>
            <w:textDirection w:val="tbRlV"/>
            <w:vAlign w:val="center"/>
          </w:tcPr>
          <w:p w:rsidR="00257E39" w:rsidRDefault="00257E39">
            <w:pPr>
              <w:pStyle w:val="TableHeading"/>
              <w:jc w:val="right"/>
            </w:pPr>
            <w:r>
              <w:rPr>
                <w:sz w:val="14"/>
                <w:szCs w:val="14"/>
              </w:rPr>
              <w:t>Rhytidiadelphus triquetrus</w:t>
            </w:r>
          </w:p>
        </w:tc>
        <w:tc>
          <w:tcPr>
            <w:tcW w:w="384" w:type="dxa"/>
            <w:textDirection w:val="tbRlV"/>
            <w:vAlign w:val="center"/>
          </w:tcPr>
          <w:p w:rsidR="00257E39" w:rsidRDefault="00257E39">
            <w:pPr>
              <w:pStyle w:val="TableHeading"/>
              <w:jc w:val="right"/>
            </w:pPr>
            <w:r>
              <w:rPr>
                <w:sz w:val="14"/>
                <w:szCs w:val="14"/>
              </w:rPr>
              <w:t>Rhodobryum roseum</w:t>
            </w:r>
          </w:p>
        </w:tc>
        <w:tc>
          <w:tcPr>
            <w:tcW w:w="383" w:type="dxa"/>
            <w:textDirection w:val="tbRlV"/>
            <w:vAlign w:val="center"/>
          </w:tcPr>
          <w:p w:rsidR="00257E39" w:rsidRDefault="00257E39">
            <w:pPr>
              <w:pStyle w:val="TableHeading"/>
              <w:jc w:val="right"/>
            </w:pPr>
            <w:r>
              <w:rPr>
                <w:sz w:val="14"/>
                <w:szCs w:val="14"/>
              </w:rPr>
              <w:t>Sphagnum angustifolium</w:t>
            </w:r>
          </w:p>
        </w:tc>
        <w:tc>
          <w:tcPr>
            <w:tcW w:w="383" w:type="dxa"/>
            <w:textDirection w:val="tbRlV"/>
            <w:vAlign w:val="center"/>
          </w:tcPr>
          <w:p w:rsidR="00257E39" w:rsidRDefault="00257E39">
            <w:pPr>
              <w:pStyle w:val="TableHeading"/>
              <w:jc w:val="right"/>
            </w:pPr>
            <w:r>
              <w:rPr>
                <w:sz w:val="14"/>
                <w:szCs w:val="14"/>
              </w:rPr>
              <w:t>Sphagnum girgensohnii</w:t>
            </w:r>
          </w:p>
        </w:tc>
        <w:tc>
          <w:tcPr>
            <w:tcW w:w="384" w:type="dxa"/>
            <w:textDirection w:val="tbRlV"/>
            <w:vAlign w:val="center"/>
          </w:tcPr>
          <w:p w:rsidR="00257E39" w:rsidRDefault="00257E39">
            <w:pPr>
              <w:pStyle w:val="TableHeading"/>
              <w:jc w:val="right"/>
            </w:pPr>
            <w:r>
              <w:rPr>
                <w:sz w:val="14"/>
                <w:szCs w:val="14"/>
              </w:rPr>
              <w:t>Sphagnum squarrosum</w:t>
            </w:r>
          </w:p>
        </w:tc>
        <w:tc>
          <w:tcPr>
            <w:tcW w:w="383" w:type="dxa"/>
            <w:textDirection w:val="tbRlV"/>
            <w:vAlign w:val="center"/>
          </w:tcPr>
          <w:p w:rsidR="00257E39" w:rsidRDefault="00257E39">
            <w:pPr>
              <w:pStyle w:val="TableHeading"/>
              <w:jc w:val="right"/>
            </w:pPr>
            <w:r>
              <w:rPr>
                <w:sz w:val="14"/>
                <w:szCs w:val="14"/>
              </w:rPr>
              <w:t>Cladonia coniocraea</w:t>
            </w:r>
          </w:p>
        </w:tc>
        <w:tc>
          <w:tcPr>
            <w:tcW w:w="384" w:type="dxa"/>
            <w:textDirection w:val="tbRlV"/>
            <w:vAlign w:val="center"/>
          </w:tcPr>
          <w:p w:rsidR="00257E39" w:rsidRDefault="00257E39">
            <w:pPr>
              <w:pStyle w:val="TableHeading"/>
              <w:jc w:val="right"/>
            </w:pPr>
            <w:r>
              <w:rPr>
                <w:sz w:val="14"/>
                <w:szCs w:val="14"/>
              </w:rPr>
              <w:t>Cladonia stellaris</w:t>
            </w:r>
          </w:p>
        </w:tc>
        <w:tc>
          <w:tcPr>
            <w:tcW w:w="383" w:type="dxa"/>
            <w:textDirection w:val="tbRlV"/>
            <w:vAlign w:val="center"/>
          </w:tcPr>
          <w:p w:rsidR="00257E39" w:rsidRDefault="00257E39">
            <w:pPr>
              <w:pStyle w:val="TableHeading"/>
              <w:jc w:val="right"/>
            </w:pPr>
            <w:r>
              <w:rPr>
                <w:sz w:val="14"/>
                <w:szCs w:val="14"/>
              </w:rPr>
              <w:t>Cladoniqa rangiferina</w:t>
            </w:r>
          </w:p>
        </w:tc>
        <w:tc>
          <w:tcPr>
            <w:tcW w:w="383" w:type="dxa"/>
            <w:textDirection w:val="tbRlV"/>
            <w:vAlign w:val="center"/>
          </w:tcPr>
          <w:p w:rsidR="00257E39" w:rsidRDefault="00257E39">
            <w:pPr>
              <w:pStyle w:val="TableHeading"/>
              <w:jc w:val="right"/>
            </w:pPr>
            <w:r>
              <w:rPr>
                <w:sz w:val="14"/>
                <w:szCs w:val="14"/>
              </w:rPr>
              <w:t>Pseudoscleropodium purum</w:t>
            </w:r>
          </w:p>
        </w:tc>
        <w:tc>
          <w:tcPr>
            <w:tcW w:w="383" w:type="dxa"/>
            <w:textDirection w:val="tbRlV"/>
            <w:vAlign w:val="center"/>
          </w:tcPr>
          <w:p w:rsidR="00257E39" w:rsidRDefault="00257E39">
            <w:pPr>
              <w:pStyle w:val="TableHeading"/>
              <w:jc w:val="right"/>
            </w:pPr>
            <w:r>
              <w:rPr>
                <w:sz w:val="14"/>
                <w:szCs w:val="14"/>
              </w:rPr>
              <w:t>Ptilium crista-castrensis</w:t>
            </w:r>
          </w:p>
        </w:tc>
        <w:tc>
          <w:tcPr>
            <w:tcW w:w="379" w:type="dxa"/>
            <w:textDirection w:val="tbRlV"/>
            <w:vAlign w:val="center"/>
          </w:tcPr>
          <w:p w:rsidR="00257E39" w:rsidRDefault="00257E39">
            <w:pPr>
              <w:pStyle w:val="TableHeading"/>
              <w:jc w:val="right"/>
            </w:pPr>
            <w:r>
              <w:rPr>
                <w:sz w:val="14"/>
                <w:szCs w:val="14"/>
              </w:rPr>
              <w:t>Cirriphyllum piliferum</w:t>
            </w:r>
          </w:p>
        </w:tc>
      </w:tr>
      <w:tr w:rsidR="00257E39" w:rsidTr="00A80D97">
        <w:trPr>
          <w:trHeight w:val="256"/>
        </w:trPr>
        <w:tc>
          <w:tcPr>
            <w:tcW w:w="793" w:type="dxa"/>
            <w:shd w:val="clear" w:color="auto" w:fill="auto"/>
          </w:tcPr>
          <w:p w:rsidR="00257E39" w:rsidRDefault="00257E39">
            <w:pPr>
              <w:pStyle w:val="TableContents"/>
            </w:pPr>
            <w:r>
              <w:t>11-134-8</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0,04</w:t>
            </w:r>
          </w:p>
        </w:tc>
        <w:tc>
          <w:tcPr>
            <w:tcW w:w="384" w:type="dxa"/>
            <w:shd w:val="clear" w:color="auto" w:fill="auto"/>
          </w:tcPr>
          <w:p w:rsidR="00257E39" w:rsidRDefault="00257E39">
            <w:pPr>
              <w:pStyle w:val="TableContents"/>
            </w:pPr>
            <w:r>
              <w:t>0,58</w:t>
            </w:r>
          </w:p>
        </w:tc>
        <w:tc>
          <w:tcPr>
            <w:tcW w:w="384" w:type="dxa"/>
            <w:shd w:val="clear" w:color="auto" w:fill="auto"/>
          </w:tcPr>
          <w:p w:rsidR="00257E39" w:rsidRDefault="00257E39">
            <w:pPr>
              <w:pStyle w:val="TableContents"/>
            </w:pPr>
            <w:r>
              <w:t>0,14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16,02</w:t>
            </w:r>
          </w:p>
        </w:tc>
        <w:tc>
          <w:tcPr>
            <w:tcW w:w="384" w:type="dxa"/>
            <w:shd w:val="clear" w:color="auto" w:fill="auto"/>
          </w:tcPr>
          <w:p w:rsidR="00257E39" w:rsidRDefault="00257E39">
            <w:pPr>
              <w:pStyle w:val="TableContents"/>
            </w:pPr>
            <w:r>
              <w:t>0,35</w:t>
            </w:r>
          </w:p>
        </w:tc>
        <w:tc>
          <w:tcPr>
            <w:tcW w:w="384" w:type="dxa"/>
            <w:shd w:val="clear" w:color="auto" w:fill="auto"/>
          </w:tcPr>
          <w:p w:rsidR="00257E39" w:rsidRDefault="00257E39">
            <w:pPr>
              <w:pStyle w:val="TableContents"/>
            </w:pPr>
            <w:r>
              <w:t>0,52</w:t>
            </w:r>
          </w:p>
        </w:tc>
        <w:tc>
          <w:tcPr>
            <w:tcW w:w="383" w:type="dxa"/>
            <w:shd w:val="clear" w:color="auto" w:fill="auto"/>
          </w:tcPr>
          <w:p w:rsidR="00257E39" w:rsidRDefault="00257E39">
            <w:pPr>
              <w:pStyle w:val="TableContents"/>
            </w:pPr>
            <w:r>
              <w:t>0,85</w:t>
            </w:r>
          </w:p>
        </w:tc>
        <w:tc>
          <w:tcPr>
            <w:tcW w:w="383" w:type="dxa"/>
            <w:shd w:val="clear" w:color="auto" w:fill="auto"/>
          </w:tcPr>
          <w:p w:rsidR="00257E39" w:rsidRDefault="00257E39">
            <w:pPr>
              <w:pStyle w:val="TableContents"/>
            </w:pPr>
            <w:r>
              <w:t>0,36</w:t>
            </w:r>
          </w:p>
        </w:tc>
        <w:tc>
          <w:tcPr>
            <w:tcW w:w="383" w:type="dxa"/>
            <w:shd w:val="clear" w:color="auto" w:fill="auto"/>
          </w:tcPr>
          <w:p w:rsidR="00257E39" w:rsidRDefault="00257E39">
            <w:pPr>
              <w:pStyle w:val="TableContents"/>
            </w:pPr>
            <w:r>
              <w:t>4,42</w:t>
            </w:r>
          </w:p>
        </w:tc>
        <w:tc>
          <w:tcPr>
            <w:tcW w:w="383" w:type="dxa"/>
            <w:shd w:val="clear" w:color="auto" w:fill="auto"/>
          </w:tcPr>
          <w:p w:rsidR="00257E39" w:rsidRDefault="00257E39">
            <w:pPr>
              <w:pStyle w:val="TableContents"/>
            </w:pPr>
            <w:r>
              <w:t>0,23</w:t>
            </w:r>
          </w:p>
        </w:tc>
        <w:tc>
          <w:tcPr>
            <w:tcW w:w="383" w:type="dxa"/>
            <w:shd w:val="clear" w:color="auto" w:fill="auto"/>
          </w:tcPr>
          <w:p w:rsidR="00257E39" w:rsidRDefault="00257E39">
            <w:pPr>
              <w:pStyle w:val="TableContents"/>
            </w:pPr>
            <w:r>
              <w:t>0,24</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1,39</w:t>
            </w:r>
          </w:p>
        </w:tc>
        <w:tc>
          <w:tcPr>
            <w:tcW w:w="383" w:type="dxa"/>
            <w:shd w:val="clear" w:color="auto" w:fill="auto"/>
          </w:tcPr>
          <w:p w:rsidR="00257E39" w:rsidRDefault="00257E39">
            <w:pPr>
              <w:pStyle w:val="TableContents"/>
            </w:pPr>
            <w:r>
              <w:t>0,11</w:t>
            </w:r>
          </w:p>
        </w:tc>
        <w:tc>
          <w:tcPr>
            <w:tcW w:w="383" w:type="dxa"/>
            <w:shd w:val="clear" w:color="auto" w:fill="auto"/>
          </w:tcPr>
          <w:p w:rsidR="00257E39" w:rsidRDefault="00257E39">
            <w:pPr>
              <w:pStyle w:val="TableContents"/>
            </w:pPr>
            <w:r>
              <w:t>0,73</w:t>
            </w:r>
          </w:p>
        </w:tc>
        <w:tc>
          <w:tcPr>
            <w:tcW w:w="383" w:type="dxa"/>
          </w:tcPr>
          <w:p w:rsidR="00257E39" w:rsidRDefault="00257E39">
            <w:pPr>
              <w:pStyle w:val="TableContents"/>
            </w:pPr>
            <w:r>
              <w:t>3,68</w:t>
            </w:r>
          </w:p>
        </w:tc>
        <w:tc>
          <w:tcPr>
            <w:tcW w:w="384" w:type="dxa"/>
          </w:tcPr>
          <w:p w:rsidR="00257E39" w:rsidRDefault="00257E39">
            <w:pPr>
              <w:pStyle w:val="TableContents"/>
            </w:pPr>
            <w:r>
              <w:t>10,21</w:t>
            </w:r>
          </w:p>
        </w:tc>
        <w:tc>
          <w:tcPr>
            <w:tcW w:w="383" w:type="dxa"/>
          </w:tcPr>
          <w:p w:rsidR="00257E39" w:rsidRDefault="00257E39">
            <w:pPr>
              <w:pStyle w:val="TableContents"/>
            </w:pPr>
            <w:r>
              <w:t>0,02</w:t>
            </w:r>
          </w:p>
        </w:tc>
        <w:tc>
          <w:tcPr>
            <w:tcW w:w="384" w:type="dxa"/>
          </w:tcPr>
          <w:p w:rsidR="00257E39" w:rsidRDefault="00257E39">
            <w:pPr>
              <w:pStyle w:val="TableContents"/>
            </w:pPr>
            <w:r>
              <w:t>0,63</w:t>
            </w:r>
          </w:p>
        </w:tc>
        <w:tc>
          <w:tcPr>
            <w:tcW w:w="383" w:type="dxa"/>
          </w:tcPr>
          <w:p w:rsidR="00257E39" w:rsidRDefault="00257E39">
            <w:pPr>
              <w:pStyle w:val="TableContents"/>
            </w:pPr>
            <w:r>
              <w:t>4,62</w:t>
            </w:r>
          </w:p>
        </w:tc>
        <w:tc>
          <w:tcPr>
            <w:tcW w:w="383" w:type="dxa"/>
          </w:tcPr>
          <w:p w:rsidR="00257E39" w:rsidRDefault="00257E39">
            <w:pPr>
              <w:pStyle w:val="TableContents"/>
            </w:pPr>
            <w:r>
              <w:t>1,81</w:t>
            </w:r>
          </w:p>
        </w:tc>
        <w:tc>
          <w:tcPr>
            <w:tcW w:w="384" w:type="dxa"/>
          </w:tcPr>
          <w:p w:rsidR="00257E39" w:rsidRDefault="00257E39">
            <w:pPr>
              <w:pStyle w:val="TableContents"/>
            </w:pPr>
            <w:r>
              <w:t>5,43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0,03</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4,02</w:t>
            </w:r>
          </w:p>
        </w:tc>
        <w:tc>
          <w:tcPr>
            <w:tcW w:w="383" w:type="dxa"/>
          </w:tcPr>
          <w:p w:rsidR="00257E39" w:rsidRDefault="00257E39">
            <w:pPr>
              <w:pStyle w:val="TableContents"/>
            </w:pPr>
            <w:r>
              <w:t>0,03</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11-18-5</w:t>
            </w:r>
          </w:p>
        </w:tc>
        <w:tc>
          <w:tcPr>
            <w:tcW w:w="365" w:type="dxa"/>
            <w:shd w:val="clear" w:color="auto" w:fill="auto"/>
          </w:tcPr>
          <w:p w:rsidR="00257E39" w:rsidRDefault="00257E39">
            <w:pPr>
              <w:pStyle w:val="TableContents"/>
            </w:pPr>
            <w:r>
              <w:t>0,28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0,14</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0,33</w:t>
            </w:r>
          </w:p>
        </w:tc>
        <w:tc>
          <w:tcPr>
            <w:tcW w:w="384" w:type="dxa"/>
            <w:shd w:val="clear" w:color="auto" w:fill="auto"/>
          </w:tcPr>
          <w:p w:rsidR="00257E39" w:rsidRDefault="00257E39">
            <w:pPr>
              <w:pStyle w:val="TableContents"/>
            </w:pPr>
            <w:r>
              <w:t>0,06</w:t>
            </w:r>
          </w:p>
        </w:tc>
        <w:tc>
          <w:tcPr>
            <w:tcW w:w="384" w:type="dxa"/>
            <w:shd w:val="clear" w:color="auto" w:fill="auto"/>
          </w:tcPr>
          <w:p w:rsidR="00257E39" w:rsidRDefault="00257E39">
            <w:pPr>
              <w:pStyle w:val="TableContents"/>
            </w:pPr>
            <w:r>
              <w:t>1,27</w:t>
            </w:r>
          </w:p>
        </w:tc>
        <w:tc>
          <w:tcPr>
            <w:tcW w:w="383" w:type="dxa"/>
            <w:shd w:val="clear" w:color="auto" w:fill="auto"/>
          </w:tcPr>
          <w:p w:rsidR="00257E39" w:rsidRDefault="00257E39">
            <w:pPr>
              <w:pStyle w:val="TableContents"/>
            </w:pPr>
            <w:r>
              <w:t>0,44</w:t>
            </w:r>
          </w:p>
        </w:tc>
        <w:tc>
          <w:tcPr>
            <w:tcW w:w="383" w:type="dxa"/>
            <w:shd w:val="clear" w:color="auto" w:fill="auto"/>
          </w:tcPr>
          <w:p w:rsidR="00257E39" w:rsidRDefault="00257E39">
            <w:pPr>
              <w:pStyle w:val="TableContents"/>
            </w:pPr>
            <w:r>
              <w:t>1,14</w:t>
            </w:r>
          </w:p>
        </w:tc>
        <w:tc>
          <w:tcPr>
            <w:tcW w:w="383" w:type="dxa"/>
            <w:shd w:val="clear" w:color="auto" w:fill="auto"/>
          </w:tcPr>
          <w:p w:rsidR="00257E39" w:rsidRDefault="00257E39">
            <w:pPr>
              <w:pStyle w:val="TableContents"/>
            </w:pPr>
            <w:r>
              <w:t>40,81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0,3</w:t>
            </w:r>
          </w:p>
        </w:tc>
        <w:tc>
          <w:tcPr>
            <w:tcW w:w="383" w:type="dxa"/>
            <w:shd w:val="clear" w:color="auto" w:fill="auto"/>
          </w:tcPr>
          <w:p w:rsidR="00257E39" w:rsidRDefault="00257E39">
            <w:pPr>
              <w:pStyle w:val="TableContents"/>
            </w:pPr>
            <w:r>
              <w:t>0,02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0,15</w:t>
            </w:r>
          </w:p>
        </w:tc>
        <w:tc>
          <w:tcPr>
            <w:tcW w:w="383" w:type="dxa"/>
          </w:tcPr>
          <w:p w:rsidR="00257E39" w:rsidRDefault="00257E39">
            <w:pPr>
              <w:pStyle w:val="TableContents"/>
            </w:pPr>
            <w:r>
              <w:t>8,91</w:t>
            </w:r>
          </w:p>
        </w:tc>
        <w:tc>
          <w:tcPr>
            <w:tcW w:w="384" w:type="dxa"/>
          </w:tcPr>
          <w:p w:rsidR="00257E39" w:rsidRDefault="00257E39">
            <w:pPr>
              <w:pStyle w:val="TableContents"/>
            </w:pPr>
            <w:r>
              <w:t>22,95</w:t>
            </w:r>
          </w:p>
        </w:tc>
        <w:tc>
          <w:tcPr>
            <w:tcW w:w="383" w:type="dxa"/>
          </w:tcPr>
          <w:p w:rsidR="00257E39" w:rsidRDefault="00257E39">
            <w:pPr>
              <w:pStyle w:val="TableContents"/>
            </w:pPr>
            <w:r>
              <w:t>0,12</w:t>
            </w:r>
          </w:p>
        </w:tc>
        <w:tc>
          <w:tcPr>
            <w:tcW w:w="384" w:type="dxa"/>
          </w:tcPr>
          <w:p w:rsidR="00257E39" w:rsidRDefault="00257E39">
            <w:pPr>
              <w:pStyle w:val="TableContents"/>
            </w:pPr>
            <w:r>
              <w:t>0,15</w:t>
            </w:r>
          </w:p>
        </w:tc>
        <w:tc>
          <w:tcPr>
            <w:tcW w:w="383" w:type="dxa"/>
          </w:tcPr>
          <w:p w:rsidR="00257E39" w:rsidRDefault="00257E39">
            <w:pPr>
              <w:pStyle w:val="TableContents"/>
            </w:pPr>
            <w:r>
              <w:t>0,13</w:t>
            </w:r>
          </w:p>
        </w:tc>
        <w:tc>
          <w:tcPr>
            <w:tcW w:w="383" w:type="dxa"/>
          </w:tcPr>
          <w:p w:rsidR="00257E39" w:rsidRDefault="00257E39">
            <w:pPr>
              <w:pStyle w:val="TableContents"/>
            </w:pPr>
            <w:r>
              <w:t>0,58</w:t>
            </w:r>
          </w:p>
        </w:tc>
        <w:tc>
          <w:tcPr>
            <w:tcW w:w="384" w:type="dxa"/>
          </w:tcPr>
          <w:p w:rsidR="00257E39" w:rsidRDefault="00257E39">
            <w:pPr>
              <w:pStyle w:val="TableContents"/>
            </w:pPr>
            <w:r>
              <w:t>0,82</w:t>
            </w:r>
          </w:p>
        </w:tc>
        <w:tc>
          <w:tcPr>
            <w:tcW w:w="383" w:type="dxa"/>
          </w:tcPr>
          <w:p w:rsidR="00257E39" w:rsidRDefault="00257E39">
            <w:pPr>
              <w:pStyle w:val="TableContents"/>
            </w:pPr>
            <w:r>
              <w:t>0,07</w:t>
            </w:r>
          </w:p>
        </w:tc>
        <w:tc>
          <w:tcPr>
            <w:tcW w:w="383" w:type="dxa"/>
          </w:tcPr>
          <w:p w:rsidR="00257E39" w:rsidRDefault="00257E39">
            <w:pPr>
              <w:pStyle w:val="TableContents"/>
            </w:pPr>
            <w:r>
              <w:t>1,29</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2,61</w:t>
            </w:r>
          </w:p>
        </w:tc>
        <w:tc>
          <w:tcPr>
            <w:tcW w:w="383" w:type="dxa"/>
          </w:tcPr>
          <w:p w:rsidR="00257E39" w:rsidRDefault="00257E39">
            <w:pPr>
              <w:pStyle w:val="TableContents"/>
            </w:pPr>
            <w:r>
              <w:t>1,04</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11-187-16</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0,58</w:t>
            </w:r>
          </w:p>
        </w:tc>
        <w:tc>
          <w:tcPr>
            <w:tcW w:w="383" w:type="dxa"/>
            <w:shd w:val="clear" w:color="auto" w:fill="auto"/>
          </w:tcPr>
          <w:p w:rsidR="00257E39" w:rsidRDefault="00257E39">
            <w:pPr>
              <w:pStyle w:val="TableContents"/>
            </w:pPr>
            <w:r>
              <w:t>36,48</w:t>
            </w:r>
          </w:p>
        </w:tc>
        <w:tc>
          <w:tcPr>
            <w:tcW w:w="384" w:type="dxa"/>
            <w:shd w:val="clear" w:color="auto" w:fill="auto"/>
          </w:tcPr>
          <w:p w:rsidR="00257E39" w:rsidRDefault="00257E39">
            <w:pPr>
              <w:pStyle w:val="TableContents"/>
            </w:pPr>
            <w:r>
              <w:t>0,23</w:t>
            </w:r>
          </w:p>
        </w:tc>
        <w:tc>
          <w:tcPr>
            <w:tcW w:w="384" w:type="dxa"/>
            <w:shd w:val="clear" w:color="auto" w:fill="auto"/>
          </w:tcPr>
          <w:p w:rsidR="00257E39" w:rsidRDefault="00257E39">
            <w:pPr>
              <w:pStyle w:val="TableContents"/>
            </w:pPr>
            <w:r>
              <w:t>0,1</w:t>
            </w:r>
          </w:p>
        </w:tc>
        <w:tc>
          <w:tcPr>
            <w:tcW w:w="383" w:type="dxa"/>
            <w:shd w:val="clear" w:color="auto" w:fill="auto"/>
          </w:tcPr>
          <w:p w:rsidR="00257E39" w:rsidRDefault="00257E39">
            <w:pPr>
              <w:pStyle w:val="TableContents"/>
            </w:pPr>
            <w:r>
              <w:t>1,03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0,62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0,39</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0,17</w:t>
            </w:r>
          </w:p>
        </w:tc>
        <w:tc>
          <w:tcPr>
            <w:tcW w:w="383" w:type="dxa"/>
            <w:shd w:val="clear" w:color="auto" w:fill="auto"/>
          </w:tcPr>
          <w:p w:rsidR="00257E39" w:rsidRDefault="00257E39">
            <w:pPr>
              <w:pStyle w:val="TableContents"/>
            </w:pPr>
            <w:r>
              <w:t>0,27</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9,42</w:t>
            </w:r>
          </w:p>
        </w:tc>
        <w:tc>
          <w:tcPr>
            <w:tcW w:w="384" w:type="dxa"/>
          </w:tcPr>
          <w:p w:rsidR="00257E39" w:rsidRDefault="00257E39">
            <w:pPr>
              <w:pStyle w:val="TableContents"/>
            </w:pPr>
            <w:r>
              <w:t>7,83</w:t>
            </w:r>
          </w:p>
        </w:tc>
        <w:tc>
          <w:tcPr>
            <w:tcW w:w="383" w:type="dxa"/>
          </w:tcPr>
          <w:p w:rsidR="00257E39" w:rsidRDefault="00257E39">
            <w:pPr>
              <w:pStyle w:val="TableContents"/>
            </w:pPr>
            <w:r>
              <w:t>0,06</w:t>
            </w:r>
          </w:p>
        </w:tc>
        <w:tc>
          <w:tcPr>
            <w:tcW w:w="384" w:type="dxa"/>
          </w:tcPr>
          <w:p w:rsidR="00257E39" w:rsidRDefault="00257E39">
            <w:pPr>
              <w:pStyle w:val="TableContents"/>
            </w:pPr>
            <w:r>
              <w:t>0,06</w:t>
            </w:r>
          </w:p>
        </w:tc>
        <w:tc>
          <w:tcPr>
            <w:tcW w:w="383" w:type="dxa"/>
          </w:tcPr>
          <w:p w:rsidR="00257E39" w:rsidRDefault="00257E39">
            <w:pPr>
              <w:pStyle w:val="TableContents"/>
            </w:pPr>
            <w:r>
              <w:t>1,6</w:t>
            </w:r>
          </w:p>
        </w:tc>
        <w:tc>
          <w:tcPr>
            <w:tcW w:w="383" w:type="dxa"/>
          </w:tcPr>
          <w:p w:rsidR="00257E39" w:rsidRDefault="00257E39">
            <w:pPr>
              <w:pStyle w:val="TableContents"/>
            </w:pPr>
            <w:r>
              <w:t>1,67</w:t>
            </w:r>
          </w:p>
        </w:tc>
        <w:tc>
          <w:tcPr>
            <w:tcW w:w="384" w:type="dxa"/>
          </w:tcPr>
          <w:p w:rsidR="00257E39" w:rsidRDefault="00257E39">
            <w:pPr>
              <w:pStyle w:val="TableContents"/>
            </w:pPr>
            <w:r>
              <w:t>1,02</w:t>
            </w:r>
          </w:p>
        </w:tc>
        <w:tc>
          <w:tcPr>
            <w:tcW w:w="383" w:type="dxa"/>
          </w:tcPr>
          <w:p w:rsidR="00257E39" w:rsidRDefault="00257E39">
            <w:pPr>
              <w:pStyle w:val="TableContents"/>
            </w:pPr>
            <w:r>
              <w:t>0,05</w:t>
            </w:r>
          </w:p>
        </w:tc>
        <w:tc>
          <w:tcPr>
            <w:tcW w:w="383" w:type="dxa"/>
          </w:tcPr>
          <w:p w:rsidR="00257E39" w:rsidRDefault="00257E39">
            <w:pPr>
              <w:pStyle w:val="TableContents"/>
            </w:pPr>
            <w:r>
              <w:t>0,18</w:t>
            </w:r>
          </w:p>
        </w:tc>
        <w:tc>
          <w:tcPr>
            <w:tcW w:w="384" w:type="dxa"/>
          </w:tcPr>
          <w:p w:rsidR="00257E39" w:rsidRDefault="00257E39">
            <w:pPr>
              <w:pStyle w:val="TableContents"/>
            </w:pPr>
            <w:r>
              <w:t>2,53</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0,13</w:t>
            </w:r>
          </w:p>
        </w:tc>
      </w:tr>
      <w:tr w:rsidR="00257E39" w:rsidTr="00A80D97">
        <w:trPr>
          <w:trHeight w:val="256"/>
        </w:trPr>
        <w:tc>
          <w:tcPr>
            <w:tcW w:w="793" w:type="dxa"/>
            <w:shd w:val="clear" w:color="auto" w:fill="auto"/>
          </w:tcPr>
          <w:p w:rsidR="00257E39" w:rsidRDefault="00257E39">
            <w:pPr>
              <w:pStyle w:val="TableContents"/>
            </w:pPr>
            <w:r>
              <w:t>11-210-5</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1,11</w:t>
            </w:r>
          </w:p>
        </w:tc>
        <w:tc>
          <w:tcPr>
            <w:tcW w:w="383" w:type="dxa"/>
            <w:shd w:val="clear" w:color="auto" w:fill="auto"/>
          </w:tcPr>
          <w:p w:rsidR="00257E39" w:rsidRDefault="00257E39">
            <w:pPr>
              <w:pStyle w:val="TableContents"/>
            </w:pPr>
            <w:r>
              <w:t>4,19</w:t>
            </w:r>
          </w:p>
        </w:tc>
        <w:tc>
          <w:tcPr>
            <w:tcW w:w="383" w:type="dxa"/>
            <w:shd w:val="clear" w:color="auto" w:fill="auto"/>
          </w:tcPr>
          <w:p w:rsidR="00257E39" w:rsidRDefault="00257E39">
            <w:pPr>
              <w:pStyle w:val="TableContents"/>
            </w:pPr>
            <w:r>
              <w:t>0,13</w:t>
            </w:r>
          </w:p>
        </w:tc>
        <w:tc>
          <w:tcPr>
            <w:tcW w:w="383" w:type="dxa"/>
            <w:shd w:val="clear" w:color="auto" w:fill="auto"/>
          </w:tcPr>
          <w:p w:rsidR="00257E39" w:rsidRDefault="00257E39">
            <w:pPr>
              <w:pStyle w:val="TableContents"/>
            </w:pPr>
            <w:r>
              <w:t>33,15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0,07</w:t>
            </w:r>
          </w:p>
        </w:tc>
        <w:tc>
          <w:tcPr>
            <w:tcW w:w="384" w:type="dxa"/>
          </w:tcPr>
          <w:p w:rsidR="00257E39" w:rsidRDefault="00257E39">
            <w:pPr>
              <w:pStyle w:val="TableContents"/>
            </w:pPr>
            <w:r>
              <w:t>42,1</w:t>
            </w:r>
          </w:p>
        </w:tc>
        <w:tc>
          <w:tcPr>
            <w:tcW w:w="383" w:type="dxa"/>
          </w:tcPr>
          <w:p w:rsidR="00257E39" w:rsidRDefault="00257E39">
            <w:pPr>
              <w:pStyle w:val="TableContents"/>
            </w:pPr>
            <w:r>
              <w:t>0</w:t>
            </w:r>
          </w:p>
        </w:tc>
        <w:tc>
          <w:tcPr>
            <w:tcW w:w="384" w:type="dxa"/>
          </w:tcPr>
          <w:p w:rsidR="00257E39" w:rsidRDefault="00257E39">
            <w:pPr>
              <w:pStyle w:val="TableContents"/>
            </w:pPr>
            <w:r>
              <w:t>0,3</w:t>
            </w:r>
          </w:p>
        </w:tc>
        <w:tc>
          <w:tcPr>
            <w:tcW w:w="383" w:type="dxa"/>
          </w:tcPr>
          <w:p w:rsidR="00257E39" w:rsidRDefault="00257E39">
            <w:pPr>
              <w:pStyle w:val="TableContents"/>
            </w:pPr>
            <w:r>
              <w:t>1,71</w:t>
            </w:r>
          </w:p>
        </w:tc>
        <w:tc>
          <w:tcPr>
            <w:tcW w:w="383" w:type="dxa"/>
          </w:tcPr>
          <w:p w:rsidR="00257E39" w:rsidRDefault="00257E39">
            <w:pPr>
              <w:pStyle w:val="TableContents"/>
            </w:pPr>
            <w:r>
              <w:t>0</w:t>
            </w:r>
          </w:p>
        </w:tc>
        <w:tc>
          <w:tcPr>
            <w:tcW w:w="384" w:type="dxa"/>
          </w:tcPr>
          <w:p w:rsidR="00257E39" w:rsidRDefault="00257E39">
            <w:pPr>
              <w:pStyle w:val="TableContents"/>
            </w:pPr>
            <w:r>
              <w:t>0,02</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0,18</w:t>
            </w:r>
          </w:p>
        </w:tc>
        <w:tc>
          <w:tcPr>
            <w:tcW w:w="383" w:type="dxa"/>
          </w:tcPr>
          <w:p w:rsidR="00257E39" w:rsidRDefault="00257E39">
            <w:pPr>
              <w:pStyle w:val="TableContents"/>
            </w:pPr>
            <w:r>
              <w:t>4,82</w:t>
            </w:r>
          </w:p>
        </w:tc>
        <w:tc>
          <w:tcPr>
            <w:tcW w:w="383" w:type="dxa"/>
          </w:tcPr>
          <w:p w:rsidR="00257E39" w:rsidRDefault="00257E39">
            <w:pPr>
              <w:pStyle w:val="TableContents"/>
            </w:pPr>
            <w:r>
              <w:t>0</w:t>
            </w:r>
          </w:p>
        </w:tc>
        <w:tc>
          <w:tcPr>
            <w:tcW w:w="383" w:type="dxa"/>
          </w:tcPr>
          <w:p w:rsidR="00257E39" w:rsidRDefault="00257E39">
            <w:pPr>
              <w:pStyle w:val="TableContents"/>
            </w:pPr>
            <w:r>
              <w:t>0,97</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11-224-17</w:t>
            </w:r>
          </w:p>
        </w:tc>
        <w:tc>
          <w:tcPr>
            <w:tcW w:w="365" w:type="dxa"/>
            <w:shd w:val="clear" w:color="auto" w:fill="auto"/>
          </w:tcPr>
          <w:p w:rsidR="00257E39" w:rsidRDefault="00257E39">
            <w:pPr>
              <w:pStyle w:val="TableContents"/>
            </w:pPr>
            <w:r>
              <w:t>0,37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0,02</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0,59</w:t>
            </w:r>
          </w:p>
        </w:tc>
        <w:tc>
          <w:tcPr>
            <w:tcW w:w="384" w:type="dxa"/>
            <w:shd w:val="clear" w:color="auto" w:fill="auto"/>
          </w:tcPr>
          <w:p w:rsidR="00257E39" w:rsidRDefault="00257E39">
            <w:pPr>
              <w:pStyle w:val="TableContents"/>
            </w:pPr>
            <w:r>
              <w:t>0,14</w:t>
            </w:r>
          </w:p>
        </w:tc>
        <w:tc>
          <w:tcPr>
            <w:tcW w:w="384" w:type="dxa"/>
            <w:shd w:val="clear" w:color="auto" w:fill="auto"/>
          </w:tcPr>
          <w:p w:rsidR="00257E39" w:rsidRDefault="00257E39">
            <w:pPr>
              <w:pStyle w:val="TableContents"/>
            </w:pPr>
            <w:r>
              <w:t>4,05</w:t>
            </w:r>
          </w:p>
        </w:tc>
        <w:tc>
          <w:tcPr>
            <w:tcW w:w="383" w:type="dxa"/>
            <w:shd w:val="clear" w:color="auto" w:fill="auto"/>
          </w:tcPr>
          <w:p w:rsidR="00257E39" w:rsidRDefault="00257E39">
            <w:pPr>
              <w:pStyle w:val="TableContents"/>
            </w:pPr>
            <w:r>
              <w:t>0,49</w:t>
            </w:r>
          </w:p>
        </w:tc>
        <w:tc>
          <w:tcPr>
            <w:tcW w:w="383" w:type="dxa"/>
            <w:shd w:val="clear" w:color="auto" w:fill="auto"/>
          </w:tcPr>
          <w:p w:rsidR="00257E39" w:rsidRDefault="00257E39">
            <w:pPr>
              <w:pStyle w:val="TableContents"/>
            </w:pPr>
            <w:r>
              <w:t>1,44</w:t>
            </w:r>
          </w:p>
        </w:tc>
        <w:tc>
          <w:tcPr>
            <w:tcW w:w="383" w:type="dxa"/>
            <w:shd w:val="clear" w:color="auto" w:fill="auto"/>
          </w:tcPr>
          <w:p w:rsidR="00257E39" w:rsidRDefault="00257E39">
            <w:pPr>
              <w:pStyle w:val="TableContents"/>
            </w:pPr>
            <w:r>
              <w:t>72,2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0,62</w:t>
            </w:r>
          </w:p>
        </w:tc>
        <w:tc>
          <w:tcPr>
            <w:tcW w:w="383" w:type="dxa"/>
            <w:shd w:val="clear" w:color="auto" w:fill="auto"/>
          </w:tcPr>
          <w:p w:rsidR="00257E39" w:rsidRDefault="00257E39">
            <w:pPr>
              <w:pStyle w:val="TableContents"/>
            </w:pPr>
            <w:r>
              <w:t>0,01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0,23</w:t>
            </w:r>
          </w:p>
        </w:tc>
        <w:tc>
          <w:tcPr>
            <w:tcW w:w="383" w:type="dxa"/>
          </w:tcPr>
          <w:p w:rsidR="00257E39" w:rsidRDefault="00257E39">
            <w:pPr>
              <w:pStyle w:val="TableContents"/>
            </w:pPr>
            <w:r>
              <w:t>1,71</w:t>
            </w:r>
          </w:p>
        </w:tc>
        <w:tc>
          <w:tcPr>
            <w:tcW w:w="384" w:type="dxa"/>
          </w:tcPr>
          <w:p w:rsidR="00257E39" w:rsidRDefault="00257E39">
            <w:pPr>
              <w:pStyle w:val="TableContents"/>
            </w:pPr>
            <w:r>
              <w:t>15,14</w:t>
            </w:r>
          </w:p>
        </w:tc>
        <w:tc>
          <w:tcPr>
            <w:tcW w:w="383" w:type="dxa"/>
          </w:tcPr>
          <w:p w:rsidR="00257E39" w:rsidRDefault="00257E39">
            <w:pPr>
              <w:pStyle w:val="TableContents"/>
            </w:pPr>
            <w:r>
              <w:t>2,05</w:t>
            </w:r>
          </w:p>
        </w:tc>
        <w:tc>
          <w:tcPr>
            <w:tcW w:w="384" w:type="dxa"/>
          </w:tcPr>
          <w:p w:rsidR="00257E39" w:rsidRDefault="00257E39">
            <w:pPr>
              <w:pStyle w:val="TableContents"/>
            </w:pPr>
            <w:r>
              <w:t>0,34</w:t>
            </w:r>
          </w:p>
        </w:tc>
        <w:tc>
          <w:tcPr>
            <w:tcW w:w="383" w:type="dxa"/>
          </w:tcPr>
          <w:p w:rsidR="00257E39" w:rsidRDefault="00257E39">
            <w:pPr>
              <w:pStyle w:val="TableContents"/>
            </w:pPr>
            <w:r>
              <w:t>0,41</w:t>
            </w:r>
          </w:p>
        </w:tc>
        <w:tc>
          <w:tcPr>
            <w:tcW w:w="383" w:type="dxa"/>
          </w:tcPr>
          <w:p w:rsidR="00257E39" w:rsidRDefault="00257E39">
            <w:pPr>
              <w:pStyle w:val="TableContents"/>
            </w:pPr>
            <w:r>
              <w:t>5,93</w:t>
            </w:r>
          </w:p>
        </w:tc>
        <w:tc>
          <w:tcPr>
            <w:tcW w:w="384" w:type="dxa"/>
          </w:tcPr>
          <w:p w:rsidR="00257E39" w:rsidRDefault="00257E39">
            <w:pPr>
              <w:pStyle w:val="TableContents"/>
            </w:pPr>
            <w:r>
              <w:t>1,15</w:t>
            </w:r>
          </w:p>
        </w:tc>
        <w:tc>
          <w:tcPr>
            <w:tcW w:w="383" w:type="dxa"/>
          </w:tcPr>
          <w:p w:rsidR="00257E39" w:rsidRDefault="00257E39">
            <w:pPr>
              <w:pStyle w:val="TableContents"/>
            </w:pPr>
            <w:r>
              <w:t>0,08</w:t>
            </w:r>
          </w:p>
        </w:tc>
        <w:tc>
          <w:tcPr>
            <w:tcW w:w="383" w:type="dxa"/>
          </w:tcPr>
          <w:p w:rsidR="00257E39" w:rsidRDefault="00257E39">
            <w:pPr>
              <w:pStyle w:val="TableContents"/>
            </w:pPr>
            <w:r>
              <w:t>0,49</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0,23</w:t>
            </w:r>
          </w:p>
        </w:tc>
        <w:tc>
          <w:tcPr>
            <w:tcW w:w="383" w:type="dxa"/>
          </w:tcPr>
          <w:p w:rsidR="00257E39" w:rsidRDefault="00257E39">
            <w:pPr>
              <w:pStyle w:val="TableContents"/>
            </w:pPr>
            <w:r>
              <w:t>0,88</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11-232-22</w:t>
            </w:r>
          </w:p>
        </w:tc>
        <w:tc>
          <w:tcPr>
            <w:tcW w:w="365" w:type="dxa"/>
            <w:shd w:val="clear" w:color="auto" w:fill="auto"/>
          </w:tcPr>
          <w:p w:rsidR="00257E39" w:rsidRDefault="00257E39">
            <w:pPr>
              <w:pStyle w:val="TableContents"/>
            </w:pPr>
            <w:r>
              <w:t>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0,06</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0,34</w:t>
            </w:r>
          </w:p>
        </w:tc>
        <w:tc>
          <w:tcPr>
            <w:tcW w:w="384" w:type="dxa"/>
            <w:shd w:val="clear" w:color="auto" w:fill="auto"/>
          </w:tcPr>
          <w:p w:rsidR="00257E39" w:rsidRDefault="00257E39">
            <w:pPr>
              <w:pStyle w:val="TableContents"/>
            </w:pPr>
            <w:r>
              <w:t>0,03</w:t>
            </w:r>
          </w:p>
        </w:tc>
        <w:tc>
          <w:tcPr>
            <w:tcW w:w="384" w:type="dxa"/>
            <w:shd w:val="clear" w:color="auto" w:fill="auto"/>
          </w:tcPr>
          <w:p w:rsidR="00257E39" w:rsidRDefault="00257E39">
            <w:pPr>
              <w:pStyle w:val="TableContents"/>
            </w:pPr>
            <w:r>
              <w:t>3,43</w:t>
            </w:r>
          </w:p>
        </w:tc>
        <w:tc>
          <w:tcPr>
            <w:tcW w:w="383" w:type="dxa"/>
            <w:shd w:val="clear" w:color="auto" w:fill="auto"/>
          </w:tcPr>
          <w:p w:rsidR="00257E39" w:rsidRDefault="00257E39">
            <w:pPr>
              <w:pStyle w:val="TableContents"/>
            </w:pPr>
            <w:r>
              <w:t>2,45</w:t>
            </w:r>
          </w:p>
        </w:tc>
        <w:tc>
          <w:tcPr>
            <w:tcW w:w="383" w:type="dxa"/>
            <w:shd w:val="clear" w:color="auto" w:fill="auto"/>
          </w:tcPr>
          <w:p w:rsidR="00257E39" w:rsidRDefault="00257E39">
            <w:pPr>
              <w:pStyle w:val="TableContents"/>
            </w:pPr>
            <w:r>
              <w:t>0,31</w:t>
            </w:r>
          </w:p>
        </w:tc>
        <w:tc>
          <w:tcPr>
            <w:tcW w:w="383" w:type="dxa"/>
            <w:shd w:val="clear" w:color="auto" w:fill="auto"/>
          </w:tcPr>
          <w:p w:rsidR="00257E39" w:rsidRDefault="00257E39">
            <w:pPr>
              <w:pStyle w:val="TableContents"/>
            </w:pPr>
            <w:r>
              <w:t>27,31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0,35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0,24</w:t>
            </w:r>
          </w:p>
        </w:tc>
        <w:tc>
          <w:tcPr>
            <w:tcW w:w="383" w:type="dxa"/>
          </w:tcPr>
          <w:p w:rsidR="00257E39" w:rsidRDefault="00257E39">
            <w:pPr>
              <w:pStyle w:val="TableContents"/>
            </w:pPr>
            <w:r>
              <w:t>8,49</w:t>
            </w:r>
          </w:p>
        </w:tc>
        <w:tc>
          <w:tcPr>
            <w:tcW w:w="384" w:type="dxa"/>
          </w:tcPr>
          <w:p w:rsidR="00257E39" w:rsidRDefault="00257E39">
            <w:pPr>
              <w:pStyle w:val="TableContents"/>
            </w:pPr>
            <w:r>
              <w:t>13,13</w:t>
            </w:r>
          </w:p>
        </w:tc>
        <w:tc>
          <w:tcPr>
            <w:tcW w:w="383" w:type="dxa"/>
          </w:tcPr>
          <w:p w:rsidR="00257E39" w:rsidRDefault="00257E39">
            <w:pPr>
              <w:pStyle w:val="TableContents"/>
            </w:pPr>
            <w:r>
              <w:t>0,25</w:t>
            </w:r>
          </w:p>
        </w:tc>
        <w:tc>
          <w:tcPr>
            <w:tcW w:w="384" w:type="dxa"/>
          </w:tcPr>
          <w:p w:rsidR="00257E39" w:rsidRDefault="00257E39">
            <w:pPr>
              <w:pStyle w:val="TableContents"/>
            </w:pPr>
            <w:r>
              <w:t>0,03</w:t>
            </w:r>
          </w:p>
        </w:tc>
        <w:tc>
          <w:tcPr>
            <w:tcW w:w="383" w:type="dxa"/>
          </w:tcPr>
          <w:p w:rsidR="00257E39" w:rsidRDefault="00257E39">
            <w:pPr>
              <w:pStyle w:val="TableContents"/>
            </w:pPr>
            <w:r>
              <w:t>1</w:t>
            </w:r>
          </w:p>
        </w:tc>
        <w:tc>
          <w:tcPr>
            <w:tcW w:w="383" w:type="dxa"/>
          </w:tcPr>
          <w:p w:rsidR="00257E39" w:rsidRDefault="00257E39">
            <w:pPr>
              <w:pStyle w:val="TableContents"/>
            </w:pPr>
            <w:r>
              <w:t>6,07</w:t>
            </w:r>
          </w:p>
        </w:tc>
        <w:tc>
          <w:tcPr>
            <w:tcW w:w="384" w:type="dxa"/>
          </w:tcPr>
          <w:p w:rsidR="00257E39" w:rsidRDefault="00257E39">
            <w:pPr>
              <w:pStyle w:val="TableContents"/>
            </w:pPr>
            <w:r>
              <w:t>0,79</w:t>
            </w:r>
          </w:p>
        </w:tc>
        <w:tc>
          <w:tcPr>
            <w:tcW w:w="383" w:type="dxa"/>
          </w:tcPr>
          <w:p w:rsidR="00257E39" w:rsidRDefault="00257E39">
            <w:pPr>
              <w:pStyle w:val="TableContents"/>
            </w:pPr>
            <w:r>
              <w:t>0,09</w:t>
            </w:r>
          </w:p>
        </w:tc>
        <w:tc>
          <w:tcPr>
            <w:tcW w:w="383" w:type="dxa"/>
          </w:tcPr>
          <w:p w:rsidR="00257E39" w:rsidRDefault="00257E39">
            <w:pPr>
              <w:pStyle w:val="TableContents"/>
            </w:pPr>
            <w:r>
              <w:t>0,39</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5,77</w:t>
            </w:r>
          </w:p>
        </w:tc>
        <w:tc>
          <w:tcPr>
            <w:tcW w:w="383" w:type="dxa"/>
          </w:tcPr>
          <w:p w:rsidR="00257E39" w:rsidRDefault="00257E39">
            <w:pPr>
              <w:pStyle w:val="TableContents"/>
            </w:pPr>
            <w:r>
              <w:t>1,27</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11-59-17</w:t>
            </w:r>
          </w:p>
        </w:tc>
        <w:tc>
          <w:tcPr>
            <w:tcW w:w="365" w:type="dxa"/>
            <w:shd w:val="clear" w:color="auto" w:fill="auto"/>
          </w:tcPr>
          <w:p w:rsidR="00257E39" w:rsidRDefault="00257E39">
            <w:pPr>
              <w:pStyle w:val="TableContents"/>
            </w:pPr>
            <w:r>
              <w:t>0,17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0,13</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0,39</w:t>
            </w:r>
          </w:p>
        </w:tc>
        <w:tc>
          <w:tcPr>
            <w:tcW w:w="384" w:type="dxa"/>
            <w:shd w:val="clear" w:color="auto" w:fill="auto"/>
          </w:tcPr>
          <w:p w:rsidR="00257E39" w:rsidRDefault="00257E39">
            <w:pPr>
              <w:pStyle w:val="TableContents"/>
            </w:pPr>
            <w:r>
              <w:t>0,04</w:t>
            </w:r>
          </w:p>
        </w:tc>
        <w:tc>
          <w:tcPr>
            <w:tcW w:w="384" w:type="dxa"/>
            <w:shd w:val="clear" w:color="auto" w:fill="auto"/>
          </w:tcPr>
          <w:p w:rsidR="00257E39" w:rsidRDefault="00257E39">
            <w:pPr>
              <w:pStyle w:val="TableContents"/>
            </w:pPr>
            <w:r>
              <w:t>2,05</w:t>
            </w:r>
          </w:p>
        </w:tc>
        <w:tc>
          <w:tcPr>
            <w:tcW w:w="383" w:type="dxa"/>
            <w:shd w:val="clear" w:color="auto" w:fill="auto"/>
          </w:tcPr>
          <w:p w:rsidR="00257E39" w:rsidRDefault="00257E39">
            <w:pPr>
              <w:pStyle w:val="TableContents"/>
            </w:pPr>
            <w:r>
              <w:t>2,22</w:t>
            </w:r>
          </w:p>
        </w:tc>
        <w:tc>
          <w:tcPr>
            <w:tcW w:w="383" w:type="dxa"/>
            <w:shd w:val="clear" w:color="auto" w:fill="auto"/>
          </w:tcPr>
          <w:p w:rsidR="00257E39" w:rsidRDefault="00257E39">
            <w:pPr>
              <w:pStyle w:val="TableContents"/>
            </w:pPr>
            <w:r>
              <w:t>0,06</w:t>
            </w:r>
          </w:p>
        </w:tc>
        <w:tc>
          <w:tcPr>
            <w:tcW w:w="383" w:type="dxa"/>
            <w:shd w:val="clear" w:color="auto" w:fill="auto"/>
          </w:tcPr>
          <w:p w:rsidR="00257E39" w:rsidRDefault="00257E39">
            <w:pPr>
              <w:pStyle w:val="TableContents"/>
            </w:pPr>
            <w:r>
              <w:t>65,09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0,7</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0,17</w:t>
            </w:r>
          </w:p>
        </w:tc>
        <w:tc>
          <w:tcPr>
            <w:tcW w:w="383" w:type="dxa"/>
          </w:tcPr>
          <w:p w:rsidR="00257E39" w:rsidRDefault="00257E39">
            <w:pPr>
              <w:pStyle w:val="TableContents"/>
            </w:pPr>
            <w:r>
              <w:t>1,68</w:t>
            </w:r>
          </w:p>
        </w:tc>
        <w:tc>
          <w:tcPr>
            <w:tcW w:w="384" w:type="dxa"/>
          </w:tcPr>
          <w:p w:rsidR="00257E39" w:rsidRDefault="00257E39">
            <w:pPr>
              <w:pStyle w:val="TableContents"/>
            </w:pPr>
            <w:r>
              <w:t>35,82</w:t>
            </w:r>
          </w:p>
        </w:tc>
        <w:tc>
          <w:tcPr>
            <w:tcW w:w="383" w:type="dxa"/>
          </w:tcPr>
          <w:p w:rsidR="00257E39" w:rsidRDefault="00257E39">
            <w:pPr>
              <w:pStyle w:val="TableContents"/>
            </w:pPr>
            <w:r>
              <w:t>1,52</w:t>
            </w:r>
          </w:p>
        </w:tc>
        <w:tc>
          <w:tcPr>
            <w:tcW w:w="384" w:type="dxa"/>
          </w:tcPr>
          <w:p w:rsidR="00257E39" w:rsidRDefault="00257E39">
            <w:pPr>
              <w:pStyle w:val="TableContents"/>
            </w:pPr>
            <w:r>
              <w:t>0,14</w:t>
            </w:r>
          </w:p>
        </w:tc>
        <w:tc>
          <w:tcPr>
            <w:tcW w:w="383" w:type="dxa"/>
          </w:tcPr>
          <w:p w:rsidR="00257E39" w:rsidRDefault="00257E39">
            <w:pPr>
              <w:pStyle w:val="TableContents"/>
            </w:pPr>
            <w:r>
              <w:t>0,18</w:t>
            </w:r>
          </w:p>
        </w:tc>
        <w:tc>
          <w:tcPr>
            <w:tcW w:w="383" w:type="dxa"/>
          </w:tcPr>
          <w:p w:rsidR="00257E39" w:rsidRDefault="00257E39">
            <w:pPr>
              <w:pStyle w:val="TableContents"/>
            </w:pPr>
            <w:r>
              <w:t>4,81</w:t>
            </w:r>
          </w:p>
        </w:tc>
        <w:tc>
          <w:tcPr>
            <w:tcW w:w="384" w:type="dxa"/>
          </w:tcPr>
          <w:p w:rsidR="00257E39" w:rsidRDefault="00257E39">
            <w:pPr>
              <w:pStyle w:val="TableContents"/>
            </w:pPr>
            <w:r>
              <w:t>0,29</w:t>
            </w:r>
          </w:p>
        </w:tc>
        <w:tc>
          <w:tcPr>
            <w:tcW w:w="383" w:type="dxa"/>
          </w:tcPr>
          <w:p w:rsidR="00257E39" w:rsidRDefault="00257E39">
            <w:pPr>
              <w:pStyle w:val="TableContents"/>
            </w:pPr>
            <w:r>
              <w:t>0,07</w:t>
            </w:r>
          </w:p>
        </w:tc>
        <w:tc>
          <w:tcPr>
            <w:tcW w:w="383" w:type="dxa"/>
          </w:tcPr>
          <w:p w:rsidR="00257E39" w:rsidRDefault="00257E39">
            <w:pPr>
              <w:pStyle w:val="TableContents"/>
            </w:pPr>
            <w:r>
              <w:t>1,42</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3,51</w:t>
            </w:r>
          </w:p>
        </w:tc>
        <w:tc>
          <w:tcPr>
            <w:tcW w:w="383" w:type="dxa"/>
          </w:tcPr>
          <w:p w:rsidR="00257E39" w:rsidRDefault="00257E39">
            <w:pPr>
              <w:pStyle w:val="TableContents"/>
            </w:pPr>
            <w:r>
              <w:t>0,46</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11-61-13</w:t>
            </w:r>
          </w:p>
        </w:tc>
        <w:tc>
          <w:tcPr>
            <w:tcW w:w="365" w:type="dxa"/>
            <w:shd w:val="clear" w:color="auto" w:fill="auto"/>
          </w:tcPr>
          <w:p w:rsidR="00257E39" w:rsidRDefault="00257E39">
            <w:pPr>
              <w:pStyle w:val="TableContents"/>
            </w:pPr>
            <w:r>
              <w:t>0,24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0,07</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0,24</w:t>
            </w:r>
          </w:p>
        </w:tc>
        <w:tc>
          <w:tcPr>
            <w:tcW w:w="384" w:type="dxa"/>
            <w:shd w:val="clear" w:color="auto" w:fill="auto"/>
          </w:tcPr>
          <w:p w:rsidR="00257E39" w:rsidRDefault="00257E39">
            <w:pPr>
              <w:pStyle w:val="TableContents"/>
            </w:pPr>
            <w:r>
              <w:t>0,13</w:t>
            </w:r>
          </w:p>
        </w:tc>
        <w:tc>
          <w:tcPr>
            <w:tcW w:w="384" w:type="dxa"/>
            <w:shd w:val="clear" w:color="auto" w:fill="auto"/>
          </w:tcPr>
          <w:p w:rsidR="00257E39" w:rsidRDefault="00257E39">
            <w:pPr>
              <w:pStyle w:val="TableContents"/>
            </w:pPr>
            <w:r>
              <w:t>1,96</w:t>
            </w:r>
          </w:p>
        </w:tc>
        <w:tc>
          <w:tcPr>
            <w:tcW w:w="383" w:type="dxa"/>
            <w:shd w:val="clear" w:color="auto" w:fill="auto"/>
          </w:tcPr>
          <w:p w:rsidR="00257E39" w:rsidRDefault="00257E39">
            <w:pPr>
              <w:pStyle w:val="TableContents"/>
            </w:pPr>
            <w:r>
              <w:t>3,58</w:t>
            </w:r>
          </w:p>
        </w:tc>
        <w:tc>
          <w:tcPr>
            <w:tcW w:w="383" w:type="dxa"/>
            <w:shd w:val="clear" w:color="auto" w:fill="auto"/>
          </w:tcPr>
          <w:p w:rsidR="00257E39" w:rsidRDefault="00257E39">
            <w:pPr>
              <w:pStyle w:val="TableContents"/>
            </w:pPr>
            <w:r>
              <w:t>1,3</w:t>
            </w:r>
          </w:p>
        </w:tc>
        <w:tc>
          <w:tcPr>
            <w:tcW w:w="383" w:type="dxa"/>
            <w:shd w:val="clear" w:color="auto" w:fill="auto"/>
          </w:tcPr>
          <w:p w:rsidR="00257E39" w:rsidRDefault="00257E39">
            <w:pPr>
              <w:pStyle w:val="TableContents"/>
            </w:pPr>
            <w:r>
              <w:t>10,12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0,3</w:t>
            </w:r>
          </w:p>
        </w:tc>
        <w:tc>
          <w:tcPr>
            <w:tcW w:w="383" w:type="dxa"/>
            <w:shd w:val="clear" w:color="auto" w:fill="auto"/>
          </w:tcPr>
          <w:p w:rsidR="00257E39" w:rsidRDefault="00257E39">
            <w:pPr>
              <w:pStyle w:val="TableContents"/>
            </w:pPr>
            <w:r>
              <w:t>0,05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0,09</w:t>
            </w:r>
          </w:p>
        </w:tc>
        <w:tc>
          <w:tcPr>
            <w:tcW w:w="383" w:type="dxa"/>
          </w:tcPr>
          <w:p w:rsidR="00257E39" w:rsidRDefault="00257E39">
            <w:pPr>
              <w:pStyle w:val="TableContents"/>
            </w:pPr>
            <w:r>
              <w:t>3,53</w:t>
            </w:r>
          </w:p>
        </w:tc>
        <w:tc>
          <w:tcPr>
            <w:tcW w:w="384" w:type="dxa"/>
          </w:tcPr>
          <w:p w:rsidR="00257E39" w:rsidRDefault="00257E39">
            <w:pPr>
              <w:pStyle w:val="TableContents"/>
            </w:pPr>
            <w:r>
              <w:t>6,3</w:t>
            </w:r>
          </w:p>
        </w:tc>
        <w:tc>
          <w:tcPr>
            <w:tcW w:w="383" w:type="dxa"/>
          </w:tcPr>
          <w:p w:rsidR="00257E39" w:rsidRDefault="00257E39">
            <w:pPr>
              <w:pStyle w:val="TableContents"/>
            </w:pPr>
            <w:r>
              <w:t>0,41</w:t>
            </w:r>
          </w:p>
        </w:tc>
        <w:tc>
          <w:tcPr>
            <w:tcW w:w="384" w:type="dxa"/>
          </w:tcPr>
          <w:p w:rsidR="00257E39" w:rsidRDefault="00257E39">
            <w:pPr>
              <w:pStyle w:val="TableContents"/>
            </w:pPr>
            <w:r>
              <w:t>0,19</w:t>
            </w:r>
          </w:p>
        </w:tc>
        <w:tc>
          <w:tcPr>
            <w:tcW w:w="383" w:type="dxa"/>
          </w:tcPr>
          <w:p w:rsidR="00257E39" w:rsidRDefault="00257E39">
            <w:pPr>
              <w:pStyle w:val="TableContents"/>
            </w:pPr>
            <w:r>
              <w:t>0,18</w:t>
            </w:r>
          </w:p>
        </w:tc>
        <w:tc>
          <w:tcPr>
            <w:tcW w:w="383" w:type="dxa"/>
          </w:tcPr>
          <w:p w:rsidR="00257E39" w:rsidRDefault="00257E39">
            <w:pPr>
              <w:pStyle w:val="TableContents"/>
            </w:pPr>
            <w:r>
              <w:t>1,81</w:t>
            </w:r>
          </w:p>
        </w:tc>
        <w:tc>
          <w:tcPr>
            <w:tcW w:w="384" w:type="dxa"/>
          </w:tcPr>
          <w:p w:rsidR="00257E39" w:rsidRDefault="00257E39">
            <w:pPr>
              <w:pStyle w:val="TableContents"/>
            </w:pPr>
            <w:r>
              <w:t>2,31</w:t>
            </w:r>
          </w:p>
        </w:tc>
        <w:tc>
          <w:tcPr>
            <w:tcW w:w="383" w:type="dxa"/>
          </w:tcPr>
          <w:p w:rsidR="00257E39" w:rsidRDefault="00257E39">
            <w:pPr>
              <w:pStyle w:val="TableContents"/>
            </w:pPr>
            <w:r>
              <w:t>0,03</w:t>
            </w:r>
          </w:p>
        </w:tc>
        <w:tc>
          <w:tcPr>
            <w:tcW w:w="383" w:type="dxa"/>
          </w:tcPr>
          <w:p w:rsidR="00257E39" w:rsidRDefault="00257E39">
            <w:pPr>
              <w:pStyle w:val="TableContents"/>
            </w:pPr>
            <w:r>
              <w:t>0,89</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6,42</w:t>
            </w:r>
          </w:p>
        </w:tc>
        <w:tc>
          <w:tcPr>
            <w:tcW w:w="383" w:type="dxa"/>
          </w:tcPr>
          <w:p w:rsidR="00257E39" w:rsidRDefault="00257E39">
            <w:pPr>
              <w:pStyle w:val="TableContents"/>
            </w:pPr>
            <w:r>
              <w:t>0,2</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11-64-3</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1,16</w:t>
            </w:r>
          </w:p>
        </w:tc>
        <w:tc>
          <w:tcPr>
            <w:tcW w:w="383" w:type="dxa"/>
            <w:shd w:val="clear" w:color="auto" w:fill="auto"/>
          </w:tcPr>
          <w:p w:rsidR="00257E39" w:rsidRDefault="00257E39">
            <w:pPr>
              <w:pStyle w:val="TableContents"/>
            </w:pPr>
            <w:r>
              <w:t>14,87</w:t>
            </w:r>
          </w:p>
        </w:tc>
        <w:tc>
          <w:tcPr>
            <w:tcW w:w="383" w:type="dxa"/>
            <w:shd w:val="clear" w:color="auto" w:fill="auto"/>
          </w:tcPr>
          <w:p w:rsidR="00257E39" w:rsidRDefault="00257E39">
            <w:pPr>
              <w:pStyle w:val="TableContents"/>
            </w:pPr>
            <w:r>
              <w:t>0,03</w:t>
            </w:r>
          </w:p>
        </w:tc>
        <w:tc>
          <w:tcPr>
            <w:tcW w:w="383" w:type="dxa"/>
            <w:shd w:val="clear" w:color="auto" w:fill="auto"/>
          </w:tcPr>
          <w:p w:rsidR="00257E39" w:rsidRDefault="00257E39">
            <w:pPr>
              <w:pStyle w:val="TableContents"/>
            </w:pPr>
            <w:r>
              <w:t>27,34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3,98</w:t>
            </w:r>
          </w:p>
        </w:tc>
        <w:tc>
          <w:tcPr>
            <w:tcW w:w="383" w:type="dxa"/>
          </w:tcPr>
          <w:p w:rsidR="00257E39" w:rsidRDefault="00257E39">
            <w:pPr>
              <w:pStyle w:val="TableContents"/>
            </w:pPr>
            <w:r>
              <w:t>0</w:t>
            </w:r>
          </w:p>
        </w:tc>
        <w:tc>
          <w:tcPr>
            <w:tcW w:w="384" w:type="dxa"/>
          </w:tcPr>
          <w:p w:rsidR="00257E39" w:rsidRDefault="00257E39">
            <w:pPr>
              <w:pStyle w:val="TableContents"/>
            </w:pPr>
            <w:r>
              <w:t>0,15</w:t>
            </w:r>
          </w:p>
        </w:tc>
        <w:tc>
          <w:tcPr>
            <w:tcW w:w="383" w:type="dxa"/>
          </w:tcPr>
          <w:p w:rsidR="00257E39" w:rsidRDefault="00257E39">
            <w:pPr>
              <w:pStyle w:val="TableContents"/>
            </w:pPr>
            <w:r>
              <w:t>1,44</w:t>
            </w:r>
          </w:p>
        </w:tc>
        <w:tc>
          <w:tcPr>
            <w:tcW w:w="383" w:type="dxa"/>
          </w:tcPr>
          <w:p w:rsidR="00257E39" w:rsidRDefault="00257E39">
            <w:pPr>
              <w:pStyle w:val="TableContents"/>
            </w:pPr>
            <w:r>
              <w:t>1,3</w:t>
            </w:r>
          </w:p>
        </w:tc>
        <w:tc>
          <w:tcPr>
            <w:tcW w:w="384" w:type="dxa"/>
          </w:tcPr>
          <w:p w:rsidR="00257E39" w:rsidRDefault="00257E39">
            <w:pPr>
              <w:pStyle w:val="TableContents"/>
            </w:pPr>
            <w:r>
              <w:t>0,33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0,34</w:t>
            </w:r>
          </w:p>
        </w:tc>
        <w:tc>
          <w:tcPr>
            <w:tcW w:w="383" w:type="dxa"/>
          </w:tcPr>
          <w:p w:rsidR="00257E39" w:rsidRDefault="00257E39">
            <w:pPr>
              <w:pStyle w:val="TableContents"/>
            </w:pPr>
            <w:r>
              <w:t>2,51</w:t>
            </w:r>
          </w:p>
        </w:tc>
        <w:tc>
          <w:tcPr>
            <w:tcW w:w="383" w:type="dxa"/>
          </w:tcPr>
          <w:p w:rsidR="00257E39" w:rsidRDefault="00257E39">
            <w:pPr>
              <w:pStyle w:val="TableContents"/>
            </w:pPr>
            <w:r>
              <w:t>0,45</w:t>
            </w:r>
          </w:p>
        </w:tc>
        <w:tc>
          <w:tcPr>
            <w:tcW w:w="383" w:type="dxa"/>
          </w:tcPr>
          <w:p w:rsidR="00257E39" w:rsidRDefault="00257E39">
            <w:pPr>
              <w:pStyle w:val="TableContents"/>
            </w:pPr>
            <w:r>
              <w:t>0,79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21-32-13</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0,07</w:t>
            </w:r>
          </w:p>
        </w:tc>
        <w:tc>
          <w:tcPr>
            <w:tcW w:w="384" w:type="dxa"/>
            <w:shd w:val="clear" w:color="auto" w:fill="auto"/>
          </w:tcPr>
          <w:p w:rsidR="00257E39" w:rsidRDefault="00257E39">
            <w:pPr>
              <w:pStyle w:val="TableContents"/>
            </w:pPr>
            <w:r>
              <w:t>1,26</w:t>
            </w:r>
          </w:p>
        </w:tc>
        <w:tc>
          <w:tcPr>
            <w:tcW w:w="384" w:type="dxa"/>
            <w:shd w:val="clear" w:color="auto" w:fill="auto"/>
          </w:tcPr>
          <w:p w:rsidR="00257E39" w:rsidRDefault="00257E39">
            <w:pPr>
              <w:pStyle w:val="TableContents"/>
            </w:pPr>
            <w:r>
              <w:t>0,02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4,54</w:t>
            </w:r>
          </w:p>
        </w:tc>
        <w:tc>
          <w:tcPr>
            <w:tcW w:w="384" w:type="dxa"/>
            <w:shd w:val="clear" w:color="auto" w:fill="auto"/>
          </w:tcPr>
          <w:p w:rsidR="00257E39" w:rsidRDefault="00257E39">
            <w:pPr>
              <w:pStyle w:val="TableContents"/>
            </w:pPr>
            <w:r>
              <w:t>0,66</w:t>
            </w:r>
          </w:p>
        </w:tc>
        <w:tc>
          <w:tcPr>
            <w:tcW w:w="384" w:type="dxa"/>
            <w:shd w:val="clear" w:color="auto" w:fill="auto"/>
          </w:tcPr>
          <w:p w:rsidR="00257E39" w:rsidRDefault="00257E39">
            <w:pPr>
              <w:pStyle w:val="TableContents"/>
            </w:pPr>
            <w:r>
              <w:t>0,75</w:t>
            </w:r>
          </w:p>
        </w:tc>
        <w:tc>
          <w:tcPr>
            <w:tcW w:w="383" w:type="dxa"/>
            <w:shd w:val="clear" w:color="auto" w:fill="auto"/>
          </w:tcPr>
          <w:p w:rsidR="00257E39" w:rsidRDefault="00257E39">
            <w:pPr>
              <w:pStyle w:val="TableContents"/>
            </w:pPr>
            <w:r>
              <w:t>0,14</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5,67</w:t>
            </w:r>
          </w:p>
        </w:tc>
        <w:tc>
          <w:tcPr>
            <w:tcW w:w="383" w:type="dxa"/>
            <w:shd w:val="clear" w:color="auto" w:fill="auto"/>
          </w:tcPr>
          <w:p w:rsidR="00257E39" w:rsidRDefault="00257E39">
            <w:pPr>
              <w:pStyle w:val="TableContents"/>
            </w:pPr>
            <w:r>
              <w:t>0,05</w:t>
            </w:r>
          </w:p>
        </w:tc>
        <w:tc>
          <w:tcPr>
            <w:tcW w:w="383" w:type="dxa"/>
            <w:shd w:val="clear" w:color="auto" w:fill="auto"/>
          </w:tcPr>
          <w:p w:rsidR="00257E39" w:rsidRDefault="00257E39">
            <w:pPr>
              <w:pStyle w:val="TableContents"/>
            </w:pPr>
            <w:r>
              <w:t>0,25</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2,46</w:t>
            </w:r>
          </w:p>
        </w:tc>
        <w:tc>
          <w:tcPr>
            <w:tcW w:w="383" w:type="dxa"/>
            <w:shd w:val="clear" w:color="auto" w:fill="auto"/>
          </w:tcPr>
          <w:p w:rsidR="00257E39" w:rsidRDefault="00257E39">
            <w:pPr>
              <w:pStyle w:val="TableContents"/>
            </w:pPr>
            <w:r>
              <w:t>0,17</w:t>
            </w:r>
          </w:p>
        </w:tc>
        <w:tc>
          <w:tcPr>
            <w:tcW w:w="383" w:type="dxa"/>
            <w:shd w:val="clear" w:color="auto" w:fill="auto"/>
          </w:tcPr>
          <w:p w:rsidR="00257E39" w:rsidRDefault="00257E39">
            <w:pPr>
              <w:pStyle w:val="TableContents"/>
            </w:pPr>
            <w:r>
              <w:t>0,39</w:t>
            </w:r>
          </w:p>
        </w:tc>
        <w:tc>
          <w:tcPr>
            <w:tcW w:w="383" w:type="dxa"/>
          </w:tcPr>
          <w:p w:rsidR="00257E39" w:rsidRDefault="00257E39">
            <w:pPr>
              <w:pStyle w:val="TableContents"/>
            </w:pPr>
            <w:r>
              <w:t>8,23</w:t>
            </w:r>
          </w:p>
        </w:tc>
        <w:tc>
          <w:tcPr>
            <w:tcW w:w="384" w:type="dxa"/>
          </w:tcPr>
          <w:p w:rsidR="00257E39" w:rsidRDefault="00257E39">
            <w:pPr>
              <w:pStyle w:val="TableContents"/>
            </w:pPr>
            <w:r>
              <w:t>1,39</w:t>
            </w:r>
          </w:p>
        </w:tc>
        <w:tc>
          <w:tcPr>
            <w:tcW w:w="383" w:type="dxa"/>
          </w:tcPr>
          <w:p w:rsidR="00257E39" w:rsidRDefault="00257E39">
            <w:pPr>
              <w:pStyle w:val="TableContents"/>
            </w:pPr>
            <w:r>
              <w:t>0,26</w:t>
            </w:r>
          </w:p>
        </w:tc>
        <w:tc>
          <w:tcPr>
            <w:tcW w:w="384" w:type="dxa"/>
          </w:tcPr>
          <w:p w:rsidR="00257E39" w:rsidRDefault="00257E39">
            <w:pPr>
              <w:pStyle w:val="TableContents"/>
            </w:pPr>
            <w:r>
              <w:t>0,35</w:t>
            </w:r>
          </w:p>
        </w:tc>
        <w:tc>
          <w:tcPr>
            <w:tcW w:w="383" w:type="dxa"/>
          </w:tcPr>
          <w:p w:rsidR="00257E39" w:rsidRDefault="00257E39">
            <w:pPr>
              <w:pStyle w:val="TableContents"/>
            </w:pPr>
            <w:r>
              <w:t>2,85</w:t>
            </w:r>
          </w:p>
        </w:tc>
        <w:tc>
          <w:tcPr>
            <w:tcW w:w="383" w:type="dxa"/>
          </w:tcPr>
          <w:p w:rsidR="00257E39" w:rsidRDefault="00257E39">
            <w:pPr>
              <w:pStyle w:val="TableContents"/>
            </w:pPr>
            <w:r>
              <w:t>0,47</w:t>
            </w:r>
          </w:p>
        </w:tc>
        <w:tc>
          <w:tcPr>
            <w:tcW w:w="384" w:type="dxa"/>
          </w:tcPr>
          <w:p w:rsidR="00257E39" w:rsidRDefault="00257E39">
            <w:pPr>
              <w:pStyle w:val="TableContents"/>
            </w:pPr>
            <w:r>
              <w:t>4,35</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0,03</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1,56</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21-34-2</w:t>
            </w:r>
          </w:p>
        </w:tc>
        <w:tc>
          <w:tcPr>
            <w:tcW w:w="365" w:type="dxa"/>
            <w:shd w:val="clear" w:color="auto" w:fill="auto"/>
          </w:tcPr>
          <w:p w:rsidR="00257E39" w:rsidRDefault="00257E39">
            <w:pPr>
              <w:pStyle w:val="TableContents"/>
            </w:pPr>
            <w:r>
              <w:t>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0,43</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0,33</w:t>
            </w:r>
          </w:p>
        </w:tc>
        <w:tc>
          <w:tcPr>
            <w:tcW w:w="384" w:type="dxa"/>
            <w:shd w:val="clear" w:color="auto" w:fill="auto"/>
          </w:tcPr>
          <w:p w:rsidR="00257E39" w:rsidRDefault="00257E39">
            <w:pPr>
              <w:pStyle w:val="TableContents"/>
            </w:pPr>
            <w:r>
              <w:t>0,04</w:t>
            </w:r>
          </w:p>
        </w:tc>
        <w:tc>
          <w:tcPr>
            <w:tcW w:w="384" w:type="dxa"/>
            <w:shd w:val="clear" w:color="auto" w:fill="auto"/>
          </w:tcPr>
          <w:p w:rsidR="00257E39" w:rsidRDefault="00257E39">
            <w:pPr>
              <w:pStyle w:val="TableContents"/>
            </w:pPr>
            <w:r>
              <w:t>1,73</w:t>
            </w:r>
          </w:p>
        </w:tc>
        <w:tc>
          <w:tcPr>
            <w:tcW w:w="383" w:type="dxa"/>
            <w:shd w:val="clear" w:color="auto" w:fill="auto"/>
          </w:tcPr>
          <w:p w:rsidR="00257E39" w:rsidRDefault="00257E39">
            <w:pPr>
              <w:pStyle w:val="TableContents"/>
            </w:pPr>
            <w:r>
              <w:t>2,58</w:t>
            </w:r>
          </w:p>
        </w:tc>
        <w:tc>
          <w:tcPr>
            <w:tcW w:w="383" w:type="dxa"/>
            <w:shd w:val="clear" w:color="auto" w:fill="auto"/>
          </w:tcPr>
          <w:p w:rsidR="00257E39" w:rsidRDefault="00257E39">
            <w:pPr>
              <w:pStyle w:val="TableContents"/>
            </w:pPr>
            <w:r>
              <w:t>0,12</w:t>
            </w:r>
          </w:p>
        </w:tc>
        <w:tc>
          <w:tcPr>
            <w:tcW w:w="383" w:type="dxa"/>
            <w:shd w:val="clear" w:color="auto" w:fill="auto"/>
          </w:tcPr>
          <w:p w:rsidR="00257E39" w:rsidRDefault="00257E39">
            <w:pPr>
              <w:pStyle w:val="TableContents"/>
            </w:pPr>
            <w:r>
              <w:t>19,81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0,2</w:t>
            </w:r>
          </w:p>
        </w:tc>
        <w:tc>
          <w:tcPr>
            <w:tcW w:w="383" w:type="dxa"/>
            <w:shd w:val="clear" w:color="auto" w:fill="auto"/>
          </w:tcPr>
          <w:p w:rsidR="00257E39" w:rsidRDefault="00257E39">
            <w:pPr>
              <w:pStyle w:val="TableContents"/>
            </w:pPr>
            <w:r>
              <w:t>0,02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0,27</w:t>
            </w:r>
          </w:p>
        </w:tc>
        <w:tc>
          <w:tcPr>
            <w:tcW w:w="383" w:type="dxa"/>
          </w:tcPr>
          <w:p w:rsidR="00257E39" w:rsidRDefault="00257E39">
            <w:pPr>
              <w:pStyle w:val="TableContents"/>
            </w:pPr>
            <w:r>
              <w:t>8,48</w:t>
            </w:r>
          </w:p>
        </w:tc>
        <w:tc>
          <w:tcPr>
            <w:tcW w:w="384" w:type="dxa"/>
          </w:tcPr>
          <w:p w:rsidR="00257E39" w:rsidRDefault="00257E39">
            <w:pPr>
              <w:pStyle w:val="TableContents"/>
            </w:pPr>
            <w:r>
              <w:t>26,64</w:t>
            </w:r>
          </w:p>
        </w:tc>
        <w:tc>
          <w:tcPr>
            <w:tcW w:w="383" w:type="dxa"/>
          </w:tcPr>
          <w:p w:rsidR="00257E39" w:rsidRDefault="00257E39">
            <w:pPr>
              <w:pStyle w:val="TableContents"/>
            </w:pPr>
            <w:r>
              <w:t>2,1</w:t>
            </w:r>
          </w:p>
        </w:tc>
        <w:tc>
          <w:tcPr>
            <w:tcW w:w="384" w:type="dxa"/>
          </w:tcPr>
          <w:p w:rsidR="00257E39" w:rsidRDefault="00257E39">
            <w:pPr>
              <w:pStyle w:val="TableContents"/>
            </w:pPr>
            <w:r>
              <w:t>0,33</w:t>
            </w:r>
          </w:p>
        </w:tc>
        <w:tc>
          <w:tcPr>
            <w:tcW w:w="383" w:type="dxa"/>
          </w:tcPr>
          <w:p w:rsidR="00257E39" w:rsidRDefault="00257E39">
            <w:pPr>
              <w:pStyle w:val="TableContents"/>
            </w:pPr>
            <w:r>
              <w:t>0,92</w:t>
            </w:r>
          </w:p>
        </w:tc>
        <w:tc>
          <w:tcPr>
            <w:tcW w:w="383" w:type="dxa"/>
          </w:tcPr>
          <w:p w:rsidR="00257E39" w:rsidRDefault="00257E39">
            <w:pPr>
              <w:pStyle w:val="TableContents"/>
            </w:pPr>
            <w:r>
              <w:t>0,76</w:t>
            </w:r>
          </w:p>
        </w:tc>
        <w:tc>
          <w:tcPr>
            <w:tcW w:w="384" w:type="dxa"/>
          </w:tcPr>
          <w:p w:rsidR="00257E39" w:rsidRDefault="00257E39">
            <w:pPr>
              <w:pStyle w:val="TableContents"/>
            </w:pPr>
            <w:r>
              <w:t>2,22</w:t>
            </w:r>
          </w:p>
        </w:tc>
        <w:tc>
          <w:tcPr>
            <w:tcW w:w="383" w:type="dxa"/>
          </w:tcPr>
          <w:p w:rsidR="00257E39" w:rsidRDefault="00257E39">
            <w:pPr>
              <w:pStyle w:val="TableContents"/>
            </w:pPr>
            <w:r>
              <w:t>0,01</w:t>
            </w:r>
          </w:p>
        </w:tc>
        <w:tc>
          <w:tcPr>
            <w:tcW w:w="383" w:type="dxa"/>
          </w:tcPr>
          <w:p w:rsidR="00257E39" w:rsidRDefault="00257E39">
            <w:pPr>
              <w:pStyle w:val="TableContents"/>
            </w:pPr>
            <w:r>
              <w:t>0,29</w:t>
            </w:r>
          </w:p>
        </w:tc>
        <w:tc>
          <w:tcPr>
            <w:tcW w:w="384" w:type="dxa"/>
          </w:tcPr>
          <w:p w:rsidR="00257E39" w:rsidRDefault="00257E39">
            <w:pPr>
              <w:pStyle w:val="TableContents"/>
            </w:pPr>
            <w:r>
              <w:t>0</w:t>
            </w:r>
          </w:p>
        </w:tc>
        <w:tc>
          <w:tcPr>
            <w:tcW w:w="383" w:type="dxa"/>
          </w:tcPr>
          <w:p w:rsidR="00257E39" w:rsidRDefault="00257E39">
            <w:pPr>
              <w:pStyle w:val="TableContents"/>
            </w:pPr>
            <w:r>
              <w:t>0,02</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8,73</w:t>
            </w:r>
          </w:p>
        </w:tc>
        <w:tc>
          <w:tcPr>
            <w:tcW w:w="383" w:type="dxa"/>
          </w:tcPr>
          <w:p w:rsidR="00257E39" w:rsidRDefault="00257E39">
            <w:pPr>
              <w:pStyle w:val="TableContents"/>
            </w:pPr>
            <w:r>
              <w:t>0,77</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21-34-4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0,11</w:t>
            </w:r>
          </w:p>
        </w:tc>
        <w:tc>
          <w:tcPr>
            <w:tcW w:w="384" w:type="dxa"/>
            <w:shd w:val="clear" w:color="auto" w:fill="auto"/>
          </w:tcPr>
          <w:p w:rsidR="00257E39" w:rsidRDefault="00257E39">
            <w:pPr>
              <w:pStyle w:val="TableContents"/>
            </w:pPr>
            <w:r>
              <w:t>0,27</w:t>
            </w:r>
          </w:p>
        </w:tc>
        <w:tc>
          <w:tcPr>
            <w:tcW w:w="384" w:type="dxa"/>
            <w:shd w:val="clear" w:color="auto" w:fill="auto"/>
          </w:tcPr>
          <w:p w:rsidR="00257E39" w:rsidRDefault="00257E39">
            <w:pPr>
              <w:pStyle w:val="TableContents"/>
            </w:pPr>
            <w:r>
              <w:t>0,27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11,5</w:t>
            </w:r>
            <w:r>
              <w:lastRenderedPageBreak/>
              <w:t>4</w:t>
            </w:r>
          </w:p>
        </w:tc>
        <w:tc>
          <w:tcPr>
            <w:tcW w:w="384" w:type="dxa"/>
            <w:shd w:val="clear" w:color="auto" w:fill="auto"/>
          </w:tcPr>
          <w:p w:rsidR="00257E39" w:rsidRDefault="00257E39">
            <w:pPr>
              <w:pStyle w:val="TableContents"/>
            </w:pPr>
            <w:r>
              <w:lastRenderedPageBreak/>
              <w:t>0,07</w:t>
            </w:r>
          </w:p>
        </w:tc>
        <w:tc>
          <w:tcPr>
            <w:tcW w:w="384" w:type="dxa"/>
            <w:shd w:val="clear" w:color="auto" w:fill="auto"/>
          </w:tcPr>
          <w:p w:rsidR="00257E39" w:rsidRDefault="00257E39">
            <w:pPr>
              <w:pStyle w:val="TableContents"/>
            </w:pPr>
            <w:r>
              <w:t>0,06</w:t>
            </w:r>
          </w:p>
        </w:tc>
        <w:tc>
          <w:tcPr>
            <w:tcW w:w="383" w:type="dxa"/>
            <w:shd w:val="clear" w:color="auto" w:fill="auto"/>
          </w:tcPr>
          <w:p w:rsidR="00257E39" w:rsidRDefault="00257E39">
            <w:pPr>
              <w:pStyle w:val="TableContents"/>
            </w:pPr>
            <w:r>
              <w:t>0,07</w:t>
            </w:r>
          </w:p>
        </w:tc>
        <w:tc>
          <w:tcPr>
            <w:tcW w:w="383" w:type="dxa"/>
            <w:shd w:val="clear" w:color="auto" w:fill="auto"/>
          </w:tcPr>
          <w:p w:rsidR="00257E39" w:rsidRDefault="00257E39">
            <w:pPr>
              <w:pStyle w:val="TableContents"/>
            </w:pPr>
            <w:r>
              <w:t>0,56</w:t>
            </w:r>
          </w:p>
        </w:tc>
        <w:tc>
          <w:tcPr>
            <w:tcW w:w="383" w:type="dxa"/>
            <w:shd w:val="clear" w:color="auto" w:fill="auto"/>
          </w:tcPr>
          <w:p w:rsidR="00257E39" w:rsidRDefault="00257E39">
            <w:pPr>
              <w:pStyle w:val="TableContents"/>
            </w:pPr>
            <w:r>
              <w:t>4,31</w:t>
            </w:r>
          </w:p>
        </w:tc>
        <w:tc>
          <w:tcPr>
            <w:tcW w:w="383"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0,06</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0,99</w:t>
            </w:r>
          </w:p>
        </w:tc>
        <w:tc>
          <w:tcPr>
            <w:tcW w:w="383" w:type="dxa"/>
            <w:shd w:val="clear" w:color="auto" w:fill="auto"/>
          </w:tcPr>
          <w:p w:rsidR="00257E39" w:rsidRDefault="00257E39">
            <w:pPr>
              <w:pStyle w:val="TableContents"/>
            </w:pPr>
            <w:r>
              <w:t>0,7</w:t>
            </w:r>
          </w:p>
        </w:tc>
        <w:tc>
          <w:tcPr>
            <w:tcW w:w="383" w:type="dxa"/>
            <w:shd w:val="clear" w:color="auto" w:fill="auto"/>
          </w:tcPr>
          <w:p w:rsidR="00257E39" w:rsidRDefault="00257E39">
            <w:pPr>
              <w:pStyle w:val="TableContents"/>
            </w:pPr>
            <w:r>
              <w:t>0,41</w:t>
            </w:r>
          </w:p>
        </w:tc>
        <w:tc>
          <w:tcPr>
            <w:tcW w:w="383" w:type="dxa"/>
          </w:tcPr>
          <w:p w:rsidR="00257E39" w:rsidRDefault="00257E39">
            <w:pPr>
              <w:pStyle w:val="TableContents"/>
            </w:pPr>
            <w:r>
              <w:t>9,15</w:t>
            </w:r>
          </w:p>
        </w:tc>
        <w:tc>
          <w:tcPr>
            <w:tcW w:w="384" w:type="dxa"/>
          </w:tcPr>
          <w:p w:rsidR="00257E39" w:rsidRDefault="00257E39">
            <w:pPr>
              <w:pStyle w:val="TableContents"/>
            </w:pPr>
            <w:r>
              <w:t>4,65</w:t>
            </w:r>
          </w:p>
        </w:tc>
        <w:tc>
          <w:tcPr>
            <w:tcW w:w="383" w:type="dxa"/>
          </w:tcPr>
          <w:p w:rsidR="00257E39" w:rsidRDefault="00257E39">
            <w:pPr>
              <w:pStyle w:val="TableContents"/>
            </w:pPr>
            <w:r>
              <w:t>0,37</w:t>
            </w:r>
          </w:p>
        </w:tc>
        <w:tc>
          <w:tcPr>
            <w:tcW w:w="384" w:type="dxa"/>
          </w:tcPr>
          <w:p w:rsidR="00257E39" w:rsidRDefault="00257E39">
            <w:pPr>
              <w:pStyle w:val="TableContents"/>
            </w:pPr>
            <w:r>
              <w:t>0,88</w:t>
            </w:r>
          </w:p>
        </w:tc>
        <w:tc>
          <w:tcPr>
            <w:tcW w:w="383" w:type="dxa"/>
          </w:tcPr>
          <w:p w:rsidR="00257E39" w:rsidRDefault="00257E39">
            <w:pPr>
              <w:pStyle w:val="TableContents"/>
            </w:pPr>
            <w:r>
              <w:t>1,81</w:t>
            </w:r>
          </w:p>
        </w:tc>
        <w:tc>
          <w:tcPr>
            <w:tcW w:w="383" w:type="dxa"/>
          </w:tcPr>
          <w:p w:rsidR="00257E39" w:rsidRDefault="00257E39">
            <w:pPr>
              <w:pStyle w:val="TableContents"/>
            </w:pPr>
            <w:r>
              <w:t>3,04</w:t>
            </w:r>
          </w:p>
        </w:tc>
        <w:tc>
          <w:tcPr>
            <w:tcW w:w="384" w:type="dxa"/>
          </w:tcPr>
          <w:p w:rsidR="00257E39" w:rsidRDefault="00257E39">
            <w:pPr>
              <w:pStyle w:val="TableContents"/>
            </w:pPr>
            <w:r>
              <w:t>4,09</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0,02</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0,29</w:t>
            </w:r>
          </w:p>
        </w:tc>
        <w:tc>
          <w:tcPr>
            <w:tcW w:w="383" w:type="dxa"/>
          </w:tcPr>
          <w:p w:rsidR="00257E39" w:rsidRDefault="00257E39">
            <w:pPr>
              <w:pStyle w:val="TableContents"/>
            </w:pPr>
            <w:r>
              <w:t>0,02</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lastRenderedPageBreak/>
              <w:t>21-53-7</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0,06</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0,04</w:t>
            </w:r>
          </w:p>
        </w:tc>
        <w:tc>
          <w:tcPr>
            <w:tcW w:w="384" w:type="dxa"/>
            <w:shd w:val="clear" w:color="auto" w:fill="auto"/>
          </w:tcPr>
          <w:p w:rsidR="00257E39" w:rsidRDefault="00257E39">
            <w:pPr>
              <w:pStyle w:val="TableContents"/>
            </w:pPr>
            <w:r>
              <w:t>0,81</w:t>
            </w:r>
          </w:p>
        </w:tc>
        <w:tc>
          <w:tcPr>
            <w:tcW w:w="384" w:type="dxa"/>
            <w:shd w:val="clear" w:color="auto" w:fill="auto"/>
          </w:tcPr>
          <w:p w:rsidR="00257E39" w:rsidRDefault="00257E39">
            <w:pPr>
              <w:pStyle w:val="TableContents"/>
            </w:pPr>
            <w:r>
              <w:t>0,25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16,84</w:t>
            </w:r>
          </w:p>
        </w:tc>
        <w:tc>
          <w:tcPr>
            <w:tcW w:w="384" w:type="dxa"/>
            <w:shd w:val="clear" w:color="auto" w:fill="auto"/>
          </w:tcPr>
          <w:p w:rsidR="00257E39" w:rsidRDefault="00257E39">
            <w:pPr>
              <w:pStyle w:val="TableContents"/>
            </w:pPr>
            <w:r>
              <w:t>0,32</w:t>
            </w:r>
          </w:p>
        </w:tc>
        <w:tc>
          <w:tcPr>
            <w:tcW w:w="384" w:type="dxa"/>
            <w:shd w:val="clear" w:color="auto" w:fill="auto"/>
          </w:tcPr>
          <w:p w:rsidR="00257E39" w:rsidRDefault="00257E39">
            <w:pPr>
              <w:pStyle w:val="TableContents"/>
            </w:pPr>
            <w:r>
              <w:t>0,48</w:t>
            </w:r>
          </w:p>
        </w:tc>
        <w:tc>
          <w:tcPr>
            <w:tcW w:w="383" w:type="dxa"/>
            <w:shd w:val="clear" w:color="auto" w:fill="auto"/>
          </w:tcPr>
          <w:p w:rsidR="00257E39" w:rsidRDefault="00257E39">
            <w:pPr>
              <w:pStyle w:val="TableContents"/>
            </w:pPr>
            <w:r>
              <w:t>0,29</w:t>
            </w:r>
          </w:p>
        </w:tc>
        <w:tc>
          <w:tcPr>
            <w:tcW w:w="383" w:type="dxa"/>
            <w:shd w:val="clear" w:color="auto" w:fill="auto"/>
          </w:tcPr>
          <w:p w:rsidR="00257E39" w:rsidRDefault="00257E39">
            <w:pPr>
              <w:pStyle w:val="TableContents"/>
            </w:pPr>
            <w:r>
              <w:t>0,23</w:t>
            </w:r>
          </w:p>
        </w:tc>
        <w:tc>
          <w:tcPr>
            <w:tcW w:w="383" w:type="dxa"/>
            <w:shd w:val="clear" w:color="auto" w:fill="auto"/>
          </w:tcPr>
          <w:p w:rsidR="00257E39" w:rsidRDefault="00257E39">
            <w:pPr>
              <w:pStyle w:val="TableContents"/>
            </w:pPr>
            <w:r>
              <w:t>1,09</w:t>
            </w:r>
          </w:p>
        </w:tc>
        <w:tc>
          <w:tcPr>
            <w:tcW w:w="383" w:type="dxa"/>
            <w:shd w:val="clear" w:color="auto" w:fill="auto"/>
          </w:tcPr>
          <w:p w:rsidR="00257E39" w:rsidRDefault="00257E39">
            <w:pPr>
              <w:pStyle w:val="TableContents"/>
            </w:pPr>
            <w:r>
              <w:t>0,03</w:t>
            </w:r>
          </w:p>
        </w:tc>
        <w:tc>
          <w:tcPr>
            <w:tcW w:w="383" w:type="dxa"/>
            <w:shd w:val="clear" w:color="auto" w:fill="auto"/>
          </w:tcPr>
          <w:p w:rsidR="00257E39" w:rsidRDefault="00257E39">
            <w:pPr>
              <w:pStyle w:val="TableContents"/>
            </w:pPr>
            <w:r>
              <w:t>0,03</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1,33</w:t>
            </w:r>
          </w:p>
        </w:tc>
        <w:tc>
          <w:tcPr>
            <w:tcW w:w="383" w:type="dxa"/>
            <w:shd w:val="clear" w:color="auto" w:fill="auto"/>
          </w:tcPr>
          <w:p w:rsidR="00257E39" w:rsidRDefault="00257E39">
            <w:pPr>
              <w:pStyle w:val="TableContents"/>
            </w:pPr>
            <w:r>
              <w:t>0,13</w:t>
            </w:r>
          </w:p>
        </w:tc>
        <w:tc>
          <w:tcPr>
            <w:tcW w:w="383" w:type="dxa"/>
            <w:shd w:val="clear" w:color="auto" w:fill="auto"/>
          </w:tcPr>
          <w:p w:rsidR="00257E39" w:rsidRDefault="00257E39">
            <w:pPr>
              <w:pStyle w:val="TableContents"/>
            </w:pPr>
            <w:r>
              <w:t>0,37</w:t>
            </w:r>
          </w:p>
        </w:tc>
        <w:tc>
          <w:tcPr>
            <w:tcW w:w="383" w:type="dxa"/>
          </w:tcPr>
          <w:p w:rsidR="00257E39" w:rsidRDefault="00257E39">
            <w:pPr>
              <w:pStyle w:val="TableContents"/>
            </w:pPr>
            <w:r>
              <w:t>4,46</w:t>
            </w:r>
          </w:p>
        </w:tc>
        <w:tc>
          <w:tcPr>
            <w:tcW w:w="384" w:type="dxa"/>
          </w:tcPr>
          <w:p w:rsidR="00257E39" w:rsidRDefault="00257E39">
            <w:pPr>
              <w:pStyle w:val="TableContents"/>
            </w:pPr>
            <w:r>
              <w:t>5,15</w:t>
            </w:r>
          </w:p>
        </w:tc>
        <w:tc>
          <w:tcPr>
            <w:tcW w:w="383" w:type="dxa"/>
          </w:tcPr>
          <w:p w:rsidR="00257E39" w:rsidRDefault="00257E39">
            <w:pPr>
              <w:pStyle w:val="TableContents"/>
            </w:pPr>
            <w:r>
              <w:t>0,29</w:t>
            </w:r>
          </w:p>
        </w:tc>
        <w:tc>
          <w:tcPr>
            <w:tcW w:w="384" w:type="dxa"/>
          </w:tcPr>
          <w:p w:rsidR="00257E39" w:rsidRDefault="00257E39">
            <w:pPr>
              <w:pStyle w:val="TableContents"/>
            </w:pPr>
            <w:r>
              <w:t>0,85</w:t>
            </w:r>
          </w:p>
        </w:tc>
        <w:tc>
          <w:tcPr>
            <w:tcW w:w="383" w:type="dxa"/>
          </w:tcPr>
          <w:p w:rsidR="00257E39" w:rsidRDefault="00257E39">
            <w:pPr>
              <w:pStyle w:val="TableContents"/>
            </w:pPr>
            <w:r>
              <w:t>5,48</w:t>
            </w:r>
          </w:p>
        </w:tc>
        <w:tc>
          <w:tcPr>
            <w:tcW w:w="383" w:type="dxa"/>
          </w:tcPr>
          <w:p w:rsidR="00257E39" w:rsidRDefault="00257E39">
            <w:pPr>
              <w:pStyle w:val="TableContents"/>
            </w:pPr>
            <w:r>
              <w:t>1,01</w:t>
            </w:r>
          </w:p>
        </w:tc>
        <w:tc>
          <w:tcPr>
            <w:tcW w:w="384" w:type="dxa"/>
          </w:tcPr>
          <w:p w:rsidR="00257E39" w:rsidRDefault="00257E39">
            <w:pPr>
              <w:pStyle w:val="TableContents"/>
            </w:pPr>
            <w:r>
              <w:t>2,32</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1,79</w:t>
            </w:r>
          </w:p>
        </w:tc>
        <w:tc>
          <w:tcPr>
            <w:tcW w:w="383" w:type="dxa"/>
          </w:tcPr>
          <w:p w:rsidR="00257E39" w:rsidRDefault="00257E39">
            <w:pPr>
              <w:pStyle w:val="TableContents"/>
            </w:pPr>
            <w:r>
              <w:t>0,02</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24-11-4</w:t>
            </w:r>
          </w:p>
        </w:tc>
        <w:tc>
          <w:tcPr>
            <w:tcW w:w="365" w:type="dxa"/>
            <w:shd w:val="clear" w:color="auto" w:fill="auto"/>
          </w:tcPr>
          <w:p w:rsidR="00257E39" w:rsidRDefault="00257E39">
            <w:pPr>
              <w:pStyle w:val="TableContents"/>
            </w:pPr>
            <w:r>
              <w:t>0,51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0,33</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0,03</w:t>
            </w:r>
          </w:p>
        </w:tc>
        <w:tc>
          <w:tcPr>
            <w:tcW w:w="384" w:type="dxa"/>
            <w:shd w:val="clear" w:color="auto" w:fill="auto"/>
          </w:tcPr>
          <w:p w:rsidR="00257E39" w:rsidRDefault="00257E39">
            <w:pPr>
              <w:pStyle w:val="TableContents"/>
            </w:pPr>
            <w:r>
              <w:t>0,1</w:t>
            </w:r>
          </w:p>
        </w:tc>
        <w:tc>
          <w:tcPr>
            <w:tcW w:w="384" w:type="dxa"/>
            <w:shd w:val="clear" w:color="auto" w:fill="auto"/>
          </w:tcPr>
          <w:p w:rsidR="00257E39" w:rsidRDefault="00257E39">
            <w:pPr>
              <w:pStyle w:val="TableContents"/>
            </w:pPr>
            <w:r>
              <w:t>2,32</w:t>
            </w:r>
          </w:p>
        </w:tc>
        <w:tc>
          <w:tcPr>
            <w:tcW w:w="383" w:type="dxa"/>
            <w:shd w:val="clear" w:color="auto" w:fill="auto"/>
          </w:tcPr>
          <w:p w:rsidR="00257E39" w:rsidRDefault="00257E39">
            <w:pPr>
              <w:pStyle w:val="TableContents"/>
            </w:pPr>
            <w:r>
              <w:t>0,97</w:t>
            </w:r>
          </w:p>
        </w:tc>
        <w:tc>
          <w:tcPr>
            <w:tcW w:w="383" w:type="dxa"/>
            <w:shd w:val="clear" w:color="auto" w:fill="auto"/>
          </w:tcPr>
          <w:p w:rsidR="00257E39" w:rsidRDefault="00257E39">
            <w:pPr>
              <w:pStyle w:val="TableContents"/>
            </w:pPr>
            <w:r>
              <w:t>1,13</w:t>
            </w:r>
          </w:p>
        </w:tc>
        <w:tc>
          <w:tcPr>
            <w:tcW w:w="383" w:type="dxa"/>
            <w:shd w:val="clear" w:color="auto" w:fill="auto"/>
          </w:tcPr>
          <w:p w:rsidR="00257E39" w:rsidRDefault="00257E39">
            <w:pPr>
              <w:pStyle w:val="TableContents"/>
            </w:pPr>
            <w:r>
              <w:t>48,05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0,65</w:t>
            </w:r>
          </w:p>
        </w:tc>
        <w:tc>
          <w:tcPr>
            <w:tcW w:w="383" w:type="dxa"/>
            <w:shd w:val="clear" w:color="auto" w:fill="auto"/>
          </w:tcPr>
          <w:p w:rsidR="00257E39" w:rsidRDefault="00257E39">
            <w:pPr>
              <w:pStyle w:val="TableContents"/>
            </w:pPr>
            <w:r>
              <w:t>0,03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0,15</w:t>
            </w:r>
          </w:p>
        </w:tc>
        <w:tc>
          <w:tcPr>
            <w:tcW w:w="383" w:type="dxa"/>
          </w:tcPr>
          <w:p w:rsidR="00257E39" w:rsidRDefault="00257E39">
            <w:pPr>
              <w:pStyle w:val="TableContents"/>
            </w:pPr>
            <w:r>
              <w:t>1,95</w:t>
            </w:r>
          </w:p>
        </w:tc>
        <w:tc>
          <w:tcPr>
            <w:tcW w:w="384" w:type="dxa"/>
          </w:tcPr>
          <w:p w:rsidR="00257E39" w:rsidRDefault="00257E39">
            <w:pPr>
              <w:pStyle w:val="TableContents"/>
            </w:pPr>
            <w:r>
              <w:t>18,15</w:t>
            </w:r>
          </w:p>
        </w:tc>
        <w:tc>
          <w:tcPr>
            <w:tcW w:w="383" w:type="dxa"/>
          </w:tcPr>
          <w:p w:rsidR="00257E39" w:rsidRDefault="00257E39">
            <w:pPr>
              <w:pStyle w:val="TableContents"/>
            </w:pPr>
            <w:r>
              <w:t>1,96</w:t>
            </w:r>
          </w:p>
        </w:tc>
        <w:tc>
          <w:tcPr>
            <w:tcW w:w="384" w:type="dxa"/>
          </w:tcPr>
          <w:p w:rsidR="00257E39" w:rsidRDefault="00257E39">
            <w:pPr>
              <w:pStyle w:val="TableContents"/>
            </w:pPr>
            <w:r>
              <w:t>0,07</w:t>
            </w:r>
          </w:p>
        </w:tc>
        <w:tc>
          <w:tcPr>
            <w:tcW w:w="383" w:type="dxa"/>
          </w:tcPr>
          <w:p w:rsidR="00257E39" w:rsidRDefault="00257E39">
            <w:pPr>
              <w:pStyle w:val="TableContents"/>
            </w:pPr>
            <w:r>
              <w:t>0,31</w:t>
            </w:r>
          </w:p>
        </w:tc>
        <w:tc>
          <w:tcPr>
            <w:tcW w:w="383" w:type="dxa"/>
          </w:tcPr>
          <w:p w:rsidR="00257E39" w:rsidRDefault="00257E39">
            <w:pPr>
              <w:pStyle w:val="TableContents"/>
            </w:pPr>
            <w:r>
              <w:t>6,22</w:t>
            </w:r>
          </w:p>
        </w:tc>
        <w:tc>
          <w:tcPr>
            <w:tcW w:w="384" w:type="dxa"/>
          </w:tcPr>
          <w:p w:rsidR="00257E39" w:rsidRDefault="00257E39">
            <w:pPr>
              <w:pStyle w:val="TableContents"/>
            </w:pPr>
            <w:r>
              <w:t>0,72</w:t>
            </w:r>
          </w:p>
        </w:tc>
        <w:tc>
          <w:tcPr>
            <w:tcW w:w="383" w:type="dxa"/>
          </w:tcPr>
          <w:p w:rsidR="00257E39" w:rsidRDefault="00257E39">
            <w:pPr>
              <w:pStyle w:val="TableContents"/>
            </w:pPr>
            <w:r>
              <w:t>0,07</w:t>
            </w:r>
          </w:p>
        </w:tc>
        <w:tc>
          <w:tcPr>
            <w:tcW w:w="383" w:type="dxa"/>
          </w:tcPr>
          <w:p w:rsidR="00257E39" w:rsidRDefault="00257E39">
            <w:pPr>
              <w:pStyle w:val="TableContents"/>
            </w:pPr>
            <w:r>
              <w:t>1,13</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8,24</w:t>
            </w:r>
          </w:p>
        </w:tc>
        <w:tc>
          <w:tcPr>
            <w:tcW w:w="383" w:type="dxa"/>
          </w:tcPr>
          <w:p w:rsidR="00257E39" w:rsidRDefault="00257E39">
            <w:pPr>
              <w:pStyle w:val="TableContents"/>
            </w:pPr>
            <w:r>
              <w:t>0,9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24-22-12</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0,75</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7,56</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3,81</w:t>
            </w:r>
          </w:p>
        </w:tc>
        <w:tc>
          <w:tcPr>
            <w:tcW w:w="384" w:type="dxa"/>
            <w:shd w:val="clear" w:color="auto" w:fill="auto"/>
          </w:tcPr>
          <w:p w:rsidR="00257E39" w:rsidRDefault="00257E39">
            <w:pPr>
              <w:pStyle w:val="TableContents"/>
            </w:pPr>
            <w:r>
              <w:t>0,03</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1,2</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0,12</w:t>
            </w:r>
          </w:p>
        </w:tc>
        <w:tc>
          <w:tcPr>
            <w:tcW w:w="383" w:type="dxa"/>
            <w:shd w:val="clear" w:color="auto" w:fill="auto"/>
          </w:tcPr>
          <w:p w:rsidR="00257E39" w:rsidRDefault="00257E39">
            <w:pPr>
              <w:pStyle w:val="TableContents"/>
            </w:pPr>
            <w:r>
              <w:t>1,74</w:t>
            </w:r>
          </w:p>
        </w:tc>
        <w:tc>
          <w:tcPr>
            <w:tcW w:w="383" w:type="dxa"/>
          </w:tcPr>
          <w:p w:rsidR="00257E39" w:rsidRDefault="00257E39">
            <w:pPr>
              <w:pStyle w:val="TableContents"/>
            </w:pPr>
            <w:r>
              <w:t>6,83</w:t>
            </w:r>
          </w:p>
        </w:tc>
        <w:tc>
          <w:tcPr>
            <w:tcW w:w="384" w:type="dxa"/>
          </w:tcPr>
          <w:p w:rsidR="00257E39" w:rsidRDefault="00257E39">
            <w:pPr>
              <w:pStyle w:val="TableContents"/>
            </w:pPr>
            <w:r>
              <w:t>0</w:t>
            </w:r>
          </w:p>
        </w:tc>
        <w:tc>
          <w:tcPr>
            <w:tcW w:w="383" w:type="dxa"/>
          </w:tcPr>
          <w:p w:rsidR="00257E39" w:rsidRDefault="00257E39">
            <w:pPr>
              <w:pStyle w:val="TableContents"/>
            </w:pPr>
            <w:r>
              <w:t>0,3</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0,28</w:t>
            </w:r>
          </w:p>
        </w:tc>
        <w:tc>
          <w:tcPr>
            <w:tcW w:w="384" w:type="dxa"/>
          </w:tcPr>
          <w:p w:rsidR="00257E39" w:rsidRDefault="00257E39">
            <w:pPr>
              <w:pStyle w:val="TableContents"/>
            </w:pPr>
            <w:r>
              <w:t>0,19</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4,69</w:t>
            </w:r>
          </w:p>
        </w:tc>
        <w:tc>
          <w:tcPr>
            <w:tcW w:w="383" w:type="dxa"/>
          </w:tcPr>
          <w:p w:rsidR="00257E39" w:rsidRDefault="00257E39">
            <w:pPr>
              <w:pStyle w:val="TableContents"/>
            </w:pPr>
            <w:r>
              <w:t>0</w:t>
            </w:r>
          </w:p>
        </w:tc>
        <w:tc>
          <w:tcPr>
            <w:tcW w:w="379" w:type="dxa"/>
          </w:tcPr>
          <w:p w:rsidR="00257E39" w:rsidRDefault="00257E39">
            <w:pPr>
              <w:pStyle w:val="TableContents"/>
            </w:pPr>
            <w:r>
              <w:t>0,78</w:t>
            </w:r>
          </w:p>
        </w:tc>
      </w:tr>
      <w:tr w:rsidR="00257E39" w:rsidTr="00A80D97">
        <w:trPr>
          <w:trHeight w:val="256"/>
        </w:trPr>
        <w:tc>
          <w:tcPr>
            <w:tcW w:w="793" w:type="dxa"/>
            <w:shd w:val="clear" w:color="auto" w:fill="auto"/>
          </w:tcPr>
          <w:p w:rsidR="00257E39" w:rsidRDefault="00257E39">
            <w:pPr>
              <w:pStyle w:val="TableContents"/>
            </w:pPr>
            <w:r>
              <w:t>31-30-12</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0,35</w:t>
            </w:r>
          </w:p>
        </w:tc>
        <w:tc>
          <w:tcPr>
            <w:tcW w:w="383" w:type="dxa"/>
            <w:shd w:val="clear" w:color="auto" w:fill="auto"/>
          </w:tcPr>
          <w:p w:rsidR="00257E39" w:rsidRDefault="00257E39">
            <w:pPr>
              <w:pStyle w:val="TableContents"/>
            </w:pPr>
            <w:r>
              <w:t>2,07</w:t>
            </w:r>
          </w:p>
        </w:tc>
        <w:tc>
          <w:tcPr>
            <w:tcW w:w="383" w:type="dxa"/>
            <w:shd w:val="clear" w:color="auto" w:fill="auto"/>
          </w:tcPr>
          <w:p w:rsidR="00257E39" w:rsidRDefault="00257E39">
            <w:pPr>
              <w:pStyle w:val="TableContents"/>
            </w:pPr>
            <w:r>
              <w:t>0,06</w:t>
            </w:r>
          </w:p>
        </w:tc>
        <w:tc>
          <w:tcPr>
            <w:tcW w:w="383" w:type="dxa"/>
            <w:shd w:val="clear" w:color="auto" w:fill="auto"/>
          </w:tcPr>
          <w:p w:rsidR="00257E39" w:rsidRDefault="00257E39">
            <w:pPr>
              <w:pStyle w:val="TableContents"/>
            </w:pPr>
            <w:r>
              <w:t>19,47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0,05</w:t>
            </w:r>
          </w:p>
        </w:tc>
        <w:tc>
          <w:tcPr>
            <w:tcW w:w="384" w:type="dxa"/>
          </w:tcPr>
          <w:p w:rsidR="00257E39" w:rsidRDefault="00257E39">
            <w:pPr>
              <w:pStyle w:val="TableContents"/>
            </w:pPr>
            <w:r>
              <w:t>1,67</w:t>
            </w:r>
          </w:p>
        </w:tc>
        <w:tc>
          <w:tcPr>
            <w:tcW w:w="383" w:type="dxa"/>
          </w:tcPr>
          <w:p w:rsidR="00257E39" w:rsidRDefault="00257E39">
            <w:pPr>
              <w:pStyle w:val="TableContents"/>
            </w:pPr>
            <w:r>
              <w:t>0</w:t>
            </w:r>
          </w:p>
        </w:tc>
        <w:tc>
          <w:tcPr>
            <w:tcW w:w="384" w:type="dxa"/>
          </w:tcPr>
          <w:p w:rsidR="00257E39" w:rsidRDefault="00257E39">
            <w:pPr>
              <w:pStyle w:val="TableContents"/>
            </w:pPr>
            <w:r>
              <w:t>0,54</w:t>
            </w:r>
          </w:p>
        </w:tc>
        <w:tc>
          <w:tcPr>
            <w:tcW w:w="383" w:type="dxa"/>
          </w:tcPr>
          <w:p w:rsidR="00257E39" w:rsidRDefault="00257E39">
            <w:pPr>
              <w:pStyle w:val="TableContents"/>
            </w:pPr>
            <w:r>
              <w:t>1,21</w:t>
            </w:r>
          </w:p>
        </w:tc>
        <w:tc>
          <w:tcPr>
            <w:tcW w:w="383" w:type="dxa"/>
          </w:tcPr>
          <w:p w:rsidR="00257E39" w:rsidRDefault="00257E39">
            <w:pPr>
              <w:pStyle w:val="TableContents"/>
            </w:pPr>
            <w:r>
              <w:t>1,9</w:t>
            </w:r>
          </w:p>
        </w:tc>
        <w:tc>
          <w:tcPr>
            <w:tcW w:w="384" w:type="dxa"/>
          </w:tcPr>
          <w:p w:rsidR="00257E39" w:rsidRDefault="00257E39">
            <w:pPr>
              <w:pStyle w:val="TableContents"/>
            </w:pPr>
            <w:r>
              <w:t>0,3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0,19</w:t>
            </w:r>
          </w:p>
        </w:tc>
        <w:tc>
          <w:tcPr>
            <w:tcW w:w="383" w:type="dxa"/>
          </w:tcPr>
          <w:p w:rsidR="00257E39" w:rsidRDefault="00257E39">
            <w:pPr>
              <w:pStyle w:val="TableContents"/>
            </w:pPr>
            <w:r>
              <w:t>4,28</w:t>
            </w:r>
          </w:p>
        </w:tc>
        <w:tc>
          <w:tcPr>
            <w:tcW w:w="383" w:type="dxa"/>
          </w:tcPr>
          <w:p w:rsidR="00257E39" w:rsidRDefault="00257E39">
            <w:pPr>
              <w:pStyle w:val="TableContents"/>
            </w:pPr>
            <w:r>
              <w:t>0,83</w:t>
            </w:r>
          </w:p>
        </w:tc>
        <w:tc>
          <w:tcPr>
            <w:tcW w:w="383" w:type="dxa"/>
          </w:tcPr>
          <w:p w:rsidR="00257E39" w:rsidRDefault="00257E39">
            <w:pPr>
              <w:pStyle w:val="TableContents"/>
            </w:pPr>
            <w:r>
              <w:t>0,68</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31-87-13</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0,05</w:t>
            </w:r>
          </w:p>
        </w:tc>
        <w:tc>
          <w:tcPr>
            <w:tcW w:w="383" w:type="dxa"/>
            <w:shd w:val="clear" w:color="auto" w:fill="auto"/>
          </w:tcPr>
          <w:p w:rsidR="00257E39" w:rsidRDefault="00257E39">
            <w:pPr>
              <w:pStyle w:val="TableContents"/>
            </w:pPr>
            <w:r>
              <w:t>4,61</w:t>
            </w:r>
          </w:p>
        </w:tc>
        <w:tc>
          <w:tcPr>
            <w:tcW w:w="383" w:type="dxa"/>
            <w:shd w:val="clear" w:color="auto" w:fill="auto"/>
          </w:tcPr>
          <w:p w:rsidR="00257E39" w:rsidRDefault="00257E39">
            <w:pPr>
              <w:pStyle w:val="TableContents"/>
            </w:pPr>
            <w:r>
              <w:t>0,06</w:t>
            </w:r>
          </w:p>
        </w:tc>
        <w:tc>
          <w:tcPr>
            <w:tcW w:w="383" w:type="dxa"/>
            <w:shd w:val="clear" w:color="auto" w:fill="auto"/>
          </w:tcPr>
          <w:p w:rsidR="00257E39" w:rsidRDefault="00257E39">
            <w:pPr>
              <w:pStyle w:val="TableContents"/>
            </w:pPr>
            <w:r>
              <w:t>66,02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0,09</w:t>
            </w:r>
          </w:p>
        </w:tc>
        <w:tc>
          <w:tcPr>
            <w:tcW w:w="384" w:type="dxa"/>
          </w:tcPr>
          <w:p w:rsidR="00257E39" w:rsidRDefault="00257E39">
            <w:pPr>
              <w:pStyle w:val="TableContents"/>
            </w:pPr>
            <w:r>
              <w:t>56,66</w:t>
            </w:r>
          </w:p>
        </w:tc>
        <w:tc>
          <w:tcPr>
            <w:tcW w:w="383" w:type="dxa"/>
          </w:tcPr>
          <w:p w:rsidR="00257E39" w:rsidRDefault="00257E39">
            <w:pPr>
              <w:pStyle w:val="TableContents"/>
            </w:pPr>
            <w:r>
              <w:t>0</w:t>
            </w:r>
          </w:p>
        </w:tc>
        <w:tc>
          <w:tcPr>
            <w:tcW w:w="384" w:type="dxa"/>
          </w:tcPr>
          <w:p w:rsidR="00257E39" w:rsidRDefault="00257E39">
            <w:pPr>
              <w:pStyle w:val="TableContents"/>
            </w:pPr>
            <w:r>
              <w:t>0,48</w:t>
            </w:r>
          </w:p>
        </w:tc>
        <w:tc>
          <w:tcPr>
            <w:tcW w:w="383" w:type="dxa"/>
          </w:tcPr>
          <w:p w:rsidR="00257E39" w:rsidRDefault="00257E39">
            <w:pPr>
              <w:pStyle w:val="TableContents"/>
            </w:pPr>
            <w:r>
              <w:t>0,8</w:t>
            </w:r>
          </w:p>
        </w:tc>
        <w:tc>
          <w:tcPr>
            <w:tcW w:w="383" w:type="dxa"/>
          </w:tcPr>
          <w:p w:rsidR="00257E39" w:rsidRDefault="00257E39">
            <w:pPr>
              <w:pStyle w:val="TableContents"/>
            </w:pPr>
            <w:r>
              <w:t>1,03</w:t>
            </w:r>
          </w:p>
        </w:tc>
        <w:tc>
          <w:tcPr>
            <w:tcW w:w="384" w:type="dxa"/>
          </w:tcPr>
          <w:p w:rsidR="00257E39" w:rsidRDefault="00257E39">
            <w:pPr>
              <w:pStyle w:val="TableContents"/>
            </w:pPr>
            <w:r>
              <w:t>0,13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0,06</w:t>
            </w:r>
          </w:p>
        </w:tc>
        <w:tc>
          <w:tcPr>
            <w:tcW w:w="383" w:type="dxa"/>
          </w:tcPr>
          <w:p w:rsidR="00257E39" w:rsidRDefault="00257E39">
            <w:pPr>
              <w:pStyle w:val="TableContents"/>
            </w:pPr>
            <w:r>
              <w:t>2,1</w:t>
            </w:r>
          </w:p>
        </w:tc>
        <w:tc>
          <w:tcPr>
            <w:tcW w:w="383" w:type="dxa"/>
          </w:tcPr>
          <w:p w:rsidR="00257E39" w:rsidRDefault="00257E39">
            <w:pPr>
              <w:pStyle w:val="TableContents"/>
            </w:pPr>
            <w:r>
              <w:t>1,89</w:t>
            </w:r>
          </w:p>
        </w:tc>
        <w:tc>
          <w:tcPr>
            <w:tcW w:w="383" w:type="dxa"/>
          </w:tcPr>
          <w:p w:rsidR="00257E39" w:rsidRDefault="00257E39">
            <w:pPr>
              <w:pStyle w:val="TableContents"/>
            </w:pPr>
            <w:r>
              <w:t>0,9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31-89-1</w:t>
            </w:r>
          </w:p>
        </w:tc>
        <w:tc>
          <w:tcPr>
            <w:tcW w:w="365" w:type="dxa"/>
            <w:shd w:val="clear" w:color="auto" w:fill="auto"/>
          </w:tcPr>
          <w:p w:rsidR="00257E39" w:rsidRDefault="00257E39">
            <w:pPr>
              <w:pStyle w:val="TableContents"/>
            </w:pPr>
            <w:r>
              <w:t>0,5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0,27</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0,18</w:t>
            </w:r>
          </w:p>
        </w:tc>
        <w:tc>
          <w:tcPr>
            <w:tcW w:w="384" w:type="dxa"/>
            <w:shd w:val="clear" w:color="auto" w:fill="auto"/>
          </w:tcPr>
          <w:p w:rsidR="00257E39" w:rsidRDefault="00257E39">
            <w:pPr>
              <w:pStyle w:val="TableContents"/>
            </w:pPr>
            <w:r>
              <w:t>0,14</w:t>
            </w:r>
          </w:p>
        </w:tc>
        <w:tc>
          <w:tcPr>
            <w:tcW w:w="384" w:type="dxa"/>
            <w:shd w:val="clear" w:color="auto" w:fill="auto"/>
          </w:tcPr>
          <w:p w:rsidR="00257E39" w:rsidRDefault="00257E39">
            <w:pPr>
              <w:pStyle w:val="TableContents"/>
            </w:pPr>
            <w:r>
              <w:t>2,67</w:t>
            </w:r>
          </w:p>
        </w:tc>
        <w:tc>
          <w:tcPr>
            <w:tcW w:w="383" w:type="dxa"/>
            <w:shd w:val="clear" w:color="auto" w:fill="auto"/>
          </w:tcPr>
          <w:p w:rsidR="00257E39" w:rsidRDefault="00257E39">
            <w:pPr>
              <w:pStyle w:val="TableContents"/>
            </w:pPr>
            <w:r>
              <w:t>2,88</w:t>
            </w:r>
          </w:p>
        </w:tc>
        <w:tc>
          <w:tcPr>
            <w:tcW w:w="383" w:type="dxa"/>
            <w:shd w:val="clear" w:color="auto" w:fill="auto"/>
          </w:tcPr>
          <w:p w:rsidR="00257E39" w:rsidRDefault="00257E39">
            <w:pPr>
              <w:pStyle w:val="TableContents"/>
            </w:pPr>
            <w:r>
              <w:t>1,36</w:t>
            </w:r>
          </w:p>
        </w:tc>
        <w:tc>
          <w:tcPr>
            <w:tcW w:w="383" w:type="dxa"/>
            <w:shd w:val="clear" w:color="auto" w:fill="auto"/>
          </w:tcPr>
          <w:p w:rsidR="00257E39" w:rsidRDefault="00257E39">
            <w:pPr>
              <w:pStyle w:val="TableContents"/>
            </w:pPr>
            <w:r>
              <w:t>23,02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0,69</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0,28</w:t>
            </w:r>
          </w:p>
        </w:tc>
        <w:tc>
          <w:tcPr>
            <w:tcW w:w="383" w:type="dxa"/>
          </w:tcPr>
          <w:p w:rsidR="00257E39" w:rsidRDefault="00257E39">
            <w:pPr>
              <w:pStyle w:val="TableContents"/>
            </w:pPr>
            <w:r>
              <w:t>0,23</w:t>
            </w:r>
          </w:p>
        </w:tc>
        <w:tc>
          <w:tcPr>
            <w:tcW w:w="384" w:type="dxa"/>
          </w:tcPr>
          <w:p w:rsidR="00257E39" w:rsidRDefault="00257E39">
            <w:pPr>
              <w:pStyle w:val="TableContents"/>
            </w:pPr>
            <w:r>
              <w:t>27,27</w:t>
            </w:r>
          </w:p>
        </w:tc>
        <w:tc>
          <w:tcPr>
            <w:tcW w:w="383" w:type="dxa"/>
          </w:tcPr>
          <w:p w:rsidR="00257E39" w:rsidRDefault="00257E39">
            <w:pPr>
              <w:pStyle w:val="TableContents"/>
            </w:pPr>
            <w:r>
              <w:t>1,28</w:t>
            </w:r>
          </w:p>
        </w:tc>
        <w:tc>
          <w:tcPr>
            <w:tcW w:w="384" w:type="dxa"/>
          </w:tcPr>
          <w:p w:rsidR="00257E39" w:rsidRDefault="00257E39">
            <w:pPr>
              <w:pStyle w:val="TableContents"/>
            </w:pPr>
            <w:r>
              <w:t>0,09</w:t>
            </w:r>
          </w:p>
        </w:tc>
        <w:tc>
          <w:tcPr>
            <w:tcW w:w="383" w:type="dxa"/>
          </w:tcPr>
          <w:p w:rsidR="00257E39" w:rsidRDefault="00257E39">
            <w:pPr>
              <w:pStyle w:val="TableContents"/>
            </w:pPr>
            <w:r>
              <w:t>0,47</w:t>
            </w:r>
          </w:p>
        </w:tc>
        <w:tc>
          <w:tcPr>
            <w:tcW w:w="383" w:type="dxa"/>
          </w:tcPr>
          <w:p w:rsidR="00257E39" w:rsidRDefault="00257E39">
            <w:pPr>
              <w:pStyle w:val="TableContents"/>
            </w:pPr>
            <w:r>
              <w:t>3,27</w:t>
            </w:r>
          </w:p>
        </w:tc>
        <w:tc>
          <w:tcPr>
            <w:tcW w:w="384" w:type="dxa"/>
          </w:tcPr>
          <w:p w:rsidR="00257E39" w:rsidRDefault="00257E39">
            <w:pPr>
              <w:pStyle w:val="TableContents"/>
            </w:pPr>
            <w:r>
              <w:t>0,8</w:t>
            </w:r>
          </w:p>
        </w:tc>
        <w:tc>
          <w:tcPr>
            <w:tcW w:w="383" w:type="dxa"/>
          </w:tcPr>
          <w:p w:rsidR="00257E39" w:rsidRDefault="00257E39">
            <w:pPr>
              <w:pStyle w:val="TableContents"/>
            </w:pPr>
            <w:r>
              <w:t>0,08</w:t>
            </w:r>
          </w:p>
        </w:tc>
        <w:tc>
          <w:tcPr>
            <w:tcW w:w="383" w:type="dxa"/>
          </w:tcPr>
          <w:p w:rsidR="00257E39" w:rsidRDefault="00257E39">
            <w:pPr>
              <w:pStyle w:val="TableContents"/>
            </w:pPr>
            <w:r>
              <w:t>1,63</w:t>
            </w:r>
          </w:p>
        </w:tc>
        <w:tc>
          <w:tcPr>
            <w:tcW w:w="384" w:type="dxa"/>
          </w:tcPr>
          <w:p w:rsidR="00257E39" w:rsidRDefault="00257E39">
            <w:pPr>
              <w:pStyle w:val="TableContents"/>
            </w:pPr>
            <w:r>
              <w:t>0</w:t>
            </w:r>
          </w:p>
        </w:tc>
        <w:tc>
          <w:tcPr>
            <w:tcW w:w="383" w:type="dxa"/>
          </w:tcPr>
          <w:p w:rsidR="00257E39" w:rsidRDefault="00257E39">
            <w:pPr>
              <w:pStyle w:val="TableContents"/>
            </w:pPr>
            <w:r>
              <w:t>0,02</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7,77</w:t>
            </w:r>
          </w:p>
        </w:tc>
        <w:tc>
          <w:tcPr>
            <w:tcW w:w="383" w:type="dxa"/>
          </w:tcPr>
          <w:p w:rsidR="00257E39" w:rsidRDefault="00257E39">
            <w:pPr>
              <w:pStyle w:val="TableContents"/>
            </w:pPr>
            <w:r>
              <w:t>0,44</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31-89-25</w:t>
            </w:r>
          </w:p>
        </w:tc>
        <w:tc>
          <w:tcPr>
            <w:tcW w:w="365" w:type="dxa"/>
            <w:shd w:val="clear" w:color="auto" w:fill="auto"/>
          </w:tcPr>
          <w:p w:rsidR="00257E39" w:rsidRDefault="00257E39">
            <w:pPr>
              <w:pStyle w:val="TableContents"/>
            </w:pPr>
            <w:r>
              <w:t>0,09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0,38</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0,41</w:t>
            </w:r>
          </w:p>
        </w:tc>
        <w:tc>
          <w:tcPr>
            <w:tcW w:w="384" w:type="dxa"/>
            <w:shd w:val="clear" w:color="auto" w:fill="auto"/>
          </w:tcPr>
          <w:p w:rsidR="00257E39" w:rsidRDefault="00257E39">
            <w:pPr>
              <w:pStyle w:val="TableContents"/>
            </w:pPr>
            <w:r>
              <w:t>0,07</w:t>
            </w:r>
          </w:p>
        </w:tc>
        <w:tc>
          <w:tcPr>
            <w:tcW w:w="384" w:type="dxa"/>
            <w:shd w:val="clear" w:color="auto" w:fill="auto"/>
          </w:tcPr>
          <w:p w:rsidR="00257E39" w:rsidRDefault="00257E39">
            <w:pPr>
              <w:pStyle w:val="TableContents"/>
            </w:pPr>
            <w:r>
              <w:t>2,57</w:t>
            </w:r>
          </w:p>
        </w:tc>
        <w:tc>
          <w:tcPr>
            <w:tcW w:w="383" w:type="dxa"/>
            <w:shd w:val="clear" w:color="auto" w:fill="auto"/>
          </w:tcPr>
          <w:p w:rsidR="00257E39" w:rsidRDefault="00257E39">
            <w:pPr>
              <w:pStyle w:val="TableContents"/>
            </w:pPr>
            <w:r>
              <w:t>0,88</w:t>
            </w:r>
          </w:p>
        </w:tc>
        <w:tc>
          <w:tcPr>
            <w:tcW w:w="383" w:type="dxa"/>
            <w:shd w:val="clear" w:color="auto" w:fill="auto"/>
          </w:tcPr>
          <w:p w:rsidR="00257E39" w:rsidRDefault="00257E39">
            <w:pPr>
              <w:pStyle w:val="TableContents"/>
            </w:pPr>
            <w:r>
              <w:t>1,45</w:t>
            </w:r>
          </w:p>
        </w:tc>
        <w:tc>
          <w:tcPr>
            <w:tcW w:w="383" w:type="dxa"/>
            <w:shd w:val="clear" w:color="auto" w:fill="auto"/>
          </w:tcPr>
          <w:p w:rsidR="00257E39" w:rsidRDefault="00257E39">
            <w:pPr>
              <w:pStyle w:val="TableContents"/>
            </w:pPr>
            <w:r>
              <w:t>68,27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0,66</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0,02</w:t>
            </w:r>
          </w:p>
        </w:tc>
        <w:tc>
          <w:tcPr>
            <w:tcW w:w="383" w:type="dxa"/>
          </w:tcPr>
          <w:p w:rsidR="00257E39" w:rsidRDefault="00257E39">
            <w:pPr>
              <w:pStyle w:val="TableContents"/>
            </w:pPr>
            <w:r>
              <w:t>1,48</w:t>
            </w:r>
          </w:p>
        </w:tc>
        <w:tc>
          <w:tcPr>
            <w:tcW w:w="384" w:type="dxa"/>
          </w:tcPr>
          <w:p w:rsidR="00257E39" w:rsidRDefault="00257E39">
            <w:pPr>
              <w:pStyle w:val="TableContents"/>
            </w:pPr>
            <w:r>
              <w:t>17,68</w:t>
            </w:r>
          </w:p>
        </w:tc>
        <w:tc>
          <w:tcPr>
            <w:tcW w:w="383" w:type="dxa"/>
          </w:tcPr>
          <w:p w:rsidR="00257E39" w:rsidRDefault="00257E39">
            <w:pPr>
              <w:pStyle w:val="TableContents"/>
            </w:pPr>
            <w:r>
              <w:t>0,59</w:t>
            </w:r>
          </w:p>
        </w:tc>
        <w:tc>
          <w:tcPr>
            <w:tcW w:w="384" w:type="dxa"/>
          </w:tcPr>
          <w:p w:rsidR="00257E39" w:rsidRDefault="00257E39">
            <w:pPr>
              <w:pStyle w:val="TableContents"/>
            </w:pPr>
            <w:r>
              <w:t>0,07</w:t>
            </w:r>
          </w:p>
        </w:tc>
        <w:tc>
          <w:tcPr>
            <w:tcW w:w="383" w:type="dxa"/>
          </w:tcPr>
          <w:p w:rsidR="00257E39" w:rsidRDefault="00257E39">
            <w:pPr>
              <w:pStyle w:val="TableContents"/>
            </w:pPr>
            <w:r>
              <w:t>0,4</w:t>
            </w:r>
          </w:p>
        </w:tc>
        <w:tc>
          <w:tcPr>
            <w:tcW w:w="383" w:type="dxa"/>
          </w:tcPr>
          <w:p w:rsidR="00257E39" w:rsidRDefault="00257E39">
            <w:pPr>
              <w:pStyle w:val="TableContents"/>
            </w:pPr>
            <w:r>
              <w:t>3,59</w:t>
            </w:r>
          </w:p>
        </w:tc>
        <w:tc>
          <w:tcPr>
            <w:tcW w:w="384" w:type="dxa"/>
          </w:tcPr>
          <w:p w:rsidR="00257E39" w:rsidRDefault="00257E39">
            <w:pPr>
              <w:pStyle w:val="TableContents"/>
            </w:pPr>
            <w:r>
              <w:t>1,7</w:t>
            </w:r>
          </w:p>
        </w:tc>
        <w:tc>
          <w:tcPr>
            <w:tcW w:w="383" w:type="dxa"/>
          </w:tcPr>
          <w:p w:rsidR="00257E39" w:rsidRDefault="00257E39">
            <w:pPr>
              <w:pStyle w:val="TableContents"/>
            </w:pPr>
            <w:r>
              <w:t>0,03</w:t>
            </w:r>
          </w:p>
        </w:tc>
        <w:tc>
          <w:tcPr>
            <w:tcW w:w="383" w:type="dxa"/>
          </w:tcPr>
          <w:p w:rsidR="00257E39" w:rsidRDefault="00257E39">
            <w:pPr>
              <w:pStyle w:val="TableContents"/>
            </w:pPr>
            <w:r>
              <w:t>2,12</w:t>
            </w:r>
          </w:p>
        </w:tc>
        <w:tc>
          <w:tcPr>
            <w:tcW w:w="384" w:type="dxa"/>
          </w:tcPr>
          <w:p w:rsidR="00257E39" w:rsidRDefault="00257E39">
            <w:pPr>
              <w:pStyle w:val="TableContents"/>
            </w:pPr>
            <w:r>
              <w:t>0</w:t>
            </w:r>
          </w:p>
        </w:tc>
        <w:tc>
          <w:tcPr>
            <w:tcW w:w="383" w:type="dxa"/>
          </w:tcPr>
          <w:p w:rsidR="00257E39" w:rsidRDefault="00257E39">
            <w:pPr>
              <w:pStyle w:val="TableContents"/>
            </w:pPr>
            <w:r>
              <w:t>0,02</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0,19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31-91-29</w:t>
            </w:r>
          </w:p>
        </w:tc>
        <w:tc>
          <w:tcPr>
            <w:tcW w:w="365" w:type="dxa"/>
            <w:shd w:val="clear" w:color="auto" w:fill="auto"/>
          </w:tcPr>
          <w:p w:rsidR="00257E39" w:rsidRDefault="00257E39">
            <w:pPr>
              <w:pStyle w:val="TableContents"/>
            </w:pPr>
            <w:r>
              <w:t>0,11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0,22</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0,12</w:t>
            </w:r>
          </w:p>
        </w:tc>
        <w:tc>
          <w:tcPr>
            <w:tcW w:w="384" w:type="dxa"/>
            <w:shd w:val="clear" w:color="auto" w:fill="auto"/>
          </w:tcPr>
          <w:p w:rsidR="00257E39" w:rsidRDefault="00257E39">
            <w:pPr>
              <w:pStyle w:val="TableContents"/>
            </w:pPr>
            <w:r>
              <w:t>0,01</w:t>
            </w:r>
          </w:p>
        </w:tc>
        <w:tc>
          <w:tcPr>
            <w:tcW w:w="384" w:type="dxa"/>
            <w:shd w:val="clear" w:color="auto" w:fill="auto"/>
          </w:tcPr>
          <w:p w:rsidR="00257E39" w:rsidRDefault="00257E39">
            <w:pPr>
              <w:pStyle w:val="TableContents"/>
            </w:pPr>
            <w:r>
              <w:t>0,13</w:t>
            </w:r>
          </w:p>
        </w:tc>
        <w:tc>
          <w:tcPr>
            <w:tcW w:w="383" w:type="dxa"/>
            <w:shd w:val="clear" w:color="auto" w:fill="auto"/>
          </w:tcPr>
          <w:p w:rsidR="00257E39" w:rsidRDefault="00257E39">
            <w:pPr>
              <w:pStyle w:val="TableContents"/>
            </w:pPr>
            <w:r>
              <w:t>0,05</w:t>
            </w:r>
          </w:p>
        </w:tc>
        <w:tc>
          <w:tcPr>
            <w:tcW w:w="383" w:type="dxa"/>
            <w:shd w:val="clear" w:color="auto" w:fill="auto"/>
          </w:tcPr>
          <w:p w:rsidR="00257E39" w:rsidRDefault="00257E39">
            <w:pPr>
              <w:pStyle w:val="TableContents"/>
            </w:pPr>
            <w:r>
              <w:t>1,15</w:t>
            </w:r>
          </w:p>
        </w:tc>
        <w:tc>
          <w:tcPr>
            <w:tcW w:w="383" w:type="dxa"/>
            <w:shd w:val="clear" w:color="auto" w:fill="auto"/>
          </w:tcPr>
          <w:p w:rsidR="00257E39" w:rsidRDefault="00257E39">
            <w:pPr>
              <w:pStyle w:val="TableContents"/>
            </w:pPr>
            <w:r>
              <w:t>28,9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0,64</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0,21</w:t>
            </w:r>
          </w:p>
        </w:tc>
        <w:tc>
          <w:tcPr>
            <w:tcW w:w="383" w:type="dxa"/>
          </w:tcPr>
          <w:p w:rsidR="00257E39" w:rsidRDefault="00257E39">
            <w:pPr>
              <w:pStyle w:val="TableContents"/>
            </w:pPr>
            <w:r>
              <w:t>2,83</w:t>
            </w:r>
          </w:p>
        </w:tc>
        <w:tc>
          <w:tcPr>
            <w:tcW w:w="384" w:type="dxa"/>
          </w:tcPr>
          <w:p w:rsidR="00257E39" w:rsidRDefault="00257E39">
            <w:pPr>
              <w:pStyle w:val="TableContents"/>
            </w:pPr>
            <w:r>
              <w:t>16,9</w:t>
            </w:r>
          </w:p>
        </w:tc>
        <w:tc>
          <w:tcPr>
            <w:tcW w:w="383" w:type="dxa"/>
          </w:tcPr>
          <w:p w:rsidR="00257E39" w:rsidRDefault="00257E39">
            <w:pPr>
              <w:pStyle w:val="TableContents"/>
            </w:pPr>
            <w:r>
              <w:t>0,49</w:t>
            </w:r>
          </w:p>
        </w:tc>
        <w:tc>
          <w:tcPr>
            <w:tcW w:w="384" w:type="dxa"/>
          </w:tcPr>
          <w:p w:rsidR="00257E39" w:rsidRDefault="00257E39">
            <w:pPr>
              <w:pStyle w:val="TableContents"/>
            </w:pPr>
            <w:r>
              <w:t>0,16</w:t>
            </w:r>
          </w:p>
        </w:tc>
        <w:tc>
          <w:tcPr>
            <w:tcW w:w="383" w:type="dxa"/>
          </w:tcPr>
          <w:p w:rsidR="00257E39" w:rsidRDefault="00257E39">
            <w:pPr>
              <w:pStyle w:val="TableContents"/>
            </w:pPr>
            <w:r>
              <w:t>0,02</w:t>
            </w:r>
          </w:p>
        </w:tc>
        <w:tc>
          <w:tcPr>
            <w:tcW w:w="383" w:type="dxa"/>
          </w:tcPr>
          <w:p w:rsidR="00257E39" w:rsidRDefault="00257E39">
            <w:pPr>
              <w:pStyle w:val="TableContents"/>
            </w:pPr>
            <w:r>
              <w:t>1,46</w:t>
            </w:r>
          </w:p>
        </w:tc>
        <w:tc>
          <w:tcPr>
            <w:tcW w:w="384" w:type="dxa"/>
          </w:tcPr>
          <w:p w:rsidR="00257E39" w:rsidRDefault="00257E39">
            <w:pPr>
              <w:pStyle w:val="TableContents"/>
            </w:pPr>
            <w:r>
              <w:t>2,05</w:t>
            </w:r>
          </w:p>
        </w:tc>
        <w:tc>
          <w:tcPr>
            <w:tcW w:w="383" w:type="dxa"/>
          </w:tcPr>
          <w:p w:rsidR="00257E39" w:rsidRDefault="00257E39">
            <w:pPr>
              <w:pStyle w:val="TableContents"/>
            </w:pPr>
            <w:r>
              <w:t>0,1</w:t>
            </w:r>
          </w:p>
        </w:tc>
        <w:tc>
          <w:tcPr>
            <w:tcW w:w="383" w:type="dxa"/>
          </w:tcPr>
          <w:p w:rsidR="00257E39" w:rsidRDefault="00257E39">
            <w:pPr>
              <w:pStyle w:val="TableContents"/>
            </w:pPr>
            <w:r>
              <w:t>0,07</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6,53</w:t>
            </w:r>
          </w:p>
        </w:tc>
        <w:tc>
          <w:tcPr>
            <w:tcW w:w="383" w:type="dxa"/>
          </w:tcPr>
          <w:p w:rsidR="00257E39" w:rsidRDefault="00257E39">
            <w:pPr>
              <w:pStyle w:val="TableContents"/>
            </w:pPr>
            <w:r>
              <w:t>0,73</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405-421-3</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0,22</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5,65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10,25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8,1</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6,73</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0,35</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6,99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409-537-4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0,05</w:t>
            </w:r>
          </w:p>
        </w:tc>
        <w:tc>
          <w:tcPr>
            <w:tcW w:w="384" w:type="dxa"/>
            <w:shd w:val="clear" w:color="auto" w:fill="auto"/>
          </w:tcPr>
          <w:p w:rsidR="00257E39" w:rsidRDefault="00257E39">
            <w:pPr>
              <w:pStyle w:val="TableContents"/>
            </w:pPr>
            <w:r>
              <w:t>0,67</w:t>
            </w:r>
          </w:p>
        </w:tc>
        <w:tc>
          <w:tcPr>
            <w:tcW w:w="384" w:type="dxa"/>
            <w:shd w:val="clear" w:color="auto" w:fill="auto"/>
          </w:tcPr>
          <w:p w:rsidR="00257E39" w:rsidRDefault="00257E39">
            <w:pPr>
              <w:pStyle w:val="TableContents"/>
            </w:pPr>
            <w:r>
              <w:t>0,05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6,16</w:t>
            </w:r>
          </w:p>
        </w:tc>
        <w:tc>
          <w:tcPr>
            <w:tcW w:w="384" w:type="dxa"/>
            <w:shd w:val="clear" w:color="auto" w:fill="auto"/>
          </w:tcPr>
          <w:p w:rsidR="00257E39" w:rsidRDefault="00257E39">
            <w:pPr>
              <w:pStyle w:val="TableContents"/>
            </w:pPr>
            <w:r>
              <w:t>0,21</w:t>
            </w:r>
          </w:p>
        </w:tc>
        <w:tc>
          <w:tcPr>
            <w:tcW w:w="384" w:type="dxa"/>
            <w:shd w:val="clear" w:color="auto" w:fill="auto"/>
          </w:tcPr>
          <w:p w:rsidR="00257E39" w:rsidRDefault="00257E39">
            <w:pPr>
              <w:pStyle w:val="TableContents"/>
            </w:pPr>
            <w:r>
              <w:t>0,93</w:t>
            </w:r>
          </w:p>
        </w:tc>
        <w:tc>
          <w:tcPr>
            <w:tcW w:w="383" w:type="dxa"/>
            <w:shd w:val="clear" w:color="auto" w:fill="auto"/>
          </w:tcPr>
          <w:p w:rsidR="00257E39" w:rsidRDefault="00257E39">
            <w:pPr>
              <w:pStyle w:val="TableContents"/>
            </w:pPr>
            <w:r>
              <w:t>0,08</w:t>
            </w:r>
          </w:p>
        </w:tc>
        <w:tc>
          <w:tcPr>
            <w:tcW w:w="383" w:type="dxa"/>
            <w:shd w:val="clear" w:color="auto" w:fill="auto"/>
          </w:tcPr>
          <w:p w:rsidR="00257E39" w:rsidRDefault="00257E39">
            <w:pPr>
              <w:pStyle w:val="TableContents"/>
            </w:pPr>
            <w:r>
              <w:t>0,14</w:t>
            </w:r>
          </w:p>
        </w:tc>
        <w:tc>
          <w:tcPr>
            <w:tcW w:w="383" w:type="dxa"/>
            <w:shd w:val="clear" w:color="auto" w:fill="auto"/>
          </w:tcPr>
          <w:p w:rsidR="00257E39" w:rsidRDefault="00257E39">
            <w:pPr>
              <w:pStyle w:val="TableContents"/>
            </w:pPr>
            <w:r>
              <w:t>0,74</w:t>
            </w:r>
          </w:p>
        </w:tc>
        <w:tc>
          <w:tcPr>
            <w:tcW w:w="383" w:type="dxa"/>
            <w:shd w:val="clear" w:color="auto" w:fill="auto"/>
          </w:tcPr>
          <w:p w:rsidR="00257E39" w:rsidRDefault="00257E39">
            <w:pPr>
              <w:pStyle w:val="TableContents"/>
            </w:pPr>
            <w:r>
              <w:t>0,14</w:t>
            </w:r>
          </w:p>
        </w:tc>
        <w:tc>
          <w:tcPr>
            <w:tcW w:w="383" w:type="dxa"/>
            <w:shd w:val="clear" w:color="auto" w:fill="auto"/>
          </w:tcPr>
          <w:p w:rsidR="00257E39" w:rsidRDefault="00257E39">
            <w:pPr>
              <w:pStyle w:val="TableContents"/>
            </w:pPr>
            <w:r>
              <w:t>0,24</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2,37</w:t>
            </w:r>
          </w:p>
        </w:tc>
        <w:tc>
          <w:tcPr>
            <w:tcW w:w="383" w:type="dxa"/>
            <w:shd w:val="clear" w:color="auto" w:fill="auto"/>
          </w:tcPr>
          <w:p w:rsidR="00257E39" w:rsidRDefault="00257E39">
            <w:pPr>
              <w:pStyle w:val="TableContents"/>
            </w:pPr>
            <w:r>
              <w:t>0,09</w:t>
            </w:r>
          </w:p>
        </w:tc>
        <w:tc>
          <w:tcPr>
            <w:tcW w:w="383" w:type="dxa"/>
            <w:shd w:val="clear" w:color="auto" w:fill="auto"/>
          </w:tcPr>
          <w:p w:rsidR="00257E39" w:rsidRDefault="00257E39">
            <w:pPr>
              <w:pStyle w:val="TableContents"/>
            </w:pPr>
            <w:r>
              <w:t>1,14</w:t>
            </w:r>
          </w:p>
        </w:tc>
        <w:tc>
          <w:tcPr>
            <w:tcW w:w="383" w:type="dxa"/>
          </w:tcPr>
          <w:p w:rsidR="00257E39" w:rsidRDefault="00257E39">
            <w:pPr>
              <w:pStyle w:val="TableContents"/>
            </w:pPr>
            <w:r>
              <w:t>8,72</w:t>
            </w:r>
          </w:p>
        </w:tc>
        <w:tc>
          <w:tcPr>
            <w:tcW w:w="384" w:type="dxa"/>
          </w:tcPr>
          <w:p w:rsidR="00257E39" w:rsidRDefault="00257E39">
            <w:pPr>
              <w:pStyle w:val="TableContents"/>
            </w:pPr>
            <w:r>
              <w:t>1,46</w:t>
            </w:r>
          </w:p>
        </w:tc>
        <w:tc>
          <w:tcPr>
            <w:tcW w:w="383" w:type="dxa"/>
          </w:tcPr>
          <w:p w:rsidR="00257E39" w:rsidRDefault="00257E39">
            <w:pPr>
              <w:pStyle w:val="TableContents"/>
            </w:pPr>
            <w:r>
              <w:t>0,34</w:t>
            </w:r>
          </w:p>
        </w:tc>
        <w:tc>
          <w:tcPr>
            <w:tcW w:w="384" w:type="dxa"/>
          </w:tcPr>
          <w:p w:rsidR="00257E39" w:rsidRDefault="00257E39">
            <w:pPr>
              <w:pStyle w:val="TableContents"/>
            </w:pPr>
            <w:r>
              <w:t>0,39</w:t>
            </w:r>
          </w:p>
        </w:tc>
        <w:tc>
          <w:tcPr>
            <w:tcW w:w="383" w:type="dxa"/>
          </w:tcPr>
          <w:p w:rsidR="00257E39" w:rsidRDefault="00257E39">
            <w:pPr>
              <w:pStyle w:val="TableContents"/>
            </w:pPr>
            <w:r>
              <w:t>5,41</w:t>
            </w:r>
          </w:p>
        </w:tc>
        <w:tc>
          <w:tcPr>
            <w:tcW w:w="383" w:type="dxa"/>
          </w:tcPr>
          <w:p w:rsidR="00257E39" w:rsidRDefault="00257E39">
            <w:pPr>
              <w:pStyle w:val="TableContents"/>
            </w:pPr>
            <w:r>
              <w:t>2,03</w:t>
            </w:r>
          </w:p>
        </w:tc>
        <w:tc>
          <w:tcPr>
            <w:tcW w:w="384" w:type="dxa"/>
          </w:tcPr>
          <w:p w:rsidR="00257E39" w:rsidRDefault="00257E39">
            <w:pPr>
              <w:pStyle w:val="TableContents"/>
            </w:pPr>
            <w:r>
              <w:t>0,18</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3,04</w:t>
            </w:r>
          </w:p>
        </w:tc>
        <w:tc>
          <w:tcPr>
            <w:tcW w:w="383" w:type="dxa"/>
          </w:tcPr>
          <w:p w:rsidR="00257E39" w:rsidRDefault="00257E39">
            <w:pPr>
              <w:pStyle w:val="TableContents"/>
            </w:pPr>
            <w:r>
              <w:t>0,01</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409-537-8</w:t>
            </w:r>
          </w:p>
        </w:tc>
        <w:tc>
          <w:tcPr>
            <w:tcW w:w="365" w:type="dxa"/>
            <w:shd w:val="clear" w:color="auto" w:fill="auto"/>
          </w:tcPr>
          <w:p w:rsidR="00257E39" w:rsidRDefault="00257E39">
            <w:pPr>
              <w:pStyle w:val="TableContents"/>
            </w:pPr>
            <w:r>
              <w:t>0,33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0,37</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0,09</w:t>
            </w:r>
          </w:p>
        </w:tc>
        <w:tc>
          <w:tcPr>
            <w:tcW w:w="384" w:type="dxa"/>
            <w:shd w:val="clear" w:color="auto" w:fill="auto"/>
          </w:tcPr>
          <w:p w:rsidR="00257E39" w:rsidRDefault="00257E39">
            <w:pPr>
              <w:pStyle w:val="TableContents"/>
            </w:pPr>
            <w:r>
              <w:t>0,02</w:t>
            </w:r>
          </w:p>
        </w:tc>
        <w:tc>
          <w:tcPr>
            <w:tcW w:w="384" w:type="dxa"/>
            <w:shd w:val="clear" w:color="auto" w:fill="auto"/>
          </w:tcPr>
          <w:p w:rsidR="00257E39" w:rsidRDefault="00257E39">
            <w:pPr>
              <w:pStyle w:val="TableContents"/>
            </w:pPr>
            <w:r>
              <w:t>0,18</w:t>
            </w:r>
          </w:p>
        </w:tc>
        <w:tc>
          <w:tcPr>
            <w:tcW w:w="383" w:type="dxa"/>
            <w:shd w:val="clear" w:color="auto" w:fill="auto"/>
          </w:tcPr>
          <w:p w:rsidR="00257E39" w:rsidRDefault="00257E39">
            <w:pPr>
              <w:pStyle w:val="TableContents"/>
            </w:pPr>
            <w:r>
              <w:t>2,46</w:t>
            </w:r>
          </w:p>
        </w:tc>
        <w:tc>
          <w:tcPr>
            <w:tcW w:w="383" w:type="dxa"/>
            <w:shd w:val="clear" w:color="auto" w:fill="auto"/>
          </w:tcPr>
          <w:p w:rsidR="00257E39" w:rsidRDefault="00257E39">
            <w:pPr>
              <w:pStyle w:val="TableContents"/>
            </w:pPr>
            <w:r>
              <w:t>0,55</w:t>
            </w:r>
          </w:p>
        </w:tc>
        <w:tc>
          <w:tcPr>
            <w:tcW w:w="383" w:type="dxa"/>
            <w:shd w:val="clear" w:color="auto" w:fill="auto"/>
          </w:tcPr>
          <w:p w:rsidR="00257E39" w:rsidRDefault="00257E39">
            <w:pPr>
              <w:pStyle w:val="TableContents"/>
            </w:pPr>
            <w:r>
              <w:t>66,28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0,7</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0,01</w:t>
            </w:r>
          </w:p>
        </w:tc>
        <w:tc>
          <w:tcPr>
            <w:tcW w:w="383" w:type="dxa"/>
          </w:tcPr>
          <w:p w:rsidR="00257E39" w:rsidRDefault="00257E39">
            <w:pPr>
              <w:pStyle w:val="TableContents"/>
            </w:pPr>
            <w:r>
              <w:t>0,23</w:t>
            </w:r>
          </w:p>
        </w:tc>
        <w:tc>
          <w:tcPr>
            <w:tcW w:w="384" w:type="dxa"/>
          </w:tcPr>
          <w:p w:rsidR="00257E39" w:rsidRDefault="00257E39">
            <w:pPr>
              <w:pStyle w:val="TableContents"/>
            </w:pPr>
            <w:r>
              <w:t>18,38</w:t>
            </w:r>
          </w:p>
        </w:tc>
        <w:tc>
          <w:tcPr>
            <w:tcW w:w="383" w:type="dxa"/>
          </w:tcPr>
          <w:p w:rsidR="00257E39" w:rsidRDefault="00257E39">
            <w:pPr>
              <w:pStyle w:val="TableContents"/>
            </w:pPr>
            <w:r>
              <w:t>0,61</w:t>
            </w:r>
          </w:p>
        </w:tc>
        <w:tc>
          <w:tcPr>
            <w:tcW w:w="384" w:type="dxa"/>
          </w:tcPr>
          <w:p w:rsidR="00257E39" w:rsidRDefault="00257E39">
            <w:pPr>
              <w:pStyle w:val="TableContents"/>
            </w:pPr>
            <w:r>
              <w:t>0,1</w:t>
            </w:r>
          </w:p>
        </w:tc>
        <w:tc>
          <w:tcPr>
            <w:tcW w:w="383" w:type="dxa"/>
          </w:tcPr>
          <w:p w:rsidR="00257E39" w:rsidRDefault="00257E39">
            <w:pPr>
              <w:pStyle w:val="TableContents"/>
            </w:pPr>
            <w:r>
              <w:t>0,41</w:t>
            </w:r>
          </w:p>
        </w:tc>
        <w:tc>
          <w:tcPr>
            <w:tcW w:w="383" w:type="dxa"/>
          </w:tcPr>
          <w:p w:rsidR="00257E39" w:rsidRDefault="00257E39">
            <w:pPr>
              <w:pStyle w:val="TableContents"/>
            </w:pPr>
            <w:r>
              <w:t>5,25</w:t>
            </w:r>
          </w:p>
        </w:tc>
        <w:tc>
          <w:tcPr>
            <w:tcW w:w="384" w:type="dxa"/>
          </w:tcPr>
          <w:p w:rsidR="00257E39" w:rsidRDefault="00257E39">
            <w:pPr>
              <w:pStyle w:val="TableContents"/>
            </w:pPr>
            <w:r>
              <w:t>2,22</w:t>
            </w:r>
          </w:p>
        </w:tc>
        <w:tc>
          <w:tcPr>
            <w:tcW w:w="383" w:type="dxa"/>
          </w:tcPr>
          <w:p w:rsidR="00257E39" w:rsidRDefault="00257E39">
            <w:pPr>
              <w:pStyle w:val="TableContents"/>
            </w:pPr>
            <w:r>
              <w:t>0,09</w:t>
            </w:r>
          </w:p>
        </w:tc>
        <w:tc>
          <w:tcPr>
            <w:tcW w:w="383" w:type="dxa"/>
          </w:tcPr>
          <w:p w:rsidR="00257E39" w:rsidRDefault="00257E39">
            <w:pPr>
              <w:pStyle w:val="TableContents"/>
            </w:pPr>
            <w:r>
              <w:t>0,07</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8,74</w:t>
            </w:r>
          </w:p>
        </w:tc>
        <w:tc>
          <w:tcPr>
            <w:tcW w:w="383" w:type="dxa"/>
          </w:tcPr>
          <w:p w:rsidR="00257E39" w:rsidRDefault="00257E39">
            <w:pPr>
              <w:pStyle w:val="TableContents"/>
            </w:pPr>
            <w:r>
              <w:t>0,89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503-300-12</w:t>
            </w:r>
          </w:p>
        </w:tc>
        <w:tc>
          <w:tcPr>
            <w:tcW w:w="365" w:type="dxa"/>
            <w:shd w:val="clear" w:color="auto" w:fill="auto"/>
          </w:tcPr>
          <w:p w:rsidR="00257E39" w:rsidRDefault="00257E39">
            <w:pPr>
              <w:pStyle w:val="TableContents"/>
            </w:pPr>
            <w:r>
              <w:t>0,12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0,51</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0,44</w:t>
            </w:r>
          </w:p>
        </w:tc>
        <w:tc>
          <w:tcPr>
            <w:tcW w:w="384" w:type="dxa"/>
            <w:shd w:val="clear" w:color="auto" w:fill="auto"/>
          </w:tcPr>
          <w:p w:rsidR="00257E39" w:rsidRDefault="00257E39">
            <w:pPr>
              <w:pStyle w:val="TableContents"/>
            </w:pPr>
            <w:r>
              <w:t>0,04</w:t>
            </w:r>
          </w:p>
        </w:tc>
        <w:tc>
          <w:tcPr>
            <w:tcW w:w="384" w:type="dxa"/>
            <w:shd w:val="clear" w:color="auto" w:fill="auto"/>
          </w:tcPr>
          <w:p w:rsidR="00257E39" w:rsidRDefault="00257E39">
            <w:pPr>
              <w:pStyle w:val="TableContents"/>
            </w:pPr>
            <w:r>
              <w:t>1,18</w:t>
            </w:r>
          </w:p>
        </w:tc>
        <w:tc>
          <w:tcPr>
            <w:tcW w:w="383" w:type="dxa"/>
            <w:shd w:val="clear" w:color="auto" w:fill="auto"/>
          </w:tcPr>
          <w:p w:rsidR="00257E39" w:rsidRDefault="00257E39">
            <w:pPr>
              <w:pStyle w:val="TableContents"/>
            </w:pPr>
            <w:r>
              <w:t>1,37</w:t>
            </w:r>
          </w:p>
        </w:tc>
        <w:tc>
          <w:tcPr>
            <w:tcW w:w="383" w:type="dxa"/>
            <w:shd w:val="clear" w:color="auto" w:fill="auto"/>
          </w:tcPr>
          <w:p w:rsidR="00257E39" w:rsidRDefault="00257E39">
            <w:pPr>
              <w:pStyle w:val="TableContents"/>
            </w:pPr>
            <w:r>
              <w:t>1</w:t>
            </w:r>
          </w:p>
        </w:tc>
        <w:tc>
          <w:tcPr>
            <w:tcW w:w="383" w:type="dxa"/>
            <w:shd w:val="clear" w:color="auto" w:fill="auto"/>
          </w:tcPr>
          <w:p w:rsidR="00257E39" w:rsidRDefault="00257E39">
            <w:pPr>
              <w:pStyle w:val="TableContents"/>
            </w:pPr>
            <w:r>
              <w:t>67,51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0,71</w:t>
            </w:r>
          </w:p>
        </w:tc>
        <w:tc>
          <w:tcPr>
            <w:tcW w:w="383" w:type="dxa"/>
            <w:shd w:val="clear" w:color="auto" w:fill="auto"/>
          </w:tcPr>
          <w:p w:rsidR="00257E39" w:rsidRDefault="00257E39">
            <w:pPr>
              <w:pStyle w:val="TableContents"/>
            </w:pPr>
            <w:r>
              <w:t>0,01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0,25</w:t>
            </w:r>
          </w:p>
        </w:tc>
        <w:tc>
          <w:tcPr>
            <w:tcW w:w="383" w:type="dxa"/>
          </w:tcPr>
          <w:p w:rsidR="00257E39" w:rsidRDefault="00257E39">
            <w:pPr>
              <w:pStyle w:val="TableContents"/>
            </w:pPr>
            <w:r>
              <w:t>3,71</w:t>
            </w:r>
          </w:p>
        </w:tc>
        <w:tc>
          <w:tcPr>
            <w:tcW w:w="384" w:type="dxa"/>
          </w:tcPr>
          <w:p w:rsidR="00257E39" w:rsidRDefault="00257E39">
            <w:pPr>
              <w:pStyle w:val="TableContents"/>
            </w:pPr>
            <w:r>
              <w:t>35,1</w:t>
            </w:r>
          </w:p>
        </w:tc>
        <w:tc>
          <w:tcPr>
            <w:tcW w:w="383" w:type="dxa"/>
          </w:tcPr>
          <w:p w:rsidR="00257E39" w:rsidRDefault="00257E39">
            <w:pPr>
              <w:pStyle w:val="TableContents"/>
            </w:pPr>
            <w:r>
              <w:t>2,06</w:t>
            </w:r>
          </w:p>
        </w:tc>
        <w:tc>
          <w:tcPr>
            <w:tcW w:w="384" w:type="dxa"/>
          </w:tcPr>
          <w:p w:rsidR="00257E39" w:rsidRDefault="00257E39">
            <w:pPr>
              <w:pStyle w:val="TableContents"/>
            </w:pPr>
            <w:r>
              <w:t>0,07</w:t>
            </w:r>
          </w:p>
        </w:tc>
        <w:tc>
          <w:tcPr>
            <w:tcW w:w="383" w:type="dxa"/>
          </w:tcPr>
          <w:p w:rsidR="00257E39" w:rsidRDefault="00257E39">
            <w:pPr>
              <w:pStyle w:val="TableContents"/>
            </w:pPr>
            <w:r>
              <w:t>0,95</w:t>
            </w:r>
          </w:p>
        </w:tc>
        <w:tc>
          <w:tcPr>
            <w:tcW w:w="383" w:type="dxa"/>
          </w:tcPr>
          <w:p w:rsidR="00257E39" w:rsidRDefault="00257E39">
            <w:pPr>
              <w:pStyle w:val="TableContents"/>
            </w:pPr>
            <w:r>
              <w:t>3,42</w:t>
            </w:r>
          </w:p>
        </w:tc>
        <w:tc>
          <w:tcPr>
            <w:tcW w:w="384" w:type="dxa"/>
          </w:tcPr>
          <w:p w:rsidR="00257E39" w:rsidRDefault="00257E39">
            <w:pPr>
              <w:pStyle w:val="TableContents"/>
            </w:pPr>
            <w:r>
              <w:t>2</w:t>
            </w:r>
          </w:p>
        </w:tc>
        <w:tc>
          <w:tcPr>
            <w:tcW w:w="383" w:type="dxa"/>
          </w:tcPr>
          <w:p w:rsidR="00257E39" w:rsidRDefault="00257E39">
            <w:pPr>
              <w:pStyle w:val="TableContents"/>
            </w:pPr>
            <w:r>
              <w:t>0,01</w:t>
            </w:r>
          </w:p>
        </w:tc>
        <w:tc>
          <w:tcPr>
            <w:tcW w:w="383" w:type="dxa"/>
          </w:tcPr>
          <w:p w:rsidR="00257E39" w:rsidRDefault="00257E39">
            <w:pPr>
              <w:pStyle w:val="TableContents"/>
            </w:pPr>
            <w:r>
              <w:t>2,09</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7,79</w:t>
            </w:r>
          </w:p>
        </w:tc>
        <w:tc>
          <w:tcPr>
            <w:tcW w:w="383" w:type="dxa"/>
          </w:tcPr>
          <w:p w:rsidR="00257E39" w:rsidRDefault="00257E39">
            <w:pPr>
              <w:pStyle w:val="TableContents"/>
            </w:pPr>
            <w:r>
              <w:t>0,08</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503-481-11</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1,18</w:t>
            </w:r>
          </w:p>
        </w:tc>
        <w:tc>
          <w:tcPr>
            <w:tcW w:w="383" w:type="dxa"/>
            <w:shd w:val="clear" w:color="auto" w:fill="auto"/>
          </w:tcPr>
          <w:p w:rsidR="00257E39" w:rsidRDefault="00257E39">
            <w:pPr>
              <w:pStyle w:val="TableContents"/>
            </w:pPr>
            <w:r>
              <w:t>5,17</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2,37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0,03</w:t>
            </w:r>
          </w:p>
        </w:tc>
        <w:tc>
          <w:tcPr>
            <w:tcW w:w="384" w:type="dxa"/>
          </w:tcPr>
          <w:p w:rsidR="00257E39" w:rsidRDefault="00257E39">
            <w:pPr>
              <w:pStyle w:val="TableContents"/>
            </w:pPr>
            <w:r>
              <w:t>53,73</w:t>
            </w:r>
          </w:p>
        </w:tc>
        <w:tc>
          <w:tcPr>
            <w:tcW w:w="383" w:type="dxa"/>
          </w:tcPr>
          <w:p w:rsidR="00257E39" w:rsidRDefault="00257E39">
            <w:pPr>
              <w:pStyle w:val="TableContents"/>
            </w:pPr>
            <w:r>
              <w:t>0</w:t>
            </w:r>
          </w:p>
        </w:tc>
        <w:tc>
          <w:tcPr>
            <w:tcW w:w="384" w:type="dxa"/>
          </w:tcPr>
          <w:p w:rsidR="00257E39" w:rsidRDefault="00257E39">
            <w:pPr>
              <w:pStyle w:val="TableContents"/>
            </w:pPr>
            <w:r>
              <w:t>0,76</w:t>
            </w:r>
          </w:p>
        </w:tc>
        <w:tc>
          <w:tcPr>
            <w:tcW w:w="383" w:type="dxa"/>
          </w:tcPr>
          <w:p w:rsidR="00257E39" w:rsidRDefault="00257E39">
            <w:pPr>
              <w:pStyle w:val="TableContents"/>
            </w:pPr>
            <w:r>
              <w:t>1,82</w:t>
            </w:r>
          </w:p>
        </w:tc>
        <w:tc>
          <w:tcPr>
            <w:tcW w:w="383" w:type="dxa"/>
          </w:tcPr>
          <w:p w:rsidR="00257E39" w:rsidRDefault="00257E39">
            <w:pPr>
              <w:pStyle w:val="TableContents"/>
            </w:pPr>
            <w:r>
              <w:t>1,57</w:t>
            </w:r>
          </w:p>
        </w:tc>
        <w:tc>
          <w:tcPr>
            <w:tcW w:w="384" w:type="dxa"/>
          </w:tcPr>
          <w:p w:rsidR="00257E39" w:rsidRDefault="00257E39">
            <w:pPr>
              <w:pStyle w:val="TableContents"/>
            </w:pPr>
            <w:r>
              <w:t>0,43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0,1</w:t>
            </w:r>
          </w:p>
        </w:tc>
        <w:tc>
          <w:tcPr>
            <w:tcW w:w="383" w:type="dxa"/>
          </w:tcPr>
          <w:p w:rsidR="00257E39" w:rsidRDefault="00257E39">
            <w:pPr>
              <w:pStyle w:val="TableContents"/>
            </w:pPr>
            <w:r>
              <w:t>2,58</w:t>
            </w:r>
          </w:p>
        </w:tc>
        <w:tc>
          <w:tcPr>
            <w:tcW w:w="383" w:type="dxa"/>
          </w:tcPr>
          <w:p w:rsidR="00257E39" w:rsidRDefault="00257E39">
            <w:pPr>
              <w:pStyle w:val="TableContents"/>
            </w:pPr>
            <w:r>
              <w:t>0,88</w:t>
            </w:r>
          </w:p>
        </w:tc>
        <w:tc>
          <w:tcPr>
            <w:tcW w:w="383" w:type="dxa"/>
          </w:tcPr>
          <w:p w:rsidR="00257E39" w:rsidRDefault="00257E39">
            <w:pPr>
              <w:pStyle w:val="TableContents"/>
            </w:pPr>
            <w:r>
              <w:t>1,19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506-30-32</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0,41</w:t>
            </w:r>
          </w:p>
        </w:tc>
        <w:tc>
          <w:tcPr>
            <w:tcW w:w="383" w:type="dxa"/>
            <w:shd w:val="clear" w:color="auto" w:fill="auto"/>
          </w:tcPr>
          <w:p w:rsidR="00257E39" w:rsidRDefault="00257E39">
            <w:pPr>
              <w:pStyle w:val="TableContents"/>
            </w:pPr>
            <w:r>
              <w:t>3,69</w:t>
            </w:r>
          </w:p>
        </w:tc>
        <w:tc>
          <w:tcPr>
            <w:tcW w:w="383" w:type="dxa"/>
            <w:shd w:val="clear" w:color="auto" w:fill="auto"/>
          </w:tcPr>
          <w:p w:rsidR="00257E39" w:rsidRDefault="00257E39">
            <w:pPr>
              <w:pStyle w:val="TableContents"/>
            </w:pPr>
            <w:r>
              <w:t>0,01</w:t>
            </w:r>
          </w:p>
        </w:tc>
        <w:tc>
          <w:tcPr>
            <w:tcW w:w="383" w:type="dxa"/>
            <w:shd w:val="clear" w:color="auto" w:fill="auto"/>
          </w:tcPr>
          <w:p w:rsidR="00257E39" w:rsidRDefault="00257E39">
            <w:pPr>
              <w:pStyle w:val="TableContents"/>
            </w:pPr>
            <w:r>
              <w:t>56,75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0,07</w:t>
            </w:r>
          </w:p>
        </w:tc>
        <w:tc>
          <w:tcPr>
            <w:tcW w:w="384" w:type="dxa"/>
          </w:tcPr>
          <w:p w:rsidR="00257E39" w:rsidRDefault="00257E39">
            <w:pPr>
              <w:pStyle w:val="TableContents"/>
            </w:pPr>
            <w:r>
              <w:t>29,84</w:t>
            </w:r>
          </w:p>
        </w:tc>
        <w:tc>
          <w:tcPr>
            <w:tcW w:w="383" w:type="dxa"/>
          </w:tcPr>
          <w:p w:rsidR="00257E39" w:rsidRDefault="00257E39">
            <w:pPr>
              <w:pStyle w:val="TableContents"/>
            </w:pPr>
            <w:r>
              <w:t>0</w:t>
            </w:r>
          </w:p>
        </w:tc>
        <w:tc>
          <w:tcPr>
            <w:tcW w:w="384" w:type="dxa"/>
          </w:tcPr>
          <w:p w:rsidR="00257E39" w:rsidRDefault="00257E39">
            <w:pPr>
              <w:pStyle w:val="TableContents"/>
            </w:pPr>
            <w:r>
              <w:t>0,38</w:t>
            </w:r>
          </w:p>
        </w:tc>
        <w:tc>
          <w:tcPr>
            <w:tcW w:w="383" w:type="dxa"/>
          </w:tcPr>
          <w:p w:rsidR="00257E39" w:rsidRDefault="00257E39">
            <w:pPr>
              <w:pStyle w:val="TableContents"/>
            </w:pPr>
            <w:r>
              <w:t>2,77</w:t>
            </w:r>
          </w:p>
        </w:tc>
        <w:tc>
          <w:tcPr>
            <w:tcW w:w="383" w:type="dxa"/>
          </w:tcPr>
          <w:p w:rsidR="00257E39" w:rsidRDefault="00257E39">
            <w:pPr>
              <w:pStyle w:val="TableContents"/>
            </w:pPr>
            <w:r>
              <w:t>0,25</w:t>
            </w:r>
          </w:p>
        </w:tc>
        <w:tc>
          <w:tcPr>
            <w:tcW w:w="384" w:type="dxa"/>
          </w:tcPr>
          <w:p w:rsidR="00257E39" w:rsidRDefault="00257E39">
            <w:pPr>
              <w:pStyle w:val="TableContents"/>
            </w:pPr>
            <w:r>
              <w:t>0,43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0,31</w:t>
            </w:r>
          </w:p>
        </w:tc>
        <w:tc>
          <w:tcPr>
            <w:tcW w:w="383" w:type="dxa"/>
          </w:tcPr>
          <w:p w:rsidR="00257E39" w:rsidRDefault="00257E39">
            <w:pPr>
              <w:pStyle w:val="TableContents"/>
            </w:pPr>
            <w:r>
              <w:t>0,59</w:t>
            </w:r>
          </w:p>
        </w:tc>
        <w:tc>
          <w:tcPr>
            <w:tcW w:w="383" w:type="dxa"/>
          </w:tcPr>
          <w:p w:rsidR="00257E39" w:rsidRDefault="00257E39">
            <w:pPr>
              <w:pStyle w:val="TableContents"/>
            </w:pPr>
            <w:r>
              <w:t>0,26</w:t>
            </w:r>
          </w:p>
        </w:tc>
        <w:tc>
          <w:tcPr>
            <w:tcW w:w="383" w:type="dxa"/>
          </w:tcPr>
          <w:p w:rsidR="00257E39" w:rsidRDefault="00257E39">
            <w:pPr>
              <w:pStyle w:val="TableContents"/>
            </w:pPr>
            <w:r>
              <w:t>0,25</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508-196-14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0,03</w:t>
            </w:r>
          </w:p>
        </w:tc>
        <w:tc>
          <w:tcPr>
            <w:tcW w:w="383" w:type="dxa"/>
            <w:shd w:val="clear" w:color="auto" w:fill="auto"/>
          </w:tcPr>
          <w:p w:rsidR="00257E39" w:rsidRDefault="00257E39">
            <w:pPr>
              <w:pStyle w:val="TableContents"/>
            </w:pPr>
            <w:r>
              <w:t>9,66</w:t>
            </w:r>
          </w:p>
        </w:tc>
        <w:tc>
          <w:tcPr>
            <w:tcW w:w="383" w:type="dxa"/>
            <w:shd w:val="clear" w:color="auto" w:fill="auto"/>
          </w:tcPr>
          <w:p w:rsidR="00257E39" w:rsidRDefault="00257E39">
            <w:pPr>
              <w:pStyle w:val="TableContents"/>
            </w:pPr>
            <w:r>
              <w:t>0,07</w:t>
            </w:r>
          </w:p>
        </w:tc>
        <w:tc>
          <w:tcPr>
            <w:tcW w:w="383" w:type="dxa"/>
            <w:shd w:val="clear" w:color="auto" w:fill="auto"/>
          </w:tcPr>
          <w:p w:rsidR="00257E39" w:rsidRDefault="00257E39">
            <w:pPr>
              <w:pStyle w:val="TableContents"/>
            </w:pPr>
            <w:r>
              <w:t>73,01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0,11</w:t>
            </w:r>
          </w:p>
        </w:tc>
        <w:tc>
          <w:tcPr>
            <w:tcW w:w="384" w:type="dxa"/>
          </w:tcPr>
          <w:p w:rsidR="00257E39" w:rsidRDefault="00257E39">
            <w:pPr>
              <w:pStyle w:val="TableContents"/>
            </w:pPr>
            <w:r>
              <w:t>22,44</w:t>
            </w:r>
          </w:p>
        </w:tc>
        <w:tc>
          <w:tcPr>
            <w:tcW w:w="383" w:type="dxa"/>
          </w:tcPr>
          <w:p w:rsidR="00257E39" w:rsidRDefault="00257E39">
            <w:pPr>
              <w:pStyle w:val="TableContents"/>
            </w:pPr>
            <w:r>
              <w:t>0</w:t>
            </w:r>
          </w:p>
        </w:tc>
        <w:tc>
          <w:tcPr>
            <w:tcW w:w="384" w:type="dxa"/>
          </w:tcPr>
          <w:p w:rsidR="00257E39" w:rsidRDefault="00257E39">
            <w:pPr>
              <w:pStyle w:val="TableContents"/>
            </w:pPr>
            <w:r>
              <w:t>0,68</w:t>
            </w:r>
          </w:p>
        </w:tc>
        <w:tc>
          <w:tcPr>
            <w:tcW w:w="383" w:type="dxa"/>
          </w:tcPr>
          <w:p w:rsidR="00257E39" w:rsidRDefault="00257E39">
            <w:pPr>
              <w:pStyle w:val="TableContents"/>
            </w:pPr>
            <w:r>
              <w:t>0,95</w:t>
            </w:r>
          </w:p>
        </w:tc>
        <w:tc>
          <w:tcPr>
            <w:tcW w:w="383" w:type="dxa"/>
          </w:tcPr>
          <w:p w:rsidR="00257E39" w:rsidRDefault="00257E39">
            <w:pPr>
              <w:pStyle w:val="TableContents"/>
            </w:pPr>
            <w:r>
              <w:t>1,45</w:t>
            </w:r>
          </w:p>
        </w:tc>
        <w:tc>
          <w:tcPr>
            <w:tcW w:w="384" w:type="dxa"/>
          </w:tcPr>
          <w:p w:rsidR="00257E39" w:rsidRDefault="00257E39">
            <w:pPr>
              <w:pStyle w:val="TableContents"/>
            </w:pPr>
            <w:r>
              <w:t>0,33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0,33</w:t>
            </w:r>
          </w:p>
        </w:tc>
        <w:tc>
          <w:tcPr>
            <w:tcW w:w="383" w:type="dxa"/>
          </w:tcPr>
          <w:p w:rsidR="00257E39" w:rsidRDefault="00257E39">
            <w:pPr>
              <w:pStyle w:val="TableContents"/>
            </w:pPr>
            <w:r>
              <w:t>3,94</w:t>
            </w:r>
          </w:p>
        </w:tc>
        <w:tc>
          <w:tcPr>
            <w:tcW w:w="383" w:type="dxa"/>
          </w:tcPr>
          <w:p w:rsidR="00257E39" w:rsidRDefault="00257E39">
            <w:pPr>
              <w:pStyle w:val="TableContents"/>
            </w:pPr>
            <w:r>
              <w:t>0,94</w:t>
            </w:r>
          </w:p>
        </w:tc>
        <w:tc>
          <w:tcPr>
            <w:tcW w:w="383" w:type="dxa"/>
          </w:tcPr>
          <w:p w:rsidR="00257E39" w:rsidRDefault="00257E39">
            <w:pPr>
              <w:pStyle w:val="TableContents"/>
            </w:pPr>
            <w:r>
              <w:t>0,8</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508-230</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1,16</w:t>
            </w:r>
          </w:p>
        </w:tc>
        <w:tc>
          <w:tcPr>
            <w:tcW w:w="383" w:type="dxa"/>
            <w:shd w:val="clear" w:color="auto" w:fill="auto"/>
          </w:tcPr>
          <w:p w:rsidR="00257E39" w:rsidRDefault="00257E39">
            <w:pPr>
              <w:pStyle w:val="TableContents"/>
            </w:pPr>
            <w:r>
              <w:t>16,06</w:t>
            </w:r>
          </w:p>
        </w:tc>
        <w:tc>
          <w:tcPr>
            <w:tcW w:w="383" w:type="dxa"/>
            <w:shd w:val="clear" w:color="auto" w:fill="auto"/>
          </w:tcPr>
          <w:p w:rsidR="00257E39" w:rsidRDefault="00257E39">
            <w:pPr>
              <w:pStyle w:val="TableContents"/>
            </w:pPr>
            <w:r>
              <w:t>0,01</w:t>
            </w:r>
          </w:p>
        </w:tc>
        <w:tc>
          <w:tcPr>
            <w:tcW w:w="383" w:type="dxa"/>
            <w:shd w:val="clear" w:color="auto" w:fill="auto"/>
          </w:tcPr>
          <w:p w:rsidR="00257E39" w:rsidRDefault="00257E39">
            <w:pPr>
              <w:pStyle w:val="TableContents"/>
            </w:pPr>
            <w:r>
              <w:t>28,38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47,79</w:t>
            </w:r>
          </w:p>
        </w:tc>
        <w:tc>
          <w:tcPr>
            <w:tcW w:w="383" w:type="dxa"/>
          </w:tcPr>
          <w:p w:rsidR="00257E39" w:rsidRDefault="00257E39">
            <w:pPr>
              <w:pStyle w:val="TableContents"/>
            </w:pPr>
            <w:r>
              <w:t>0</w:t>
            </w:r>
          </w:p>
        </w:tc>
        <w:tc>
          <w:tcPr>
            <w:tcW w:w="384" w:type="dxa"/>
          </w:tcPr>
          <w:p w:rsidR="00257E39" w:rsidRDefault="00257E39">
            <w:pPr>
              <w:pStyle w:val="TableContents"/>
            </w:pPr>
            <w:r>
              <w:t>0,62</w:t>
            </w:r>
          </w:p>
        </w:tc>
        <w:tc>
          <w:tcPr>
            <w:tcW w:w="383" w:type="dxa"/>
          </w:tcPr>
          <w:p w:rsidR="00257E39" w:rsidRDefault="00257E39">
            <w:pPr>
              <w:pStyle w:val="TableContents"/>
            </w:pPr>
            <w:r>
              <w:t>0,88</w:t>
            </w:r>
          </w:p>
        </w:tc>
        <w:tc>
          <w:tcPr>
            <w:tcW w:w="383" w:type="dxa"/>
          </w:tcPr>
          <w:p w:rsidR="00257E39" w:rsidRDefault="00257E39">
            <w:pPr>
              <w:pStyle w:val="TableContents"/>
            </w:pPr>
            <w:r>
              <w:t>1,17</w:t>
            </w:r>
          </w:p>
        </w:tc>
        <w:tc>
          <w:tcPr>
            <w:tcW w:w="384" w:type="dxa"/>
          </w:tcPr>
          <w:p w:rsidR="00257E39" w:rsidRDefault="00257E39">
            <w:pPr>
              <w:pStyle w:val="TableContents"/>
            </w:pPr>
            <w:r>
              <w:t>0,11</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0,35</w:t>
            </w:r>
          </w:p>
        </w:tc>
        <w:tc>
          <w:tcPr>
            <w:tcW w:w="383" w:type="dxa"/>
          </w:tcPr>
          <w:p w:rsidR="00257E39" w:rsidRDefault="00257E39">
            <w:pPr>
              <w:pStyle w:val="TableContents"/>
            </w:pPr>
            <w:r>
              <w:t>1,45</w:t>
            </w:r>
          </w:p>
        </w:tc>
        <w:tc>
          <w:tcPr>
            <w:tcW w:w="383" w:type="dxa"/>
          </w:tcPr>
          <w:p w:rsidR="00257E39" w:rsidRDefault="00257E39">
            <w:pPr>
              <w:pStyle w:val="TableContents"/>
            </w:pPr>
            <w:r>
              <w:t>1,59</w:t>
            </w:r>
          </w:p>
        </w:tc>
        <w:tc>
          <w:tcPr>
            <w:tcW w:w="383" w:type="dxa"/>
          </w:tcPr>
          <w:p w:rsidR="00257E39" w:rsidRDefault="00257E39">
            <w:pPr>
              <w:pStyle w:val="TableContents"/>
            </w:pPr>
            <w:r>
              <w:t>0,27</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604-281-19</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0,18</w:t>
            </w:r>
          </w:p>
        </w:tc>
        <w:tc>
          <w:tcPr>
            <w:tcW w:w="383" w:type="dxa"/>
            <w:shd w:val="clear" w:color="auto" w:fill="auto"/>
          </w:tcPr>
          <w:p w:rsidR="00257E39" w:rsidRDefault="00257E39">
            <w:pPr>
              <w:pStyle w:val="TableContents"/>
            </w:pPr>
            <w:r>
              <w:t>0,69</w:t>
            </w:r>
          </w:p>
        </w:tc>
        <w:tc>
          <w:tcPr>
            <w:tcW w:w="383" w:type="dxa"/>
            <w:shd w:val="clear" w:color="auto" w:fill="auto"/>
          </w:tcPr>
          <w:p w:rsidR="00257E39" w:rsidRDefault="00257E39">
            <w:pPr>
              <w:pStyle w:val="TableContents"/>
            </w:pPr>
            <w:r>
              <w:t>0,01</w:t>
            </w:r>
          </w:p>
        </w:tc>
        <w:tc>
          <w:tcPr>
            <w:tcW w:w="383" w:type="dxa"/>
            <w:shd w:val="clear" w:color="auto" w:fill="auto"/>
          </w:tcPr>
          <w:p w:rsidR="00257E39" w:rsidRDefault="00257E39">
            <w:pPr>
              <w:pStyle w:val="TableContents"/>
            </w:pPr>
            <w:r>
              <w:t>45,57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0,1</w:t>
            </w:r>
          </w:p>
        </w:tc>
        <w:tc>
          <w:tcPr>
            <w:tcW w:w="384" w:type="dxa"/>
          </w:tcPr>
          <w:p w:rsidR="00257E39" w:rsidRDefault="00257E39">
            <w:pPr>
              <w:pStyle w:val="TableContents"/>
            </w:pPr>
            <w:r>
              <w:t>11,19</w:t>
            </w:r>
          </w:p>
        </w:tc>
        <w:tc>
          <w:tcPr>
            <w:tcW w:w="383" w:type="dxa"/>
          </w:tcPr>
          <w:p w:rsidR="00257E39" w:rsidRDefault="00257E39">
            <w:pPr>
              <w:pStyle w:val="TableContents"/>
            </w:pPr>
            <w:r>
              <w:t>0</w:t>
            </w:r>
          </w:p>
        </w:tc>
        <w:tc>
          <w:tcPr>
            <w:tcW w:w="384" w:type="dxa"/>
          </w:tcPr>
          <w:p w:rsidR="00257E39" w:rsidRDefault="00257E39">
            <w:pPr>
              <w:pStyle w:val="TableContents"/>
            </w:pPr>
            <w:r>
              <w:t>0,33</w:t>
            </w:r>
          </w:p>
        </w:tc>
        <w:tc>
          <w:tcPr>
            <w:tcW w:w="383" w:type="dxa"/>
          </w:tcPr>
          <w:p w:rsidR="00257E39" w:rsidRDefault="00257E39">
            <w:pPr>
              <w:pStyle w:val="TableContents"/>
            </w:pPr>
            <w:r>
              <w:t>2,38</w:t>
            </w:r>
          </w:p>
        </w:tc>
        <w:tc>
          <w:tcPr>
            <w:tcW w:w="383" w:type="dxa"/>
          </w:tcPr>
          <w:p w:rsidR="00257E39" w:rsidRDefault="00257E39">
            <w:pPr>
              <w:pStyle w:val="TableContents"/>
            </w:pPr>
            <w:r>
              <w:t>0,72</w:t>
            </w:r>
          </w:p>
        </w:tc>
        <w:tc>
          <w:tcPr>
            <w:tcW w:w="384" w:type="dxa"/>
          </w:tcPr>
          <w:p w:rsidR="00257E39" w:rsidRDefault="00257E39">
            <w:pPr>
              <w:pStyle w:val="TableContents"/>
            </w:pPr>
            <w:r>
              <w:t>0,21</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0,13</w:t>
            </w:r>
          </w:p>
        </w:tc>
        <w:tc>
          <w:tcPr>
            <w:tcW w:w="383" w:type="dxa"/>
          </w:tcPr>
          <w:p w:rsidR="00257E39" w:rsidRDefault="00257E39">
            <w:pPr>
              <w:pStyle w:val="TableContents"/>
            </w:pPr>
            <w:r>
              <w:t>4,48</w:t>
            </w:r>
          </w:p>
        </w:tc>
        <w:tc>
          <w:tcPr>
            <w:tcW w:w="383" w:type="dxa"/>
          </w:tcPr>
          <w:p w:rsidR="00257E39" w:rsidRDefault="00257E39">
            <w:pPr>
              <w:pStyle w:val="TableContents"/>
            </w:pPr>
            <w:r>
              <w:t>0,17</w:t>
            </w:r>
          </w:p>
        </w:tc>
        <w:tc>
          <w:tcPr>
            <w:tcW w:w="383" w:type="dxa"/>
          </w:tcPr>
          <w:p w:rsidR="00257E39" w:rsidRDefault="00257E39">
            <w:pPr>
              <w:pStyle w:val="TableContents"/>
            </w:pPr>
            <w:r>
              <w:t>0,1</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608-108-4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0,07</w:t>
            </w:r>
          </w:p>
        </w:tc>
        <w:tc>
          <w:tcPr>
            <w:tcW w:w="383" w:type="dxa"/>
            <w:shd w:val="clear" w:color="auto" w:fill="auto"/>
          </w:tcPr>
          <w:p w:rsidR="00257E39" w:rsidRDefault="00257E39">
            <w:pPr>
              <w:pStyle w:val="TableContents"/>
            </w:pPr>
            <w:r>
              <w:t>14,17</w:t>
            </w:r>
          </w:p>
        </w:tc>
        <w:tc>
          <w:tcPr>
            <w:tcW w:w="384" w:type="dxa"/>
            <w:shd w:val="clear" w:color="auto" w:fill="auto"/>
          </w:tcPr>
          <w:p w:rsidR="00257E39" w:rsidRDefault="00257E39">
            <w:pPr>
              <w:pStyle w:val="TableContents"/>
            </w:pPr>
            <w:r>
              <w:t>0,34</w:t>
            </w:r>
          </w:p>
        </w:tc>
        <w:tc>
          <w:tcPr>
            <w:tcW w:w="384" w:type="dxa"/>
            <w:shd w:val="clear" w:color="auto" w:fill="auto"/>
          </w:tcPr>
          <w:p w:rsidR="00257E39" w:rsidRDefault="00257E39">
            <w:pPr>
              <w:pStyle w:val="TableContents"/>
            </w:pPr>
            <w:r>
              <w:t>1,02</w:t>
            </w:r>
          </w:p>
        </w:tc>
        <w:tc>
          <w:tcPr>
            <w:tcW w:w="383" w:type="dxa"/>
            <w:shd w:val="clear" w:color="auto" w:fill="auto"/>
          </w:tcPr>
          <w:p w:rsidR="00257E39" w:rsidRDefault="00257E39">
            <w:pPr>
              <w:pStyle w:val="TableContents"/>
            </w:pPr>
            <w:r>
              <w:t>1,22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0,63</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0,59</w:t>
            </w:r>
          </w:p>
        </w:tc>
        <w:tc>
          <w:tcPr>
            <w:tcW w:w="383" w:type="dxa"/>
            <w:shd w:val="clear" w:color="auto" w:fill="auto"/>
          </w:tcPr>
          <w:p w:rsidR="00257E39" w:rsidRDefault="00257E39">
            <w:pPr>
              <w:pStyle w:val="TableContents"/>
            </w:pPr>
            <w:r>
              <w:t>0,59</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1,3</w:t>
            </w:r>
          </w:p>
        </w:tc>
        <w:tc>
          <w:tcPr>
            <w:tcW w:w="384" w:type="dxa"/>
          </w:tcPr>
          <w:p w:rsidR="00257E39" w:rsidRDefault="00257E39">
            <w:pPr>
              <w:pStyle w:val="TableContents"/>
            </w:pPr>
            <w:r>
              <w:t>6,93</w:t>
            </w:r>
          </w:p>
        </w:tc>
        <w:tc>
          <w:tcPr>
            <w:tcW w:w="383" w:type="dxa"/>
          </w:tcPr>
          <w:p w:rsidR="00257E39" w:rsidRDefault="00257E39">
            <w:pPr>
              <w:pStyle w:val="TableContents"/>
            </w:pPr>
            <w:r>
              <w:t>0,02</w:t>
            </w:r>
          </w:p>
        </w:tc>
        <w:tc>
          <w:tcPr>
            <w:tcW w:w="384" w:type="dxa"/>
          </w:tcPr>
          <w:p w:rsidR="00257E39" w:rsidRDefault="00257E39">
            <w:pPr>
              <w:pStyle w:val="TableContents"/>
            </w:pPr>
            <w:r>
              <w:t>0,03</w:t>
            </w:r>
          </w:p>
        </w:tc>
        <w:tc>
          <w:tcPr>
            <w:tcW w:w="383" w:type="dxa"/>
          </w:tcPr>
          <w:p w:rsidR="00257E39" w:rsidRDefault="00257E39">
            <w:pPr>
              <w:pStyle w:val="TableContents"/>
            </w:pPr>
            <w:r>
              <w:t>0,02</w:t>
            </w:r>
          </w:p>
        </w:tc>
        <w:tc>
          <w:tcPr>
            <w:tcW w:w="383" w:type="dxa"/>
          </w:tcPr>
          <w:p w:rsidR="00257E39" w:rsidRDefault="00257E39">
            <w:pPr>
              <w:pStyle w:val="TableContents"/>
            </w:pPr>
            <w:r>
              <w:t>29,31</w:t>
            </w:r>
          </w:p>
        </w:tc>
        <w:tc>
          <w:tcPr>
            <w:tcW w:w="384" w:type="dxa"/>
          </w:tcPr>
          <w:p w:rsidR="00257E39" w:rsidRDefault="00257E39">
            <w:pPr>
              <w:pStyle w:val="TableContents"/>
            </w:pPr>
            <w:r>
              <w:t>1,14</w:t>
            </w:r>
          </w:p>
        </w:tc>
        <w:tc>
          <w:tcPr>
            <w:tcW w:w="383" w:type="dxa"/>
          </w:tcPr>
          <w:p w:rsidR="00257E39" w:rsidRDefault="00257E39">
            <w:pPr>
              <w:pStyle w:val="TableContents"/>
            </w:pPr>
            <w:r>
              <w:t>1,13</w:t>
            </w:r>
          </w:p>
        </w:tc>
        <w:tc>
          <w:tcPr>
            <w:tcW w:w="383" w:type="dxa"/>
          </w:tcPr>
          <w:p w:rsidR="00257E39" w:rsidRDefault="00257E39">
            <w:pPr>
              <w:pStyle w:val="TableContents"/>
            </w:pPr>
            <w:r>
              <w:t>0,11</w:t>
            </w:r>
          </w:p>
        </w:tc>
        <w:tc>
          <w:tcPr>
            <w:tcW w:w="384" w:type="dxa"/>
          </w:tcPr>
          <w:p w:rsidR="00257E39" w:rsidRDefault="00257E39">
            <w:pPr>
              <w:pStyle w:val="TableContents"/>
            </w:pPr>
            <w:r>
              <w:t>1,92</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0,16</w:t>
            </w:r>
          </w:p>
        </w:tc>
      </w:tr>
      <w:tr w:rsidR="00257E39" w:rsidTr="00A80D97">
        <w:trPr>
          <w:trHeight w:val="256"/>
        </w:trPr>
        <w:tc>
          <w:tcPr>
            <w:tcW w:w="793" w:type="dxa"/>
            <w:shd w:val="clear" w:color="auto" w:fill="auto"/>
          </w:tcPr>
          <w:p w:rsidR="00257E39" w:rsidRDefault="00257E39">
            <w:pPr>
              <w:pStyle w:val="TableContents"/>
            </w:pPr>
            <w:r>
              <w:lastRenderedPageBreak/>
              <w:t>608-44-4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1,11</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0,39</w:t>
            </w:r>
          </w:p>
        </w:tc>
        <w:tc>
          <w:tcPr>
            <w:tcW w:w="383" w:type="dxa"/>
            <w:shd w:val="clear" w:color="auto" w:fill="auto"/>
          </w:tcPr>
          <w:p w:rsidR="00257E39" w:rsidRDefault="00257E39">
            <w:pPr>
              <w:pStyle w:val="TableContents"/>
            </w:pPr>
            <w:r>
              <w:t>1,81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32,59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21,84</w:t>
            </w:r>
          </w:p>
        </w:tc>
        <w:tc>
          <w:tcPr>
            <w:tcW w:w="383" w:type="dxa"/>
          </w:tcPr>
          <w:p w:rsidR="00257E39" w:rsidRDefault="00257E39">
            <w:pPr>
              <w:pStyle w:val="TableContents"/>
            </w:pPr>
            <w:r>
              <w:t>0</w:t>
            </w:r>
          </w:p>
        </w:tc>
        <w:tc>
          <w:tcPr>
            <w:tcW w:w="384" w:type="dxa"/>
          </w:tcPr>
          <w:p w:rsidR="00257E39" w:rsidRDefault="00257E39">
            <w:pPr>
              <w:pStyle w:val="TableContents"/>
            </w:pPr>
            <w:r>
              <w:t>0,06</w:t>
            </w:r>
          </w:p>
        </w:tc>
        <w:tc>
          <w:tcPr>
            <w:tcW w:w="383" w:type="dxa"/>
          </w:tcPr>
          <w:p w:rsidR="00257E39" w:rsidRDefault="00257E39">
            <w:pPr>
              <w:pStyle w:val="TableContents"/>
            </w:pPr>
            <w:r>
              <w:t>0,8</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1,36</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9,49</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608-44-8</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0,22</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16,78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43,31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64,77</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17,01</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0,21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6,78</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609-30-27</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0,05</w:t>
            </w:r>
          </w:p>
        </w:tc>
        <w:tc>
          <w:tcPr>
            <w:tcW w:w="384" w:type="dxa"/>
            <w:shd w:val="clear" w:color="auto" w:fill="auto"/>
          </w:tcPr>
          <w:p w:rsidR="00257E39" w:rsidRDefault="00257E39">
            <w:pPr>
              <w:pStyle w:val="TableContents"/>
            </w:pPr>
            <w:r>
              <w:t>0,32</w:t>
            </w:r>
          </w:p>
        </w:tc>
        <w:tc>
          <w:tcPr>
            <w:tcW w:w="384" w:type="dxa"/>
            <w:shd w:val="clear" w:color="auto" w:fill="auto"/>
          </w:tcPr>
          <w:p w:rsidR="00257E39" w:rsidRDefault="00257E39">
            <w:pPr>
              <w:pStyle w:val="TableContents"/>
            </w:pPr>
            <w:r>
              <w:t>0,19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20,06</w:t>
            </w:r>
          </w:p>
        </w:tc>
        <w:tc>
          <w:tcPr>
            <w:tcW w:w="384" w:type="dxa"/>
            <w:shd w:val="clear" w:color="auto" w:fill="auto"/>
          </w:tcPr>
          <w:p w:rsidR="00257E39" w:rsidRDefault="00257E39">
            <w:pPr>
              <w:pStyle w:val="TableContents"/>
            </w:pPr>
            <w:r>
              <w:t>0,28</w:t>
            </w:r>
          </w:p>
        </w:tc>
        <w:tc>
          <w:tcPr>
            <w:tcW w:w="384" w:type="dxa"/>
            <w:shd w:val="clear" w:color="auto" w:fill="auto"/>
          </w:tcPr>
          <w:p w:rsidR="00257E39" w:rsidRDefault="00257E39">
            <w:pPr>
              <w:pStyle w:val="TableContents"/>
            </w:pPr>
            <w:r>
              <w:t>0,87</w:t>
            </w:r>
          </w:p>
        </w:tc>
        <w:tc>
          <w:tcPr>
            <w:tcW w:w="383" w:type="dxa"/>
            <w:shd w:val="clear" w:color="auto" w:fill="auto"/>
          </w:tcPr>
          <w:p w:rsidR="00257E39" w:rsidRDefault="00257E39">
            <w:pPr>
              <w:pStyle w:val="TableContents"/>
            </w:pPr>
            <w:r>
              <w:t>1,42</w:t>
            </w:r>
          </w:p>
        </w:tc>
        <w:tc>
          <w:tcPr>
            <w:tcW w:w="383" w:type="dxa"/>
            <w:shd w:val="clear" w:color="auto" w:fill="auto"/>
          </w:tcPr>
          <w:p w:rsidR="00257E39" w:rsidRDefault="00257E39">
            <w:pPr>
              <w:pStyle w:val="TableContents"/>
            </w:pPr>
            <w:r>
              <w:t>0,27</w:t>
            </w:r>
          </w:p>
        </w:tc>
        <w:tc>
          <w:tcPr>
            <w:tcW w:w="383" w:type="dxa"/>
            <w:shd w:val="clear" w:color="auto" w:fill="auto"/>
          </w:tcPr>
          <w:p w:rsidR="00257E39" w:rsidRDefault="00257E39">
            <w:pPr>
              <w:pStyle w:val="TableContents"/>
            </w:pPr>
            <w:r>
              <w:t>1,46</w:t>
            </w:r>
          </w:p>
        </w:tc>
        <w:tc>
          <w:tcPr>
            <w:tcW w:w="383" w:type="dxa"/>
            <w:shd w:val="clear" w:color="auto" w:fill="auto"/>
          </w:tcPr>
          <w:p w:rsidR="00257E39" w:rsidRDefault="00257E39">
            <w:pPr>
              <w:pStyle w:val="TableContents"/>
            </w:pPr>
            <w:r>
              <w:t>0,01</w:t>
            </w:r>
          </w:p>
        </w:tc>
        <w:tc>
          <w:tcPr>
            <w:tcW w:w="383" w:type="dxa"/>
            <w:shd w:val="clear" w:color="auto" w:fill="auto"/>
          </w:tcPr>
          <w:p w:rsidR="00257E39" w:rsidRDefault="00257E39">
            <w:pPr>
              <w:pStyle w:val="TableContents"/>
            </w:pPr>
            <w:r>
              <w:t>0,01</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3,18</w:t>
            </w:r>
          </w:p>
        </w:tc>
        <w:tc>
          <w:tcPr>
            <w:tcW w:w="383" w:type="dxa"/>
            <w:shd w:val="clear" w:color="auto" w:fill="auto"/>
          </w:tcPr>
          <w:p w:rsidR="00257E39" w:rsidRDefault="00257E39">
            <w:pPr>
              <w:pStyle w:val="TableContents"/>
            </w:pPr>
            <w:r>
              <w:t>0,71</w:t>
            </w:r>
          </w:p>
        </w:tc>
        <w:tc>
          <w:tcPr>
            <w:tcW w:w="383" w:type="dxa"/>
            <w:shd w:val="clear" w:color="auto" w:fill="auto"/>
          </w:tcPr>
          <w:p w:rsidR="00257E39" w:rsidRDefault="00257E39">
            <w:pPr>
              <w:pStyle w:val="TableContents"/>
            </w:pPr>
            <w:r>
              <w:t>0,68</w:t>
            </w:r>
          </w:p>
        </w:tc>
        <w:tc>
          <w:tcPr>
            <w:tcW w:w="383" w:type="dxa"/>
          </w:tcPr>
          <w:p w:rsidR="00257E39" w:rsidRDefault="00257E39">
            <w:pPr>
              <w:pStyle w:val="TableContents"/>
            </w:pPr>
            <w:r>
              <w:t>19,41</w:t>
            </w:r>
          </w:p>
        </w:tc>
        <w:tc>
          <w:tcPr>
            <w:tcW w:w="384" w:type="dxa"/>
          </w:tcPr>
          <w:p w:rsidR="00257E39" w:rsidRDefault="00257E39">
            <w:pPr>
              <w:pStyle w:val="TableContents"/>
            </w:pPr>
            <w:r>
              <w:t>17,61</w:t>
            </w:r>
          </w:p>
        </w:tc>
        <w:tc>
          <w:tcPr>
            <w:tcW w:w="383" w:type="dxa"/>
          </w:tcPr>
          <w:p w:rsidR="00257E39" w:rsidRDefault="00257E39">
            <w:pPr>
              <w:pStyle w:val="TableContents"/>
            </w:pPr>
            <w:r>
              <w:t>0,22</w:t>
            </w:r>
          </w:p>
        </w:tc>
        <w:tc>
          <w:tcPr>
            <w:tcW w:w="384" w:type="dxa"/>
          </w:tcPr>
          <w:p w:rsidR="00257E39" w:rsidRDefault="00257E39">
            <w:pPr>
              <w:pStyle w:val="TableContents"/>
            </w:pPr>
            <w:r>
              <w:t>0,19</w:t>
            </w:r>
          </w:p>
        </w:tc>
        <w:tc>
          <w:tcPr>
            <w:tcW w:w="383" w:type="dxa"/>
          </w:tcPr>
          <w:p w:rsidR="00257E39" w:rsidRDefault="00257E39">
            <w:pPr>
              <w:pStyle w:val="TableContents"/>
            </w:pPr>
            <w:r>
              <w:t>1,02</w:t>
            </w:r>
          </w:p>
        </w:tc>
        <w:tc>
          <w:tcPr>
            <w:tcW w:w="383" w:type="dxa"/>
          </w:tcPr>
          <w:p w:rsidR="00257E39" w:rsidRDefault="00257E39">
            <w:pPr>
              <w:pStyle w:val="TableContents"/>
            </w:pPr>
            <w:r>
              <w:t>0,72</w:t>
            </w:r>
          </w:p>
        </w:tc>
        <w:tc>
          <w:tcPr>
            <w:tcW w:w="384" w:type="dxa"/>
          </w:tcPr>
          <w:p w:rsidR="00257E39" w:rsidRDefault="00257E39">
            <w:pPr>
              <w:pStyle w:val="TableContents"/>
            </w:pPr>
            <w:r>
              <w:t>0,41</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1,86</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905-359-1</w:t>
            </w:r>
          </w:p>
        </w:tc>
        <w:tc>
          <w:tcPr>
            <w:tcW w:w="365" w:type="dxa"/>
            <w:shd w:val="clear" w:color="auto" w:fill="auto"/>
          </w:tcPr>
          <w:p w:rsidR="00257E39" w:rsidRDefault="00257E39">
            <w:pPr>
              <w:pStyle w:val="TableContents"/>
            </w:pPr>
            <w:r>
              <w:t>0,38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0,32</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0,59</w:t>
            </w:r>
          </w:p>
        </w:tc>
        <w:tc>
          <w:tcPr>
            <w:tcW w:w="384" w:type="dxa"/>
            <w:shd w:val="clear" w:color="auto" w:fill="auto"/>
          </w:tcPr>
          <w:p w:rsidR="00257E39" w:rsidRDefault="00257E39">
            <w:pPr>
              <w:pStyle w:val="TableContents"/>
            </w:pPr>
            <w:r>
              <w:t>0,1</w:t>
            </w:r>
          </w:p>
        </w:tc>
        <w:tc>
          <w:tcPr>
            <w:tcW w:w="384" w:type="dxa"/>
            <w:shd w:val="clear" w:color="auto" w:fill="auto"/>
          </w:tcPr>
          <w:p w:rsidR="00257E39" w:rsidRDefault="00257E39">
            <w:pPr>
              <w:pStyle w:val="TableContents"/>
            </w:pPr>
            <w:r>
              <w:t>3,54</w:t>
            </w:r>
          </w:p>
        </w:tc>
        <w:tc>
          <w:tcPr>
            <w:tcW w:w="383" w:type="dxa"/>
            <w:shd w:val="clear" w:color="auto" w:fill="auto"/>
          </w:tcPr>
          <w:p w:rsidR="00257E39" w:rsidRDefault="00257E39">
            <w:pPr>
              <w:pStyle w:val="TableContents"/>
            </w:pPr>
            <w:r>
              <w:t>1,42</w:t>
            </w:r>
          </w:p>
        </w:tc>
        <w:tc>
          <w:tcPr>
            <w:tcW w:w="383" w:type="dxa"/>
            <w:shd w:val="clear" w:color="auto" w:fill="auto"/>
          </w:tcPr>
          <w:p w:rsidR="00257E39" w:rsidRDefault="00257E39">
            <w:pPr>
              <w:pStyle w:val="TableContents"/>
            </w:pPr>
            <w:r>
              <w:t>0,64</w:t>
            </w:r>
          </w:p>
        </w:tc>
        <w:tc>
          <w:tcPr>
            <w:tcW w:w="383" w:type="dxa"/>
            <w:shd w:val="clear" w:color="auto" w:fill="auto"/>
          </w:tcPr>
          <w:p w:rsidR="00257E39" w:rsidRDefault="00257E39">
            <w:pPr>
              <w:pStyle w:val="TableContents"/>
            </w:pPr>
            <w:r>
              <w:t>55,3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0,65</w:t>
            </w:r>
          </w:p>
        </w:tc>
        <w:tc>
          <w:tcPr>
            <w:tcW w:w="383" w:type="dxa"/>
            <w:shd w:val="clear" w:color="auto" w:fill="auto"/>
          </w:tcPr>
          <w:p w:rsidR="00257E39" w:rsidRDefault="00257E39">
            <w:pPr>
              <w:pStyle w:val="TableContents"/>
            </w:pPr>
            <w:r>
              <w:t>0,04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0,14</w:t>
            </w:r>
          </w:p>
        </w:tc>
        <w:tc>
          <w:tcPr>
            <w:tcW w:w="383" w:type="dxa"/>
          </w:tcPr>
          <w:p w:rsidR="00257E39" w:rsidRDefault="00257E39">
            <w:pPr>
              <w:pStyle w:val="TableContents"/>
            </w:pPr>
            <w:r>
              <w:t>2,06</w:t>
            </w:r>
          </w:p>
        </w:tc>
        <w:tc>
          <w:tcPr>
            <w:tcW w:w="384" w:type="dxa"/>
          </w:tcPr>
          <w:p w:rsidR="00257E39" w:rsidRDefault="00257E39">
            <w:pPr>
              <w:pStyle w:val="TableContents"/>
            </w:pPr>
            <w:r>
              <w:t>23,78</w:t>
            </w:r>
          </w:p>
        </w:tc>
        <w:tc>
          <w:tcPr>
            <w:tcW w:w="383" w:type="dxa"/>
          </w:tcPr>
          <w:p w:rsidR="00257E39" w:rsidRDefault="00257E39">
            <w:pPr>
              <w:pStyle w:val="TableContents"/>
            </w:pPr>
            <w:r>
              <w:t>0,65</w:t>
            </w:r>
          </w:p>
        </w:tc>
        <w:tc>
          <w:tcPr>
            <w:tcW w:w="384" w:type="dxa"/>
          </w:tcPr>
          <w:p w:rsidR="00257E39" w:rsidRDefault="00257E39">
            <w:pPr>
              <w:pStyle w:val="TableContents"/>
            </w:pPr>
            <w:r>
              <w:t>0,26</w:t>
            </w:r>
          </w:p>
        </w:tc>
        <w:tc>
          <w:tcPr>
            <w:tcW w:w="383" w:type="dxa"/>
          </w:tcPr>
          <w:p w:rsidR="00257E39" w:rsidRDefault="00257E39">
            <w:pPr>
              <w:pStyle w:val="TableContents"/>
            </w:pPr>
            <w:r>
              <w:t>0,15</w:t>
            </w:r>
          </w:p>
        </w:tc>
        <w:tc>
          <w:tcPr>
            <w:tcW w:w="383" w:type="dxa"/>
          </w:tcPr>
          <w:p w:rsidR="00257E39" w:rsidRDefault="00257E39">
            <w:pPr>
              <w:pStyle w:val="TableContents"/>
            </w:pPr>
            <w:r>
              <w:t>6,14</w:t>
            </w:r>
          </w:p>
        </w:tc>
        <w:tc>
          <w:tcPr>
            <w:tcW w:w="384" w:type="dxa"/>
          </w:tcPr>
          <w:p w:rsidR="00257E39" w:rsidRDefault="00257E39">
            <w:pPr>
              <w:pStyle w:val="TableContents"/>
            </w:pPr>
            <w:r>
              <w:t>1,36</w:t>
            </w:r>
          </w:p>
        </w:tc>
        <w:tc>
          <w:tcPr>
            <w:tcW w:w="383" w:type="dxa"/>
          </w:tcPr>
          <w:p w:rsidR="00257E39" w:rsidRDefault="00257E39">
            <w:pPr>
              <w:pStyle w:val="TableContents"/>
            </w:pPr>
            <w:r>
              <w:t>0,01</w:t>
            </w:r>
          </w:p>
        </w:tc>
        <w:tc>
          <w:tcPr>
            <w:tcW w:w="383" w:type="dxa"/>
          </w:tcPr>
          <w:p w:rsidR="00257E39" w:rsidRDefault="00257E39">
            <w:pPr>
              <w:pStyle w:val="TableContents"/>
            </w:pPr>
            <w:r>
              <w:t>0,5</w:t>
            </w:r>
          </w:p>
        </w:tc>
        <w:tc>
          <w:tcPr>
            <w:tcW w:w="384" w:type="dxa"/>
          </w:tcPr>
          <w:p w:rsidR="00257E39" w:rsidRDefault="00257E39">
            <w:pPr>
              <w:pStyle w:val="TableContents"/>
            </w:pPr>
            <w:r>
              <w:t>0</w:t>
            </w:r>
          </w:p>
        </w:tc>
        <w:tc>
          <w:tcPr>
            <w:tcW w:w="383" w:type="dxa"/>
          </w:tcPr>
          <w:p w:rsidR="00257E39" w:rsidRDefault="00257E39">
            <w:pPr>
              <w:pStyle w:val="TableContents"/>
            </w:pPr>
            <w:r>
              <w:t>0,01</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4,23</w:t>
            </w:r>
          </w:p>
        </w:tc>
        <w:tc>
          <w:tcPr>
            <w:tcW w:w="383" w:type="dxa"/>
          </w:tcPr>
          <w:p w:rsidR="00257E39" w:rsidRDefault="00257E39">
            <w:pPr>
              <w:pStyle w:val="TableContents"/>
            </w:pPr>
            <w:r>
              <w:t>0,66</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11-106-8</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0,13</w:t>
            </w:r>
          </w:p>
        </w:tc>
        <w:tc>
          <w:tcPr>
            <w:tcW w:w="383" w:type="dxa"/>
            <w:shd w:val="clear" w:color="auto" w:fill="auto"/>
          </w:tcPr>
          <w:p w:rsidR="00257E39" w:rsidRDefault="00257E39">
            <w:pPr>
              <w:pStyle w:val="TableContents"/>
            </w:pPr>
            <w:r>
              <w:t>11,25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49,67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18,96</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1,88</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0,83</w:t>
            </w:r>
          </w:p>
        </w:tc>
        <w:tc>
          <w:tcPr>
            <w:tcW w:w="383" w:type="dxa"/>
          </w:tcPr>
          <w:p w:rsidR="00257E39" w:rsidRDefault="00257E39">
            <w:pPr>
              <w:pStyle w:val="TableContents"/>
            </w:pPr>
            <w:r>
              <w:t>8,54</w:t>
            </w:r>
          </w:p>
        </w:tc>
        <w:tc>
          <w:tcPr>
            <w:tcW w:w="383" w:type="dxa"/>
          </w:tcPr>
          <w:p w:rsidR="00257E39" w:rsidRDefault="00257E39">
            <w:pPr>
              <w:pStyle w:val="TableContents"/>
            </w:pPr>
            <w:r>
              <w:t>0</w:t>
            </w:r>
          </w:p>
        </w:tc>
        <w:tc>
          <w:tcPr>
            <w:tcW w:w="383" w:type="dxa"/>
          </w:tcPr>
          <w:p w:rsidR="00257E39" w:rsidRDefault="00257E39">
            <w:pPr>
              <w:pStyle w:val="TableContents"/>
            </w:pPr>
            <w:r>
              <w:t>0,21</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11-125-10</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3,33</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20,21</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1,42</w:t>
            </w:r>
          </w:p>
        </w:tc>
        <w:tc>
          <w:tcPr>
            <w:tcW w:w="383" w:type="dxa"/>
            <w:shd w:val="clear" w:color="auto" w:fill="auto"/>
          </w:tcPr>
          <w:p w:rsidR="00257E39" w:rsidRDefault="00257E39">
            <w:pPr>
              <w:pStyle w:val="TableContents"/>
            </w:pPr>
            <w:r>
              <w:t>0,83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5,17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4,46</w:t>
            </w:r>
          </w:p>
        </w:tc>
        <w:tc>
          <w:tcPr>
            <w:tcW w:w="383" w:type="dxa"/>
            <w:shd w:val="clear" w:color="auto" w:fill="auto"/>
          </w:tcPr>
          <w:p w:rsidR="00257E39" w:rsidRDefault="00257E39">
            <w:pPr>
              <w:pStyle w:val="TableContents"/>
            </w:pPr>
            <w:r>
              <w:t>1,04</w:t>
            </w:r>
          </w:p>
        </w:tc>
        <w:tc>
          <w:tcPr>
            <w:tcW w:w="383" w:type="dxa"/>
            <w:shd w:val="clear" w:color="auto" w:fill="auto"/>
          </w:tcPr>
          <w:p w:rsidR="00257E39" w:rsidRDefault="00257E39">
            <w:pPr>
              <w:pStyle w:val="TableContents"/>
            </w:pPr>
            <w:r>
              <w:t>2,5</w:t>
            </w:r>
          </w:p>
        </w:tc>
        <w:tc>
          <w:tcPr>
            <w:tcW w:w="383" w:type="dxa"/>
          </w:tcPr>
          <w:p w:rsidR="00257E39" w:rsidRDefault="00257E39">
            <w:pPr>
              <w:pStyle w:val="TableContents"/>
            </w:pPr>
            <w:r>
              <w:t>28,58</w:t>
            </w:r>
          </w:p>
        </w:tc>
        <w:tc>
          <w:tcPr>
            <w:tcW w:w="384" w:type="dxa"/>
          </w:tcPr>
          <w:p w:rsidR="00257E39" w:rsidRDefault="00257E39">
            <w:pPr>
              <w:pStyle w:val="TableContents"/>
            </w:pPr>
            <w:r>
              <w:t>4,46</w:t>
            </w:r>
          </w:p>
        </w:tc>
        <w:tc>
          <w:tcPr>
            <w:tcW w:w="383" w:type="dxa"/>
          </w:tcPr>
          <w:p w:rsidR="00257E39" w:rsidRDefault="00257E39">
            <w:pPr>
              <w:pStyle w:val="TableContents"/>
            </w:pPr>
            <w:r>
              <w:t>0</w:t>
            </w:r>
          </w:p>
        </w:tc>
        <w:tc>
          <w:tcPr>
            <w:tcW w:w="384" w:type="dxa"/>
          </w:tcPr>
          <w:p w:rsidR="00257E39" w:rsidRDefault="00257E39">
            <w:pPr>
              <w:pStyle w:val="TableContents"/>
            </w:pPr>
            <w:r>
              <w:t>1,46</w:t>
            </w:r>
          </w:p>
        </w:tc>
        <w:tc>
          <w:tcPr>
            <w:tcW w:w="383" w:type="dxa"/>
          </w:tcPr>
          <w:p w:rsidR="00257E39" w:rsidRDefault="00257E39">
            <w:pPr>
              <w:pStyle w:val="TableContents"/>
            </w:pPr>
            <w:r>
              <w:t>0</w:t>
            </w:r>
          </w:p>
        </w:tc>
        <w:tc>
          <w:tcPr>
            <w:tcW w:w="383" w:type="dxa"/>
          </w:tcPr>
          <w:p w:rsidR="00257E39" w:rsidRDefault="00257E39">
            <w:pPr>
              <w:pStyle w:val="TableContents"/>
            </w:pPr>
            <w:r>
              <w:t>2,5</w:t>
            </w:r>
          </w:p>
        </w:tc>
        <w:tc>
          <w:tcPr>
            <w:tcW w:w="384" w:type="dxa"/>
          </w:tcPr>
          <w:p w:rsidR="00257E39" w:rsidRDefault="00257E39">
            <w:pPr>
              <w:pStyle w:val="TableContents"/>
            </w:pPr>
            <w:r>
              <w:t>6,83</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6,25</w:t>
            </w:r>
          </w:p>
        </w:tc>
        <w:tc>
          <w:tcPr>
            <w:tcW w:w="383" w:type="dxa"/>
          </w:tcPr>
          <w:p w:rsidR="00257E39" w:rsidRDefault="00257E39">
            <w:pPr>
              <w:pStyle w:val="TableContents"/>
            </w:pPr>
            <w:r>
              <w:t>0,04</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11-125-5</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2,5</w:t>
            </w:r>
          </w:p>
        </w:tc>
        <w:tc>
          <w:tcPr>
            <w:tcW w:w="383" w:type="dxa"/>
            <w:shd w:val="clear" w:color="auto" w:fill="auto"/>
          </w:tcPr>
          <w:p w:rsidR="00257E39" w:rsidRDefault="00257E39">
            <w:pPr>
              <w:pStyle w:val="TableContents"/>
            </w:pPr>
            <w:r>
              <w:t>3,5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19,33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7,58</w:t>
            </w:r>
          </w:p>
        </w:tc>
        <w:tc>
          <w:tcPr>
            <w:tcW w:w="384" w:type="dxa"/>
          </w:tcPr>
          <w:p w:rsidR="00257E39" w:rsidRDefault="00257E39">
            <w:pPr>
              <w:pStyle w:val="TableContents"/>
            </w:pPr>
            <w:r>
              <w:t>18,75</w:t>
            </w:r>
          </w:p>
        </w:tc>
        <w:tc>
          <w:tcPr>
            <w:tcW w:w="383" w:type="dxa"/>
          </w:tcPr>
          <w:p w:rsidR="00257E39" w:rsidRDefault="00257E39">
            <w:pPr>
              <w:pStyle w:val="TableContents"/>
            </w:pPr>
            <w:r>
              <w:t>0</w:t>
            </w:r>
          </w:p>
        </w:tc>
        <w:tc>
          <w:tcPr>
            <w:tcW w:w="384" w:type="dxa"/>
          </w:tcPr>
          <w:p w:rsidR="00257E39" w:rsidRDefault="00257E39">
            <w:pPr>
              <w:pStyle w:val="TableContents"/>
            </w:pPr>
            <w:r>
              <w:t>0,42</w:t>
            </w:r>
          </w:p>
        </w:tc>
        <w:tc>
          <w:tcPr>
            <w:tcW w:w="383" w:type="dxa"/>
          </w:tcPr>
          <w:p w:rsidR="00257E39" w:rsidRDefault="00257E39">
            <w:pPr>
              <w:pStyle w:val="TableContents"/>
            </w:pPr>
            <w:r>
              <w:t>0,42</w:t>
            </w:r>
          </w:p>
        </w:tc>
        <w:tc>
          <w:tcPr>
            <w:tcW w:w="383" w:type="dxa"/>
          </w:tcPr>
          <w:p w:rsidR="00257E39" w:rsidRDefault="00257E39">
            <w:pPr>
              <w:pStyle w:val="TableContents"/>
            </w:pPr>
            <w:r>
              <w:t>0,42</w:t>
            </w:r>
          </w:p>
        </w:tc>
        <w:tc>
          <w:tcPr>
            <w:tcW w:w="384" w:type="dxa"/>
          </w:tcPr>
          <w:p w:rsidR="00257E39" w:rsidRDefault="00257E39">
            <w:pPr>
              <w:pStyle w:val="TableContents"/>
            </w:pPr>
            <w:r>
              <w:t>3,75</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13,75</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11-127-10</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1,83</w:t>
            </w:r>
          </w:p>
        </w:tc>
        <w:tc>
          <w:tcPr>
            <w:tcW w:w="383" w:type="dxa"/>
            <w:shd w:val="clear" w:color="auto" w:fill="auto"/>
          </w:tcPr>
          <w:p w:rsidR="00257E39" w:rsidRDefault="00257E39">
            <w:pPr>
              <w:pStyle w:val="TableContents"/>
            </w:pPr>
            <w:r>
              <w:t>13,4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10,67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0,17</w:t>
            </w:r>
          </w:p>
        </w:tc>
        <w:tc>
          <w:tcPr>
            <w:tcW w:w="384" w:type="dxa"/>
          </w:tcPr>
          <w:p w:rsidR="00257E39" w:rsidRDefault="00257E39">
            <w:pPr>
              <w:pStyle w:val="TableContents"/>
            </w:pPr>
            <w:r>
              <w:t>44,57</w:t>
            </w:r>
          </w:p>
        </w:tc>
        <w:tc>
          <w:tcPr>
            <w:tcW w:w="383" w:type="dxa"/>
          </w:tcPr>
          <w:p w:rsidR="00257E39" w:rsidRDefault="00257E39">
            <w:pPr>
              <w:pStyle w:val="TableContents"/>
            </w:pPr>
            <w:r>
              <w:t>0</w:t>
            </w:r>
          </w:p>
        </w:tc>
        <w:tc>
          <w:tcPr>
            <w:tcW w:w="384" w:type="dxa"/>
          </w:tcPr>
          <w:p w:rsidR="00257E39" w:rsidRDefault="00257E39">
            <w:pPr>
              <w:pStyle w:val="TableContents"/>
            </w:pPr>
            <w:r>
              <w:t>1</w:t>
            </w:r>
          </w:p>
        </w:tc>
        <w:tc>
          <w:tcPr>
            <w:tcW w:w="383" w:type="dxa"/>
          </w:tcPr>
          <w:p w:rsidR="00257E39" w:rsidRDefault="00257E39">
            <w:pPr>
              <w:pStyle w:val="TableContents"/>
            </w:pPr>
            <w:r>
              <w:t>0</w:t>
            </w:r>
          </w:p>
        </w:tc>
        <w:tc>
          <w:tcPr>
            <w:tcW w:w="383" w:type="dxa"/>
          </w:tcPr>
          <w:p w:rsidR="00257E39" w:rsidRDefault="00257E39">
            <w:pPr>
              <w:pStyle w:val="TableContents"/>
            </w:pPr>
            <w:r>
              <w:t>3,17</w:t>
            </w:r>
          </w:p>
        </w:tc>
        <w:tc>
          <w:tcPr>
            <w:tcW w:w="384" w:type="dxa"/>
          </w:tcPr>
          <w:p w:rsidR="00257E39" w:rsidRDefault="00257E39">
            <w:pPr>
              <w:pStyle w:val="TableContents"/>
            </w:pPr>
            <w:r>
              <w:t>0,67</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2,93</w:t>
            </w:r>
          </w:p>
        </w:tc>
        <w:tc>
          <w:tcPr>
            <w:tcW w:w="383" w:type="dxa"/>
          </w:tcPr>
          <w:p w:rsidR="00257E39" w:rsidRDefault="00257E39">
            <w:pPr>
              <w:pStyle w:val="TableContents"/>
            </w:pPr>
            <w:r>
              <w:t>0,17</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11-174-6</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1,25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84,58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3,75</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6,25</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11-210-5</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1,71</w:t>
            </w:r>
          </w:p>
        </w:tc>
        <w:tc>
          <w:tcPr>
            <w:tcW w:w="383" w:type="dxa"/>
            <w:shd w:val="clear" w:color="auto" w:fill="auto"/>
          </w:tcPr>
          <w:p w:rsidR="00257E39" w:rsidRDefault="00257E39">
            <w:pPr>
              <w:pStyle w:val="TableContents"/>
            </w:pPr>
            <w:r>
              <w:t>0,13</w:t>
            </w:r>
          </w:p>
        </w:tc>
        <w:tc>
          <w:tcPr>
            <w:tcW w:w="383" w:type="dxa"/>
            <w:shd w:val="clear" w:color="auto" w:fill="auto"/>
          </w:tcPr>
          <w:p w:rsidR="00257E39" w:rsidRDefault="00257E39">
            <w:pPr>
              <w:pStyle w:val="TableContents"/>
            </w:pPr>
            <w:r>
              <w:t>60,96</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27,5</w:t>
            </w:r>
          </w:p>
        </w:tc>
        <w:tc>
          <w:tcPr>
            <w:tcW w:w="383" w:type="dxa"/>
          </w:tcPr>
          <w:p w:rsidR="00257E39" w:rsidRDefault="00257E39">
            <w:pPr>
              <w:pStyle w:val="TableContents"/>
            </w:pPr>
            <w:r>
              <w:t>0</w:t>
            </w:r>
          </w:p>
        </w:tc>
        <w:tc>
          <w:tcPr>
            <w:tcW w:w="384" w:type="dxa"/>
          </w:tcPr>
          <w:p w:rsidR="00257E39" w:rsidRDefault="00257E39">
            <w:pPr>
              <w:pStyle w:val="TableContents"/>
            </w:pPr>
            <w:r>
              <w:t>0,21</w:t>
            </w:r>
          </w:p>
        </w:tc>
        <w:tc>
          <w:tcPr>
            <w:tcW w:w="383" w:type="dxa"/>
          </w:tcPr>
          <w:p w:rsidR="00257E39" w:rsidRDefault="00257E39">
            <w:pPr>
              <w:pStyle w:val="TableContents"/>
            </w:pPr>
            <w:r>
              <w:t>2,63</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1,46</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12-196-7</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0,42</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5,04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40,29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0,42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2,5</w:t>
            </w:r>
          </w:p>
        </w:tc>
        <w:tc>
          <w:tcPr>
            <w:tcW w:w="384" w:type="dxa"/>
          </w:tcPr>
          <w:p w:rsidR="00257E39" w:rsidRDefault="00257E39">
            <w:pPr>
              <w:pStyle w:val="TableContents"/>
            </w:pPr>
            <w:r>
              <w:t>38,83</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0,33</w:t>
            </w:r>
          </w:p>
        </w:tc>
        <w:tc>
          <w:tcPr>
            <w:tcW w:w="384" w:type="dxa"/>
          </w:tcPr>
          <w:p w:rsidR="00257E39" w:rsidRDefault="00257E39">
            <w:pPr>
              <w:pStyle w:val="TableContents"/>
            </w:pPr>
            <w:r>
              <w:t>1,33</w:t>
            </w:r>
          </w:p>
        </w:tc>
        <w:tc>
          <w:tcPr>
            <w:tcW w:w="383" w:type="dxa"/>
          </w:tcPr>
          <w:p w:rsidR="00257E39" w:rsidRDefault="00257E39">
            <w:pPr>
              <w:pStyle w:val="TableContents"/>
            </w:pPr>
            <w:r>
              <w:t>0</w:t>
            </w:r>
          </w:p>
        </w:tc>
        <w:tc>
          <w:tcPr>
            <w:tcW w:w="383" w:type="dxa"/>
          </w:tcPr>
          <w:p w:rsidR="00257E39" w:rsidRDefault="00257E39">
            <w:pPr>
              <w:pStyle w:val="TableContents"/>
            </w:pPr>
            <w:r>
              <w:t>3,54</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1,04</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12-208-16</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6,25</w:t>
            </w:r>
          </w:p>
        </w:tc>
        <w:tc>
          <w:tcPr>
            <w:tcW w:w="383" w:type="dxa"/>
            <w:shd w:val="clear" w:color="auto" w:fill="auto"/>
          </w:tcPr>
          <w:p w:rsidR="00257E39" w:rsidRDefault="00257E39">
            <w:pPr>
              <w:pStyle w:val="TableContents"/>
            </w:pPr>
            <w:r>
              <w:t>2,5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71,67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2,92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14,58</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0,83</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12-209-10</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0,42</w:t>
            </w:r>
          </w:p>
        </w:tc>
        <w:tc>
          <w:tcPr>
            <w:tcW w:w="384" w:type="dxa"/>
            <w:shd w:val="clear" w:color="auto" w:fill="auto"/>
          </w:tcPr>
          <w:p w:rsidR="00257E39" w:rsidRDefault="00257E39">
            <w:pPr>
              <w:pStyle w:val="TableContents"/>
            </w:pPr>
            <w:r>
              <w:t>0,63</w:t>
            </w:r>
          </w:p>
        </w:tc>
        <w:tc>
          <w:tcPr>
            <w:tcW w:w="384"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3,96</w:t>
            </w:r>
          </w:p>
        </w:tc>
        <w:tc>
          <w:tcPr>
            <w:tcW w:w="383" w:type="dxa"/>
            <w:shd w:val="clear" w:color="auto" w:fill="auto"/>
          </w:tcPr>
          <w:p w:rsidR="00257E39" w:rsidRDefault="00257E39">
            <w:pPr>
              <w:pStyle w:val="TableContents"/>
            </w:pPr>
            <w:r>
              <w:t>5,83</w:t>
            </w:r>
          </w:p>
        </w:tc>
        <w:tc>
          <w:tcPr>
            <w:tcW w:w="383" w:type="dxa"/>
            <w:shd w:val="clear" w:color="auto" w:fill="auto"/>
          </w:tcPr>
          <w:p w:rsidR="00257E39" w:rsidRDefault="00257E39">
            <w:pPr>
              <w:pStyle w:val="TableContents"/>
            </w:pPr>
            <w:r>
              <w:t>46,46</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0,21</w:t>
            </w:r>
          </w:p>
        </w:tc>
        <w:tc>
          <w:tcPr>
            <w:tcW w:w="384" w:type="dxa"/>
          </w:tcPr>
          <w:p w:rsidR="00257E39" w:rsidRDefault="00257E39">
            <w:pPr>
              <w:pStyle w:val="TableContents"/>
            </w:pPr>
            <w:r>
              <w:t>26,58</w:t>
            </w:r>
          </w:p>
        </w:tc>
        <w:tc>
          <w:tcPr>
            <w:tcW w:w="383" w:type="dxa"/>
          </w:tcPr>
          <w:p w:rsidR="00257E39" w:rsidRDefault="00257E39">
            <w:pPr>
              <w:pStyle w:val="TableContents"/>
            </w:pPr>
            <w:r>
              <w:t>0,42</w:t>
            </w:r>
          </w:p>
        </w:tc>
        <w:tc>
          <w:tcPr>
            <w:tcW w:w="384" w:type="dxa"/>
          </w:tcPr>
          <w:p w:rsidR="00257E39" w:rsidRDefault="00257E39">
            <w:pPr>
              <w:pStyle w:val="TableContents"/>
            </w:pPr>
            <w:r>
              <w:t>0,29</w:t>
            </w:r>
          </w:p>
        </w:tc>
        <w:tc>
          <w:tcPr>
            <w:tcW w:w="383" w:type="dxa"/>
          </w:tcPr>
          <w:p w:rsidR="00257E39" w:rsidRDefault="00257E39">
            <w:pPr>
              <w:pStyle w:val="TableContents"/>
            </w:pPr>
            <w:r>
              <w:t>0,21</w:t>
            </w:r>
          </w:p>
        </w:tc>
        <w:tc>
          <w:tcPr>
            <w:tcW w:w="383" w:type="dxa"/>
          </w:tcPr>
          <w:p w:rsidR="00257E39" w:rsidRDefault="00257E39">
            <w:pPr>
              <w:pStyle w:val="TableContents"/>
            </w:pPr>
            <w:r>
              <w:t>4,58</w:t>
            </w:r>
          </w:p>
        </w:tc>
        <w:tc>
          <w:tcPr>
            <w:tcW w:w="384" w:type="dxa"/>
          </w:tcPr>
          <w:p w:rsidR="00257E39" w:rsidRDefault="00257E39">
            <w:pPr>
              <w:pStyle w:val="TableContents"/>
            </w:pPr>
            <w:r>
              <w:t>0,21</w:t>
            </w:r>
          </w:p>
        </w:tc>
        <w:tc>
          <w:tcPr>
            <w:tcW w:w="383" w:type="dxa"/>
          </w:tcPr>
          <w:p w:rsidR="00257E39" w:rsidRDefault="00257E39">
            <w:pPr>
              <w:pStyle w:val="TableContents"/>
            </w:pPr>
            <w:r>
              <w:t>0,63</w:t>
            </w:r>
          </w:p>
        </w:tc>
        <w:tc>
          <w:tcPr>
            <w:tcW w:w="383" w:type="dxa"/>
          </w:tcPr>
          <w:p w:rsidR="00257E39" w:rsidRDefault="00257E39">
            <w:pPr>
              <w:pStyle w:val="TableContents"/>
            </w:pPr>
            <w:r>
              <w:t>1,46</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21-10-1</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1,58</w:t>
            </w:r>
          </w:p>
        </w:tc>
        <w:tc>
          <w:tcPr>
            <w:tcW w:w="383" w:type="dxa"/>
            <w:shd w:val="clear" w:color="auto" w:fill="auto"/>
          </w:tcPr>
          <w:p w:rsidR="00257E39" w:rsidRDefault="00257E39">
            <w:pPr>
              <w:pStyle w:val="TableContents"/>
            </w:pPr>
            <w:r>
              <w:t>1,5</w:t>
            </w:r>
          </w:p>
        </w:tc>
        <w:tc>
          <w:tcPr>
            <w:tcW w:w="383" w:type="dxa"/>
            <w:shd w:val="clear" w:color="auto" w:fill="auto"/>
          </w:tcPr>
          <w:p w:rsidR="00257E39" w:rsidRDefault="00257E39">
            <w:pPr>
              <w:pStyle w:val="TableContents"/>
            </w:pPr>
            <w:r>
              <w:t>1</w:t>
            </w:r>
          </w:p>
        </w:tc>
        <w:tc>
          <w:tcPr>
            <w:tcW w:w="383" w:type="dxa"/>
            <w:shd w:val="clear" w:color="auto" w:fill="auto"/>
          </w:tcPr>
          <w:p w:rsidR="00257E39" w:rsidRDefault="00257E39">
            <w:pPr>
              <w:pStyle w:val="TableContents"/>
            </w:pPr>
            <w:r>
              <w:t>44,33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4,42</w:t>
            </w:r>
          </w:p>
        </w:tc>
        <w:tc>
          <w:tcPr>
            <w:tcW w:w="384" w:type="dxa"/>
          </w:tcPr>
          <w:p w:rsidR="00257E39" w:rsidRDefault="00257E39">
            <w:pPr>
              <w:pStyle w:val="TableContents"/>
            </w:pPr>
            <w:r>
              <w:t>17,5</w:t>
            </w:r>
          </w:p>
        </w:tc>
        <w:tc>
          <w:tcPr>
            <w:tcW w:w="383" w:type="dxa"/>
          </w:tcPr>
          <w:p w:rsidR="00257E39" w:rsidRDefault="00257E39">
            <w:pPr>
              <w:pStyle w:val="TableContents"/>
            </w:pPr>
            <w:r>
              <w:t>2,83</w:t>
            </w:r>
          </w:p>
        </w:tc>
        <w:tc>
          <w:tcPr>
            <w:tcW w:w="384" w:type="dxa"/>
          </w:tcPr>
          <w:p w:rsidR="00257E39" w:rsidRDefault="00257E39">
            <w:pPr>
              <w:pStyle w:val="TableContents"/>
            </w:pPr>
            <w:r>
              <w:t>0</w:t>
            </w:r>
          </w:p>
        </w:tc>
        <w:tc>
          <w:tcPr>
            <w:tcW w:w="383" w:type="dxa"/>
          </w:tcPr>
          <w:p w:rsidR="00257E39" w:rsidRDefault="00257E39">
            <w:pPr>
              <w:pStyle w:val="TableContents"/>
            </w:pPr>
            <w:r>
              <w:t>0,17</w:t>
            </w:r>
          </w:p>
        </w:tc>
        <w:tc>
          <w:tcPr>
            <w:tcW w:w="383" w:type="dxa"/>
          </w:tcPr>
          <w:p w:rsidR="00257E39" w:rsidRDefault="00257E39">
            <w:pPr>
              <w:pStyle w:val="TableContents"/>
            </w:pPr>
            <w:r>
              <w:t>2,5</w:t>
            </w:r>
          </w:p>
        </w:tc>
        <w:tc>
          <w:tcPr>
            <w:tcW w:w="384" w:type="dxa"/>
          </w:tcPr>
          <w:p w:rsidR="00257E39" w:rsidRDefault="00257E39">
            <w:pPr>
              <w:pStyle w:val="TableContents"/>
            </w:pPr>
            <w:r>
              <w:t>0,83</w:t>
            </w:r>
          </w:p>
        </w:tc>
        <w:tc>
          <w:tcPr>
            <w:tcW w:w="383" w:type="dxa"/>
          </w:tcPr>
          <w:p w:rsidR="00257E39" w:rsidRDefault="00257E39">
            <w:pPr>
              <w:pStyle w:val="TableContents"/>
            </w:pPr>
            <w:r>
              <w:t>0</w:t>
            </w:r>
          </w:p>
        </w:tc>
        <w:tc>
          <w:tcPr>
            <w:tcW w:w="383" w:type="dxa"/>
          </w:tcPr>
          <w:p w:rsidR="00257E39" w:rsidRDefault="00257E39">
            <w:pPr>
              <w:pStyle w:val="TableContents"/>
            </w:pPr>
            <w:r>
              <w:t>1,25</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21-10-4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0,04</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2,75</w:t>
            </w:r>
          </w:p>
        </w:tc>
        <w:tc>
          <w:tcPr>
            <w:tcW w:w="383" w:type="dxa"/>
            <w:shd w:val="clear" w:color="auto" w:fill="auto"/>
          </w:tcPr>
          <w:p w:rsidR="00257E39" w:rsidRDefault="00257E39">
            <w:pPr>
              <w:pStyle w:val="TableContents"/>
            </w:pPr>
            <w:r>
              <w:t>3,17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13,79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4,38</w:t>
            </w:r>
          </w:p>
        </w:tc>
        <w:tc>
          <w:tcPr>
            <w:tcW w:w="384" w:type="dxa"/>
          </w:tcPr>
          <w:p w:rsidR="00257E39" w:rsidRDefault="00257E39">
            <w:pPr>
              <w:pStyle w:val="TableContents"/>
            </w:pPr>
            <w:r>
              <w:t>23,54</w:t>
            </w:r>
          </w:p>
        </w:tc>
        <w:tc>
          <w:tcPr>
            <w:tcW w:w="383" w:type="dxa"/>
          </w:tcPr>
          <w:p w:rsidR="00257E39" w:rsidRDefault="00257E39">
            <w:pPr>
              <w:pStyle w:val="TableContents"/>
            </w:pPr>
            <w:r>
              <w:t>5,21</w:t>
            </w:r>
          </w:p>
        </w:tc>
        <w:tc>
          <w:tcPr>
            <w:tcW w:w="384" w:type="dxa"/>
          </w:tcPr>
          <w:p w:rsidR="00257E39" w:rsidRDefault="00257E39">
            <w:pPr>
              <w:pStyle w:val="TableContents"/>
            </w:pPr>
            <w:r>
              <w:t>0,83</w:t>
            </w:r>
          </w:p>
        </w:tc>
        <w:tc>
          <w:tcPr>
            <w:tcW w:w="383" w:type="dxa"/>
          </w:tcPr>
          <w:p w:rsidR="00257E39" w:rsidRDefault="00257E39">
            <w:pPr>
              <w:pStyle w:val="TableContents"/>
            </w:pPr>
            <w:r>
              <w:t>0,42</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3,33</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21-4-25</w:t>
            </w:r>
          </w:p>
        </w:tc>
        <w:tc>
          <w:tcPr>
            <w:tcW w:w="365" w:type="dxa"/>
            <w:shd w:val="clear" w:color="auto" w:fill="auto"/>
          </w:tcPr>
          <w:p w:rsidR="00257E39" w:rsidRDefault="00257E39">
            <w:pPr>
              <w:pStyle w:val="TableContents"/>
            </w:pPr>
            <w:r>
              <w:t>2,75</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0,92</w:t>
            </w:r>
          </w:p>
        </w:tc>
        <w:tc>
          <w:tcPr>
            <w:tcW w:w="383" w:type="dxa"/>
            <w:shd w:val="clear" w:color="auto" w:fill="auto"/>
          </w:tcPr>
          <w:p w:rsidR="00257E39" w:rsidRDefault="00257E39">
            <w:pPr>
              <w:pStyle w:val="TableContents"/>
            </w:pPr>
            <w:r>
              <w:t>0,33</w:t>
            </w:r>
          </w:p>
        </w:tc>
        <w:tc>
          <w:tcPr>
            <w:tcW w:w="383" w:type="dxa"/>
            <w:shd w:val="clear" w:color="auto" w:fill="auto"/>
          </w:tcPr>
          <w:p w:rsidR="00257E39" w:rsidRDefault="00257E39">
            <w:pPr>
              <w:pStyle w:val="TableContents"/>
            </w:pPr>
            <w:r>
              <w:t>0,33</w:t>
            </w:r>
          </w:p>
        </w:tc>
        <w:tc>
          <w:tcPr>
            <w:tcW w:w="383" w:type="dxa"/>
            <w:shd w:val="clear" w:color="auto" w:fill="auto"/>
          </w:tcPr>
          <w:p w:rsidR="00257E39" w:rsidRDefault="00257E39">
            <w:pPr>
              <w:pStyle w:val="TableContents"/>
            </w:pPr>
            <w:r>
              <w:t>31,83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8,83</w:t>
            </w:r>
          </w:p>
        </w:tc>
        <w:tc>
          <w:tcPr>
            <w:tcW w:w="384" w:type="dxa"/>
          </w:tcPr>
          <w:p w:rsidR="00257E39" w:rsidRDefault="00257E39">
            <w:pPr>
              <w:pStyle w:val="TableContents"/>
            </w:pPr>
            <w:r>
              <w:t>17,25</w:t>
            </w:r>
          </w:p>
        </w:tc>
        <w:tc>
          <w:tcPr>
            <w:tcW w:w="383" w:type="dxa"/>
          </w:tcPr>
          <w:p w:rsidR="00257E39" w:rsidRDefault="00257E39">
            <w:pPr>
              <w:pStyle w:val="TableContents"/>
            </w:pPr>
            <w:r>
              <w:t>1,42</w:t>
            </w:r>
          </w:p>
        </w:tc>
        <w:tc>
          <w:tcPr>
            <w:tcW w:w="384" w:type="dxa"/>
          </w:tcPr>
          <w:p w:rsidR="00257E39" w:rsidRDefault="00257E39">
            <w:pPr>
              <w:pStyle w:val="TableContents"/>
            </w:pPr>
            <w:r>
              <w:t>0</w:t>
            </w:r>
          </w:p>
        </w:tc>
        <w:tc>
          <w:tcPr>
            <w:tcW w:w="383" w:type="dxa"/>
          </w:tcPr>
          <w:p w:rsidR="00257E39" w:rsidRDefault="00257E39">
            <w:pPr>
              <w:pStyle w:val="TableContents"/>
            </w:pPr>
            <w:r>
              <w:t>3,33</w:t>
            </w:r>
          </w:p>
        </w:tc>
        <w:tc>
          <w:tcPr>
            <w:tcW w:w="383" w:type="dxa"/>
          </w:tcPr>
          <w:p w:rsidR="00257E39" w:rsidRDefault="00257E39">
            <w:pPr>
              <w:pStyle w:val="TableContents"/>
            </w:pPr>
            <w:r>
              <w:t>0,08</w:t>
            </w:r>
          </w:p>
        </w:tc>
        <w:tc>
          <w:tcPr>
            <w:tcW w:w="384" w:type="dxa"/>
          </w:tcPr>
          <w:p w:rsidR="00257E39" w:rsidRDefault="00257E39">
            <w:pPr>
              <w:pStyle w:val="TableContents"/>
            </w:pPr>
            <w:r>
              <w:t>3,67</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0,08</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21-49-14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0,42</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6,58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2,79</w:t>
            </w:r>
          </w:p>
        </w:tc>
        <w:tc>
          <w:tcPr>
            <w:tcW w:w="384" w:type="dxa"/>
            <w:shd w:val="clear" w:color="auto" w:fill="auto"/>
          </w:tcPr>
          <w:p w:rsidR="00257E39" w:rsidRDefault="00257E39">
            <w:pPr>
              <w:pStyle w:val="TableContents"/>
            </w:pPr>
            <w:r>
              <w:t>0,33</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0,08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1,04</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1,29</w:t>
            </w:r>
          </w:p>
        </w:tc>
        <w:tc>
          <w:tcPr>
            <w:tcW w:w="383" w:type="dxa"/>
          </w:tcPr>
          <w:p w:rsidR="00257E39" w:rsidRDefault="00257E39">
            <w:pPr>
              <w:pStyle w:val="TableContents"/>
            </w:pPr>
            <w:r>
              <w:t>4,5</w:t>
            </w:r>
          </w:p>
        </w:tc>
        <w:tc>
          <w:tcPr>
            <w:tcW w:w="384" w:type="dxa"/>
          </w:tcPr>
          <w:p w:rsidR="00257E39" w:rsidRDefault="00257E39">
            <w:pPr>
              <w:pStyle w:val="TableContents"/>
            </w:pPr>
            <w:r>
              <w:t>0</w:t>
            </w:r>
          </w:p>
        </w:tc>
        <w:tc>
          <w:tcPr>
            <w:tcW w:w="383" w:type="dxa"/>
          </w:tcPr>
          <w:p w:rsidR="00257E39" w:rsidRDefault="00257E39">
            <w:pPr>
              <w:pStyle w:val="TableContents"/>
            </w:pPr>
            <w:r>
              <w:t>0,42</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0,63</w:t>
            </w:r>
          </w:p>
        </w:tc>
        <w:tc>
          <w:tcPr>
            <w:tcW w:w="384" w:type="dxa"/>
          </w:tcPr>
          <w:p w:rsidR="00257E39" w:rsidRDefault="00257E39">
            <w:pPr>
              <w:pStyle w:val="TableContents"/>
            </w:pPr>
            <w:r>
              <w:t>0,21</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4,79</w:t>
            </w:r>
          </w:p>
        </w:tc>
        <w:tc>
          <w:tcPr>
            <w:tcW w:w="383" w:type="dxa"/>
          </w:tcPr>
          <w:p w:rsidR="00257E39" w:rsidRDefault="00257E39">
            <w:pPr>
              <w:pStyle w:val="TableContents"/>
            </w:pPr>
            <w:r>
              <w:t>0</w:t>
            </w:r>
          </w:p>
        </w:tc>
        <w:tc>
          <w:tcPr>
            <w:tcW w:w="379" w:type="dxa"/>
          </w:tcPr>
          <w:p w:rsidR="00257E39" w:rsidRDefault="00257E39">
            <w:pPr>
              <w:pStyle w:val="TableContents"/>
            </w:pPr>
            <w:r>
              <w:t>1,13</w:t>
            </w:r>
          </w:p>
        </w:tc>
      </w:tr>
      <w:tr w:rsidR="00257E39" w:rsidTr="00A80D97">
        <w:trPr>
          <w:trHeight w:val="256"/>
        </w:trPr>
        <w:tc>
          <w:tcPr>
            <w:tcW w:w="793" w:type="dxa"/>
            <w:shd w:val="clear" w:color="auto" w:fill="auto"/>
          </w:tcPr>
          <w:p w:rsidR="00257E39" w:rsidRDefault="00257E39">
            <w:pPr>
              <w:pStyle w:val="TableContents"/>
            </w:pPr>
            <w:r>
              <w:t>21-60-7</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2,5</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0,83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2,08</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1,67</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7,08</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1,25</w:t>
            </w:r>
          </w:p>
        </w:tc>
        <w:tc>
          <w:tcPr>
            <w:tcW w:w="383" w:type="dxa"/>
          </w:tcPr>
          <w:p w:rsidR="00257E39" w:rsidRDefault="00257E39">
            <w:pPr>
              <w:pStyle w:val="TableContents"/>
            </w:pPr>
            <w:r>
              <w:t>17,27</w:t>
            </w:r>
          </w:p>
        </w:tc>
        <w:tc>
          <w:tcPr>
            <w:tcW w:w="384" w:type="dxa"/>
          </w:tcPr>
          <w:p w:rsidR="00257E39" w:rsidRDefault="00257E39">
            <w:pPr>
              <w:pStyle w:val="TableContents"/>
            </w:pPr>
            <w:r>
              <w:t>3,33</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20,83</w:t>
            </w:r>
          </w:p>
        </w:tc>
        <w:tc>
          <w:tcPr>
            <w:tcW w:w="384" w:type="dxa"/>
          </w:tcPr>
          <w:p w:rsidR="00257E39" w:rsidRDefault="00257E39">
            <w:pPr>
              <w:pStyle w:val="TableContents"/>
            </w:pPr>
            <w:r>
              <w:t>1,25</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25</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lastRenderedPageBreak/>
              <w:t>31-165-20</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36,04</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0,29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1,04</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2,08</w:t>
            </w:r>
          </w:p>
        </w:tc>
        <w:tc>
          <w:tcPr>
            <w:tcW w:w="384" w:type="dxa"/>
          </w:tcPr>
          <w:p w:rsidR="00257E39" w:rsidRDefault="00257E39">
            <w:pPr>
              <w:pStyle w:val="TableContents"/>
            </w:pPr>
            <w:r>
              <w:t>2</w:t>
            </w:r>
          </w:p>
        </w:tc>
        <w:tc>
          <w:tcPr>
            <w:tcW w:w="383" w:type="dxa"/>
          </w:tcPr>
          <w:p w:rsidR="00257E39" w:rsidRDefault="00257E39">
            <w:pPr>
              <w:pStyle w:val="TableContents"/>
            </w:pPr>
            <w:r>
              <w:t>0</w:t>
            </w:r>
          </w:p>
        </w:tc>
        <w:tc>
          <w:tcPr>
            <w:tcW w:w="384" w:type="dxa"/>
          </w:tcPr>
          <w:p w:rsidR="00257E39" w:rsidRDefault="00257E39">
            <w:pPr>
              <w:pStyle w:val="TableContents"/>
            </w:pPr>
            <w:r>
              <w:t>0,21</w:t>
            </w:r>
          </w:p>
        </w:tc>
        <w:tc>
          <w:tcPr>
            <w:tcW w:w="383" w:type="dxa"/>
          </w:tcPr>
          <w:p w:rsidR="00257E39" w:rsidRDefault="00257E39">
            <w:pPr>
              <w:pStyle w:val="TableContents"/>
            </w:pPr>
            <w:r>
              <w:t>2,5</w:t>
            </w:r>
          </w:p>
        </w:tc>
        <w:tc>
          <w:tcPr>
            <w:tcW w:w="383" w:type="dxa"/>
          </w:tcPr>
          <w:p w:rsidR="00257E39" w:rsidRDefault="00257E39">
            <w:pPr>
              <w:pStyle w:val="TableContents"/>
            </w:pPr>
            <w:r>
              <w:t>0,42</w:t>
            </w:r>
          </w:p>
        </w:tc>
        <w:tc>
          <w:tcPr>
            <w:tcW w:w="384" w:type="dxa"/>
          </w:tcPr>
          <w:p w:rsidR="00257E39" w:rsidRDefault="00257E39">
            <w:pPr>
              <w:pStyle w:val="TableContents"/>
            </w:pPr>
            <w:r>
              <w:t>1,67</w:t>
            </w:r>
          </w:p>
        </w:tc>
        <w:tc>
          <w:tcPr>
            <w:tcW w:w="383" w:type="dxa"/>
          </w:tcPr>
          <w:p w:rsidR="00257E39" w:rsidRDefault="00257E39">
            <w:pPr>
              <w:pStyle w:val="TableContents"/>
            </w:pPr>
            <w:r>
              <w:t>1,46</w:t>
            </w:r>
          </w:p>
        </w:tc>
        <w:tc>
          <w:tcPr>
            <w:tcW w:w="383" w:type="dxa"/>
          </w:tcPr>
          <w:p w:rsidR="00257E39" w:rsidRDefault="00257E39">
            <w:pPr>
              <w:pStyle w:val="TableContents"/>
            </w:pPr>
            <w:r>
              <w:t>0,21</w:t>
            </w:r>
          </w:p>
        </w:tc>
        <w:tc>
          <w:tcPr>
            <w:tcW w:w="384" w:type="dxa"/>
          </w:tcPr>
          <w:p w:rsidR="00257E39" w:rsidRDefault="00257E39">
            <w:pPr>
              <w:pStyle w:val="TableContents"/>
            </w:pPr>
            <w:r>
              <w:t>2,71</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608-19-21</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0,42</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8,96</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22,13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43,21</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10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0,5</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5</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608-29-4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0,63</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2,79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64,79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18,67</w:t>
            </w:r>
          </w:p>
        </w:tc>
        <w:tc>
          <w:tcPr>
            <w:tcW w:w="383" w:type="dxa"/>
          </w:tcPr>
          <w:p w:rsidR="00257E39" w:rsidRDefault="00257E39">
            <w:pPr>
              <w:pStyle w:val="TableContents"/>
            </w:pPr>
            <w:r>
              <w:t>0</w:t>
            </w:r>
          </w:p>
        </w:tc>
        <w:tc>
          <w:tcPr>
            <w:tcW w:w="384" w:type="dxa"/>
          </w:tcPr>
          <w:p w:rsidR="00257E39" w:rsidRDefault="00257E39">
            <w:pPr>
              <w:pStyle w:val="TableContents"/>
            </w:pPr>
            <w:r>
              <w:t>0,21</w:t>
            </w:r>
          </w:p>
        </w:tc>
        <w:tc>
          <w:tcPr>
            <w:tcW w:w="383" w:type="dxa"/>
          </w:tcPr>
          <w:p w:rsidR="00257E39" w:rsidRDefault="00257E39">
            <w:pPr>
              <w:pStyle w:val="TableContents"/>
            </w:pPr>
            <w:r>
              <w:t>1,67</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1,25</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5</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609-18-1</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7,71</w:t>
            </w:r>
          </w:p>
        </w:tc>
        <w:tc>
          <w:tcPr>
            <w:tcW w:w="384" w:type="dxa"/>
            <w:shd w:val="clear" w:color="auto" w:fill="auto"/>
          </w:tcPr>
          <w:p w:rsidR="00257E39" w:rsidRDefault="00257E39">
            <w:pPr>
              <w:pStyle w:val="TableContents"/>
            </w:pPr>
            <w:r>
              <w:t>0,42</w:t>
            </w:r>
          </w:p>
        </w:tc>
        <w:tc>
          <w:tcPr>
            <w:tcW w:w="384" w:type="dxa"/>
            <w:shd w:val="clear" w:color="auto" w:fill="auto"/>
          </w:tcPr>
          <w:p w:rsidR="00257E39" w:rsidRDefault="00257E39">
            <w:pPr>
              <w:pStyle w:val="TableContents"/>
            </w:pPr>
            <w:r>
              <w:t>0,92</w:t>
            </w:r>
          </w:p>
        </w:tc>
        <w:tc>
          <w:tcPr>
            <w:tcW w:w="383" w:type="dxa"/>
            <w:shd w:val="clear" w:color="auto" w:fill="auto"/>
          </w:tcPr>
          <w:p w:rsidR="00257E39" w:rsidRDefault="00257E39">
            <w:pPr>
              <w:pStyle w:val="TableContents"/>
            </w:pPr>
            <w:r>
              <w:t>1,42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2,79</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0,83</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1,25</w:t>
            </w:r>
          </w:p>
        </w:tc>
        <w:tc>
          <w:tcPr>
            <w:tcW w:w="383" w:type="dxa"/>
            <w:shd w:val="clear" w:color="auto" w:fill="auto"/>
          </w:tcPr>
          <w:p w:rsidR="00257E39" w:rsidRDefault="00257E39">
            <w:pPr>
              <w:pStyle w:val="TableContents"/>
            </w:pPr>
            <w:r>
              <w:t>1,08</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30,71</w:t>
            </w:r>
          </w:p>
        </w:tc>
        <w:tc>
          <w:tcPr>
            <w:tcW w:w="384" w:type="dxa"/>
          </w:tcPr>
          <w:p w:rsidR="00257E39" w:rsidRDefault="00257E39">
            <w:pPr>
              <w:pStyle w:val="TableContents"/>
            </w:pPr>
            <w:r>
              <w:t>6,5</w:t>
            </w:r>
          </w:p>
        </w:tc>
        <w:tc>
          <w:tcPr>
            <w:tcW w:w="383" w:type="dxa"/>
          </w:tcPr>
          <w:p w:rsidR="00257E39" w:rsidRDefault="00257E39">
            <w:pPr>
              <w:pStyle w:val="TableContents"/>
            </w:pPr>
            <w:r>
              <w:t>0,17</w:t>
            </w:r>
          </w:p>
        </w:tc>
        <w:tc>
          <w:tcPr>
            <w:tcW w:w="384" w:type="dxa"/>
          </w:tcPr>
          <w:p w:rsidR="00257E39" w:rsidRDefault="00257E39">
            <w:pPr>
              <w:pStyle w:val="TableContents"/>
            </w:pPr>
            <w:r>
              <w:t>0</w:t>
            </w:r>
          </w:p>
        </w:tc>
        <w:tc>
          <w:tcPr>
            <w:tcW w:w="383" w:type="dxa"/>
          </w:tcPr>
          <w:p w:rsidR="00257E39" w:rsidRDefault="00257E39">
            <w:pPr>
              <w:pStyle w:val="TableContents"/>
            </w:pPr>
            <w:r>
              <w:t>0,21</w:t>
            </w:r>
          </w:p>
        </w:tc>
        <w:tc>
          <w:tcPr>
            <w:tcW w:w="383" w:type="dxa"/>
          </w:tcPr>
          <w:p w:rsidR="00257E39" w:rsidRDefault="00257E39">
            <w:pPr>
              <w:pStyle w:val="TableContents"/>
            </w:pPr>
            <w:r>
              <w:t>34,08</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79" w:type="dxa"/>
          </w:tcPr>
          <w:p w:rsidR="00257E39" w:rsidRDefault="00257E39">
            <w:pPr>
              <w:pStyle w:val="TableContents"/>
            </w:pPr>
            <w:r>
              <w:t>0,21</w:t>
            </w:r>
          </w:p>
        </w:tc>
      </w:tr>
      <w:tr w:rsidR="00257E39" w:rsidTr="00A80D97">
        <w:trPr>
          <w:trHeight w:val="256"/>
        </w:trPr>
        <w:tc>
          <w:tcPr>
            <w:tcW w:w="793" w:type="dxa"/>
            <w:shd w:val="clear" w:color="auto" w:fill="auto"/>
          </w:tcPr>
          <w:p w:rsidR="00257E39" w:rsidRDefault="00257E39">
            <w:pPr>
              <w:pStyle w:val="TableContents"/>
            </w:pPr>
            <w:r>
              <w:t>609-29-33</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0,21</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10,33</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1,5</w:t>
            </w:r>
          </w:p>
        </w:tc>
        <w:tc>
          <w:tcPr>
            <w:tcW w:w="383" w:type="dxa"/>
            <w:shd w:val="clear" w:color="auto" w:fill="auto"/>
          </w:tcPr>
          <w:p w:rsidR="00257E39" w:rsidRDefault="00257E39">
            <w:pPr>
              <w:pStyle w:val="TableContents"/>
            </w:pPr>
            <w:r>
              <w:t>1,46</w:t>
            </w:r>
          </w:p>
        </w:tc>
        <w:tc>
          <w:tcPr>
            <w:tcW w:w="383" w:type="dxa"/>
            <w:shd w:val="clear" w:color="auto" w:fill="auto"/>
          </w:tcPr>
          <w:p w:rsidR="00257E39" w:rsidRDefault="00257E39">
            <w:pPr>
              <w:pStyle w:val="TableContents"/>
            </w:pPr>
            <w:r>
              <w:t>8,13</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0,42</w:t>
            </w:r>
          </w:p>
        </w:tc>
        <w:tc>
          <w:tcPr>
            <w:tcW w:w="383"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0,58</w:t>
            </w:r>
          </w:p>
        </w:tc>
        <w:tc>
          <w:tcPr>
            <w:tcW w:w="383" w:type="dxa"/>
          </w:tcPr>
          <w:p w:rsidR="00257E39" w:rsidRDefault="00257E39">
            <w:pPr>
              <w:pStyle w:val="TableContents"/>
            </w:pPr>
            <w:r>
              <w:t>16,21</w:t>
            </w:r>
          </w:p>
        </w:tc>
        <w:tc>
          <w:tcPr>
            <w:tcW w:w="384" w:type="dxa"/>
          </w:tcPr>
          <w:p w:rsidR="00257E39" w:rsidRDefault="00257E39">
            <w:pPr>
              <w:pStyle w:val="TableContents"/>
            </w:pPr>
            <w:r>
              <w:t>25,83</w:t>
            </w:r>
          </w:p>
        </w:tc>
        <w:tc>
          <w:tcPr>
            <w:tcW w:w="383" w:type="dxa"/>
          </w:tcPr>
          <w:p w:rsidR="00257E39" w:rsidRDefault="00257E39">
            <w:pPr>
              <w:pStyle w:val="TableContents"/>
            </w:pPr>
            <w:r>
              <w:t>0,63</w:t>
            </w:r>
          </w:p>
        </w:tc>
        <w:tc>
          <w:tcPr>
            <w:tcW w:w="384" w:type="dxa"/>
          </w:tcPr>
          <w:p w:rsidR="00257E39" w:rsidRDefault="00257E39">
            <w:pPr>
              <w:pStyle w:val="TableContents"/>
            </w:pPr>
            <w:r>
              <w:t>0</w:t>
            </w:r>
          </w:p>
        </w:tc>
        <w:tc>
          <w:tcPr>
            <w:tcW w:w="383" w:type="dxa"/>
          </w:tcPr>
          <w:p w:rsidR="00257E39" w:rsidRDefault="00257E39">
            <w:pPr>
              <w:pStyle w:val="TableContents"/>
            </w:pPr>
            <w:r>
              <w:t>11,17</w:t>
            </w:r>
          </w:p>
        </w:tc>
        <w:tc>
          <w:tcPr>
            <w:tcW w:w="383" w:type="dxa"/>
          </w:tcPr>
          <w:p w:rsidR="00257E39" w:rsidRDefault="00257E39">
            <w:pPr>
              <w:pStyle w:val="TableContents"/>
            </w:pPr>
            <w:r>
              <w:t>2,33</w:t>
            </w:r>
          </w:p>
        </w:tc>
        <w:tc>
          <w:tcPr>
            <w:tcW w:w="384" w:type="dxa"/>
          </w:tcPr>
          <w:p w:rsidR="00257E39" w:rsidRDefault="00257E39">
            <w:pPr>
              <w:pStyle w:val="TableContents"/>
            </w:pPr>
            <w:r>
              <w:t>1,79</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0,04</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0,21</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r w:rsidR="00257E39" w:rsidTr="00A80D97">
        <w:trPr>
          <w:trHeight w:val="256"/>
        </w:trPr>
        <w:tc>
          <w:tcPr>
            <w:tcW w:w="793" w:type="dxa"/>
            <w:shd w:val="clear" w:color="auto" w:fill="auto"/>
          </w:tcPr>
          <w:p w:rsidR="00257E39" w:rsidRDefault="00257E39">
            <w:pPr>
              <w:pStyle w:val="TableContents"/>
            </w:pPr>
            <w:r>
              <w:t>609-34-24</w:t>
            </w:r>
          </w:p>
        </w:tc>
        <w:tc>
          <w:tcPr>
            <w:tcW w:w="36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0,42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w:t>
            </w:r>
          </w:p>
        </w:tc>
        <w:tc>
          <w:tcPr>
            <w:tcW w:w="384" w:type="dxa"/>
            <w:shd w:val="clear" w:color="auto" w:fill="auto"/>
          </w:tcPr>
          <w:p w:rsidR="00257E39" w:rsidRDefault="00257E39">
            <w:pPr>
              <w:pStyle w:val="TableContents"/>
            </w:pPr>
            <w:r>
              <w:t>0,42</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6,75</w:t>
            </w:r>
          </w:p>
        </w:tc>
        <w:tc>
          <w:tcPr>
            <w:tcW w:w="384" w:type="dxa"/>
            <w:shd w:val="clear" w:color="auto" w:fill="auto"/>
          </w:tcPr>
          <w:p w:rsidR="00257E39" w:rsidRDefault="00257E39">
            <w:pPr>
              <w:pStyle w:val="TableContents"/>
            </w:pPr>
            <w:r>
              <w:t>1,13</w:t>
            </w:r>
          </w:p>
        </w:tc>
        <w:tc>
          <w:tcPr>
            <w:tcW w:w="384"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0,21</w:t>
            </w:r>
          </w:p>
        </w:tc>
        <w:tc>
          <w:tcPr>
            <w:tcW w:w="383" w:type="dxa"/>
            <w:shd w:val="clear" w:color="auto" w:fill="auto"/>
          </w:tcPr>
          <w:p w:rsidR="00257E39" w:rsidRDefault="00257E39">
            <w:pPr>
              <w:pStyle w:val="TableContents"/>
            </w:pPr>
            <w:r>
              <w:t>0,42</w:t>
            </w:r>
          </w:p>
        </w:tc>
        <w:tc>
          <w:tcPr>
            <w:tcW w:w="383" w:type="dxa"/>
            <w:shd w:val="clear" w:color="auto" w:fill="auto"/>
          </w:tcPr>
          <w:p w:rsidR="00257E39" w:rsidRDefault="00257E39">
            <w:pPr>
              <w:pStyle w:val="TableContents"/>
            </w:pPr>
            <w:r>
              <w:t>0,42</w:t>
            </w:r>
          </w:p>
        </w:tc>
        <w:tc>
          <w:tcPr>
            <w:tcW w:w="385"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shd w:val="clear" w:color="auto" w:fill="auto"/>
          </w:tcPr>
          <w:p w:rsidR="00257E39" w:rsidRDefault="00257E39">
            <w:pPr>
              <w:pStyle w:val="TableContents"/>
            </w:pPr>
            <w:r>
              <w:t>0</w:t>
            </w:r>
          </w:p>
        </w:tc>
        <w:tc>
          <w:tcPr>
            <w:tcW w:w="383" w:type="dxa"/>
          </w:tcPr>
          <w:p w:rsidR="00257E39" w:rsidRDefault="00257E39">
            <w:pPr>
              <w:pStyle w:val="TableContents"/>
            </w:pPr>
            <w:r>
              <w:t>11,13</w:t>
            </w:r>
          </w:p>
        </w:tc>
        <w:tc>
          <w:tcPr>
            <w:tcW w:w="384" w:type="dxa"/>
          </w:tcPr>
          <w:p w:rsidR="00257E39" w:rsidRDefault="00257E39">
            <w:pPr>
              <w:pStyle w:val="TableContents"/>
            </w:pPr>
            <w:r>
              <w:t>1,54</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1,67</w:t>
            </w:r>
          </w:p>
        </w:tc>
        <w:tc>
          <w:tcPr>
            <w:tcW w:w="383"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4" w:type="dxa"/>
          </w:tcPr>
          <w:p w:rsidR="00257E39" w:rsidRDefault="00257E39">
            <w:pPr>
              <w:pStyle w:val="TableContents"/>
            </w:pPr>
            <w:r>
              <w:t>0</w:t>
            </w:r>
          </w:p>
        </w:tc>
        <w:tc>
          <w:tcPr>
            <w:tcW w:w="383" w:type="dxa"/>
          </w:tcPr>
          <w:p w:rsidR="00257E39" w:rsidRDefault="00257E39">
            <w:pPr>
              <w:pStyle w:val="TableContents"/>
            </w:pPr>
            <w:r>
              <w:t>0</w:t>
            </w:r>
          </w:p>
        </w:tc>
        <w:tc>
          <w:tcPr>
            <w:tcW w:w="383" w:type="dxa"/>
          </w:tcPr>
          <w:p w:rsidR="00257E39" w:rsidRDefault="00257E39">
            <w:pPr>
              <w:pStyle w:val="TableContents"/>
            </w:pPr>
            <w:r>
              <w:t>0,38</w:t>
            </w:r>
          </w:p>
        </w:tc>
        <w:tc>
          <w:tcPr>
            <w:tcW w:w="383" w:type="dxa"/>
          </w:tcPr>
          <w:p w:rsidR="00257E39" w:rsidRDefault="00257E39">
            <w:pPr>
              <w:pStyle w:val="TableContents"/>
            </w:pPr>
            <w:r>
              <w:t>0</w:t>
            </w:r>
          </w:p>
        </w:tc>
        <w:tc>
          <w:tcPr>
            <w:tcW w:w="379" w:type="dxa"/>
          </w:tcPr>
          <w:p w:rsidR="00257E39" w:rsidRDefault="00257E39">
            <w:pPr>
              <w:pStyle w:val="TableContents"/>
            </w:pPr>
            <w:r>
              <w:t>0</w:t>
            </w:r>
          </w:p>
        </w:tc>
      </w:tr>
    </w:tbl>
    <w:p w:rsidR="00257E39" w:rsidRDefault="00257E39">
      <w:pPr>
        <w:pStyle w:val="Tab"/>
      </w:pPr>
      <w:bookmarkStart w:id="490" w:name="_Toc472433753"/>
      <w:r>
        <w:t xml:space="preserve">Tab. </w:t>
      </w:r>
      <w:fldSimple w:instr=" SEQ &quot;Tab.&quot; \* ARABIC ">
        <w:r>
          <w:t>33</w:t>
        </w:r>
      </w:fldSimple>
      <w:r>
        <w:t>: Veģetācijas projektīvais segums 2016. gadā ierīkotajos izmēģinājumu objektos – lakstaugi (vidējie rādītāji audzē)</w:t>
      </w:r>
      <w:bookmarkEnd w:id="49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60"/>
        <w:gridCol w:w="1562"/>
        <w:gridCol w:w="1040"/>
        <w:gridCol w:w="1041"/>
        <w:gridCol w:w="1041"/>
        <w:gridCol w:w="1040"/>
        <w:gridCol w:w="1041"/>
        <w:gridCol w:w="1041"/>
        <w:gridCol w:w="1040"/>
        <w:gridCol w:w="1041"/>
        <w:gridCol w:w="1041"/>
        <w:gridCol w:w="1041"/>
        <w:gridCol w:w="1041"/>
      </w:tblGrid>
      <w:tr w:rsidR="00257E39" w:rsidTr="00A80D97">
        <w:trPr>
          <w:trHeight w:val="1135"/>
          <w:tblHeader/>
        </w:trPr>
        <w:tc>
          <w:tcPr>
            <w:tcW w:w="1560" w:type="dxa"/>
            <w:shd w:val="clear" w:color="auto" w:fill="auto"/>
            <w:textDirection w:val="tbRlV"/>
            <w:vAlign w:val="center"/>
          </w:tcPr>
          <w:p w:rsidR="00257E39" w:rsidRDefault="00257E39">
            <w:pPr>
              <w:pStyle w:val="TableHeading"/>
              <w:jc w:val="right"/>
            </w:pPr>
            <w:r>
              <w:t>Atslēga</w:t>
            </w:r>
          </w:p>
        </w:tc>
        <w:tc>
          <w:tcPr>
            <w:tcW w:w="1562" w:type="dxa"/>
            <w:shd w:val="clear" w:color="auto" w:fill="auto"/>
            <w:textDirection w:val="tbRlV"/>
            <w:vAlign w:val="center"/>
          </w:tcPr>
          <w:p w:rsidR="00257E39" w:rsidRDefault="00257E39">
            <w:pPr>
              <w:pStyle w:val="TableHeading"/>
              <w:jc w:val="right"/>
            </w:pPr>
            <w:r>
              <w:t>Calluna vulgaris</w:t>
            </w:r>
          </w:p>
        </w:tc>
        <w:tc>
          <w:tcPr>
            <w:tcW w:w="1040" w:type="dxa"/>
            <w:shd w:val="clear" w:color="auto" w:fill="auto"/>
            <w:textDirection w:val="tbRlV"/>
            <w:vAlign w:val="center"/>
          </w:tcPr>
          <w:p w:rsidR="00257E39" w:rsidRDefault="00257E39">
            <w:pPr>
              <w:pStyle w:val="TableHeading"/>
              <w:jc w:val="right"/>
            </w:pPr>
            <w:r>
              <w:t>Citi lakstaugi</w:t>
            </w:r>
          </w:p>
        </w:tc>
        <w:tc>
          <w:tcPr>
            <w:tcW w:w="1041" w:type="dxa"/>
            <w:shd w:val="clear" w:color="auto" w:fill="auto"/>
            <w:textDirection w:val="tbRlV"/>
            <w:vAlign w:val="center"/>
          </w:tcPr>
          <w:p w:rsidR="00257E39" w:rsidRDefault="00257E39">
            <w:pPr>
              <w:pStyle w:val="TableHeading"/>
              <w:jc w:val="right"/>
            </w:pPr>
            <w:r>
              <w:t>Ledum palustre</w:t>
            </w:r>
          </w:p>
        </w:tc>
        <w:tc>
          <w:tcPr>
            <w:tcW w:w="1041" w:type="dxa"/>
            <w:shd w:val="clear" w:color="auto" w:fill="auto"/>
            <w:textDirection w:val="tbRlV"/>
            <w:vAlign w:val="center"/>
          </w:tcPr>
          <w:p w:rsidR="00257E39" w:rsidRDefault="00257E39">
            <w:pPr>
              <w:pStyle w:val="TableHeading"/>
              <w:jc w:val="right"/>
            </w:pPr>
            <w:r>
              <w:t>Vaccinium myrtillus</w:t>
            </w:r>
          </w:p>
        </w:tc>
        <w:tc>
          <w:tcPr>
            <w:tcW w:w="1040" w:type="dxa"/>
            <w:shd w:val="clear" w:color="auto" w:fill="auto"/>
            <w:textDirection w:val="tbRlV"/>
            <w:vAlign w:val="center"/>
          </w:tcPr>
          <w:p w:rsidR="00257E39" w:rsidRDefault="00257E39">
            <w:pPr>
              <w:pStyle w:val="TableHeading"/>
              <w:jc w:val="right"/>
            </w:pPr>
            <w:r>
              <w:t>Vaccinuim vitis - idaea</w:t>
            </w:r>
          </w:p>
        </w:tc>
        <w:tc>
          <w:tcPr>
            <w:tcW w:w="1041" w:type="dxa"/>
            <w:shd w:val="clear" w:color="auto" w:fill="auto"/>
            <w:textDirection w:val="tbRlV"/>
            <w:vAlign w:val="center"/>
          </w:tcPr>
          <w:p w:rsidR="00257E39" w:rsidRDefault="00257E39">
            <w:pPr>
              <w:pStyle w:val="TableHeading"/>
              <w:jc w:val="right"/>
            </w:pPr>
            <w:r>
              <w:t>Vacinium uliginosum</w:t>
            </w:r>
          </w:p>
        </w:tc>
        <w:tc>
          <w:tcPr>
            <w:tcW w:w="1041" w:type="dxa"/>
            <w:shd w:val="clear" w:color="auto" w:fill="auto"/>
            <w:textDirection w:val="tbRlV"/>
            <w:vAlign w:val="center"/>
          </w:tcPr>
          <w:p w:rsidR="00257E39" w:rsidRDefault="00257E39">
            <w:pPr>
              <w:pStyle w:val="TableHeading"/>
              <w:jc w:val="right"/>
            </w:pPr>
            <w:r>
              <w:t>Viburnum opulus</w:t>
            </w:r>
          </w:p>
        </w:tc>
        <w:tc>
          <w:tcPr>
            <w:tcW w:w="1040" w:type="dxa"/>
            <w:shd w:val="clear" w:color="auto" w:fill="auto"/>
            <w:textDirection w:val="tbRlV"/>
            <w:vAlign w:val="center"/>
          </w:tcPr>
          <w:p w:rsidR="00257E39" w:rsidRDefault="00257E39">
            <w:pPr>
              <w:pStyle w:val="TableHeading"/>
              <w:jc w:val="right"/>
            </w:pPr>
            <w:r>
              <w:t>Poaceae (Graudzāles)</w:t>
            </w:r>
          </w:p>
        </w:tc>
        <w:tc>
          <w:tcPr>
            <w:tcW w:w="1041" w:type="dxa"/>
            <w:shd w:val="clear" w:color="auto" w:fill="auto"/>
            <w:textDirection w:val="tbRlV"/>
            <w:vAlign w:val="center"/>
          </w:tcPr>
          <w:p w:rsidR="00257E39" w:rsidRDefault="00257E39">
            <w:pPr>
              <w:pStyle w:val="TableHeading"/>
              <w:jc w:val="right"/>
            </w:pPr>
            <w:r>
              <w:t>Cyperaceae (Grīšļi)</w:t>
            </w:r>
          </w:p>
        </w:tc>
        <w:tc>
          <w:tcPr>
            <w:tcW w:w="1041" w:type="dxa"/>
            <w:shd w:val="clear" w:color="auto" w:fill="auto"/>
            <w:textDirection w:val="tbRlV"/>
            <w:vAlign w:val="center"/>
          </w:tcPr>
          <w:p w:rsidR="00257E39" w:rsidRDefault="00257E39">
            <w:pPr>
              <w:pStyle w:val="TableHeading"/>
              <w:jc w:val="right"/>
            </w:pPr>
            <w:r>
              <w:t>Equisetaceae (Kosas)</w:t>
            </w:r>
          </w:p>
        </w:tc>
        <w:tc>
          <w:tcPr>
            <w:tcW w:w="1041" w:type="dxa"/>
            <w:shd w:val="clear" w:color="auto" w:fill="auto"/>
            <w:textDirection w:val="tbRlV"/>
            <w:vAlign w:val="center"/>
          </w:tcPr>
          <w:p w:rsidR="00257E39" w:rsidRDefault="00257E39">
            <w:pPr>
              <w:pStyle w:val="TableHeading"/>
              <w:jc w:val="right"/>
            </w:pPr>
            <w:r>
              <w:t>Juncaceae (Doņi)</w:t>
            </w:r>
          </w:p>
        </w:tc>
        <w:tc>
          <w:tcPr>
            <w:tcW w:w="1041" w:type="dxa"/>
            <w:shd w:val="clear" w:color="auto" w:fill="auto"/>
            <w:textDirection w:val="tbRlV"/>
            <w:vAlign w:val="center"/>
          </w:tcPr>
          <w:p w:rsidR="00257E39" w:rsidRDefault="00257E39">
            <w:pPr>
              <w:pStyle w:val="TableHeading"/>
              <w:jc w:val="right"/>
            </w:pPr>
            <w:r>
              <w:t>Rubus idaeus</w:t>
            </w:r>
          </w:p>
        </w:tc>
      </w:tr>
      <w:tr w:rsidR="00257E39" w:rsidTr="00A80D97">
        <w:tc>
          <w:tcPr>
            <w:tcW w:w="1560" w:type="dxa"/>
            <w:shd w:val="clear" w:color="auto" w:fill="auto"/>
          </w:tcPr>
          <w:p w:rsidR="00257E39" w:rsidRDefault="00257E39">
            <w:pPr>
              <w:pStyle w:val="TableContents"/>
            </w:pPr>
            <w:r>
              <w:t>11-134-8</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18,19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1,1</w:t>
            </w:r>
          </w:p>
        </w:tc>
        <w:tc>
          <w:tcPr>
            <w:tcW w:w="1040" w:type="dxa"/>
            <w:shd w:val="clear" w:color="auto" w:fill="auto"/>
          </w:tcPr>
          <w:p w:rsidR="00257E39" w:rsidRDefault="00257E39">
            <w:pPr>
              <w:pStyle w:val="TableContents"/>
            </w:pPr>
            <w:r>
              <w:t>0,35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23,97</w:t>
            </w:r>
          </w:p>
        </w:tc>
        <w:tc>
          <w:tcPr>
            <w:tcW w:w="1041" w:type="dxa"/>
            <w:shd w:val="clear" w:color="auto" w:fill="auto"/>
          </w:tcPr>
          <w:p w:rsidR="00257E39" w:rsidRDefault="00257E39">
            <w:pPr>
              <w:pStyle w:val="TableContents"/>
            </w:pPr>
            <w:r>
              <w:t>0,72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0,48</w:t>
            </w:r>
          </w:p>
        </w:tc>
      </w:tr>
      <w:tr w:rsidR="00257E39" w:rsidTr="00A80D97">
        <w:tc>
          <w:tcPr>
            <w:tcW w:w="1560" w:type="dxa"/>
            <w:shd w:val="clear" w:color="auto" w:fill="auto"/>
          </w:tcPr>
          <w:p w:rsidR="00257E39" w:rsidRDefault="00257E39">
            <w:pPr>
              <w:pStyle w:val="TableContents"/>
            </w:pPr>
            <w:r>
              <w:t>11-18-5</w:t>
            </w:r>
          </w:p>
        </w:tc>
        <w:tc>
          <w:tcPr>
            <w:tcW w:w="1562" w:type="dxa"/>
            <w:shd w:val="clear" w:color="auto" w:fill="auto"/>
          </w:tcPr>
          <w:p w:rsidR="00257E39" w:rsidRDefault="00257E39">
            <w:pPr>
              <w:pStyle w:val="TableContents"/>
            </w:pPr>
            <w:r>
              <w:t>0,06</w:t>
            </w:r>
          </w:p>
        </w:tc>
        <w:tc>
          <w:tcPr>
            <w:tcW w:w="1040" w:type="dxa"/>
            <w:shd w:val="clear" w:color="auto" w:fill="auto"/>
          </w:tcPr>
          <w:p w:rsidR="00257E39" w:rsidRDefault="00257E39">
            <w:pPr>
              <w:pStyle w:val="TableContents"/>
            </w:pPr>
            <w:r>
              <w:t>1,64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7,15</w:t>
            </w:r>
          </w:p>
        </w:tc>
        <w:tc>
          <w:tcPr>
            <w:tcW w:w="1040" w:type="dxa"/>
            <w:shd w:val="clear" w:color="auto" w:fill="auto"/>
          </w:tcPr>
          <w:p w:rsidR="00257E39" w:rsidRDefault="00257E39">
            <w:pPr>
              <w:pStyle w:val="TableContents"/>
            </w:pPr>
            <w:r>
              <w:t>1,13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18,56</w:t>
            </w:r>
          </w:p>
        </w:tc>
        <w:tc>
          <w:tcPr>
            <w:tcW w:w="1041" w:type="dxa"/>
            <w:shd w:val="clear" w:color="auto" w:fill="auto"/>
          </w:tcPr>
          <w:p w:rsidR="00257E39" w:rsidRDefault="00257E39">
            <w:pPr>
              <w:pStyle w:val="TableContents"/>
            </w:pPr>
            <w:r>
              <w:t>0,04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0,16</w:t>
            </w:r>
          </w:p>
        </w:tc>
        <w:tc>
          <w:tcPr>
            <w:tcW w:w="1041" w:type="dxa"/>
            <w:shd w:val="clear" w:color="auto" w:fill="auto"/>
          </w:tcPr>
          <w:p w:rsidR="00257E39" w:rsidRDefault="00257E39">
            <w:pPr>
              <w:pStyle w:val="TableContents"/>
            </w:pPr>
            <w:r>
              <w:t>0,28</w:t>
            </w:r>
          </w:p>
        </w:tc>
      </w:tr>
      <w:tr w:rsidR="00257E39" w:rsidTr="00A80D97">
        <w:tc>
          <w:tcPr>
            <w:tcW w:w="1560" w:type="dxa"/>
            <w:shd w:val="clear" w:color="auto" w:fill="auto"/>
          </w:tcPr>
          <w:p w:rsidR="00257E39" w:rsidRDefault="00257E39">
            <w:pPr>
              <w:pStyle w:val="TableContents"/>
            </w:pPr>
            <w:r>
              <w:t>11-187-16</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5,61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7,21</w:t>
            </w:r>
          </w:p>
        </w:tc>
        <w:tc>
          <w:tcPr>
            <w:tcW w:w="1041" w:type="dxa"/>
            <w:shd w:val="clear" w:color="auto" w:fill="auto"/>
          </w:tcPr>
          <w:p w:rsidR="00257E39" w:rsidRDefault="00257E39">
            <w:pPr>
              <w:pStyle w:val="TableContents"/>
            </w:pPr>
            <w:r>
              <w:t>5,51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0,97</w:t>
            </w:r>
          </w:p>
        </w:tc>
      </w:tr>
      <w:tr w:rsidR="00257E39" w:rsidTr="00A80D97">
        <w:tc>
          <w:tcPr>
            <w:tcW w:w="1560" w:type="dxa"/>
            <w:shd w:val="clear" w:color="auto" w:fill="auto"/>
          </w:tcPr>
          <w:p w:rsidR="00257E39" w:rsidRDefault="00257E39">
            <w:pPr>
              <w:pStyle w:val="TableContents"/>
            </w:pPr>
            <w:r>
              <w:t>11-210-5</w:t>
            </w:r>
          </w:p>
        </w:tc>
        <w:tc>
          <w:tcPr>
            <w:tcW w:w="1562"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0,91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4,25</w:t>
            </w:r>
          </w:p>
        </w:tc>
        <w:tc>
          <w:tcPr>
            <w:tcW w:w="1040" w:type="dxa"/>
            <w:shd w:val="clear" w:color="auto" w:fill="auto"/>
          </w:tcPr>
          <w:p w:rsidR="00257E39" w:rsidRDefault="00257E39">
            <w:pPr>
              <w:pStyle w:val="TableContents"/>
            </w:pPr>
            <w:r>
              <w:t>9,67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2,08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0,29</w:t>
            </w:r>
          </w:p>
        </w:tc>
      </w:tr>
      <w:tr w:rsidR="00257E39" w:rsidTr="00A80D97">
        <w:tc>
          <w:tcPr>
            <w:tcW w:w="1560" w:type="dxa"/>
            <w:shd w:val="clear" w:color="auto" w:fill="auto"/>
          </w:tcPr>
          <w:p w:rsidR="00257E39" w:rsidRDefault="00257E39">
            <w:pPr>
              <w:pStyle w:val="TableContents"/>
            </w:pPr>
            <w:r>
              <w:t>11-224-17</w:t>
            </w:r>
          </w:p>
        </w:tc>
        <w:tc>
          <w:tcPr>
            <w:tcW w:w="1562" w:type="dxa"/>
            <w:shd w:val="clear" w:color="auto" w:fill="auto"/>
          </w:tcPr>
          <w:p w:rsidR="00257E39" w:rsidRDefault="00257E39">
            <w:pPr>
              <w:pStyle w:val="TableContents"/>
            </w:pPr>
            <w:r>
              <w:t>0,07</w:t>
            </w:r>
          </w:p>
        </w:tc>
        <w:tc>
          <w:tcPr>
            <w:tcW w:w="1040" w:type="dxa"/>
            <w:shd w:val="clear" w:color="auto" w:fill="auto"/>
          </w:tcPr>
          <w:p w:rsidR="00257E39" w:rsidRDefault="00257E39">
            <w:pPr>
              <w:pStyle w:val="TableContents"/>
            </w:pPr>
            <w:r>
              <w:t>0,31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10,06</w:t>
            </w:r>
          </w:p>
        </w:tc>
        <w:tc>
          <w:tcPr>
            <w:tcW w:w="1040" w:type="dxa"/>
            <w:shd w:val="clear" w:color="auto" w:fill="auto"/>
          </w:tcPr>
          <w:p w:rsidR="00257E39" w:rsidRDefault="00257E39">
            <w:pPr>
              <w:pStyle w:val="TableContents"/>
            </w:pPr>
            <w:r>
              <w:t>0,54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4,5</w:t>
            </w:r>
          </w:p>
        </w:tc>
        <w:tc>
          <w:tcPr>
            <w:tcW w:w="1041" w:type="dxa"/>
            <w:shd w:val="clear" w:color="auto" w:fill="auto"/>
          </w:tcPr>
          <w:p w:rsidR="00257E39" w:rsidRDefault="00257E39">
            <w:pPr>
              <w:pStyle w:val="TableContents"/>
            </w:pPr>
            <w:r>
              <w:t>0,08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0,06</w:t>
            </w:r>
          </w:p>
        </w:tc>
        <w:tc>
          <w:tcPr>
            <w:tcW w:w="1041" w:type="dxa"/>
            <w:shd w:val="clear" w:color="auto" w:fill="auto"/>
          </w:tcPr>
          <w:p w:rsidR="00257E39" w:rsidRDefault="00257E39">
            <w:pPr>
              <w:pStyle w:val="TableContents"/>
            </w:pPr>
            <w:r>
              <w:t>0,07</w:t>
            </w:r>
          </w:p>
        </w:tc>
      </w:tr>
      <w:tr w:rsidR="00257E39" w:rsidTr="00A80D97">
        <w:tc>
          <w:tcPr>
            <w:tcW w:w="1560" w:type="dxa"/>
            <w:shd w:val="clear" w:color="auto" w:fill="auto"/>
          </w:tcPr>
          <w:p w:rsidR="00257E39" w:rsidRDefault="00257E39">
            <w:pPr>
              <w:pStyle w:val="TableContents"/>
            </w:pPr>
            <w:r>
              <w:t>11-232-22</w:t>
            </w:r>
          </w:p>
        </w:tc>
        <w:tc>
          <w:tcPr>
            <w:tcW w:w="1562" w:type="dxa"/>
            <w:shd w:val="clear" w:color="auto" w:fill="auto"/>
          </w:tcPr>
          <w:p w:rsidR="00257E39" w:rsidRDefault="00257E39">
            <w:pPr>
              <w:pStyle w:val="TableContents"/>
            </w:pPr>
            <w:r>
              <w:t>0,05</w:t>
            </w:r>
          </w:p>
        </w:tc>
        <w:tc>
          <w:tcPr>
            <w:tcW w:w="1040" w:type="dxa"/>
            <w:shd w:val="clear" w:color="auto" w:fill="auto"/>
          </w:tcPr>
          <w:p w:rsidR="00257E39" w:rsidRDefault="00257E39">
            <w:pPr>
              <w:pStyle w:val="TableContents"/>
            </w:pPr>
            <w:r>
              <w:t>9,26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11,67</w:t>
            </w:r>
          </w:p>
        </w:tc>
        <w:tc>
          <w:tcPr>
            <w:tcW w:w="1040" w:type="dxa"/>
            <w:shd w:val="clear" w:color="auto" w:fill="auto"/>
          </w:tcPr>
          <w:p w:rsidR="00257E39" w:rsidRDefault="00257E39">
            <w:pPr>
              <w:pStyle w:val="TableContents"/>
            </w:pPr>
            <w:r>
              <w:t>0,05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18,35</w:t>
            </w:r>
          </w:p>
        </w:tc>
        <w:tc>
          <w:tcPr>
            <w:tcW w:w="1041" w:type="dxa"/>
            <w:shd w:val="clear" w:color="auto" w:fill="auto"/>
          </w:tcPr>
          <w:p w:rsidR="00257E39" w:rsidRDefault="00257E39">
            <w:pPr>
              <w:pStyle w:val="TableContents"/>
            </w:pPr>
            <w:r>
              <w:t>0,09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0,15</w:t>
            </w:r>
          </w:p>
        </w:tc>
        <w:tc>
          <w:tcPr>
            <w:tcW w:w="1041" w:type="dxa"/>
            <w:shd w:val="clear" w:color="auto" w:fill="auto"/>
          </w:tcPr>
          <w:p w:rsidR="00257E39" w:rsidRDefault="00257E39">
            <w:pPr>
              <w:pStyle w:val="TableContents"/>
            </w:pPr>
            <w:r>
              <w:t>0,14</w:t>
            </w:r>
          </w:p>
        </w:tc>
      </w:tr>
      <w:tr w:rsidR="00257E39" w:rsidTr="00A80D97">
        <w:tc>
          <w:tcPr>
            <w:tcW w:w="1560" w:type="dxa"/>
            <w:shd w:val="clear" w:color="auto" w:fill="auto"/>
          </w:tcPr>
          <w:p w:rsidR="00257E39" w:rsidRDefault="00257E39">
            <w:pPr>
              <w:pStyle w:val="TableContents"/>
            </w:pPr>
            <w:r>
              <w:t>11-59-17</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2,24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9,37</w:t>
            </w:r>
          </w:p>
        </w:tc>
        <w:tc>
          <w:tcPr>
            <w:tcW w:w="1040" w:type="dxa"/>
            <w:shd w:val="clear" w:color="auto" w:fill="auto"/>
          </w:tcPr>
          <w:p w:rsidR="00257E39" w:rsidRDefault="00257E39">
            <w:pPr>
              <w:pStyle w:val="TableContents"/>
            </w:pPr>
            <w:r>
              <w:t>0,7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18,85</w:t>
            </w:r>
          </w:p>
        </w:tc>
        <w:tc>
          <w:tcPr>
            <w:tcW w:w="1041" w:type="dxa"/>
            <w:shd w:val="clear" w:color="auto" w:fill="auto"/>
          </w:tcPr>
          <w:p w:rsidR="00257E39" w:rsidRDefault="00257E39">
            <w:pPr>
              <w:pStyle w:val="TableContents"/>
            </w:pPr>
            <w:r>
              <w:t>0,07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0,01</w:t>
            </w:r>
          </w:p>
        </w:tc>
        <w:tc>
          <w:tcPr>
            <w:tcW w:w="1041" w:type="dxa"/>
            <w:shd w:val="clear" w:color="auto" w:fill="auto"/>
          </w:tcPr>
          <w:p w:rsidR="00257E39" w:rsidRDefault="00257E39">
            <w:pPr>
              <w:pStyle w:val="TableContents"/>
            </w:pPr>
            <w:r>
              <w:t>0,02</w:t>
            </w:r>
          </w:p>
        </w:tc>
      </w:tr>
      <w:tr w:rsidR="00257E39" w:rsidTr="00A80D97">
        <w:tc>
          <w:tcPr>
            <w:tcW w:w="1560" w:type="dxa"/>
            <w:shd w:val="clear" w:color="auto" w:fill="auto"/>
          </w:tcPr>
          <w:p w:rsidR="00257E39" w:rsidRDefault="00257E39">
            <w:pPr>
              <w:pStyle w:val="TableContents"/>
            </w:pPr>
            <w:r>
              <w:t>11-61-13</w:t>
            </w:r>
          </w:p>
        </w:tc>
        <w:tc>
          <w:tcPr>
            <w:tcW w:w="1562"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3,44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2,99</w:t>
            </w:r>
          </w:p>
        </w:tc>
        <w:tc>
          <w:tcPr>
            <w:tcW w:w="1040" w:type="dxa"/>
            <w:shd w:val="clear" w:color="auto" w:fill="auto"/>
          </w:tcPr>
          <w:p w:rsidR="00257E39" w:rsidRDefault="00257E39">
            <w:pPr>
              <w:pStyle w:val="TableContents"/>
            </w:pPr>
            <w:r>
              <w:t>2,07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10,97</w:t>
            </w:r>
          </w:p>
        </w:tc>
        <w:tc>
          <w:tcPr>
            <w:tcW w:w="1041" w:type="dxa"/>
            <w:shd w:val="clear" w:color="auto" w:fill="auto"/>
          </w:tcPr>
          <w:p w:rsidR="00257E39" w:rsidRDefault="00257E39">
            <w:pPr>
              <w:pStyle w:val="TableContents"/>
            </w:pPr>
            <w:r>
              <w:t>0,09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0,11</w:t>
            </w:r>
          </w:p>
        </w:tc>
        <w:tc>
          <w:tcPr>
            <w:tcW w:w="1041" w:type="dxa"/>
            <w:shd w:val="clear" w:color="auto" w:fill="auto"/>
          </w:tcPr>
          <w:p w:rsidR="00257E39" w:rsidRDefault="00257E39">
            <w:pPr>
              <w:pStyle w:val="TableContents"/>
            </w:pPr>
            <w:r>
              <w:t>0,12</w:t>
            </w:r>
          </w:p>
        </w:tc>
      </w:tr>
      <w:tr w:rsidR="00257E39" w:rsidTr="00A80D97">
        <w:tc>
          <w:tcPr>
            <w:tcW w:w="1560" w:type="dxa"/>
            <w:shd w:val="clear" w:color="auto" w:fill="auto"/>
          </w:tcPr>
          <w:p w:rsidR="00257E39" w:rsidRDefault="00257E39">
            <w:pPr>
              <w:pStyle w:val="TableContents"/>
            </w:pPr>
            <w:r>
              <w:t>11-64-3</w:t>
            </w:r>
          </w:p>
        </w:tc>
        <w:tc>
          <w:tcPr>
            <w:tcW w:w="1562" w:type="dxa"/>
            <w:shd w:val="clear" w:color="auto" w:fill="auto"/>
          </w:tcPr>
          <w:p w:rsidR="00257E39" w:rsidRDefault="00257E39">
            <w:pPr>
              <w:pStyle w:val="TableContents"/>
            </w:pPr>
            <w:r>
              <w:t>0,29</w:t>
            </w:r>
          </w:p>
        </w:tc>
        <w:tc>
          <w:tcPr>
            <w:tcW w:w="1040" w:type="dxa"/>
            <w:shd w:val="clear" w:color="auto" w:fill="auto"/>
          </w:tcPr>
          <w:p w:rsidR="00257E39" w:rsidRDefault="00257E39">
            <w:pPr>
              <w:pStyle w:val="TableContents"/>
            </w:pPr>
            <w:r>
              <w:t>2,61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2,15</w:t>
            </w:r>
          </w:p>
        </w:tc>
        <w:tc>
          <w:tcPr>
            <w:tcW w:w="1040" w:type="dxa"/>
            <w:shd w:val="clear" w:color="auto" w:fill="auto"/>
          </w:tcPr>
          <w:p w:rsidR="00257E39" w:rsidRDefault="00257E39">
            <w:pPr>
              <w:pStyle w:val="TableContents"/>
            </w:pPr>
            <w:r>
              <w:t>6,61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4,16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0,43</w:t>
            </w:r>
          </w:p>
        </w:tc>
      </w:tr>
      <w:tr w:rsidR="00257E39" w:rsidTr="00A80D97">
        <w:tc>
          <w:tcPr>
            <w:tcW w:w="1560" w:type="dxa"/>
            <w:shd w:val="clear" w:color="auto" w:fill="auto"/>
          </w:tcPr>
          <w:p w:rsidR="00257E39" w:rsidRDefault="00257E39">
            <w:pPr>
              <w:pStyle w:val="TableContents"/>
            </w:pPr>
            <w:r>
              <w:t>21-32-13</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16,22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2,26</w:t>
            </w:r>
          </w:p>
        </w:tc>
        <w:tc>
          <w:tcPr>
            <w:tcW w:w="1040" w:type="dxa"/>
            <w:shd w:val="clear" w:color="auto" w:fill="auto"/>
          </w:tcPr>
          <w:p w:rsidR="00257E39" w:rsidRDefault="00257E39">
            <w:pPr>
              <w:pStyle w:val="TableContents"/>
            </w:pPr>
            <w:r>
              <w:t>0,07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35,16</w:t>
            </w:r>
          </w:p>
        </w:tc>
        <w:tc>
          <w:tcPr>
            <w:tcW w:w="1041" w:type="dxa"/>
            <w:shd w:val="clear" w:color="auto" w:fill="auto"/>
          </w:tcPr>
          <w:p w:rsidR="00257E39" w:rsidRDefault="00257E39">
            <w:pPr>
              <w:pStyle w:val="TableContents"/>
            </w:pPr>
            <w:r>
              <w:t>0,33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1,52</w:t>
            </w:r>
          </w:p>
        </w:tc>
      </w:tr>
      <w:tr w:rsidR="00257E39" w:rsidTr="00A80D97">
        <w:tc>
          <w:tcPr>
            <w:tcW w:w="1560" w:type="dxa"/>
            <w:shd w:val="clear" w:color="auto" w:fill="auto"/>
          </w:tcPr>
          <w:p w:rsidR="00257E39" w:rsidRDefault="00257E39">
            <w:pPr>
              <w:pStyle w:val="TableContents"/>
            </w:pPr>
            <w:r>
              <w:t>21-34-2</w:t>
            </w:r>
          </w:p>
        </w:tc>
        <w:tc>
          <w:tcPr>
            <w:tcW w:w="1562" w:type="dxa"/>
            <w:shd w:val="clear" w:color="auto" w:fill="auto"/>
          </w:tcPr>
          <w:p w:rsidR="00257E39" w:rsidRDefault="00257E39">
            <w:pPr>
              <w:pStyle w:val="TableContents"/>
            </w:pPr>
            <w:r>
              <w:t>0,06</w:t>
            </w:r>
          </w:p>
        </w:tc>
        <w:tc>
          <w:tcPr>
            <w:tcW w:w="1040" w:type="dxa"/>
            <w:shd w:val="clear" w:color="auto" w:fill="auto"/>
          </w:tcPr>
          <w:p w:rsidR="00257E39" w:rsidRDefault="00257E39">
            <w:pPr>
              <w:pStyle w:val="TableContents"/>
            </w:pPr>
            <w:r>
              <w:t>1,07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1,7</w:t>
            </w:r>
          </w:p>
        </w:tc>
        <w:tc>
          <w:tcPr>
            <w:tcW w:w="1040" w:type="dxa"/>
            <w:shd w:val="clear" w:color="auto" w:fill="auto"/>
          </w:tcPr>
          <w:p w:rsidR="00257E39" w:rsidRDefault="00257E39">
            <w:pPr>
              <w:pStyle w:val="TableContents"/>
            </w:pPr>
            <w:r>
              <w:t>0,49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1,31</w:t>
            </w:r>
          </w:p>
        </w:tc>
        <w:tc>
          <w:tcPr>
            <w:tcW w:w="1041" w:type="dxa"/>
            <w:shd w:val="clear" w:color="auto" w:fill="auto"/>
          </w:tcPr>
          <w:p w:rsidR="00257E39" w:rsidRDefault="00257E39">
            <w:pPr>
              <w:pStyle w:val="TableContents"/>
            </w:pPr>
            <w:r>
              <w:t>0,02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0,05</w:t>
            </w:r>
          </w:p>
        </w:tc>
        <w:tc>
          <w:tcPr>
            <w:tcW w:w="1041" w:type="dxa"/>
            <w:shd w:val="clear" w:color="auto" w:fill="auto"/>
          </w:tcPr>
          <w:p w:rsidR="00257E39" w:rsidRDefault="00257E39">
            <w:pPr>
              <w:pStyle w:val="TableContents"/>
            </w:pPr>
            <w:r>
              <w:t>0,06</w:t>
            </w:r>
          </w:p>
        </w:tc>
      </w:tr>
      <w:tr w:rsidR="00257E39" w:rsidTr="00A80D97">
        <w:tc>
          <w:tcPr>
            <w:tcW w:w="1560" w:type="dxa"/>
            <w:shd w:val="clear" w:color="auto" w:fill="auto"/>
          </w:tcPr>
          <w:p w:rsidR="00257E39" w:rsidRDefault="00257E39">
            <w:pPr>
              <w:pStyle w:val="TableContents"/>
            </w:pPr>
            <w:r>
              <w:lastRenderedPageBreak/>
              <w:t>21-34-4</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5,66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0,36</w:t>
            </w:r>
          </w:p>
        </w:tc>
        <w:tc>
          <w:tcPr>
            <w:tcW w:w="1040" w:type="dxa"/>
            <w:shd w:val="clear" w:color="auto" w:fill="auto"/>
          </w:tcPr>
          <w:p w:rsidR="00257E39" w:rsidRDefault="00257E39">
            <w:pPr>
              <w:pStyle w:val="TableContents"/>
            </w:pPr>
            <w:r>
              <w:t>0,39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27,39</w:t>
            </w:r>
          </w:p>
        </w:tc>
        <w:tc>
          <w:tcPr>
            <w:tcW w:w="1041" w:type="dxa"/>
            <w:shd w:val="clear" w:color="auto" w:fill="auto"/>
          </w:tcPr>
          <w:p w:rsidR="00257E39" w:rsidRDefault="00257E39">
            <w:pPr>
              <w:pStyle w:val="TableContents"/>
            </w:pPr>
            <w:r>
              <w:t>1,24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0,31</w:t>
            </w:r>
          </w:p>
        </w:tc>
      </w:tr>
      <w:tr w:rsidR="00257E39" w:rsidTr="00A80D97">
        <w:tc>
          <w:tcPr>
            <w:tcW w:w="1560" w:type="dxa"/>
            <w:shd w:val="clear" w:color="auto" w:fill="auto"/>
          </w:tcPr>
          <w:p w:rsidR="00257E39" w:rsidRDefault="00257E39">
            <w:pPr>
              <w:pStyle w:val="TableContents"/>
            </w:pPr>
            <w:r>
              <w:t>21-53-7</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1,96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1,1</w:t>
            </w:r>
          </w:p>
        </w:tc>
        <w:tc>
          <w:tcPr>
            <w:tcW w:w="1040" w:type="dxa"/>
            <w:shd w:val="clear" w:color="auto" w:fill="auto"/>
          </w:tcPr>
          <w:p w:rsidR="00257E39" w:rsidRDefault="00257E39">
            <w:pPr>
              <w:pStyle w:val="TableContents"/>
            </w:pPr>
            <w:r>
              <w:t>0,3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19,96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0,58</w:t>
            </w:r>
          </w:p>
        </w:tc>
      </w:tr>
      <w:tr w:rsidR="00257E39" w:rsidTr="00A80D97">
        <w:tc>
          <w:tcPr>
            <w:tcW w:w="1560" w:type="dxa"/>
            <w:shd w:val="clear" w:color="auto" w:fill="auto"/>
          </w:tcPr>
          <w:p w:rsidR="00257E39" w:rsidRDefault="00257E39">
            <w:pPr>
              <w:pStyle w:val="TableContents"/>
            </w:pPr>
            <w:r>
              <w:t>24-11-4</w:t>
            </w:r>
          </w:p>
        </w:tc>
        <w:tc>
          <w:tcPr>
            <w:tcW w:w="1562" w:type="dxa"/>
            <w:shd w:val="clear" w:color="auto" w:fill="auto"/>
          </w:tcPr>
          <w:p w:rsidR="00257E39" w:rsidRDefault="00257E39">
            <w:pPr>
              <w:pStyle w:val="TableContents"/>
            </w:pPr>
            <w:r>
              <w:t>0,06</w:t>
            </w:r>
          </w:p>
        </w:tc>
        <w:tc>
          <w:tcPr>
            <w:tcW w:w="1040" w:type="dxa"/>
            <w:shd w:val="clear" w:color="auto" w:fill="auto"/>
          </w:tcPr>
          <w:p w:rsidR="00257E39" w:rsidRDefault="00257E39">
            <w:pPr>
              <w:pStyle w:val="TableContents"/>
            </w:pPr>
            <w:r>
              <w:t>8,74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4,47</w:t>
            </w:r>
          </w:p>
        </w:tc>
        <w:tc>
          <w:tcPr>
            <w:tcW w:w="1040" w:type="dxa"/>
            <w:shd w:val="clear" w:color="auto" w:fill="auto"/>
          </w:tcPr>
          <w:p w:rsidR="00257E39" w:rsidRDefault="00257E39">
            <w:pPr>
              <w:pStyle w:val="TableContents"/>
            </w:pPr>
            <w:r>
              <w:t>0,98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10,78</w:t>
            </w:r>
          </w:p>
        </w:tc>
        <w:tc>
          <w:tcPr>
            <w:tcW w:w="1041" w:type="dxa"/>
            <w:shd w:val="clear" w:color="auto" w:fill="auto"/>
          </w:tcPr>
          <w:p w:rsidR="00257E39" w:rsidRDefault="00257E39">
            <w:pPr>
              <w:pStyle w:val="TableContents"/>
            </w:pPr>
            <w:r>
              <w:t>0,07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0,16</w:t>
            </w:r>
          </w:p>
        </w:tc>
        <w:tc>
          <w:tcPr>
            <w:tcW w:w="1041" w:type="dxa"/>
            <w:shd w:val="clear" w:color="auto" w:fill="auto"/>
          </w:tcPr>
          <w:p w:rsidR="00257E39" w:rsidRDefault="00257E39">
            <w:pPr>
              <w:pStyle w:val="TableContents"/>
            </w:pPr>
            <w:r>
              <w:t>0,02</w:t>
            </w:r>
          </w:p>
        </w:tc>
      </w:tr>
      <w:tr w:rsidR="00257E39" w:rsidTr="00A80D97">
        <w:tc>
          <w:tcPr>
            <w:tcW w:w="1560" w:type="dxa"/>
            <w:shd w:val="clear" w:color="auto" w:fill="auto"/>
          </w:tcPr>
          <w:p w:rsidR="00257E39" w:rsidRDefault="00257E39">
            <w:pPr>
              <w:pStyle w:val="TableContents"/>
            </w:pPr>
            <w:r>
              <w:t>24-22-12</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19,85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3,74</w:t>
            </w:r>
          </w:p>
        </w:tc>
        <w:tc>
          <w:tcPr>
            <w:tcW w:w="1041" w:type="dxa"/>
            <w:shd w:val="clear" w:color="auto" w:fill="auto"/>
          </w:tcPr>
          <w:p w:rsidR="00257E39" w:rsidRDefault="00257E39">
            <w:pPr>
              <w:pStyle w:val="TableContents"/>
            </w:pPr>
            <w:r>
              <w:t>0,24</w:t>
            </w:r>
          </w:p>
        </w:tc>
        <w:tc>
          <w:tcPr>
            <w:tcW w:w="1041" w:type="dxa"/>
            <w:shd w:val="clear" w:color="auto" w:fill="auto"/>
          </w:tcPr>
          <w:p w:rsidR="00257E39" w:rsidRDefault="00257E39">
            <w:pPr>
              <w:pStyle w:val="TableContents"/>
            </w:pPr>
            <w:r>
              <w:t>0,09</w:t>
            </w:r>
          </w:p>
        </w:tc>
        <w:tc>
          <w:tcPr>
            <w:tcW w:w="1041" w:type="dxa"/>
            <w:shd w:val="clear" w:color="auto" w:fill="auto"/>
          </w:tcPr>
          <w:p w:rsidR="00257E39" w:rsidRDefault="00257E39">
            <w:pPr>
              <w:pStyle w:val="TableContents"/>
            </w:pPr>
            <w:r>
              <w:t>1,12</w:t>
            </w:r>
          </w:p>
        </w:tc>
        <w:tc>
          <w:tcPr>
            <w:tcW w:w="1041" w:type="dxa"/>
            <w:shd w:val="clear" w:color="auto" w:fill="auto"/>
          </w:tcPr>
          <w:p w:rsidR="00257E39" w:rsidRDefault="00257E39">
            <w:pPr>
              <w:pStyle w:val="TableContents"/>
            </w:pPr>
            <w:r>
              <w:t>0,15</w:t>
            </w:r>
          </w:p>
        </w:tc>
      </w:tr>
      <w:tr w:rsidR="00257E39" w:rsidTr="00A80D97">
        <w:tc>
          <w:tcPr>
            <w:tcW w:w="1560" w:type="dxa"/>
            <w:shd w:val="clear" w:color="auto" w:fill="auto"/>
          </w:tcPr>
          <w:p w:rsidR="00257E39" w:rsidRDefault="00257E39">
            <w:pPr>
              <w:pStyle w:val="TableContents"/>
            </w:pPr>
            <w:r>
              <w:t>31-30-12</w:t>
            </w:r>
          </w:p>
        </w:tc>
        <w:tc>
          <w:tcPr>
            <w:tcW w:w="1562" w:type="dxa"/>
            <w:shd w:val="clear" w:color="auto" w:fill="auto"/>
          </w:tcPr>
          <w:p w:rsidR="00257E39" w:rsidRDefault="00257E39">
            <w:pPr>
              <w:pStyle w:val="TableContents"/>
            </w:pPr>
            <w:r>
              <w:t>0,52</w:t>
            </w:r>
          </w:p>
        </w:tc>
        <w:tc>
          <w:tcPr>
            <w:tcW w:w="1040" w:type="dxa"/>
            <w:shd w:val="clear" w:color="auto" w:fill="auto"/>
          </w:tcPr>
          <w:p w:rsidR="00257E39" w:rsidRDefault="00257E39">
            <w:pPr>
              <w:pStyle w:val="TableContents"/>
            </w:pPr>
            <w:r>
              <w:t>4,12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6,09</w:t>
            </w:r>
          </w:p>
        </w:tc>
        <w:tc>
          <w:tcPr>
            <w:tcW w:w="1040" w:type="dxa"/>
            <w:shd w:val="clear" w:color="auto" w:fill="auto"/>
          </w:tcPr>
          <w:p w:rsidR="00257E39" w:rsidRDefault="00257E39">
            <w:pPr>
              <w:pStyle w:val="TableContents"/>
            </w:pPr>
            <w:r>
              <w:t>4,25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3,35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0,44</w:t>
            </w:r>
          </w:p>
        </w:tc>
      </w:tr>
      <w:tr w:rsidR="00257E39" w:rsidTr="00A80D97">
        <w:tc>
          <w:tcPr>
            <w:tcW w:w="1560" w:type="dxa"/>
            <w:shd w:val="clear" w:color="auto" w:fill="auto"/>
          </w:tcPr>
          <w:p w:rsidR="00257E39" w:rsidRDefault="00257E39">
            <w:pPr>
              <w:pStyle w:val="TableContents"/>
            </w:pPr>
            <w:r>
              <w:t>31-87-13</w:t>
            </w:r>
          </w:p>
        </w:tc>
        <w:tc>
          <w:tcPr>
            <w:tcW w:w="1562" w:type="dxa"/>
            <w:shd w:val="clear" w:color="auto" w:fill="auto"/>
          </w:tcPr>
          <w:p w:rsidR="00257E39" w:rsidRDefault="00257E39">
            <w:pPr>
              <w:pStyle w:val="TableContents"/>
            </w:pPr>
            <w:r>
              <w:t>0,28</w:t>
            </w:r>
          </w:p>
        </w:tc>
        <w:tc>
          <w:tcPr>
            <w:tcW w:w="1040" w:type="dxa"/>
            <w:shd w:val="clear" w:color="auto" w:fill="auto"/>
          </w:tcPr>
          <w:p w:rsidR="00257E39" w:rsidRDefault="00257E39">
            <w:pPr>
              <w:pStyle w:val="TableContents"/>
            </w:pPr>
            <w:r>
              <w:t>1,95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4,74</w:t>
            </w:r>
          </w:p>
        </w:tc>
        <w:tc>
          <w:tcPr>
            <w:tcW w:w="1040" w:type="dxa"/>
            <w:shd w:val="clear" w:color="auto" w:fill="auto"/>
          </w:tcPr>
          <w:p w:rsidR="00257E39" w:rsidRDefault="00257E39">
            <w:pPr>
              <w:pStyle w:val="TableContents"/>
            </w:pPr>
            <w:r>
              <w:t>3,62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3,78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0,33</w:t>
            </w:r>
          </w:p>
        </w:tc>
      </w:tr>
      <w:tr w:rsidR="00257E39" w:rsidTr="00A80D97">
        <w:tc>
          <w:tcPr>
            <w:tcW w:w="1560" w:type="dxa"/>
            <w:shd w:val="clear" w:color="auto" w:fill="auto"/>
          </w:tcPr>
          <w:p w:rsidR="00257E39" w:rsidRDefault="00257E39">
            <w:pPr>
              <w:pStyle w:val="TableContents"/>
            </w:pPr>
            <w:r>
              <w:t>31-89-1</w:t>
            </w:r>
          </w:p>
        </w:tc>
        <w:tc>
          <w:tcPr>
            <w:tcW w:w="1562"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9,9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12,6</w:t>
            </w:r>
          </w:p>
        </w:tc>
        <w:tc>
          <w:tcPr>
            <w:tcW w:w="1040" w:type="dxa"/>
            <w:shd w:val="clear" w:color="auto" w:fill="auto"/>
          </w:tcPr>
          <w:p w:rsidR="00257E39" w:rsidRDefault="00257E39">
            <w:pPr>
              <w:pStyle w:val="TableContents"/>
            </w:pPr>
            <w:r>
              <w:t>0,6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11,91</w:t>
            </w:r>
          </w:p>
        </w:tc>
        <w:tc>
          <w:tcPr>
            <w:tcW w:w="1041" w:type="dxa"/>
            <w:shd w:val="clear" w:color="auto" w:fill="auto"/>
          </w:tcPr>
          <w:p w:rsidR="00257E39" w:rsidRDefault="00257E39">
            <w:pPr>
              <w:pStyle w:val="TableContents"/>
            </w:pPr>
            <w:r>
              <w:t>0,06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0,07</w:t>
            </w:r>
          </w:p>
        </w:tc>
        <w:tc>
          <w:tcPr>
            <w:tcW w:w="1041" w:type="dxa"/>
            <w:shd w:val="clear" w:color="auto" w:fill="auto"/>
          </w:tcPr>
          <w:p w:rsidR="00257E39" w:rsidRDefault="00257E39">
            <w:pPr>
              <w:pStyle w:val="TableContents"/>
            </w:pPr>
            <w:r>
              <w:t>0,14</w:t>
            </w:r>
          </w:p>
        </w:tc>
      </w:tr>
      <w:tr w:rsidR="00257E39" w:rsidTr="00A80D97">
        <w:tc>
          <w:tcPr>
            <w:tcW w:w="1560" w:type="dxa"/>
            <w:shd w:val="clear" w:color="auto" w:fill="auto"/>
          </w:tcPr>
          <w:p w:rsidR="00257E39" w:rsidRDefault="00257E39">
            <w:pPr>
              <w:pStyle w:val="TableContents"/>
            </w:pPr>
            <w:r>
              <w:t>31-89-25</w:t>
            </w:r>
          </w:p>
        </w:tc>
        <w:tc>
          <w:tcPr>
            <w:tcW w:w="1562"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9,49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5,65</w:t>
            </w:r>
          </w:p>
        </w:tc>
        <w:tc>
          <w:tcPr>
            <w:tcW w:w="1040" w:type="dxa"/>
            <w:shd w:val="clear" w:color="auto" w:fill="auto"/>
          </w:tcPr>
          <w:p w:rsidR="00257E39" w:rsidRDefault="00257E39">
            <w:pPr>
              <w:pStyle w:val="TableContents"/>
            </w:pPr>
            <w:r>
              <w:t>0,72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13,52</w:t>
            </w:r>
          </w:p>
        </w:tc>
        <w:tc>
          <w:tcPr>
            <w:tcW w:w="1041" w:type="dxa"/>
            <w:shd w:val="clear" w:color="auto" w:fill="auto"/>
          </w:tcPr>
          <w:p w:rsidR="00257E39" w:rsidRDefault="00257E39">
            <w:pPr>
              <w:pStyle w:val="TableContents"/>
            </w:pPr>
            <w:r>
              <w:t>0,09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w:t>
            </w:r>
          </w:p>
        </w:tc>
        <w:tc>
          <w:tcPr>
            <w:tcW w:w="1041" w:type="dxa"/>
            <w:shd w:val="clear" w:color="auto" w:fill="auto"/>
          </w:tcPr>
          <w:p w:rsidR="00257E39" w:rsidRDefault="00257E39">
            <w:pPr>
              <w:pStyle w:val="TableContents"/>
            </w:pPr>
            <w:r>
              <w:t>0,32</w:t>
            </w:r>
          </w:p>
        </w:tc>
      </w:tr>
      <w:tr w:rsidR="00257E39" w:rsidTr="00A80D97">
        <w:tc>
          <w:tcPr>
            <w:tcW w:w="1560" w:type="dxa"/>
            <w:shd w:val="clear" w:color="auto" w:fill="auto"/>
          </w:tcPr>
          <w:p w:rsidR="00257E39" w:rsidRDefault="00257E39">
            <w:pPr>
              <w:pStyle w:val="TableContents"/>
            </w:pPr>
            <w:r>
              <w:t>31-91-29</w:t>
            </w:r>
          </w:p>
        </w:tc>
        <w:tc>
          <w:tcPr>
            <w:tcW w:w="1562" w:type="dxa"/>
            <w:shd w:val="clear" w:color="auto" w:fill="auto"/>
          </w:tcPr>
          <w:p w:rsidR="00257E39" w:rsidRDefault="00257E39">
            <w:pPr>
              <w:pStyle w:val="TableContents"/>
            </w:pPr>
            <w:r>
              <w:t>0,01</w:t>
            </w:r>
          </w:p>
        </w:tc>
        <w:tc>
          <w:tcPr>
            <w:tcW w:w="1040" w:type="dxa"/>
            <w:shd w:val="clear" w:color="auto" w:fill="auto"/>
          </w:tcPr>
          <w:p w:rsidR="00257E39" w:rsidRDefault="00257E39">
            <w:pPr>
              <w:pStyle w:val="TableContents"/>
            </w:pPr>
            <w:r>
              <w:t>0,99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3,71</w:t>
            </w:r>
          </w:p>
        </w:tc>
        <w:tc>
          <w:tcPr>
            <w:tcW w:w="1040" w:type="dxa"/>
            <w:shd w:val="clear" w:color="auto" w:fill="auto"/>
          </w:tcPr>
          <w:p w:rsidR="00257E39" w:rsidRDefault="00257E39">
            <w:pPr>
              <w:pStyle w:val="TableContents"/>
            </w:pPr>
            <w:r>
              <w:t>0,6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16,62</w:t>
            </w:r>
          </w:p>
        </w:tc>
        <w:tc>
          <w:tcPr>
            <w:tcW w:w="1041" w:type="dxa"/>
            <w:shd w:val="clear" w:color="auto" w:fill="auto"/>
          </w:tcPr>
          <w:p w:rsidR="00257E39" w:rsidRDefault="00257E39">
            <w:pPr>
              <w:pStyle w:val="TableContents"/>
            </w:pPr>
            <w:r>
              <w:t>0,04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0,11</w:t>
            </w:r>
          </w:p>
        </w:tc>
        <w:tc>
          <w:tcPr>
            <w:tcW w:w="1041" w:type="dxa"/>
            <w:shd w:val="clear" w:color="auto" w:fill="auto"/>
          </w:tcPr>
          <w:p w:rsidR="00257E39" w:rsidRDefault="00257E39">
            <w:pPr>
              <w:pStyle w:val="TableContents"/>
            </w:pPr>
            <w:r>
              <w:t>0,3</w:t>
            </w:r>
          </w:p>
        </w:tc>
      </w:tr>
      <w:tr w:rsidR="00257E39" w:rsidTr="00A80D97">
        <w:tc>
          <w:tcPr>
            <w:tcW w:w="1560" w:type="dxa"/>
            <w:shd w:val="clear" w:color="auto" w:fill="auto"/>
          </w:tcPr>
          <w:p w:rsidR="00257E39" w:rsidRDefault="00257E39">
            <w:pPr>
              <w:pStyle w:val="TableContents"/>
            </w:pPr>
            <w:r>
              <w:t>405-421-3</w:t>
            </w:r>
          </w:p>
        </w:tc>
        <w:tc>
          <w:tcPr>
            <w:tcW w:w="1562" w:type="dxa"/>
            <w:shd w:val="clear" w:color="auto" w:fill="auto"/>
          </w:tcPr>
          <w:p w:rsidR="00257E39" w:rsidRDefault="00257E39">
            <w:pPr>
              <w:pStyle w:val="TableContents"/>
            </w:pPr>
            <w:r>
              <w:t>0,72</w:t>
            </w:r>
          </w:p>
        </w:tc>
        <w:tc>
          <w:tcPr>
            <w:tcW w:w="1040" w:type="dxa"/>
            <w:shd w:val="clear" w:color="auto" w:fill="auto"/>
          </w:tcPr>
          <w:p w:rsidR="00257E39" w:rsidRDefault="00257E39">
            <w:pPr>
              <w:pStyle w:val="TableContents"/>
            </w:pPr>
            <w:r>
              <w:t>0,92</w:t>
            </w:r>
          </w:p>
        </w:tc>
        <w:tc>
          <w:tcPr>
            <w:tcW w:w="1041" w:type="dxa"/>
            <w:shd w:val="clear" w:color="auto" w:fill="auto"/>
          </w:tcPr>
          <w:p w:rsidR="00257E39" w:rsidRDefault="00257E39">
            <w:pPr>
              <w:pStyle w:val="TableContents"/>
            </w:pPr>
            <w:r>
              <w:t>2,1</w:t>
            </w:r>
          </w:p>
        </w:tc>
        <w:tc>
          <w:tcPr>
            <w:tcW w:w="1041" w:type="dxa"/>
            <w:shd w:val="clear" w:color="auto" w:fill="auto"/>
          </w:tcPr>
          <w:p w:rsidR="00257E39" w:rsidRDefault="00257E39">
            <w:pPr>
              <w:pStyle w:val="TableContents"/>
            </w:pPr>
            <w:r>
              <w:t>7,57</w:t>
            </w:r>
          </w:p>
        </w:tc>
        <w:tc>
          <w:tcPr>
            <w:tcW w:w="1040" w:type="dxa"/>
            <w:shd w:val="clear" w:color="auto" w:fill="auto"/>
          </w:tcPr>
          <w:p w:rsidR="00257E39" w:rsidRDefault="00257E39">
            <w:pPr>
              <w:pStyle w:val="TableContents"/>
            </w:pPr>
            <w:r>
              <w:t>14,85</w:t>
            </w:r>
          </w:p>
        </w:tc>
        <w:tc>
          <w:tcPr>
            <w:tcW w:w="1041" w:type="dxa"/>
            <w:shd w:val="clear" w:color="auto" w:fill="auto"/>
          </w:tcPr>
          <w:p w:rsidR="00257E39" w:rsidRDefault="00257E39">
            <w:pPr>
              <w:pStyle w:val="TableContents"/>
            </w:pPr>
            <w:r>
              <w:t>1,82</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0,16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409-537-4</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2,14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2,43</w:t>
            </w:r>
          </w:p>
        </w:tc>
        <w:tc>
          <w:tcPr>
            <w:tcW w:w="1040" w:type="dxa"/>
            <w:shd w:val="clear" w:color="auto" w:fill="auto"/>
          </w:tcPr>
          <w:p w:rsidR="00257E39" w:rsidRDefault="00257E39">
            <w:pPr>
              <w:pStyle w:val="TableContents"/>
            </w:pPr>
            <w:r>
              <w:t>0,17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37,94</w:t>
            </w:r>
          </w:p>
        </w:tc>
        <w:tc>
          <w:tcPr>
            <w:tcW w:w="1041" w:type="dxa"/>
            <w:shd w:val="clear" w:color="auto" w:fill="auto"/>
          </w:tcPr>
          <w:p w:rsidR="00257E39" w:rsidRDefault="00257E39">
            <w:pPr>
              <w:pStyle w:val="TableContents"/>
            </w:pPr>
            <w:r>
              <w:t>0,08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1,14</w:t>
            </w:r>
          </w:p>
        </w:tc>
      </w:tr>
      <w:tr w:rsidR="00257E39" w:rsidTr="00A80D97">
        <w:tc>
          <w:tcPr>
            <w:tcW w:w="1560" w:type="dxa"/>
            <w:shd w:val="clear" w:color="auto" w:fill="auto"/>
          </w:tcPr>
          <w:p w:rsidR="00257E39" w:rsidRDefault="00257E39">
            <w:pPr>
              <w:pStyle w:val="TableContents"/>
            </w:pPr>
            <w:r>
              <w:t>409-537-8</w:t>
            </w:r>
          </w:p>
        </w:tc>
        <w:tc>
          <w:tcPr>
            <w:tcW w:w="1562" w:type="dxa"/>
            <w:shd w:val="clear" w:color="auto" w:fill="auto"/>
          </w:tcPr>
          <w:p w:rsidR="00257E39" w:rsidRDefault="00257E39">
            <w:pPr>
              <w:pStyle w:val="TableContents"/>
            </w:pPr>
            <w:r>
              <w:t>0,02</w:t>
            </w:r>
          </w:p>
        </w:tc>
        <w:tc>
          <w:tcPr>
            <w:tcW w:w="1040" w:type="dxa"/>
            <w:shd w:val="clear" w:color="auto" w:fill="auto"/>
          </w:tcPr>
          <w:p w:rsidR="00257E39" w:rsidRDefault="00257E39">
            <w:pPr>
              <w:pStyle w:val="TableContents"/>
            </w:pPr>
            <w:r>
              <w:t>4,03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3,35</w:t>
            </w:r>
          </w:p>
        </w:tc>
        <w:tc>
          <w:tcPr>
            <w:tcW w:w="1040" w:type="dxa"/>
            <w:shd w:val="clear" w:color="auto" w:fill="auto"/>
          </w:tcPr>
          <w:p w:rsidR="00257E39" w:rsidRDefault="00257E39">
            <w:pPr>
              <w:pStyle w:val="TableContents"/>
            </w:pPr>
            <w:r>
              <w:t>1,99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13,82</w:t>
            </w:r>
          </w:p>
        </w:tc>
        <w:tc>
          <w:tcPr>
            <w:tcW w:w="1041" w:type="dxa"/>
            <w:shd w:val="clear" w:color="auto" w:fill="auto"/>
          </w:tcPr>
          <w:p w:rsidR="00257E39" w:rsidRDefault="00257E39">
            <w:pPr>
              <w:pStyle w:val="TableContents"/>
            </w:pPr>
            <w:r>
              <w:t>0,08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0,07</w:t>
            </w:r>
          </w:p>
        </w:tc>
        <w:tc>
          <w:tcPr>
            <w:tcW w:w="1041" w:type="dxa"/>
            <w:shd w:val="clear" w:color="auto" w:fill="auto"/>
          </w:tcPr>
          <w:p w:rsidR="00257E39" w:rsidRDefault="00257E39">
            <w:pPr>
              <w:pStyle w:val="TableContents"/>
            </w:pPr>
            <w:r>
              <w:t>0,01</w:t>
            </w:r>
          </w:p>
        </w:tc>
      </w:tr>
      <w:tr w:rsidR="00257E39" w:rsidTr="00A80D97">
        <w:tc>
          <w:tcPr>
            <w:tcW w:w="1560" w:type="dxa"/>
            <w:shd w:val="clear" w:color="auto" w:fill="auto"/>
          </w:tcPr>
          <w:p w:rsidR="00257E39" w:rsidRDefault="00257E39">
            <w:pPr>
              <w:pStyle w:val="TableContents"/>
            </w:pPr>
            <w:r>
              <w:t>503-300-12</w:t>
            </w:r>
          </w:p>
        </w:tc>
        <w:tc>
          <w:tcPr>
            <w:tcW w:w="1562" w:type="dxa"/>
            <w:shd w:val="clear" w:color="auto" w:fill="auto"/>
          </w:tcPr>
          <w:p w:rsidR="00257E39" w:rsidRDefault="00257E39">
            <w:pPr>
              <w:pStyle w:val="TableContents"/>
            </w:pPr>
            <w:r>
              <w:t>0,07</w:t>
            </w:r>
          </w:p>
        </w:tc>
        <w:tc>
          <w:tcPr>
            <w:tcW w:w="1040" w:type="dxa"/>
            <w:shd w:val="clear" w:color="auto" w:fill="auto"/>
          </w:tcPr>
          <w:p w:rsidR="00257E39" w:rsidRDefault="00257E39">
            <w:pPr>
              <w:pStyle w:val="TableContents"/>
            </w:pPr>
            <w:r>
              <w:t>8,93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1,88</w:t>
            </w:r>
          </w:p>
        </w:tc>
        <w:tc>
          <w:tcPr>
            <w:tcW w:w="1040" w:type="dxa"/>
            <w:shd w:val="clear" w:color="auto" w:fill="auto"/>
          </w:tcPr>
          <w:p w:rsidR="00257E39" w:rsidRDefault="00257E39">
            <w:pPr>
              <w:pStyle w:val="TableContents"/>
            </w:pPr>
            <w:r>
              <w:t>0,21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11,53</w:t>
            </w:r>
          </w:p>
        </w:tc>
        <w:tc>
          <w:tcPr>
            <w:tcW w:w="1041" w:type="dxa"/>
            <w:shd w:val="clear" w:color="auto" w:fill="auto"/>
          </w:tcPr>
          <w:p w:rsidR="00257E39" w:rsidRDefault="00257E39">
            <w:pPr>
              <w:pStyle w:val="TableContents"/>
            </w:pPr>
            <w:r>
              <w:t>0,02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0,13</w:t>
            </w:r>
          </w:p>
        </w:tc>
        <w:tc>
          <w:tcPr>
            <w:tcW w:w="1041" w:type="dxa"/>
            <w:shd w:val="clear" w:color="auto" w:fill="auto"/>
          </w:tcPr>
          <w:p w:rsidR="00257E39" w:rsidRDefault="00257E39">
            <w:pPr>
              <w:pStyle w:val="TableContents"/>
            </w:pPr>
            <w:r>
              <w:t>0,04</w:t>
            </w:r>
          </w:p>
        </w:tc>
      </w:tr>
      <w:tr w:rsidR="00257E39" w:rsidTr="00A80D97">
        <w:tc>
          <w:tcPr>
            <w:tcW w:w="1560" w:type="dxa"/>
            <w:shd w:val="clear" w:color="auto" w:fill="auto"/>
          </w:tcPr>
          <w:p w:rsidR="00257E39" w:rsidRDefault="00257E39">
            <w:pPr>
              <w:pStyle w:val="TableContents"/>
            </w:pPr>
            <w:r>
              <w:t>503-481-11</w:t>
            </w:r>
          </w:p>
        </w:tc>
        <w:tc>
          <w:tcPr>
            <w:tcW w:w="1562" w:type="dxa"/>
            <w:shd w:val="clear" w:color="auto" w:fill="auto"/>
          </w:tcPr>
          <w:p w:rsidR="00257E39" w:rsidRDefault="00257E39">
            <w:pPr>
              <w:pStyle w:val="TableContents"/>
            </w:pPr>
            <w:r>
              <w:t>0,46</w:t>
            </w:r>
          </w:p>
        </w:tc>
        <w:tc>
          <w:tcPr>
            <w:tcW w:w="1040" w:type="dxa"/>
            <w:shd w:val="clear" w:color="auto" w:fill="auto"/>
          </w:tcPr>
          <w:p w:rsidR="00257E39" w:rsidRDefault="00257E39">
            <w:pPr>
              <w:pStyle w:val="TableContents"/>
            </w:pPr>
            <w:r>
              <w:t>2,06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5,53</w:t>
            </w:r>
          </w:p>
        </w:tc>
        <w:tc>
          <w:tcPr>
            <w:tcW w:w="1040" w:type="dxa"/>
            <w:shd w:val="clear" w:color="auto" w:fill="auto"/>
          </w:tcPr>
          <w:p w:rsidR="00257E39" w:rsidRDefault="00257E39">
            <w:pPr>
              <w:pStyle w:val="TableContents"/>
            </w:pPr>
            <w:r>
              <w:t>0,47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1,78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0,18</w:t>
            </w:r>
          </w:p>
        </w:tc>
      </w:tr>
      <w:tr w:rsidR="00257E39" w:rsidTr="00A80D97">
        <w:tc>
          <w:tcPr>
            <w:tcW w:w="1560" w:type="dxa"/>
            <w:shd w:val="clear" w:color="auto" w:fill="auto"/>
          </w:tcPr>
          <w:p w:rsidR="00257E39" w:rsidRDefault="00257E39">
            <w:pPr>
              <w:pStyle w:val="TableContents"/>
            </w:pPr>
            <w:r>
              <w:t>506-30-32</w:t>
            </w:r>
          </w:p>
        </w:tc>
        <w:tc>
          <w:tcPr>
            <w:tcW w:w="1562" w:type="dxa"/>
            <w:shd w:val="clear" w:color="auto" w:fill="auto"/>
          </w:tcPr>
          <w:p w:rsidR="00257E39" w:rsidRDefault="00257E39">
            <w:pPr>
              <w:pStyle w:val="TableContents"/>
            </w:pPr>
            <w:r>
              <w:t>0,47</w:t>
            </w:r>
          </w:p>
        </w:tc>
        <w:tc>
          <w:tcPr>
            <w:tcW w:w="1040" w:type="dxa"/>
            <w:shd w:val="clear" w:color="auto" w:fill="auto"/>
          </w:tcPr>
          <w:p w:rsidR="00257E39" w:rsidRDefault="00257E39">
            <w:pPr>
              <w:pStyle w:val="TableContents"/>
            </w:pPr>
            <w:r>
              <w:t>2,18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4,54</w:t>
            </w:r>
          </w:p>
        </w:tc>
        <w:tc>
          <w:tcPr>
            <w:tcW w:w="1040" w:type="dxa"/>
            <w:shd w:val="clear" w:color="auto" w:fill="auto"/>
          </w:tcPr>
          <w:p w:rsidR="00257E39" w:rsidRDefault="00257E39">
            <w:pPr>
              <w:pStyle w:val="TableContents"/>
            </w:pPr>
            <w:r>
              <w:t>7,86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10,87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0,27</w:t>
            </w:r>
          </w:p>
        </w:tc>
      </w:tr>
      <w:tr w:rsidR="00257E39" w:rsidTr="00A80D97">
        <w:tc>
          <w:tcPr>
            <w:tcW w:w="1560" w:type="dxa"/>
            <w:shd w:val="clear" w:color="auto" w:fill="auto"/>
          </w:tcPr>
          <w:p w:rsidR="00257E39" w:rsidRDefault="00257E39">
            <w:pPr>
              <w:pStyle w:val="TableContents"/>
            </w:pPr>
            <w:r>
              <w:t>508-196-14</w:t>
            </w:r>
          </w:p>
        </w:tc>
        <w:tc>
          <w:tcPr>
            <w:tcW w:w="1562" w:type="dxa"/>
            <w:shd w:val="clear" w:color="auto" w:fill="auto"/>
          </w:tcPr>
          <w:p w:rsidR="00257E39" w:rsidRDefault="00257E39">
            <w:pPr>
              <w:pStyle w:val="TableContents"/>
            </w:pPr>
            <w:r>
              <w:t>0,14</w:t>
            </w:r>
          </w:p>
        </w:tc>
        <w:tc>
          <w:tcPr>
            <w:tcW w:w="1040" w:type="dxa"/>
            <w:shd w:val="clear" w:color="auto" w:fill="auto"/>
          </w:tcPr>
          <w:p w:rsidR="00257E39" w:rsidRDefault="00257E39">
            <w:pPr>
              <w:pStyle w:val="TableContents"/>
            </w:pPr>
            <w:r>
              <w:t>0,47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6,23</w:t>
            </w:r>
          </w:p>
        </w:tc>
        <w:tc>
          <w:tcPr>
            <w:tcW w:w="1040" w:type="dxa"/>
            <w:shd w:val="clear" w:color="auto" w:fill="auto"/>
          </w:tcPr>
          <w:p w:rsidR="00257E39" w:rsidRDefault="00257E39">
            <w:pPr>
              <w:pStyle w:val="TableContents"/>
            </w:pPr>
            <w:r>
              <w:t>3,86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1,34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0,23</w:t>
            </w:r>
          </w:p>
        </w:tc>
      </w:tr>
      <w:tr w:rsidR="00257E39" w:rsidTr="00A80D97">
        <w:tc>
          <w:tcPr>
            <w:tcW w:w="1560" w:type="dxa"/>
            <w:shd w:val="clear" w:color="auto" w:fill="auto"/>
          </w:tcPr>
          <w:p w:rsidR="00257E39" w:rsidRDefault="00257E39">
            <w:pPr>
              <w:pStyle w:val="TableContents"/>
            </w:pPr>
            <w:r>
              <w:t>508-230</w:t>
            </w:r>
          </w:p>
        </w:tc>
        <w:tc>
          <w:tcPr>
            <w:tcW w:w="1562" w:type="dxa"/>
            <w:shd w:val="clear" w:color="auto" w:fill="auto"/>
          </w:tcPr>
          <w:p w:rsidR="00257E39" w:rsidRDefault="00257E39">
            <w:pPr>
              <w:pStyle w:val="TableContents"/>
            </w:pPr>
            <w:r>
              <w:t>0,2</w:t>
            </w:r>
          </w:p>
        </w:tc>
        <w:tc>
          <w:tcPr>
            <w:tcW w:w="1040" w:type="dxa"/>
            <w:shd w:val="clear" w:color="auto" w:fill="auto"/>
          </w:tcPr>
          <w:p w:rsidR="00257E39" w:rsidRDefault="00257E39">
            <w:pPr>
              <w:pStyle w:val="TableContents"/>
            </w:pPr>
            <w:r>
              <w:t>3,7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6,35</w:t>
            </w:r>
          </w:p>
        </w:tc>
        <w:tc>
          <w:tcPr>
            <w:tcW w:w="1040" w:type="dxa"/>
            <w:shd w:val="clear" w:color="auto" w:fill="auto"/>
          </w:tcPr>
          <w:p w:rsidR="00257E39" w:rsidRDefault="00257E39">
            <w:pPr>
              <w:pStyle w:val="TableContents"/>
            </w:pPr>
            <w:r>
              <w:t>6,7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6,2</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0,29</w:t>
            </w:r>
          </w:p>
        </w:tc>
      </w:tr>
      <w:tr w:rsidR="00257E39" w:rsidTr="00A80D97">
        <w:tc>
          <w:tcPr>
            <w:tcW w:w="1560" w:type="dxa"/>
            <w:shd w:val="clear" w:color="auto" w:fill="auto"/>
          </w:tcPr>
          <w:p w:rsidR="00257E39" w:rsidRDefault="00257E39">
            <w:pPr>
              <w:pStyle w:val="TableContents"/>
            </w:pPr>
            <w:r>
              <w:t>604-281-19</w:t>
            </w:r>
          </w:p>
        </w:tc>
        <w:tc>
          <w:tcPr>
            <w:tcW w:w="1562" w:type="dxa"/>
            <w:shd w:val="clear" w:color="auto" w:fill="auto"/>
          </w:tcPr>
          <w:p w:rsidR="00257E39" w:rsidRDefault="00257E39">
            <w:pPr>
              <w:pStyle w:val="TableContents"/>
            </w:pPr>
            <w:r>
              <w:t>0,65</w:t>
            </w:r>
          </w:p>
        </w:tc>
        <w:tc>
          <w:tcPr>
            <w:tcW w:w="1040" w:type="dxa"/>
            <w:shd w:val="clear" w:color="auto" w:fill="auto"/>
          </w:tcPr>
          <w:p w:rsidR="00257E39" w:rsidRDefault="00257E39">
            <w:pPr>
              <w:pStyle w:val="TableContents"/>
            </w:pPr>
            <w:r>
              <w:t>3,36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1,51</w:t>
            </w:r>
          </w:p>
        </w:tc>
        <w:tc>
          <w:tcPr>
            <w:tcW w:w="1040" w:type="dxa"/>
            <w:shd w:val="clear" w:color="auto" w:fill="auto"/>
          </w:tcPr>
          <w:p w:rsidR="00257E39" w:rsidRDefault="00257E39">
            <w:pPr>
              <w:pStyle w:val="TableContents"/>
            </w:pPr>
            <w:r>
              <w:t>3,47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0,44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0,05</w:t>
            </w:r>
          </w:p>
        </w:tc>
      </w:tr>
      <w:tr w:rsidR="00257E39" w:rsidTr="00A80D97">
        <w:tc>
          <w:tcPr>
            <w:tcW w:w="1560" w:type="dxa"/>
            <w:shd w:val="clear" w:color="auto" w:fill="auto"/>
          </w:tcPr>
          <w:p w:rsidR="00257E39" w:rsidRDefault="00257E39">
            <w:pPr>
              <w:pStyle w:val="TableContents"/>
            </w:pPr>
            <w:r>
              <w:t>608-108-4</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32,53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0,12</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4,19</w:t>
            </w:r>
          </w:p>
        </w:tc>
        <w:tc>
          <w:tcPr>
            <w:tcW w:w="1041" w:type="dxa"/>
            <w:shd w:val="clear" w:color="auto" w:fill="auto"/>
          </w:tcPr>
          <w:p w:rsidR="00257E39" w:rsidRDefault="00257E39">
            <w:pPr>
              <w:pStyle w:val="TableContents"/>
            </w:pPr>
            <w:r>
              <w:t>7,67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0,37</w:t>
            </w:r>
          </w:p>
        </w:tc>
      </w:tr>
      <w:tr w:rsidR="00257E39" w:rsidTr="00A80D97">
        <w:tc>
          <w:tcPr>
            <w:tcW w:w="1560" w:type="dxa"/>
            <w:shd w:val="clear" w:color="auto" w:fill="auto"/>
          </w:tcPr>
          <w:p w:rsidR="00257E39" w:rsidRDefault="00257E39">
            <w:pPr>
              <w:pStyle w:val="TableContents"/>
            </w:pPr>
            <w:r>
              <w:t>608-44-4</w:t>
            </w:r>
          </w:p>
        </w:tc>
        <w:tc>
          <w:tcPr>
            <w:tcW w:w="1562" w:type="dxa"/>
            <w:shd w:val="clear" w:color="auto" w:fill="auto"/>
          </w:tcPr>
          <w:p w:rsidR="00257E39" w:rsidRDefault="00257E39">
            <w:pPr>
              <w:pStyle w:val="TableContents"/>
            </w:pPr>
            <w:r>
              <w:t>0,74</w:t>
            </w:r>
          </w:p>
        </w:tc>
        <w:tc>
          <w:tcPr>
            <w:tcW w:w="1040" w:type="dxa"/>
            <w:shd w:val="clear" w:color="auto" w:fill="auto"/>
          </w:tcPr>
          <w:p w:rsidR="00257E39" w:rsidRDefault="00257E39">
            <w:pPr>
              <w:pStyle w:val="TableContents"/>
            </w:pPr>
            <w:r>
              <w:t>4,31</w:t>
            </w:r>
          </w:p>
        </w:tc>
        <w:tc>
          <w:tcPr>
            <w:tcW w:w="1041" w:type="dxa"/>
            <w:shd w:val="clear" w:color="auto" w:fill="auto"/>
          </w:tcPr>
          <w:p w:rsidR="00257E39" w:rsidRDefault="00257E39">
            <w:pPr>
              <w:pStyle w:val="TableContents"/>
            </w:pPr>
            <w:r>
              <w:t>0,07</w:t>
            </w:r>
          </w:p>
        </w:tc>
        <w:tc>
          <w:tcPr>
            <w:tcW w:w="1041" w:type="dxa"/>
            <w:shd w:val="clear" w:color="auto" w:fill="auto"/>
          </w:tcPr>
          <w:p w:rsidR="00257E39" w:rsidRDefault="00257E39">
            <w:pPr>
              <w:pStyle w:val="TableContents"/>
            </w:pPr>
            <w:r>
              <w:t>1,82</w:t>
            </w:r>
          </w:p>
        </w:tc>
        <w:tc>
          <w:tcPr>
            <w:tcW w:w="1040" w:type="dxa"/>
            <w:shd w:val="clear" w:color="auto" w:fill="auto"/>
          </w:tcPr>
          <w:p w:rsidR="00257E39" w:rsidRDefault="00257E39">
            <w:pPr>
              <w:pStyle w:val="TableContents"/>
            </w:pPr>
            <w:r>
              <w:t>22,08</w:t>
            </w:r>
          </w:p>
        </w:tc>
        <w:tc>
          <w:tcPr>
            <w:tcW w:w="1041" w:type="dxa"/>
            <w:shd w:val="clear" w:color="auto" w:fill="auto"/>
          </w:tcPr>
          <w:p w:rsidR="00257E39" w:rsidRDefault="00257E39">
            <w:pPr>
              <w:pStyle w:val="TableContents"/>
            </w:pPr>
            <w:r>
              <w:t>0,63</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23,95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0,78</w:t>
            </w:r>
          </w:p>
        </w:tc>
      </w:tr>
      <w:tr w:rsidR="00257E39" w:rsidTr="00A80D97">
        <w:tc>
          <w:tcPr>
            <w:tcW w:w="1560" w:type="dxa"/>
            <w:shd w:val="clear" w:color="auto" w:fill="auto"/>
          </w:tcPr>
          <w:p w:rsidR="00257E39" w:rsidRDefault="00257E39">
            <w:pPr>
              <w:pStyle w:val="TableContents"/>
            </w:pPr>
            <w:r>
              <w:t>608-44-8</w:t>
            </w:r>
          </w:p>
        </w:tc>
        <w:tc>
          <w:tcPr>
            <w:tcW w:w="1562" w:type="dxa"/>
            <w:shd w:val="clear" w:color="auto" w:fill="auto"/>
          </w:tcPr>
          <w:p w:rsidR="00257E39" w:rsidRDefault="00257E39">
            <w:pPr>
              <w:pStyle w:val="TableContents"/>
            </w:pPr>
            <w:r>
              <w:t>0,78</w:t>
            </w:r>
          </w:p>
        </w:tc>
        <w:tc>
          <w:tcPr>
            <w:tcW w:w="1040" w:type="dxa"/>
            <w:shd w:val="clear" w:color="auto" w:fill="auto"/>
          </w:tcPr>
          <w:p w:rsidR="00257E39" w:rsidRDefault="00257E39">
            <w:pPr>
              <w:pStyle w:val="TableContents"/>
            </w:pPr>
            <w:r>
              <w:t>0,7</w:t>
            </w:r>
          </w:p>
        </w:tc>
        <w:tc>
          <w:tcPr>
            <w:tcW w:w="1041" w:type="dxa"/>
            <w:shd w:val="clear" w:color="auto" w:fill="auto"/>
          </w:tcPr>
          <w:p w:rsidR="00257E39" w:rsidRDefault="00257E39">
            <w:pPr>
              <w:pStyle w:val="TableContents"/>
            </w:pPr>
            <w:r>
              <w:t>5,21</w:t>
            </w:r>
          </w:p>
        </w:tc>
        <w:tc>
          <w:tcPr>
            <w:tcW w:w="1041" w:type="dxa"/>
            <w:shd w:val="clear" w:color="auto" w:fill="auto"/>
          </w:tcPr>
          <w:p w:rsidR="00257E39" w:rsidRDefault="00257E39">
            <w:pPr>
              <w:pStyle w:val="TableContents"/>
            </w:pPr>
            <w:r>
              <w:t>2,05</w:t>
            </w:r>
          </w:p>
        </w:tc>
        <w:tc>
          <w:tcPr>
            <w:tcW w:w="1040" w:type="dxa"/>
            <w:shd w:val="clear" w:color="auto" w:fill="auto"/>
          </w:tcPr>
          <w:p w:rsidR="00257E39" w:rsidRDefault="00257E39">
            <w:pPr>
              <w:pStyle w:val="TableContents"/>
            </w:pPr>
            <w:r>
              <w:t>12,88</w:t>
            </w:r>
          </w:p>
        </w:tc>
        <w:tc>
          <w:tcPr>
            <w:tcW w:w="1041" w:type="dxa"/>
            <w:shd w:val="clear" w:color="auto" w:fill="auto"/>
          </w:tcPr>
          <w:p w:rsidR="00257E39" w:rsidRDefault="00257E39">
            <w:pPr>
              <w:pStyle w:val="TableContents"/>
            </w:pPr>
            <w:r>
              <w:t>1,03</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0,01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w:t>
            </w:r>
          </w:p>
        </w:tc>
      </w:tr>
      <w:tr w:rsidR="00257E39" w:rsidTr="00A80D97">
        <w:tc>
          <w:tcPr>
            <w:tcW w:w="1560" w:type="dxa"/>
            <w:shd w:val="clear" w:color="auto" w:fill="auto"/>
          </w:tcPr>
          <w:p w:rsidR="00257E39" w:rsidRDefault="00257E39">
            <w:pPr>
              <w:pStyle w:val="TableContents"/>
            </w:pPr>
            <w:r>
              <w:t>609-30-27</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5,51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1,49</w:t>
            </w:r>
          </w:p>
        </w:tc>
        <w:tc>
          <w:tcPr>
            <w:tcW w:w="1040" w:type="dxa"/>
            <w:shd w:val="clear" w:color="auto" w:fill="auto"/>
          </w:tcPr>
          <w:p w:rsidR="00257E39" w:rsidRDefault="00257E39">
            <w:pPr>
              <w:pStyle w:val="TableContents"/>
            </w:pPr>
            <w:r>
              <w:t>0,1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0,02</w:t>
            </w:r>
          </w:p>
        </w:tc>
        <w:tc>
          <w:tcPr>
            <w:tcW w:w="1040" w:type="dxa"/>
            <w:shd w:val="clear" w:color="auto" w:fill="auto"/>
          </w:tcPr>
          <w:p w:rsidR="00257E39" w:rsidRDefault="00257E39">
            <w:pPr>
              <w:pStyle w:val="TableContents"/>
            </w:pPr>
            <w:r>
              <w:t>12,1</w:t>
            </w:r>
          </w:p>
        </w:tc>
        <w:tc>
          <w:tcPr>
            <w:tcW w:w="1041" w:type="dxa"/>
            <w:shd w:val="clear" w:color="auto" w:fill="auto"/>
          </w:tcPr>
          <w:p w:rsidR="00257E39" w:rsidRDefault="00257E39">
            <w:pPr>
              <w:pStyle w:val="TableContents"/>
            </w:pPr>
            <w:r>
              <w:t>1,54</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0,35</w:t>
            </w:r>
          </w:p>
        </w:tc>
      </w:tr>
      <w:tr w:rsidR="00257E39" w:rsidTr="00A80D97">
        <w:tc>
          <w:tcPr>
            <w:tcW w:w="1560" w:type="dxa"/>
            <w:shd w:val="clear" w:color="auto" w:fill="auto"/>
          </w:tcPr>
          <w:p w:rsidR="00257E39" w:rsidRDefault="00257E39">
            <w:pPr>
              <w:pStyle w:val="TableContents"/>
            </w:pPr>
            <w:r>
              <w:t>905-359-1</w:t>
            </w:r>
          </w:p>
        </w:tc>
        <w:tc>
          <w:tcPr>
            <w:tcW w:w="1562" w:type="dxa"/>
            <w:shd w:val="clear" w:color="auto" w:fill="auto"/>
          </w:tcPr>
          <w:p w:rsidR="00257E39" w:rsidRDefault="00257E39">
            <w:pPr>
              <w:pStyle w:val="TableContents"/>
            </w:pPr>
            <w:r>
              <w:t>0,03</w:t>
            </w:r>
          </w:p>
        </w:tc>
        <w:tc>
          <w:tcPr>
            <w:tcW w:w="1040" w:type="dxa"/>
            <w:shd w:val="clear" w:color="auto" w:fill="auto"/>
          </w:tcPr>
          <w:p w:rsidR="00257E39" w:rsidRDefault="00257E39">
            <w:pPr>
              <w:pStyle w:val="TableContents"/>
            </w:pPr>
            <w:r>
              <w:t>6,73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3,31</w:t>
            </w:r>
          </w:p>
        </w:tc>
        <w:tc>
          <w:tcPr>
            <w:tcW w:w="1040" w:type="dxa"/>
            <w:shd w:val="clear" w:color="auto" w:fill="auto"/>
          </w:tcPr>
          <w:p w:rsidR="00257E39" w:rsidRDefault="00257E39">
            <w:pPr>
              <w:pStyle w:val="TableContents"/>
            </w:pPr>
            <w:r>
              <w:t>0,35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5,95</w:t>
            </w:r>
          </w:p>
        </w:tc>
        <w:tc>
          <w:tcPr>
            <w:tcW w:w="1041" w:type="dxa"/>
            <w:shd w:val="clear" w:color="auto" w:fill="auto"/>
          </w:tcPr>
          <w:p w:rsidR="00257E39" w:rsidRDefault="00257E39">
            <w:pPr>
              <w:pStyle w:val="TableContents"/>
            </w:pPr>
            <w:r>
              <w:t>0,05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0,03</w:t>
            </w:r>
          </w:p>
        </w:tc>
        <w:tc>
          <w:tcPr>
            <w:tcW w:w="1041" w:type="dxa"/>
            <w:shd w:val="clear" w:color="auto" w:fill="auto"/>
          </w:tcPr>
          <w:p w:rsidR="00257E39" w:rsidRDefault="00257E39">
            <w:pPr>
              <w:pStyle w:val="TableContents"/>
            </w:pPr>
            <w:r>
              <w:t>0,04</w:t>
            </w:r>
          </w:p>
        </w:tc>
      </w:tr>
      <w:tr w:rsidR="00257E39" w:rsidTr="00A80D97">
        <w:tc>
          <w:tcPr>
            <w:tcW w:w="1560" w:type="dxa"/>
            <w:shd w:val="clear" w:color="auto" w:fill="auto"/>
          </w:tcPr>
          <w:p w:rsidR="00257E39" w:rsidRDefault="00257E39">
            <w:pPr>
              <w:pStyle w:val="TableContents"/>
            </w:pPr>
            <w:r>
              <w:t>11-106-8</w:t>
            </w:r>
          </w:p>
        </w:tc>
        <w:tc>
          <w:tcPr>
            <w:tcW w:w="1562" w:type="dxa"/>
            <w:shd w:val="clear" w:color="auto" w:fill="auto"/>
          </w:tcPr>
          <w:p w:rsidR="00257E39" w:rsidRDefault="00257E39">
            <w:pPr>
              <w:pStyle w:val="TableContents"/>
            </w:pPr>
            <w:r>
              <w:t>0,54</w:t>
            </w:r>
          </w:p>
        </w:tc>
        <w:tc>
          <w:tcPr>
            <w:tcW w:w="1040" w:type="dxa"/>
            <w:shd w:val="clear" w:color="auto" w:fill="auto"/>
          </w:tcPr>
          <w:p w:rsidR="00257E39" w:rsidRDefault="00257E39">
            <w:pPr>
              <w:pStyle w:val="TableContents"/>
            </w:pPr>
            <w:r>
              <w:t>0,08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4,38</w:t>
            </w:r>
          </w:p>
        </w:tc>
        <w:tc>
          <w:tcPr>
            <w:tcW w:w="1040" w:type="dxa"/>
            <w:shd w:val="clear" w:color="auto" w:fill="auto"/>
          </w:tcPr>
          <w:p w:rsidR="00257E39" w:rsidRDefault="00257E39">
            <w:pPr>
              <w:pStyle w:val="TableContents"/>
            </w:pPr>
            <w:r>
              <w:t>8,46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11-125-10</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5,58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1,17</w:t>
            </w:r>
          </w:p>
        </w:tc>
      </w:tr>
      <w:tr w:rsidR="00257E39" w:rsidTr="00A80D97">
        <w:tc>
          <w:tcPr>
            <w:tcW w:w="1560" w:type="dxa"/>
            <w:shd w:val="clear" w:color="auto" w:fill="auto"/>
          </w:tcPr>
          <w:p w:rsidR="00257E39" w:rsidRDefault="00257E39">
            <w:pPr>
              <w:pStyle w:val="TableContents"/>
            </w:pPr>
            <w:r>
              <w:t>11-125-5</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5,08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0,42</w:t>
            </w:r>
          </w:p>
        </w:tc>
        <w:tc>
          <w:tcPr>
            <w:tcW w:w="1040" w:type="dxa"/>
            <w:shd w:val="clear" w:color="auto" w:fill="auto"/>
          </w:tcPr>
          <w:p w:rsidR="00257E39" w:rsidRDefault="00257E39">
            <w:pPr>
              <w:pStyle w:val="TableContents"/>
            </w:pPr>
            <w:r>
              <w:t>0,83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11-127-10</w:t>
            </w:r>
          </w:p>
        </w:tc>
        <w:tc>
          <w:tcPr>
            <w:tcW w:w="1562" w:type="dxa"/>
            <w:shd w:val="clear" w:color="auto" w:fill="auto"/>
          </w:tcPr>
          <w:p w:rsidR="00257E39" w:rsidRDefault="00257E39">
            <w:pPr>
              <w:pStyle w:val="TableContents"/>
            </w:pPr>
            <w:r>
              <w:t>0,1</w:t>
            </w:r>
          </w:p>
        </w:tc>
        <w:tc>
          <w:tcPr>
            <w:tcW w:w="1040" w:type="dxa"/>
            <w:shd w:val="clear" w:color="auto" w:fill="auto"/>
          </w:tcPr>
          <w:p w:rsidR="00257E39" w:rsidRDefault="00257E39">
            <w:pPr>
              <w:pStyle w:val="TableContents"/>
            </w:pPr>
            <w:r>
              <w:t>7,1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1,73</w:t>
            </w:r>
          </w:p>
        </w:tc>
        <w:tc>
          <w:tcPr>
            <w:tcW w:w="1040" w:type="dxa"/>
            <w:shd w:val="clear" w:color="auto" w:fill="auto"/>
          </w:tcPr>
          <w:p w:rsidR="00257E39" w:rsidRDefault="00257E39">
            <w:pPr>
              <w:pStyle w:val="TableContents"/>
            </w:pPr>
            <w:r>
              <w:t>4,23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0,83</w:t>
            </w:r>
          </w:p>
        </w:tc>
      </w:tr>
      <w:tr w:rsidR="00257E39" w:rsidTr="00A80D97">
        <w:tc>
          <w:tcPr>
            <w:tcW w:w="1560" w:type="dxa"/>
            <w:shd w:val="clear" w:color="auto" w:fill="auto"/>
          </w:tcPr>
          <w:p w:rsidR="00257E39" w:rsidRDefault="00257E39">
            <w:pPr>
              <w:pStyle w:val="TableContents"/>
            </w:pPr>
            <w:r>
              <w:lastRenderedPageBreak/>
              <w:t>11-174-6</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0,08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3,67</w:t>
            </w:r>
          </w:p>
        </w:tc>
        <w:tc>
          <w:tcPr>
            <w:tcW w:w="1040" w:type="dxa"/>
            <w:shd w:val="clear" w:color="auto" w:fill="auto"/>
          </w:tcPr>
          <w:p w:rsidR="00257E39" w:rsidRDefault="00257E39">
            <w:pPr>
              <w:pStyle w:val="TableContents"/>
            </w:pPr>
            <w:r>
              <w:t>2,83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11-210-5</w:t>
            </w:r>
          </w:p>
        </w:tc>
        <w:tc>
          <w:tcPr>
            <w:tcW w:w="1562" w:type="dxa"/>
            <w:shd w:val="clear" w:color="auto" w:fill="auto"/>
          </w:tcPr>
          <w:p w:rsidR="00257E39" w:rsidRDefault="00257E39">
            <w:pPr>
              <w:pStyle w:val="TableContents"/>
            </w:pPr>
            <w:r>
              <w:t>0,54</w:t>
            </w:r>
          </w:p>
        </w:tc>
        <w:tc>
          <w:tcPr>
            <w:tcW w:w="1040" w:type="dxa"/>
            <w:shd w:val="clear" w:color="auto" w:fill="auto"/>
          </w:tcPr>
          <w:p w:rsidR="00257E39" w:rsidRDefault="00257E39">
            <w:pPr>
              <w:pStyle w:val="TableContents"/>
            </w:pPr>
            <w:r>
              <w:t>0,17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4,25</w:t>
            </w:r>
          </w:p>
        </w:tc>
        <w:tc>
          <w:tcPr>
            <w:tcW w:w="1040" w:type="dxa"/>
            <w:shd w:val="clear" w:color="auto" w:fill="auto"/>
          </w:tcPr>
          <w:p w:rsidR="00257E39" w:rsidRDefault="00257E39">
            <w:pPr>
              <w:pStyle w:val="TableContents"/>
            </w:pPr>
            <w:r>
              <w:t>9,67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12-196-7</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4,29</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3,33</w:t>
            </w:r>
          </w:p>
        </w:tc>
        <w:tc>
          <w:tcPr>
            <w:tcW w:w="1040" w:type="dxa"/>
            <w:shd w:val="clear" w:color="auto" w:fill="auto"/>
          </w:tcPr>
          <w:p w:rsidR="00257E39" w:rsidRDefault="00257E39">
            <w:pPr>
              <w:pStyle w:val="TableContents"/>
            </w:pPr>
            <w:r>
              <w:t>1,17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0,75</w:t>
            </w:r>
          </w:p>
        </w:tc>
      </w:tr>
      <w:tr w:rsidR="00257E39" w:rsidTr="00A80D97">
        <w:tc>
          <w:tcPr>
            <w:tcW w:w="1560" w:type="dxa"/>
            <w:shd w:val="clear" w:color="auto" w:fill="auto"/>
          </w:tcPr>
          <w:p w:rsidR="00257E39" w:rsidRDefault="00257E39">
            <w:pPr>
              <w:pStyle w:val="TableContents"/>
            </w:pPr>
            <w:r>
              <w:t>12-208-16</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2,5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31,25</w:t>
            </w:r>
          </w:p>
        </w:tc>
        <w:tc>
          <w:tcPr>
            <w:tcW w:w="1040" w:type="dxa"/>
            <w:shd w:val="clear" w:color="auto" w:fill="auto"/>
          </w:tcPr>
          <w:p w:rsidR="00257E39" w:rsidRDefault="00257E39">
            <w:pPr>
              <w:pStyle w:val="TableContents"/>
            </w:pPr>
            <w:r>
              <w:t>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12-209-10</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2,92</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21-10-1</w:t>
            </w:r>
          </w:p>
        </w:tc>
        <w:tc>
          <w:tcPr>
            <w:tcW w:w="1562" w:type="dxa"/>
            <w:shd w:val="clear" w:color="auto" w:fill="auto"/>
          </w:tcPr>
          <w:p w:rsidR="00257E39" w:rsidRDefault="00257E39">
            <w:pPr>
              <w:pStyle w:val="TableContents"/>
            </w:pPr>
            <w:r>
              <w:t>0,33</w:t>
            </w:r>
          </w:p>
        </w:tc>
        <w:tc>
          <w:tcPr>
            <w:tcW w:w="1040" w:type="dxa"/>
            <w:shd w:val="clear" w:color="auto" w:fill="auto"/>
          </w:tcPr>
          <w:p w:rsidR="00257E39" w:rsidRDefault="00257E39">
            <w:pPr>
              <w:pStyle w:val="TableContents"/>
            </w:pPr>
            <w:r>
              <w:t>5,5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2,08</w:t>
            </w:r>
          </w:p>
        </w:tc>
        <w:tc>
          <w:tcPr>
            <w:tcW w:w="1040" w:type="dxa"/>
            <w:shd w:val="clear" w:color="auto" w:fill="auto"/>
          </w:tcPr>
          <w:p w:rsidR="00257E39" w:rsidRDefault="00257E39">
            <w:pPr>
              <w:pStyle w:val="TableContents"/>
            </w:pPr>
            <w:r>
              <w:t>0,25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0,25</w:t>
            </w:r>
          </w:p>
        </w:tc>
      </w:tr>
      <w:tr w:rsidR="00257E39" w:rsidTr="00A80D97">
        <w:tc>
          <w:tcPr>
            <w:tcW w:w="1560" w:type="dxa"/>
            <w:shd w:val="clear" w:color="auto" w:fill="auto"/>
          </w:tcPr>
          <w:p w:rsidR="00257E39" w:rsidRDefault="00257E39">
            <w:pPr>
              <w:pStyle w:val="TableContents"/>
            </w:pPr>
            <w:r>
              <w:t>21-10-4</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5,17</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2,33</w:t>
            </w:r>
          </w:p>
        </w:tc>
        <w:tc>
          <w:tcPr>
            <w:tcW w:w="1040" w:type="dxa"/>
            <w:shd w:val="clear" w:color="auto" w:fill="auto"/>
          </w:tcPr>
          <w:p w:rsidR="00257E39" w:rsidRDefault="00257E39">
            <w:pPr>
              <w:pStyle w:val="TableContents"/>
            </w:pPr>
            <w:r>
              <w:t>3,71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0,42</w:t>
            </w:r>
          </w:p>
        </w:tc>
      </w:tr>
      <w:tr w:rsidR="00257E39" w:rsidTr="00A80D97">
        <w:tc>
          <w:tcPr>
            <w:tcW w:w="1560" w:type="dxa"/>
            <w:shd w:val="clear" w:color="auto" w:fill="auto"/>
          </w:tcPr>
          <w:p w:rsidR="00257E39" w:rsidRDefault="00257E39">
            <w:pPr>
              <w:pStyle w:val="TableContents"/>
            </w:pPr>
            <w:r>
              <w:t>21-4-25</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18,58</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6,67</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21-49-14</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10,83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0,13</w:t>
            </w:r>
          </w:p>
        </w:tc>
      </w:tr>
      <w:tr w:rsidR="00257E39" w:rsidTr="00A80D97">
        <w:tc>
          <w:tcPr>
            <w:tcW w:w="1560" w:type="dxa"/>
            <w:shd w:val="clear" w:color="auto" w:fill="auto"/>
          </w:tcPr>
          <w:p w:rsidR="00257E39" w:rsidRDefault="00257E39">
            <w:pPr>
              <w:pStyle w:val="TableContents"/>
            </w:pPr>
            <w:r>
              <w:t>21-60-7</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13,83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13,58</w:t>
            </w:r>
          </w:p>
        </w:tc>
        <w:tc>
          <w:tcPr>
            <w:tcW w:w="1040" w:type="dxa"/>
            <w:shd w:val="clear" w:color="auto" w:fill="auto"/>
          </w:tcPr>
          <w:p w:rsidR="00257E39" w:rsidRDefault="00257E39">
            <w:pPr>
              <w:pStyle w:val="TableContents"/>
            </w:pPr>
            <w:r>
              <w:t>0,25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0,08</w:t>
            </w:r>
          </w:p>
        </w:tc>
      </w:tr>
      <w:tr w:rsidR="00257E39" w:rsidTr="00A80D97">
        <w:tc>
          <w:tcPr>
            <w:tcW w:w="1560" w:type="dxa"/>
            <w:shd w:val="clear" w:color="auto" w:fill="auto"/>
          </w:tcPr>
          <w:p w:rsidR="00257E39" w:rsidRDefault="00257E39">
            <w:pPr>
              <w:pStyle w:val="TableContents"/>
            </w:pPr>
            <w:r>
              <w:t>31-165-20</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17,63</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0,21</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0,04</w:t>
            </w:r>
          </w:p>
        </w:tc>
      </w:tr>
      <w:tr w:rsidR="00257E39" w:rsidTr="00A80D97">
        <w:tc>
          <w:tcPr>
            <w:tcW w:w="1560" w:type="dxa"/>
            <w:shd w:val="clear" w:color="auto" w:fill="auto"/>
          </w:tcPr>
          <w:p w:rsidR="00257E39" w:rsidRDefault="00257E39">
            <w:pPr>
              <w:pStyle w:val="TableContents"/>
            </w:pPr>
            <w:r>
              <w:t>608-19-21</w:t>
            </w:r>
          </w:p>
        </w:tc>
        <w:tc>
          <w:tcPr>
            <w:tcW w:w="1562" w:type="dxa"/>
            <w:shd w:val="clear" w:color="auto" w:fill="auto"/>
          </w:tcPr>
          <w:p w:rsidR="00257E39" w:rsidRDefault="00257E39">
            <w:pPr>
              <w:pStyle w:val="TableContents"/>
            </w:pPr>
            <w:r>
              <w:t>0,46</w:t>
            </w:r>
          </w:p>
        </w:tc>
        <w:tc>
          <w:tcPr>
            <w:tcW w:w="1040" w:type="dxa"/>
            <w:shd w:val="clear" w:color="auto" w:fill="auto"/>
          </w:tcPr>
          <w:p w:rsidR="00257E39" w:rsidRDefault="00257E39">
            <w:pPr>
              <w:pStyle w:val="TableContents"/>
            </w:pPr>
            <w:r>
              <w:t>1,38</w:t>
            </w:r>
          </w:p>
        </w:tc>
        <w:tc>
          <w:tcPr>
            <w:tcW w:w="1041" w:type="dxa"/>
            <w:shd w:val="clear" w:color="auto" w:fill="auto"/>
          </w:tcPr>
          <w:p w:rsidR="00257E39" w:rsidRDefault="00257E39">
            <w:pPr>
              <w:pStyle w:val="TableContents"/>
            </w:pPr>
            <w:r>
              <w:t>5,5</w:t>
            </w:r>
          </w:p>
        </w:tc>
        <w:tc>
          <w:tcPr>
            <w:tcW w:w="1041" w:type="dxa"/>
            <w:shd w:val="clear" w:color="auto" w:fill="auto"/>
          </w:tcPr>
          <w:p w:rsidR="00257E39" w:rsidRDefault="00257E39">
            <w:pPr>
              <w:pStyle w:val="TableContents"/>
            </w:pPr>
            <w:r>
              <w:t>4,08</w:t>
            </w:r>
          </w:p>
        </w:tc>
        <w:tc>
          <w:tcPr>
            <w:tcW w:w="1040" w:type="dxa"/>
            <w:shd w:val="clear" w:color="auto" w:fill="auto"/>
          </w:tcPr>
          <w:p w:rsidR="00257E39" w:rsidRDefault="00257E39">
            <w:pPr>
              <w:pStyle w:val="TableContents"/>
            </w:pPr>
            <w:r>
              <w:t>24,29</w:t>
            </w:r>
          </w:p>
        </w:tc>
        <w:tc>
          <w:tcPr>
            <w:tcW w:w="1041" w:type="dxa"/>
            <w:shd w:val="clear" w:color="auto" w:fill="auto"/>
          </w:tcPr>
          <w:p w:rsidR="00257E39" w:rsidRDefault="00257E39">
            <w:pPr>
              <w:pStyle w:val="TableContents"/>
            </w:pPr>
            <w:r>
              <w:t>1,25</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0,08</w:t>
            </w:r>
          </w:p>
        </w:tc>
      </w:tr>
      <w:tr w:rsidR="00257E39" w:rsidTr="00A80D97">
        <w:tc>
          <w:tcPr>
            <w:tcW w:w="1560" w:type="dxa"/>
            <w:shd w:val="clear" w:color="auto" w:fill="auto"/>
          </w:tcPr>
          <w:p w:rsidR="00257E39" w:rsidRDefault="00257E39">
            <w:pPr>
              <w:pStyle w:val="TableContents"/>
            </w:pPr>
            <w:r>
              <w:t>608-29-4</w:t>
            </w:r>
          </w:p>
        </w:tc>
        <w:tc>
          <w:tcPr>
            <w:tcW w:w="1562" w:type="dxa"/>
            <w:shd w:val="clear" w:color="auto" w:fill="auto"/>
          </w:tcPr>
          <w:p w:rsidR="00257E39" w:rsidRDefault="00257E39">
            <w:pPr>
              <w:pStyle w:val="TableContents"/>
            </w:pPr>
            <w:r>
              <w:t>0,58</w:t>
            </w:r>
          </w:p>
        </w:tc>
        <w:tc>
          <w:tcPr>
            <w:tcW w:w="1040" w:type="dxa"/>
            <w:shd w:val="clear" w:color="auto" w:fill="auto"/>
          </w:tcPr>
          <w:p w:rsidR="00257E39" w:rsidRDefault="00257E39">
            <w:pPr>
              <w:pStyle w:val="TableContents"/>
            </w:pPr>
            <w:r>
              <w:t>4,33</w:t>
            </w:r>
          </w:p>
        </w:tc>
        <w:tc>
          <w:tcPr>
            <w:tcW w:w="1041" w:type="dxa"/>
            <w:shd w:val="clear" w:color="auto" w:fill="auto"/>
          </w:tcPr>
          <w:p w:rsidR="00257E39" w:rsidRDefault="00257E39">
            <w:pPr>
              <w:pStyle w:val="TableContents"/>
            </w:pPr>
            <w:r>
              <w:t>0,04</w:t>
            </w:r>
          </w:p>
        </w:tc>
        <w:tc>
          <w:tcPr>
            <w:tcW w:w="1041" w:type="dxa"/>
            <w:shd w:val="clear" w:color="auto" w:fill="auto"/>
          </w:tcPr>
          <w:p w:rsidR="00257E39" w:rsidRDefault="00257E39">
            <w:pPr>
              <w:pStyle w:val="TableContents"/>
            </w:pPr>
            <w:r>
              <w:t>19,46</w:t>
            </w:r>
          </w:p>
        </w:tc>
        <w:tc>
          <w:tcPr>
            <w:tcW w:w="1040" w:type="dxa"/>
            <w:shd w:val="clear" w:color="auto" w:fill="auto"/>
          </w:tcPr>
          <w:p w:rsidR="00257E39" w:rsidRDefault="00257E39">
            <w:pPr>
              <w:pStyle w:val="TableContents"/>
            </w:pPr>
            <w:r>
              <w:t>12,88</w:t>
            </w:r>
          </w:p>
        </w:tc>
        <w:tc>
          <w:tcPr>
            <w:tcW w:w="1041" w:type="dxa"/>
            <w:shd w:val="clear" w:color="auto" w:fill="auto"/>
          </w:tcPr>
          <w:p w:rsidR="00257E39" w:rsidRDefault="00257E39">
            <w:pPr>
              <w:pStyle w:val="TableContents"/>
            </w:pPr>
            <w:r>
              <w:t>0,79</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0,83</w:t>
            </w:r>
          </w:p>
        </w:tc>
      </w:tr>
      <w:tr w:rsidR="00257E39" w:rsidTr="00A80D97">
        <w:tc>
          <w:tcPr>
            <w:tcW w:w="1560" w:type="dxa"/>
            <w:shd w:val="clear" w:color="auto" w:fill="auto"/>
          </w:tcPr>
          <w:p w:rsidR="00257E39" w:rsidRDefault="00257E39">
            <w:pPr>
              <w:pStyle w:val="TableContents"/>
            </w:pPr>
            <w:r>
              <w:t>609-18-1</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23,25</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0,96</w:t>
            </w:r>
          </w:p>
        </w:tc>
      </w:tr>
      <w:tr w:rsidR="00257E39" w:rsidTr="00A80D97">
        <w:tc>
          <w:tcPr>
            <w:tcW w:w="1560" w:type="dxa"/>
            <w:shd w:val="clear" w:color="auto" w:fill="auto"/>
          </w:tcPr>
          <w:p w:rsidR="00257E39" w:rsidRDefault="00257E39">
            <w:pPr>
              <w:pStyle w:val="TableContents"/>
            </w:pPr>
            <w:r>
              <w:t>609-29-33</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11,96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0,04</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r>
      <w:tr w:rsidR="00257E39" w:rsidTr="00A80D97">
        <w:tc>
          <w:tcPr>
            <w:tcW w:w="1560" w:type="dxa"/>
            <w:shd w:val="clear" w:color="auto" w:fill="auto"/>
          </w:tcPr>
          <w:p w:rsidR="00257E39" w:rsidRDefault="00257E39">
            <w:pPr>
              <w:pStyle w:val="TableContents"/>
            </w:pPr>
            <w:r>
              <w:t>609-34-24</w:t>
            </w:r>
          </w:p>
        </w:tc>
        <w:tc>
          <w:tcPr>
            <w:tcW w:w="1562"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11,96</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4,58</w:t>
            </w:r>
          </w:p>
        </w:tc>
        <w:tc>
          <w:tcPr>
            <w:tcW w:w="1040" w:type="dxa"/>
            <w:shd w:val="clear" w:color="auto" w:fill="auto"/>
          </w:tcPr>
          <w:p w:rsidR="00257E39" w:rsidRDefault="00257E39">
            <w:pPr>
              <w:pStyle w:val="TableContents"/>
            </w:pPr>
            <w:r>
              <w:t>0,71</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0"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0</w:t>
            </w:r>
          </w:p>
        </w:tc>
        <w:tc>
          <w:tcPr>
            <w:tcW w:w="1041" w:type="dxa"/>
            <w:shd w:val="clear" w:color="auto" w:fill="auto"/>
          </w:tcPr>
          <w:p w:rsidR="00257E39" w:rsidRDefault="00257E39">
            <w:pPr>
              <w:pStyle w:val="TableContents"/>
            </w:pPr>
            <w:r>
              <w:t>1,13</w:t>
            </w:r>
          </w:p>
        </w:tc>
      </w:tr>
    </w:tbl>
    <w:p w:rsidR="00257E39" w:rsidRDefault="00257E39">
      <w:pPr>
        <w:pStyle w:val="Tab"/>
      </w:pPr>
      <w:bookmarkStart w:id="491" w:name="_Toc472433754"/>
      <w:r>
        <w:t xml:space="preserve">Tab. </w:t>
      </w:r>
      <w:fldSimple w:instr=" SEQ &quot;Tab.&quot; \* ARABIC ">
        <w:r>
          <w:t>34</w:t>
        </w:r>
      </w:fldSimple>
      <w:r>
        <w:t>: Veģetācijas projektīvais segums (%) objektos Nr. 301-209-13, 301-221-17, 301-228-5 un 301-231-12</w:t>
      </w:r>
      <w:bookmarkEnd w:id="49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964"/>
        <w:gridCol w:w="1471"/>
        <w:gridCol w:w="643"/>
        <w:gridCol w:w="642"/>
        <w:gridCol w:w="643"/>
        <w:gridCol w:w="642"/>
        <w:gridCol w:w="643"/>
        <w:gridCol w:w="642"/>
        <w:gridCol w:w="643"/>
        <w:gridCol w:w="642"/>
        <w:gridCol w:w="643"/>
        <w:gridCol w:w="642"/>
        <w:gridCol w:w="643"/>
        <w:gridCol w:w="642"/>
        <w:gridCol w:w="643"/>
        <w:gridCol w:w="642"/>
        <w:gridCol w:w="643"/>
        <w:gridCol w:w="642"/>
        <w:gridCol w:w="643"/>
        <w:gridCol w:w="645"/>
      </w:tblGrid>
      <w:tr w:rsidR="00257E39" w:rsidTr="00A80D97">
        <w:trPr>
          <w:tblHeader/>
        </w:trPr>
        <w:tc>
          <w:tcPr>
            <w:tcW w:w="567" w:type="dxa"/>
            <w:vMerge w:val="restart"/>
            <w:shd w:val="clear" w:color="auto" w:fill="auto"/>
          </w:tcPr>
          <w:p w:rsidR="00257E39" w:rsidRDefault="00257E39">
            <w:pPr>
              <w:pStyle w:val="TableHeading"/>
            </w:pPr>
            <w:r>
              <w:t>Augu stāvs</w:t>
            </w:r>
          </w:p>
        </w:tc>
        <w:tc>
          <w:tcPr>
            <w:tcW w:w="2435" w:type="dxa"/>
            <w:gridSpan w:val="2"/>
            <w:shd w:val="clear" w:color="auto" w:fill="auto"/>
          </w:tcPr>
          <w:p w:rsidR="00257E39" w:rsidRDefault="00257E39">
            <w:pPr>
              <w:pStyle w:val="TableHeading"/>
            </w:pPr>
            <w:r>
              <w:t>Nosaukums</w:t>
            </w:r>
          </w:p>
        </w:tc>
        <w:tc>
          <w:tcPr>
            <w:tcW w:w="3213" w:type="dxa"/>
            <w:gridSpan w:val="5"/>
            <w:shd w:val="clear" w:color="auto" w:fill="auto"/>
          </w:tcPr>
          <w:p w:rsidR="00257E39" w:rsidRDefault="00257E39">
            <w:pPr>
              <w:pStyle w:val="TableHeading"/>
            </w:pPr>
            <w:r>
              <w:t>301-209-13</w:t>
            </w:r>
          </w:p>
        </w:tc>
        <w:tc>
          <w:tcPr>
            <w:tcW w:w="3212" w:type="dxa"/>
            <w:gridSpan w:val="5"/>
            <w:shd w:val="clear" w:color="auto" w:fill="auto"/>
          </w:tcPr>
          <w:p w:rsidR="00257E39" w:rsidRDefault="00257E39">
            <w:pPr>
              <w:pStyle w:val="TableHeading"/>
            </w:pPr>
            <w:r>
              <w:t>301-221-17</w:t>
            </w:r>
          </w:p>
        </w:tc>
        <w:tc>
          <w:tcPr>
            <w:tcW w:w="1928" w:type="dxa"/>
            <w:gridSpan w:val="3"/>
            <w:shd w:val="clear" w:color="auto" w:fill="auto"/>
          </w:tcPr>
          <w:p w:rsidR="00257E39" w:rsidRDefault="00257E39">
            <w:pPr>
              <w:pStyle w:val="TableHeading"/>
            </w:pPr>
            <w:r>
              <w:t>301-228-5</w:t>
            </w:r>
          </w:p>
        </w:tc>
        <w:tc>
          <w:tcPr>
            <w:tcW w:w="3215" w:type="dxa"/>
            <w:gridSpan w:val="5"/>
            <w:shd w:val="clear" w:color="auto" w:fill="auto"/>
          </w:tcPr>
          <w:p w:rsidR="00257E39" w:rsidRDefault="00257E39">
            <w:pPr>
              <w:pStyle w:val="TableHeading"/>
            </w:pPr>
            <w:r>
              <w:t>301-231-12</w:t>
            </w:r>
          </w:p>
        </w:tc>
      </w:tr>
      <w:tr w:rsidR="00257E39" w:rsidTr="00A80D97">
        <w:trPr>
          <w:tblHeader/>
        </w:trPr>
        <w:tc>
          <w:tcPr>
            <w:tcW w:w="567" w:type="dxa"/>
            <w:vMerge/>
            <w:shd w:val="clear" w:color="auto" w:fill="auto"/>
          </w:tcPr>
          <w:p w:rsidR="00257E39" w:rsidRDefault="00257E39"/>
        </w:tc>
        <w:tc>
          <w:tcPr>
            <w:tcW w:w="964" w:type="dxa"/>
            <w:shd w:val="clear" w:color="auto" w:fill="auto"/>
          </w:tcPr>
          <w:p w:rsidR="00257E39" w:rsidRDefault="00257E39">
            <w:pPr>
              <w:pStyle w:val="TableHeading"/>
            </w:pPr>
            <w:r>
              <w:t>latviski</w:t>
            </w:r>
          </w:p>
        </w:tc>
        <w:tc>
          <w:tcPr>
            <w:tcW w:w="1471" w:type="dxa"/>
            <w:shd w:val="clear" w:color="auto" w:fill="auto"/>
          </w:tcPr>
          <w:p w:rsidR="00257E39" w:rsidRDefault="00257E39">
            <w:pPr>
              <w:pStyle w:val="TableHeading"/>
            </w:pPr>
            <w:r>
              <w:t>latīniski</w:t>
            </w:r>
          </w:p>
        </w:tc>
        <w:tc>
          <w:tcPr>
            <w:tcW w:w="643" w:type="dxa"/>
            <w:shd w:val="clear" w:color="auto" w:fill="auto"/>
          </w:tcPr>
          <w:p w:rsidR="00257E39" w:rsidRDefault="00257E39">
            <w:pPr>
              <w:pStyle w:val="TableHeading"/>
            </w:pPr>
            <w:r>
              <w:t>1P</w:t>
            </w:r>
          </w:p>
        </w:tc>
        <w:tc>
          <w:tcPr>
            <w:tcW w:w="642" w:type="dxa"/>
            <w:shd w:val="clear" w:color="auto" w:fill="auto"/>
          </w:tcPr>
          <w:p w:rsidR="00257E39" w:rsidRDefault="00257E39">
            <w:pPr>
              <w:pStyle w:val="TableHeading"/>
            </w:pPr>
            <w:r>
              <w:t>2P</w:t>
            </w:r>
          </w:p>
        </w:tc>
        <w:tc>
          <w:tcPr>
            <w:tcW w:w="643" w:type="dxa"/>
            <w:shd w:val="clear" w:color="auto" w:fill="auto"/>
          </w:tcPr>
          <w:p w:rsidR="00257E39" w:rsidRDefault="00257E39">
            <w:pPr>
              <w:pStyle w:val="TableHeading"/>
            </w:pPr>
            <w:r>
              <w:t>3K</w:t>
            </w:r>
          </w:p>
        </w:tc>
        <w:tc>
          <w:tcPr>
            <w:tcW w:w="642" w:type="dxa"/>
            <w:shd w:val="clear" w:color="auto" w:fill="auto"/>
          </w:tcPr>
          <w:p w:rsidR="00257E39" w:rsidRDefault="00257E39">
            <w:pPr>
              <w:pStyle w:val="TableHeading"/>
            </w:pPr>
            <w:r>
              <w:t>4K</w:t>
            </w:r>
          </w:p>
        </w:tc>
        <w:tc>
          <w:tcPr>
            <w:tcW w:w="643" w:type="dxa"/>
            <w:shd w:val="clear" w:color="auto" w:fill="auto"/>
          </w:tcPr>
          <w:p w:rsidR="00257E39" w:rsidRDefault="00257E39">
            <w:pPr>
              <w:pStyle w:val="TableHeading"/>
            </w:pPr>
            <w:r>
              <w:t>vidēji</w:t>
            </w:r>
          </w:p>
        </w:tc>
        <w:tc>
          <w:tcPr>
            <w:tcW w:w="642" w:type="dxa"/>
            <w:shd w:val="clear" w:color="auto" w:fill="auto"/>
          </w:tcPr>
          <w:p w:rsidR="00257E39" w:rsidRDefault="00257E39">
            <w:pPr>
              <w:pStyle w:val="TableHeading"/>
            </w:pPr>
            <w:r>
              <w:t>31K</w:t>
            </w:r>
          </w:p>
        </w:tc>
        <w:tc>
          <w:tcPr>
            <w:tcW w:w="643" w:type="dxa"/>
            <w:shd w:val="clear" w:color="auto" w:fill="auto"/>
          </w:tcPr>
          <w:p w:rsidR="00257E39" w:rsidRDefault="00257E39">
            <w:pPr>
              <w:pStyle w:val="TableHeading"/>
            </w:pPr>
            <w:r>
              <w:t>32P</w:t>
            </w:r>
          </w:p>
        </w:tc>
        <w:tc>
          <w:tcPr>
            <w:tcW w:w="642" w:type="dxa"/>
            <w:shd w:val="clear" w:color="auto" w:fill="auto"/>
          </w:tcPr>
          <w:p w:rsidR="00257E39" w:rsidRDefault="00257E39">
            <w:pPr>
              <w:pStyle w:val="TableHeading"/>
            </w:pPr>
            <w:r>
              <w:t>33P</w:t>
            </w:r>
          </w:p>
        </w:tc>
        <w:tc>
          <w:tcPr>
            <w:tcW w:w="643" w:type="dxa"/>
            <w:shd w:val="clear" w:color="auto" w:fill="auto"/>
          </w:tcPr>
          <w:p w:rsidR="00257E39" w:rsidRDefault="00257E39">
            <w:pPr>
              <w:pStyle w:val="TableHeading"/>
            </w:pPr>
            <w:r>
              <w:t>34K</w:t>
            </w:r>
          </w:p>
        </w:tc>
        <w:tc>
          <w:tcPr>
            <w:tcW w:w="642" w:type="dxa"/>
            <w:shd w:val="clear" w:color="auto" w:fill="auto"/>
          </w:tcPr>
          <w:p w:rsidR="00257E39" w:rsidRDefault="00257E39">
            <w:pPr>
              <w:pStyle w:val="TableHeading"/>
            </w:pPr>
            <w:r>
              <w:t>vidēji</w:t>
            </w:r>
          </w:p>
        </w:tc>
        <w:tc>
          <w:tcPr>
            <w:tcW w:w="643" w:type="dxa"/>
            <w:shd w:val="clear" w:color="auto" w:fill="auto"/>
          </w:tcPr>
          <w:p w:rsidR="00257E39" w:rsidRDefault="00257E39">
            <w:pPr>
              <w:pStyle w:val="TableHeading"/>
            </w:pPr>
            <w:r>
              <w:t>1P</w:t>
            </w:r>
          </w:p>
        </w:tc>
        <w:tc>
          <w:tcPr>
            <w:tcW w:w="642" w:type="dxa"/>
            <w:shd w:val="clear" w:color="auto" w:fill="auto"/>
          </w:tcPr>
          <w:p w:rsidR="00257E39" w:rsidRDefault="00257E39">
            <w:pPr>
              <w:pStyle w:val="TableHeading"/>
            </w:pPr>
            <w:r>
              <w:t>2K</w:t>
            </w:r>
          </w:p>
        </w:tc>
        <w:tc>
          <w:tcPr>
            <w:tcW w:w="643" w:type="dxa"/>
            <w:shd w:val="clear" w:color="auto" w:fill="auto"/>
          </w:tcPr>
          <w:p w:rsidR="00257E39" w:rsidRDefault="00257E39">
            <w:pPr>
              <w:pStyle w:val="TableHeading"/>
            </w:pPr>
            <w:r>
              <w:t>vidēji</w:t>
            </w:r>
          </w:p>
        </w:tc>
        <w:tc>
          <w:tcPr>
            <w:tcW w:w="642" w:type="dxa"/>
            <w:shd w:val="clear" w:color="auto" w:fill="auto"/>
          </w:tcPr>
          <w:p w:rsidR="00257E39" w:rsidRDefault="00257E39">
            <w:pPr>
              <w:pStyle w:val="TableHeading"/>
            </w:pPr>
            <w:r>
              <w:t>41P</w:t>
            </w:r>
          </w:p>
        </w:tc>
        <w:tc>
          <w:tcPr>
            <w:tcW w:w="643" w:type="dxa"/>
            <w:shd w:val="clear" w:color="auto" w:fill="auto"/>
          </w:tcPr>
          <w:p w:rsidR="00257E39" w:rsidRDefault="00257E39">
            <w:pPr>
              <w:pStyle w:val="TableHeading"/>
            </w:pPr>
            <w:r>
              <w:t>42P</w:t>
            </w:r>
          </w:p>
        </w:tc>
        <w:tc>
          <w:tcPr>
            <w:tcW w:w="642" w:type="dxa"/>
            <w:shd w:val="clear" w:color="auto" w:fill="auto"/>
          </w:tcPr>
          <w:p w:rsidR="00257E39" w:rsidRDefault="00257E39">
            <w:pPr>
              <w:pStyle w:val="TableHeading"/>
            </w:pPr>
            <w:r>
              <w:t>43K</w:t>
            </w:r>
          </w:p>
        </w:tc>
        <w:tc>
          <w:tcPr>
            <w:tcW w:w="643" w:type="dxa"/>
            <w:shd w:val="clear" w:color="auto" w:fill="auto"/>
          </w:tcPr>
          <w:p w:rsidR="00257E39" w:rsidRDefault="00257E39">
            <w:pPr>
              <w:pStyle w:val="TableHeading"/>
            </w:pPr>
            <w:r>
              <w:t>44K</w:t>
            </w:r>
          </w:p>
        </w:tc>
        <w:tc>
          <w:tcPr>
            <w:tcW w:w="645" w:type="dxa"/>
            <w:shd w:val="clear" w:color="auto" w:fill="auto"/>
          </w:tcPr>
          <w:p w:rsidR="00257E39" w:rsidRDefault="00257E39">
            <w:pPr>
              <w:pStyle w:val="TableHeading"/>
            </w:pPr>
            <w:r>
              <w:t>vidēji</w:t>
            </w:r>
          </w:p>
        </w:tc>
      </w:tr>
      <w:tr w:rsidR="00257E39" w:rsidTr="00A80D97">
        <w:tc>
          <w:tcPr>
            <w:tcW w:w="567" w:type="dxa"/>
            <w:vMerge w:val="restart"/>
            <w:shd w:val="clear" w:color="auto" w:fill="auto"/>
            <w:textDirection w:val="tbRlV"/>
            <w:vAlign w:val="center"/>
          </w:tcPr>
          <w:p w:rsidR="00257E39" w:rsidRDefault="00257E39">
            <w:pPr>
              <w:pStyle w:val="TableContents"/>
            </w:pPr>
            <w:r>
              <w:t>Koki</w:t>
            </w:r>
          </w:p>
        </w:tc>
        <w:tc>
          <w:tcPr>
            <w:tcW w:w="964" w:type="dxa"/>
            <w:shd w:val="clear" w:color="auto" w:fill="auto"/>
          </w:tcPr>
          <w:p w:rsidR="00257E39" w:rsidRDefault="00257E39">
            <w:pPr>
              <w:pStyle w:val="TableContents"/>
            </w:pPr>
            <w:r>
              <w:t>Lapegle</w:t>
            </w:r>
          </w:p>
        </w:tc>
        <w:tc>
          <w:tcPr>
            <w:tcW w:w="1471" w:type="dxa"/>
            <w:shd w:val="clear" w:color="auto" w:fill="auto"/>
          </w:tcPr>
          <w:p w:rsidR="00257E39" w:rsidRDefault="00257E39">
            <w:pPr>
              <w:pStyle w:val="TableContents"/>
            </w:pPr>
            <w:r>
              <w:t>Larix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11,8</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2,95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17</w:t>
            </w:r>
          </w:p>
        </w:tc>
        <w:tc>
          <w:tcPr>
            <w:tcW w:w="643" w:type="dxa"/>
            <w:shd w:val="clear" w:color="auto" w:fill="auto"/>
          </w:tcPr>
          <w:p w:rsidR="00257E39" w:rsidRDefault="00257E39">
            <w:pPr>
              <w:pStyle w:val="TableContents"/>
            </w:pPr>
            <w:r>
              <w:t>8,5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egle</w:t>
            </w:r>
          </w:p>
        </w:tc>
        <w:tc>
          <w:tcPr>
            <w:tcW w:w="1471" w:type="dxa"/>
            <w:shd w:val="clear" w:color="auto" w:fill="auto"/>
          </w:tcPr>
          <w:p w:rsidR="00257E39" w:rsidRDefault="00257E39">
            <w:pPr>
              <w:pStyle w:val="TableContents"/>
            </w:pPr>
            <w:r>
              <w:t>Picea abies (L.) H.Karst.</w:t>
            </w:r>
          </w:p>
        </w:tc>
        <w:tc>
          <w:tcPr>
            <w:tcW w:w="643" w:type="dxa"/>
            <w:shd w:val="clear" w:color="auto" w:fill="auto"/>
          </w:tcPr>
          <w:p w:rsidR="00257E39" w:rsidRDefault="00257E39">
            <w:pPr>
              <w:pStyle w:val="TableContents"/>
            </w:pPr>
            <w:r>
              <w:t>38</w:t>
            </w:r>
          </w:p>
        </w:tc>
        <w:tc>
          <w:tcPr>
            <w:tcW w:w="642" w:type="dxa"/>
            <w:shd w:val="clear" w:color="auto" w:fill="auto"/>
          </w:tcPr>
          <w:p w:rsidR="00257E39" w:rsidRDefault="00257E39">
            <w:pPr>
              <w:pStyle w:val="TableContents"/>
            </w:pPr>
            <w:r>
              <w:t>33,6</w:t>
            </w:r>
          </w:p>
        </w:tc>
        <w:tc>
          <w:tcPr>
            <w:tcW w:w="643" w:type="dxa"/>
            <w:shd w:val="clear" w:color="auto" w:fill="auto"/>
          </w:tcPr>
          <w:p w:rsidR="00257E39" w:rsidRDefault="00257E39">
            <w:pPr>
              <w:pStyle w:val="TableContents"/>
            </w:pPr>
            <w:r>
              <w:t>34</w:t>
            </w:r>
          </w:p>
        </w:tc>
        <w:tc>
          <w:tcPr>
            <w:tcW w:w="642" w:type="dxa"/>
            <w:shd w:val="clear" w:color="auto" w:fill="auto"/>
          </w:tcPr>
          <w:p w:rsidR="00257E39" w:rsidRDefault="00257E39">
            <w:pPr>
              <w:pStyle w:val="TableContents"/>
            </w:pPr>
            <w:r>
              <w:t>24,2</w:t>
            </w:r>
          </w:p>
        </w:tc>
        <w:tc>
          <w:tcPr>
            <w:tcW w:w="643" w:type="dxa"/>
            <w:shd w:val="clear" w:color="auto" w:fill="auto"/>
          </w:tcPr>
          <w:p w:rsidR="00257E39" w:rsidRDefault="00257E39">
            <w:pPr>
              <w:pStyle w:val="TableContents"/>
            </w:pPr>
            <w:r>
              <w:t>32,45</w:t>
            </w:r>
          </w:p>
        </w:tc>
        <w:tc>
          <w:tcPr>
            <w:tcW w:w="642" w:type="dxa"/>
            <w:shd w:val="clear" w:color="auto" w:fill="auto"/>
          </w:tcPr>
          <w:p w:rsidR="00257E39" w:rsidRDefault="00257E39">
            <w:pPr>
              <w:pStyle w:val="TableContents"/>
            </w:pPr>
            <w:r>
              <w:t>14</w:t>
            </w:r>
          </w:p>
        </w:tc>
        <w:tc>
          <w:tcPr>
            <w:tcW w:w="643" w:type="dxa"/>
            <w:shd w:val="clear" w:color="auto" w:fill="auto"/>
          </w:tcPr>
          <w:p w:rsidR="00257E39" w:rsidRDefault="00257E39">
            <w:pPr>
              <w:pStyle w:val="TableContents"/>
            </w:pPr>
            <w:r>
              <w:t>61,6</w:t>
            </w:r>
          </w:p>
        </w:tc>
        <w:tc>
          <w:tcPr>
            <w:tcW w:w="642" w:type="dxa"/>
            <w:shd w:val="clear" w:color="auto" w:fill="auto"/>
          </w:tcPr>
          <w:p w:rsidR="00257E39" w:rsidRDefault="00257E39">
            <w:pPr>
              <w:pStyle w:val="TableContents"/>
            </w:pPr>
            <w:r>
              <w:t>28,4</w:t>
            </w:r>
          </w:p>
        </w:tc>
        <w:tc>
          <w:tcPr>
            <w:tcW w:w="643" w:type="dxa"/>
            <w:shd w:val="clear" w:color="auto" w:fill="auto"/>
          </w:tcPr>
          <w:p w:rsidR="00257E39" w:rsidRDefault="00257E39">
            <w:pPr>
              <w:pStyle w:val="TableContents"/>
            </w:pPr>
            <w:r>
              <w:t>37</w:t>
            </w:r>
          </w:p>
        </w:tc>
        <w:tc>
          <w:tcPr>
            <w:tcW w:w="642" w:type="dxa"/>
            <w:shd w:val="clear" w:color="auto" w:fill="auto"/>
          </w:tcPr>
          <w:p w:rsidR="00257E39" w:rsidRDefault="00257E39">
            <w:pPr>
              <w:pStyle w:val="TableContents"/>
            </w:pPr>
            <w:r>
              <w:t>35,25</w:t>
            </w:r>
          </w:p>
        </w:tc>
        <w:tc>
          <w:tcPr>
            <w:tcW w:w="643" w:type="dxa"/>
            <w:shd w:val="clear" w:color="auto" w:fill="auto"/>
          </w:tcPr>
          <w:p w:rsidR="00257E39" w:rsidRDefault="00257E39">
            <w:pPr>
              <w:pStyle w:val="TableContents"/>
            </w:pPr>
            <w:r>
              <w:t>36,6</w:t>
            </w:r>
          </w:p>
        </w:tc>
        <w:tc>
          <w:tcPr>
            <w:tcW w:w="642" w:type="dxa"/>
            <w:shd w:val="clear" w:color="auto" w:fill="auto"/>
          </w:tcPr>
          <w:p w:rsidR="00257E39" w:rsidRDefault="00257E39">
            <w:pPr>
              <w:pStyle w:val="TableContents"/>
            </w:pPr>
            <w:r>
              <w:t>21,8</w:t>
            </w:r>
          </w:p>
        </w:tc>
        <w:tc>
          <w:tcPr>
            <w:tcW w:w="643" w:type="dxa"/>
            <w:shd w:val="clear" w:color="auto" w:fill="auto"/>
          </w:tcPr>
          <w:p w:rsidR="00257E39" w:rsidRDefault="00257E39">
            <w:pPr>
              <w:pStyle w:val="TableContents"/>
            </w:pPr>
            <w:r>
              <w:t>29,2</w:t>
            </w:r>
          </w:p>
        </w:tc>
        <w:tc>
          <w:tcPr>
            <w:tcW w:w="642" w:type="dxa"/>
            <w:shd w:val="clear" w:color="auto" w:fill="auto"/>
          </w:tcPr>
          <w:p w:rsidR="00257E39" w:rsidRDefault="00257E39">
            <w:pPr>
              <w:pStyle w:val="TableContents"/>
            </w:pPr>
            <w:r>
              <w:t>36,6</w:t>
            </w:r>
          </w:p>
        </w:tc>
        <w:tc>
          <w:tcPr>
            <w:tcW w:w="643" w:type="dxa"/>
            <w:shd w:val="clear" w:color="auto" w:fill="auto"/>
          </w:tcPr>
          <w:p w:rsidR="00257E39" w:rsidRDefault="00257E39">
            <w:pPr>
              <w:pStyle w:val="TableContents"/>
            </w:pPr>
            <w:r>
              <w:t>41</w:t>
            </w:r>
          </w:p>
        </w:tc>
        <w:tc>
          <w:tcPr>
            <w:tcW w:w="642" w:type="dxa"/>
            <w:shd w:val="clear" w:color="auto" w:fill="auto"/>
          </w:tcPr>
          <w:p w:rsidR="00257E39" w:rsidRDefault="00257E39">
            <w:pPr>
              <w:pStyle w:val="TableContents"/>
            </w:pPr>
            <w:r>
              <w:t>12,2</w:t>
            </w:r>
          </w:p>
        </w:tc>
        <w:tc>
          <w:tcPr>
            <w:tcW w:w="643" w:type="dxa"/>
            <w:shd w:val="clear" w:color="auto" w:fill="auto"/>
          </w:tcPr>
          <w:p w:rsidR="00257E39" w:rsidRDefault="00257E39">
            <w:pPr>
              <w:pStyle w:val="TableContents"/>
            </w:pPr>
            <w:r>
              <w:t>65,6</w:t>
            </w:r>
          </w:p>
        </w:tc>
        <w:tc>
          <w:tcPr>
            <w:tcW w:w="645" w:type="dxa"/>
            <w:shd w:val="clear" w:color="auto" w:fill="auto"/>
          </w:tcPr>
          <w:p w:rsidR="00257E39" w:rsidRDefault="00257E39">
            <w:pPr>
              <w:pStyle w:val="TableContents"/>
            </w:pPr>
            <w:r>
              <w:t>38,85</w:t>
            </w:r>
          </w:p>
        </w:tc>
      </w:tr>
      <w:tr w:rsidR="00257E39" w:rsidTr="00A80D97">
        <w:tc>
          <w:tcPr>
            <w:tcW w:w="567" w:type="dxa"/>
            <w:vMerge w:val="restart"/>
            <w:shd w:val="clear" w:color="auto" w:fill="auto"/>
            <w:textDirection w:val="tbRlV"/>
            <w:vAlign w:val="center"/>
          </w:tcPr>
          <w:p w:rsidR="00257E39" w:rsidRDefault="00257E39">
            <w:pPr>
              <w:pStyle w:val="TableContents"/>
            </w:pPr>
            <w:r>
              <w:t>Krūmi</w:t>
            </w:r>
          </w:p>
        </w:tc>
        <w:tc>
          <w:tcPr>
            <w:tcW w:w="964" w:type="dxa"/>
            <w:shd w:val="clear" w:color="auto" w:fill="auto"/>
          </w:tcPr>
          <w:p w:rsidR="00257E39" w:rsidRDefault="00257E39">
            <w:pPr>
              <w:pStyle w:val="TableContents"/>
            </w:pPr>
            <w:r>
              <w:t>Āra bērzs</w:t>
            </w:r>
          </w:p>
        </w:tc>
        <w:tc>
          <w:tcPr>
            <w:tcW w:w="1471" w:type="dxa"/>
            <w:shd w:val="clear" w:color="auto" w:fill="auto"/>
          </w:tcPr>
          <w:p w:rsidR="00257E39" w:rsidRDefault="00257E39">
            <w:pPr>
              <w:pStyle w:val="TableContents"/>
            </w:pPr>
            <w:r>
              <w:t>Betula pendula Roth</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0,03</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Ciršanas atliekas</w:t>
            </w:r>
          </w:p>
        </w:tc>
        <w:tc>
          <w:tcPr>
            <w:tcW w:w="1471" w:type="dxa"/>
            <w:shd w:val="clear" w:color="auto" w:fill="auto"/>
          </w:tcPr>
          <w:p w:rsidR="00257E39" w:rsidRDefault="00257E39">
            <w:pPr>
              <w:pStyle w:val="TableContents"/>
            </w:pPr>
            <w:r>
              <w:t>(empty)</w:t>
            </w:r>
          </w:p>
        </w:tc>
        <w:tc>
          <w:tcPr>
            <w:tcW w:w="643" w:type="dxa"/>
            <w:shd w:val="clear" w:color="auto" w:fill="auto"/>
          </w:tcPr>
          <w:p w:rsidR="00257E39" w:rsidRDefault="00257E39">
            <w:pPr>
              <w:pStyle w:val="TableContents"/>
            </w:pPr>
            <w:r>
              <w:t>3</w:t>
            </w: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1,4</w:t>
            </w:r>
          </w:p>
        </w:tc>
        <w:tc>
          <w:tcPr>
            <w:tcW w:w="643" w:type="dxa"/>
            <w:shd w:val="clear" w:color="auto" w:fill="auto"/>
          </w:tcPr>
          <w:p w:rsidR="00257E39" w:rsidRDefault="00257E39">
            <w:pPr>
              <w:pStyle w:val="TableContents"/>
            </w:pPr>
            <w:r>
              <w:t>1,35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10</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2,5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Lēdzerkste</w:t>
            </w:r>
          </w:p>
        </w:tc>
        <w:tc>
          <w:tcPr>
            <w:tcW w:w="1471" w:type="dxa"/>
            <w:shd w:val="clear" w:color="auto" w:fill="auto"/>
          </w:tcPr>
          <w:p w:rsidR="00257E39" w:rsidRDefault="00257E39">
            <w:pPr>
              <w:pStyle w:val="TableContents"/>
            </w:pPr>
            <w:r>
              <w:t>Cirsium oleraceum (L.) Scop.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Lielā nātre</w:t>
            </w:r>
          </w:p>
        </w:tc>
        <w:tc>
          <w:tcPr>
            <w:tcW w:w="1471" w:type="dxa"/>
            <w:shd w:val="clear" w:color="auto" w:fill="auto"/>
          </w:tcPr>
          <w:p w:rsidR="00257E39" w:rsidRDefault="00257E39">
            <w:pPr>
              <w:pStyle w:val="TableContents"/>
            </w:pPr>
            <w:r>
              <w:t>Urtica dioica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r>
              <w:t>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1,25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avene</w:t>
            </w:r>
          </w:p>
        </w:tc>
        <w:tc>
          <w:tcPr>
            <w:tcW w:w="1471" w:type="dxa"/>
            <w:shd w:val="clear" w:color="auto" w:fill="auto"/>
          </w:tcPr>
          <w:p w:rsidR="00257E39" w:rsidRDefault="00257E39">
            <w:pPr>
              <w:pStyle w:val="TableContents"/>
            </w:pPr>
            <w:r>
              <w:t>Rubus idaeus L.</w:t>
            </w:r>
          </w:p>
        </w:tc>
        <w:tc>
          <w:tcPr>
            <w:tcW w:w="643" w:type="dxa"/>
            <w:shd w:val="clear" w:color="auto" w:fill="auto"/>
          </w:tcPr>
          <w:p w:rsidR="00257E39" w:rsidRDefault="00257E39">
            <w:pPr>
              <w:pStyle w:val="TableContents"/>
            </w:pPr>
            <w:r>
              <w:t>8,02</w:t>
            </w:r>
          </w:p>
        </w:tc>
        <w:tc>
          <w:tcPr>
            <w:tcW w:w="642" w:type="dxa"/>
            <w:shd w:val="clear" w:color="auto" w:fill="auto"/>
          </w:tcPr>
          <w:p w:rsidR="00257E39" w:rsidRDefault="00257E39">
            <w:pPr>
              <w:pStyle w:val="TableContents"/>
            </w:pPr>
            <w:r>
              <w:t>9</w:t>
            </w:r>
          </w:p>
        </w:tc>
        <w:tc>
          <w:tcPr>
            <w:tcW w:w="643" w:type="dxa"/>
            <w:shd w:val="clear" w:color="auto" w:fill="auto"/>
          </w:tcPr>
          <w:p w:rsidR="00257E39" w:rsidRDefault="00257E39">
            <w:pPr>
              <w:pStyle w:val="TableContents"/>
            </w:pPr>
            <w:r>
              <w:t>1,4</w:t>
            </w:r>
          </w:p>
        </w:tc>
        <w:tc>
          <w:tcPr>
            <w:tcW w:w="642" w:type="dxa"/>
            <w:shd w:val="clear" w:color="auto" w:fill="auto"/>
          </w:tcPr>
          <w:p w:rsidR="00257E39" w:rsidRDefault="00257E39">
            <w:pPr>
              <w:pStyle w:val="TableContents"/>
            </w:pPr>
            <w:r>
              <w:t>0,82</w:t>
            </w:r>
          </w:p>
        </w:tc>
        <w:tc>
          <w:tcPr>
            <w:tcW w:w="643" w:type="dxa"/>
            <w:shd w:val="clear" w:color="auto" w:fill="auto"/>
          </w:tcPr>
          <w:p w:rsidR="00257E39" w:rsidRDefault="00257E39">
            <w:pPr>
              <w:pStyle w:val="TableContents"/>
            </w:pPr>
            <w:r>
              <w:t>4,81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0,6</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0,4</w:t>
            </w:r>
          </w:p>
        </w:tc>
        <w:tc>
          <w:tcPr>
            <w:tcW w:w="645" w:type="dxa"/>
            <w:shd w:val="clear" w:color="auto" w:fill="auto"/>
          </w:tcPr>
          <w:p w:rsidR="00257E39" w:rsidRDefault="00257E39">
            <w:pPr>
              <w:pStyle w:val="TableContents"/>
            </w:pPr>
            <w:r>
              <w:t>0,25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Ozolīšu saulkrēsliņš</w:t>
            </w:r>
          </w:p>
        </w:tc>
        <w:tc>
          <w:tcPr>
            <w:tcW w:w="1471" w:type="dxa"/>
            <w:shd w:val="clear" w:color="auto" w:fill="auto"/>
          </w:tcPr>
          <w:p w:rsidR="00257E39" w:rsidRDefault="00257E39">
            <w:pPr>
              <w:pStyle w:val="TableContents"/>
            </w:pPr>
            <w:r>
              <w:t>Thalictrum aquilegifolium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apse</w:t>
            </w:r>
          </w:p>
        </w:tc>
        <w:tc>
          <w:tcPr>
            <w:tcW w:w="1471" w:type="dxa"/>
            <w:shd w:val="clear" w:color="auto" w:fill="auto"/>
          </w:tcPr>
          <w:p w:rsidR="00257E39" w:rsidRDefault="00257E39">
            <w:pPr>
              <w:pStyle w:val="TableContents"/>
            </w:pPr>
            <w:r>
              <w:t>Populus tremula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egle</w:t>
            </w:r>
          </w:p>
        </w:tc>
        <w:tc>
          <w:tcPr>
            <w:tcW w:w="1471" w:type="dxa"/>
            <w:shd w:val="clear" w:color="auto" w:fill="auto"/>
          </w:tcPr>
          <w:p w:rsidR="00257E39" w:rsidRDefault="00257E39">
            <w:pPr>
              <w:pStyle w:val="TableContents"/>
            </w:pPr>
            <w:r>
              <w:t>Picea abies (L.) H.Karst.</w:t>
            </w: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4</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lazda</w:t>
            </w:r>
          </w:p>
        </w:tc>
        <w:tc>
          <w:tcPr>
            <w:tcW w:w="1471" w:type="dxa"/>
            <w:shd w:val="clear" w:color="auto" w:fill="auto"/>
          </w:tcPr>
          <w:p w:rsidR="00257E39" w:rsidRDefault="00257E39">
            <w:pPr>
              <w:pStyle w:val="TableContents"/>
            </w:pPr>
            <w:r>
              <w:t>Corylus avellana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6</w:t>
            </w:r>
          </w:p>
        </w:tc>
        <w:tc>
          <w:tcPr>
            <w:tcW w:w="642" w:type="dxa"/>
            <w:shd w:val="clear" w:color="auto" w:fill="auto"/>
          </w:tcPr>
          <w:p w:rsidR="00257E39" w:rsidRDefault="00257E39">
            <w:pPr>
              <w:pStyle w:val="TableContents"/>
            </w:pPr>
            <w:r>
              <w:t>4</w:t>
            </w:r>
          </w:p>
        </w:tc>
        <w:tc>
          <w:tcPr>
            <w:tcW w:w="643" w:type="dxa"/>
            <w:shd w:val="clear" w:color="auto" w:fill="auto"/>
          </w:tcPr>
          <w:p w:rsidR="00257E39" w:rsidRDefault="00257E39">
            <w:pPr>
              <w:pStyle w:val="TableContents"/>
            </w:pPr>
            <w:r>
              <w:t>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0,15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krūklis</w:t>
            </w:r>
          </w:p>
        </w:tc>
        <w:tc>
          <w:tcPr>
            <w:tcW w:w="1471" w:type="dxa"/>
            <w:shd w:val="clear" w:color="auto" w:fill="auto"/>
          </w:tcPr>
          <w:p w:rsidR="00257E39" w:rsidRDefault="00257E39">
            <w:pPr>
              <w:pStyle w:val="TableContents"/>
            </w:pPr>
            <w:r>
              <w:t xml:space="preserve">Frangula alnus Mill. </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4,6</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1,4</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ozols</w:t>
            </w:r>
          </w:p>
        </w:tc>
        <w:tc>
          <w:tcPr>
            <w:tcW w:w="1471" w:type="dxa"/>
            <w:shd w:val="clear" w:color="auto" w:fill="auto"/>
          </w:tcPr>
          <w:p w:rsidR="00257E39" w:rsidRDefault="00257E39">
            <w:pPr>
              <w:pStyle w:val="TableContents"/>
            </w:pPr>
            <w:r>
              <w:t>Quercus robur L.</w:t>
            </w: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pīlādzis</w:t>
            </w:r>
          </w:p>
        </w:tc>
        <w:tc>
          <w:tcPr>
            <w:tcW w:w="1471" w:type="dxa"/>
            <w:shd w:val="clear" w:color="auto" w:fill="auto"/>
          </w:tcPr>
          <w:p w:rsidR="00257E39" w:rsidRDefault="00257E39">
            <w:pPr>
              <w:pStyle w:val="TableContents"/>
            </w:pPr>
            <w:r>
              <w:t>Sorbus aucuparia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0,6</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0,15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sausserdis</w:t>
            </w:r>
          </w:p>
        </w:tc>
        <w:tc>
          <w:tcPr>
            <w:tcW w:w="1471" w:type="dxa"/>
            <w:shd w:val="clear" w:color="auto" w:fill="auto"/>
          </w:tcPr>
          <w:p w:rsidR="00257E39" w:rsidRDefault="00257E39">
            <w:pPr>
              <w:pStyle w:val="TableContents"/>
            </w:pPr>
            <w:r>
              <w:t>Lonicera xylosteum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0,8</w:t>
            </w:r>
          </w:p>
        </w:tc>
        <w:tc>
          <w:tcPr>
            <w:tcW w:w="645" w:type="dxa"/>
            <w:shd w:val="clear" w:color="auto" w:fill="auto"/>
          </w:tcPr>
          <w:p w:rsidR="00257E39" w:rsidRDefault="00257E39">
            <w:pPr>
              <w:pStyle w:val="TableContents"/>
            </w:pPr>
            <w:r>
              <w:t>0,2</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Salix</w:t>
            </w:r>
          </w:p>
        </w:tc>
        <w:tc>
          <w:tcPr>
            <w:tcW w:w="1471" w:type="dxa"/>
            <w:shd w:val="clear" w:color="auto" w:fill="auto"/>
          </w:tcPr>
          <w:p w:rsidR="00257E39" w:rsidRDefault="00257E39">
            <w:pPr>
              <w:pStyle w:val="TableContents"/>
            </w:pPr>
            <w:r>
              <w:t>Salix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Sarkanais plūškoks</w:t>
            </w:r>
          </w:p>
        </w:tc>
        <w:tc>
          <w:tcPr>
            <w:tcW w:w="1471" w:type="dxa"/>
            <w:shd w:val="clear" w:color="auto" w:fill="auto"/>
          </w:tcPr>
          <w:p w:rsidR="00257E39" w:rsidRDefault="00257E39">
            <w:pPr>
              <w:pStyle w:val="TableContents"/>
            </w:pPr>
            <w:r>
              <w:t>Sambucus racemosa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10</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2,5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Skarene</w:t>
            </w:r>
          </w:p>
        </w:tc>
        <w:tc>
          <w:tcPr>
            <w:tcW w:w="1471" w:type="dxa"/>
            <w:shd w:val="clear" w:color="auto" w:fill="auto"/>
          </w:tcPr>
          <w:p w:rsidR="00257E39" w:rsidRDefault="00257E39">
            <w:pPr>
              <w:pStyle w:val="TableContents"/>
            </w:pPr>
            <w:r>
              <w:t>Poa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val="restart"/>
            <w:shd w:val="clear" w:color="auto" w:fill="auto"/>
            <w:textDirection w:val="tbRlV"/>
            <w:vAlign w:val="center"/>
          </w:tcPr>
          <w:p w:rsidR="00257E39" w:rsidRDefault="00257E39">
            <w:pPr>
              <w:pStyle w:val="TableContents"/>
            </w:pPr>
            <w:r>
              <w:t>Lakstaugi</w:t>
            </w:r>
          </w:p>
        </w:tc>
        <w:tc>
          <w:tcPr>
            <w:tcW w:w="964" w:type="dxa"/>
            <w:shd w:val="clear" w:color="auto" w:fill="auto"/>
          </w:tcPr>
          <w:p w:rsidR="00257E39" w:rsidRDefault="00257E39">
            <w:pPr>
              <w:pStyle w:val="TableContents"/>
            </w:pPr>
            <w:r>
              <w:t>Alpu raganzālīte</w:t>
            </w:r>
          </w:p>
        </w:tc>
        <w:tc>
          <w:tcPr>
            <w:tcW w:w="1471" w:type="dxa"/>
            <w:shd w:val="clear" w:color="auto" w:fill="auto"/>
          </w:tcPr>
          <w:p w:rsidR="00257E39" w:rsidRDefault="00257E39">
            <w:pPr>
              <w:pStyle w:val="TableContents"/>
            </w:pPr>
            <w:r>
              <w:t>Circaea alpina L.</w:t>
            </w: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r>
              <w:t>0,14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4</w:t>
            </w: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3,2</w:t>
            </w:r>
          </w:p>
        </w:tc>
        <w:tc>
          <w:tcPr>
            <w:tcW w:w="645" w:type="dxa"/>
            <w:shd w:val="clear" w:color="auto" w:fill="auto"/>
          </w:tcPr>
          <w:p w:rsidR="00257E39" w:rsidRDefault="00257E39">
            <w:pPr>
              <w:pStyle w:val="TableContents"/>
            </w:pPr>
            <w:r>
              <w:t>1,95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Ārstniecības pienene</w:t>
            </w:r>
          </w:p>
        </w:tc>
        <w:tc>
          <w:tcPr>
            <w:tcW w:w="1471" w:type="dxa"/>
            <w:shd w:val="clear" w:color="auto" w:fill="auto"/>
          </w:tcPr>
          <w:p w:rsidR="00257E39" w:rsidRDefault="00257E39">
            <w:pPr>
              <w:pStyle w:val="TableContents"/>
            </w:pPr>
            <w:r>
              <w:t>Taraxacum officinale F.H.Wigg. s.l.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Āstniecības baldriāns</w:t>
            </w:r>
          </w:p>
        </w:tc>
        <w:tc>
          <w:tcPr>
            <w:tcW w:w="1471" w:type="dxa"/>
            <w:shd w:val="clear" w:color="auto" w:fill="auto"/>
          </w:tcPr>
          <w:p w:rsidR="00257E39" w:rsidRDefault="00257E39">
            <w:pPr>
              <w:pStyle w:val="TableContents"/>
            </w:pPr>
            <w:r>
              <w:t>Valeriana officinalis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Auzene</w:t>
            </w:r>
          </w:p>
        </w:tc>
        <w:tc>
          <w:tcPr>
            <w:tcW w:w="1471" w:type="dxa"/>
            <w:shd w:val="clear" w:color="auto" w:fill="auto"/>
          </w:tcPr>
          <w:p w:rsidR="00257E39" w:rsidRDefault="00257E39">
            <w:pPr>
              <w:pStyle w:val="TableContents"/>
            </w:pPr>
            <w:r>
              <w:t>Festuca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0,04</w:t>
            </w: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0,11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Baltā madara</w:t>
            </w:r>
          </w:p>
        </w:tc>
        <w:tc>
          <w:tcPr>
            <w:tcW w:w="1471" w:type="dxa"/>
            <w:shd w:val="clear" w:color="auto" w:fill="auto"/>
          </w:tcPr>
          <w:p w:rsidR="00257E39" w:rsidRDefault="00257E39">
            <w:pPr>
              <w:pStyle w:val="TableContents"/>
            </w:pPr>
            <w:r>
              <w:t>Galium album Mill.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0,01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Bērzs</w:t>
            </w:r>
          </w:p>
        </w:tc>
        <w:tc>
          <w:tcPr>
            <w:tcW w:w="1471" w:type="dxa"/>
            <w:shd w:val="clear" w:color="auto" w:fill="auto"/>
          </w:tcPr>
          <w:p w:rsidR="00257E39" w:rsidRDefault="00257E39">
            <w:pPr>
              <w:pStyle w:val="TableContents"/>
            </w:pPr>
            <w:r>
              <w:t>Betula spp.</w:t>
            </w:r>
          </w:p>
        </w:tc>
        <w:tc>
          <w:tcPr>
            <w:tcW w:w="643" w:type="dxa"/>
            <w:shd w:val="clear" w:color="auto" w:fill="auto"/>
          </w:tcPr>
          <w:p w:rsidR="00257E39" w:rsidRDefault="00257E39">
            <w:pPr>
              <w:pStyle w:val="TableContents"/>
            </w:pPr>
            <w:r>
              <w:t>0,12</w:t>
            </w: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0,09</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r>
              <w:t>0,05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r>
              <w:t>0,11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0,05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Birztalas veronika</w:t>
            </w:r>
          </w:p>
        </w:tc>
        <w:tc>
          <w:tcPr>
            <w:tcW w:w="1471" w:type="dxa"/>
            <w:shd w:val="clear" w:color="auto" w:fill="auto"/>
          </w:tcPr>
          <w:p w:rsidR="00257E39" w:rsidRDefault="00257E39">
            <w:pPr>
              <w:pStyle w:val="TableContents"/>
            </w:pPr>
            <w:r>
              <w:t>Veronica chamaedrys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0,51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0,05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Birztalas virza</w:t>
            </w:r>
          </w:p>
        </w:tc>
        <w:tc>
          <w:tcPr>
            <w:tcW w:w="1471" w:type="dxa"/>
            <w:shd w:val="clear" w:color="auto" w:fill="auto"/>
          </w:tcPr>
          <w:p w:rsidR="00257E39" w:rsidRDefault="00257E39">
            <w:pPr>
              <w:pStyle w:val="TableContents"/>
            </w:pPr>
            <w:r>
              <w:t>Stellaria nemorum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Brūklene</w:t>
            </w:r>
          </w:p>
        </w:tc>
        <w:tc>
          <w:tcPr>
            <w:tcW w:w="1471" w:type="dxa"/>
            <w:shd w:val="clear" w:color="auto" w:fill="auto"/>
          </w:tcPr>
          <w:p w:rsidR="00257E39" w:rsidRDefault="00257E39">
            <w:pPr>
              <w:pStyle w:val="TableContents"/>
            </w:pPr>
            <w:r>
              <w:t>Vaccinium vitis-</w:t>
            </w:r>
            <w:r>
              <w:lastRenderedPageBreak/>
              <w:t xml:space="preserve">idaea L. </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0,42</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r>
              <w:t>0,19</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Četrlapu čūskoga</w:t>
            </w:r>
          </w:p>
        </w:tc>
        <w:tc>
          <w:tcPr>
            <w:tcW w:w="1471" w:type="dxa"/>
            <w:shd w:val="clear" w:color="auto" w:fill="auto"/>
          </w:tcPr>
          <w:p w:rsidR="00257E39" w:rsidRDefault="00257E39">
            <w:pPr>
              <w:pStyle w:val="TableContents"/>
            </w:pPr>
            <w:r>
              <w:t>Paris quadrifolia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Daudzgadīgā kaņepene</w:t>
            </w:r>
          </w:p>
        </w:tc>
        <w:tc>
          <w:tcPr>
            <w:tcW w:w="1471" w:type="dxa"/>
            <w:shd w:val="clear" w:color="auto" w:fill="auto"/>
          </w:tcPr>
          <w:p w:rsidR="00257E39" w:rsidRDefault="00257E39">
            <w:pPr>
              <w:pStyle w:val="TableContents"/>
            </w:pPr>
            <w:r>
              <w:t>Mercurialis perennis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r>
              <w:t>0,15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2,6</w:t>
            </w:r>
          </w:p>
        </w:tc>
        <w:tc>
          <w:tcPr>
            <w:tcW w:w="643" w:type="dxa"/>
            <w:shd w:val="clear" w:color="auto" w:fill="auto"/>
          </w:tcPr>
          <w:p w:rsidR="00257E39" w:rsidRDefault="00257E39">
            <w:pPr>
              <w:pStyle w:val="TableContents"/>
            </w:pPr>
            <w:r>
              <w:t>0,62</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11</w:t>
            </w:r>
          </w:p>
        </w:tc>
        <w:tc>
          <w:tcPr>
            <w:tcW w:w="645" w:type="dxa"/>
            <w:shd w:val="clear" w:color="auto" w:fill="auto"/>
          </w:tcPr>
          <w:p w:rsidR="00257E39" w:rsidRDefault="00257E39">
            <w:pPr>
              <w:pStyle w:val="TableContents"/>
            </w:pPr>
            <w:r>
              <w:t>3,56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Divlapu žagatiņa</w:t>
            </w:r>
          </w:p>
        </w:tc>
        <w:tc>
          <w:tcPr>
            <w:tcW w:w="1471" w:type="dxa"/>
            <w:shd w:val="clear" w:color="auto" w:fill="auto"/>
          </w:tcPr>
          <w:p w:rsidR="00257E39" w:rsidRDefault="00257E39">
            <w:pPr>
              <w:pStyle w:val="TableContents"/>
            </w:pPr>
            <w:r>
              <w:t>Maianthemum bifolium (L.) F.W.Schmidt</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0,08</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0,01</w:t>
            </w: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r>
              <w:t>0,8</w:t>
            </w:r>
          </w:p>
        </w:tc>
        <w:tc>
          <w:tcPr>
            <w:tcW w:w="643" w:type="dxa"/>
            <w:shd w:val="clear" w:color="auto" w:fill="auto"/>
          </w:tcPr>
          <w:p w:rsidR="00257E39" w:rsidRDefault="00257E39">
            <w:pPr>
              <w:pStyle w:val="TableContents"/>
            </w:pPr>
            <w:r>
              <w:t>0,7</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0,62</w:t>
            </w:r>
          </w:p>
        </w:tc>
        <w:tc>
          <w:tcPr>
            <w:tcW w:w="642" w:type="dxa"/>
            <w:shd w:val="clear" w:color="auto" w:fill="auto"/>
          </w:tcPr>
          <w:p w:rsidR="00257E39" w:rsidRDefault="00257E39">
            <w:pPr>
              <w:pStyle w:val="TableContents"/>
            </w:pPr>
            <w:r>
              <w:t>0,1</w:t>
            </w:r>
          </w:p>
        </w:tc>
        <w:tc>
          <w:tcPr>
            <w:tcW w:w="643" w:type="dxa"/>
            <w:shd w:val="clear" w:color="auto" w:fill="auto"/>
          </w:tcPr>
          <w:p w:rsidR="00257E39" w:rsidRDefault="00257E39">
            <w:pPr>
              <w:pStyle w:val="TableContents"/>
            </w:pPr>
            <w:r>
              <w:t>0,4</w:t>
            </w:r>
          </w:p>
        </w:tc>
        <w:tc>
          <w:tcPr>
            <w:tcW w:w="645" w:type="dxa"/>
            <w:shd w:val="clear" w:color="auto" w:fill="auto"/>
          </w:tcPr>
          <w:p w:rsidR="00257E39" w:rsidRDefault="00257E39">
            <w:pPr>
              <w:pStyle w:val="TableContents"/>
            </w:pPr>
            <w:r>
              <w:t>0,28</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Divšķautņu asinszāle</w:t>
            </w:r>
          </w:p>
        </w:tc>
        <w:tc>
          <w:tcPr>
            <w:tcW w:w="1471" w:type="dxa"/>
            <w:shd w:val="clear" w:color="auto" w:fill="auto"/>
          </w:tcPr>
          <w:p w:rsidR="00257E39" w:rsidRDefault="00257E39">
            <w:pPr>
              <w:pStyle w:val="TableContents"/>
            </w:pPr>
            <w:r>
              <w:t>Hypericum perforatum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Dzeloņainā ozolpaparde</w:t>
            </w:r>
          </w:p>
        </w:tc>
        <w:tc>
          <w:tcPr>
            <w:tcW w:w="1471" w:type="dxa"/>
            <w:shd w:val="clear" w:color="auto" w:fill="auto"/>
          </w:tcPr>
          <w:p w:rsidR="00257E39" w:rsidRDefault="00257E39">
            <w:pPr>
              <w:pStyle w:val="TableContents"/>
            </w:pPr>
            <w:r>
              <w:t>Dryopteris carthusiana (Vill.) H.P.Fuchs</w:t>
            </w:r>
          </w:p>
        </w:tc>
        <w:tc>
          <w:tcPr>
            <w:tcW w:w="643" w:type="dxa"/>
            <w:shd w:val="clear" w:color="auto" w:fill="auto"/>
          </w:tcPr>
          <w:p w:rsidR="00257E39" w:rsidRDefault="00257E39">
            <w:pPr>
              <w:pStyle w:val="TableContents"/>
            </w:pPr>
            <w:r>
              <w:t>0,62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0,6</w:t>
            </w:r>
          </w:p>
        </w:tc>
        <w:tc>
          <w:tcPr>
            <w:tcW w:w="643" w:type="dxa"/>
            <w:shd w:val="clear" w:color="auto" w:fill="auto"/>
          </w:tcPr>
          <w:p w:rsidR="00257E39" w:rsidRDefault="00257E39">
            <w:pPr>
              <w:pStyle w:val="TableContents"/>
            </w:pPr>
            <w:r>
              <w:t>0,22</w:t>
            </w: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0,46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Dzeltenā zeltgalvīte</w:t>
            </w:r>
          </w:p>
        </w:tc>
        <w:tc>
          <w:tcPr>
            <w:tcW w:w="1471" w:type="dxa"/>
            <w:shd w:val="clear" w:color="auto" w:fill="auto"/>
          </w:tcPr>
          <w:p w:rsidR="00257E39" w:rsidRDefault="00257E39">
            <w:pPr>
              <w:pStyle w:val="TableContents"/>
            </w:pPr>
            <w:r>
              <w:t>Solidago virgaurea L.</w:t>
            </w: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0,42</w:t>
            </w:r>
          </w:p>
        </w:tc>
        <w:tc>
          <w:tcPr>
            <w:tcW w:w="642" w:type="dxa"/>
            <w:shd w:val="clear" w:color="auto" w:fill="auto"/>
          </w:tcPr>
          <w:p w:rsidR="00257E39" w:rsidRDefault="00257E39">
            <w:pPr>
              <w:pStyle w:val="TableContents"/>
            </w:pPr>
            <w:r>
              <w:t>0,16</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r>
              <w:t>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Dzeltenā zeltnātrīte</w:t>
            </w:r>
          </w:p>
        </w:tc>
        <w:tc>
          <w:tcPr>
            <w:tcW w:w="1471" w:type="dxa"/>
            <w:shd w:val="clear" w:color="auto" w:fill="auto"/>
          </w:tcPr>
          <w:p w:rsidR="00257E39" w:rsidRDefault="00257E39">
            <w:pPr>
              <w:pStyle w:val="TableContents"/>
            </w:pPr>
            <w:r>
              <w:t>Galeobdolon luteum Huds.</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6,02</w:t>
            </w:r>
          </w:p>
        </w:tc>
        <w:tc>
          <w:tcPr>
            <w:tcW w:w="642" w:type="dxa"/>
            <w:shd w:val="clear" w:color="auto" w:fill="auto"/>
          </w:tcPr>
          <w:p w:rsidR="00257E39" w:rsidRDefault="00257E39">
            <w:pPr>
              <w:pStyle w:val="TableContents"/>
            </w:pPr>
            <w:r>
              <w:t>27</w:t>
            </w:r>
          </w:p>
        </w:tc>
        <w:tc>
          <w:tcPr>
            <w:tcW w:w="643" w:type="dxa"/>
            <w:shd w:val="clear" w:color="auto" w:fill="auto"/>
          </w:tcPr>
          <w:p w:rsidR="00257E39" w:rsidRDefault="00257E39">
            <w:pPr>
              <w:pStyle w:val="TableContents"/>
            </w:pPr>
            <w:r>
              <w:t>16,51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1,02</w:t>
            </w: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0,26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Eiropas septiņstarīte</w:t>
            </w:r>
          </w:p>
        </w:tc>
        <w:tc>
          <w:tcPr>
            <w:tcW w:w="1471" w:type="dxa"/>
            <w:shd w:val="clear" w:color="auto" w:fill="auto"/>
          </w:tcPr>
          <w:p w:rsidR="00257E39" w:rsidRDefault="00257E39">
            <w:pPr>
              <w:pStyle w:val="TableContents"/>
            </w:pPr>
            <w:r>
              <w:t>Trientalis europaea L.</w:t>
            </w:r>
          </w:p>
        </w:tc>
        <w:tc>
          <w:tcPr>
            <w:tcW w:w="643" w:type="dxa"/>
            <w:shd w:val="clear" w:color="auto" w:fill="auto"/>
          </w:tcPr>
          <w:p w:rsidR="00257E39" w:rsidRDefault="00257E39">
            <w:pPr>
              <w:pStyle w:val="TableContents"/>
            </w:pPr>
            <w:r>
              <w:t>0,12</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0,04</w:t>
            </w:r>
          </w:p>
        </w:tc>
        <w:tc>
          <w:tcPr>
            <w:tcW w:w="643" w:type="dxa"/>
            <w:shd w:val="clear" w:color="auto" w:fill="auto"/>
          </w:tcPr>
          <w:p w:rsidR="00257E39" w:rsidRDefault="00257E39">
            <w:pPr>
              <w:pStyle w:val="TableContents"/>
            </w:pPr>
            <w:r>
              <w:t>0,42</w:t>
            </w:r>
          </w:p>
        </w:tc>
        <w:tc>
          <w:tcPr>
            <w:tcW w:w="642" w:type="dxa"/>
            <w:shd w:val="clear" w:color="auto" w:fill="auto"/>
          </w:tcPr>
          <w:p w:rsidR="00257E39" w:rsidRDefault="00257E39">
            <w:pPr>
              <w:pStyle w:val="TableContents"/>
            </w:pPr>
            <w:r>
              <w:t>0,12</w:t>
            </w:r>
          </w:p>
        </w:tc>
        <w:tc>
          <w:tcPr>
            <w:tcW w:w="643" w:type="dxa"/>
            <w:shd w:val="clear" w:color="auto" w:fill="auto"/>
          </w:tcPr>
          <w:p w:rsidR="00257E39" w:rsidRDefault="00257E39">
            <w:pPr>
              <w:pStyle w:val="TableContents"/>
            </w:pPr>
            <w:r>
              <w:t>0,4</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0,3</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0,06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 xml:space="preserve">Grīslis </w:t>
            </w:r>
          </w:p>
        </w:tc>
        <w:tc>
          <w:tcPr>
            <w:tcW w:w="1471" w:type="dxa"/>
            <w:shd w:val="clear" w:color="auto" w:fill="auto"/>
          </w:tcPr>
          <w:p w:rsidR="00257E39" w:rsidRDefault="00257E39">
            <w:pPr>
              <w:pStyle w:val="TableContents"/>
            </w:pPr>
            <w:r>
              <w:t>Carex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Kazroze</w:t>
            </w:r>
          </w:p>
        </w:tc>
        <w:tc>
          <w:tcPr>
            <w:tcW w:w="1471" w:type="dxa"/>
            <w:shd w:val="clear" w:color="auto" w:fill="auto"/>
          </w:tcPr>
          <w:p w:rsidR="00257E39" w:rsidRDefault="00257E39">
            <w:pPr>
              <w:pStyle w:val="TableContents"/>
            </w:pPr>
            <w:r>
              <w:t>Epilobium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0,03</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Klinšu kaulene</w:t>
            </w:r>
          </w:p>
        </w:tc>
        <w:tc>
          <w:tcPr>
            <w:tcW w:w="1471" w:type="dxa"/>
            <w:shd w:val="clear" w:color="auto" w:fill="auto"/>
          </w:tcPr>
          <w:p w:rsidR="00257E39" w:rsidRDefault="00257E39">
            <w:pPr>
              <w:pStyle w:val="TableContents"/>
            </w:pPr>
            <w:r>
              <w:t>Rubus saxatilis L.</w:t>
            </w:r>
          </w:p>
        </w:tc>
        <w:tc>
          <w:tcPr>
            <w:tcW w:w="643" w:type="dxa"/>
            <w:shd w:val="clear" w:color="auto" w:fill="auto"/>
          </w:tcPr>
          <w:p w:rsidR="00257E39" w:rsidRDefault="00257E39">
            <w:pPr>
              <w:pStyle w:val="TableContents"/>
            </w:pPr>
            <w:r>
              <w:t>0,12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0,03</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1,6</w:t>
            </w:r>
          </w:p>
        </w:tc>
        <w:tc>
          <w:tcPr>
            <w:tcW w:w="642" w:type="dxa"/>
            <w:shd w:val="clear" w:color="auto" w:fill="auto"/>
          </w:tcPr>
          <w:p w:rsidR="00257E39" w:rsidRDefault="00257E39">
            <w:pPr>
              <w:pStyle w:val="TableContents"/>
            </w:pPr>
            <w:r>
              <w:t>0,4</w:t>
            </w:r>
          </w:p>
        </w:tc>
        <w:tc>
          <w:tcPr>
            <w:tcW w:w="643" w:type="dxa"/>
            <w:shd w:val="clear" w:color="auto" w:fill="auto"/>
          </w:tcPr>
          <w:p w:rsidR="00257E39" w:rsidRDefault="00257E39">
            <w:pPr>
              <w:pStyle w:val="TableContents"/>
            </w:pPr>
            <w:r>
              <w:t>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Kodīgā gundega</w:t>
            </w:r>
          </w:p>
        </w:tc>
        <w:tc>
          <w:tcPr>
            <w:tcW w:w="1471" w:type="dxa"/>
            <w:shd w:val="clear" w:color="auto" w:fill="auto"/>
          </w:tcPr>
          <w:p w:rsidR="00257E39" w:rsidRDefault="00257E39">
            <w:pPr>
              <w:pStyle w:val="TableContents"/>
            </w:pPr>
            <w:r>
              <w:t>Ranunculus acris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Laimes palēcīte</w:t>
            </w:r>
          </w:p>
        </w:tc>
        <w:tc>
          <w:tcPr>
            <w:tcW w:w="1471" w:type="dxa"/>
            <w:shd w:val="clear" w:color="auto" w:fill="auto"/>
          </w:tcPr>
          <w:p w:rsidR="00257E39" w:rsidRDefault="00257E39">
            <w:pPr>
              <w:pStyle w:val="TableContents"/>
            </w:pPr>
            <w:r>
              <w:t xml:space="preserve">Orthilia secunda (L.) House </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r>
              <w:t>0,06</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Lielā nātre</w:t>
            </w:r>
          </w:p>
        </w:tc>
        <w:tc>
          <w:tcPr>
            <w:tcW w:w="1471" w:type="dxa"/>
            <w:shd w:val="clear" w:color="auto" w:fill="auto"/>
          </w:tcPr>
          <w:p w:rsidR="00257E39" w:rsidRDefault="00257E39">
            <w:pPr>
              <w:pStyle w:val="TableContents"/>
            </w:pPr>
            <w:r>
              <w:t>Urtica dioica L.</w:t>
            </w:r>
          </w:p>
        </w:tc>
        <w:tc>
          <w:tcPr>
            <w:tcW w:w="643" w:type="dxa"/>
            <w:shd w:val="clear" w:color="auto" w:fill="auto"/>
          </w:tcPr>
          <w:p w:rsidR="00257E39" w:rsidRDefault="00257E39">
            <w:pPr>
              <w:pStyle w:val="TableContents"/>
            </w:pPr>
            <w:r>
              <w:t>0,06</w:t>
            </w:r>
          </w:p>
        </w:tc>
        <w:tc>
          <w:tcPr>
            <w:tcW w:w="642" w:type="dxa"/>
            <w:shd w:val="clear" w:color="auto" w:fill="auto"/>
          </w:tcPr>
          <w:p w:rsidR="00257E39" w:rsidRDefault="00257E39">
            <w:pPr>
              <w:pStyle w:val="TableContents"/>
            </w:pPr>
            <w:r>
              <w:t>2</w:t>
            </w:r>
          </w:p>
        </w:tc>
        <w:tc>
          <w:tcPr>
            <w:tcW w:w="643" w:type="dxa"/>
            <w:shd w:val="clear" w:color="auto" w:fill="auto"/>
          </w:tcPr>
          <w:p w:rsidR="00257E39" w:rsidRDefault="00257E39">
            <w:pPr>
              <w:pStyle w:val="TableContents"/>
            </w:pPr>
            <w:r>
              <w:t>3,2</w:t>
            </w:r>
          </w:p>
        </w:tc>
        <w:tc>
          <w:tcPr>
            <w:tcW w:w="642" w:type="dxa"/>
            <w:shd w:val="clear" w:color="auto" w:fill="auto"/>
          </w:tcPr>
          <w:p w:rsidR="00257E39" w:rsidRDefault="00257E39">
            <w:pPr>
              <w:pStyle w:val="TableContents"/>
            </w:pPr>
            <w:r>
              <w:t>3,2</w:t>
            </w:r>
          </w:p>
        </w:tc>
        <w:tc>
          <w:tcPr>
            <w:tcW w:w="643" w:type="dxa"/>
            <w:shd w:val="clear" w:color="auto" w:fill="auto"/>
          </w:tcPr>
          <w:p w:rsidR="00257E39" w:rsidRDefault="00257E39">
            <w:pPr>
              <w:pStyle w:val="TableContents"/>
            </w:pPr>
            <w:r>
              <w:t>2,12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1,2</w:t>
            </w:r>
          </w:p>
        </w:tc>
        <w:tc>
          <w:tcPr>
            <w:tcW w:w="643" w:type="dxa"/>
            <w:shd w:val="clear" w:color="auto" w:fill="auto"/>
          </w:tcPr>
          <w:p w:rsidR="00257E39" w:rsidRDefault="00257E39">
            <w:pPr>
              <w:pStyle w:val="TableContents"/>
            </w:pPr>
            <w:r>
              <w:t>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2,6</w:t>
            </w:r>
          </w:p>
        </w:tc>
        <w:tc>
          <w:tcPr>
            <w:tcW w:w="645" w:type="dxa"/>
            <w:shd w:val="clear" w:color="auto" w:fill="auto"/>
          </w:tcPr>
          <w:p w:rsidR="00257E39" w:rsidRDefault="00257E39">
            <w:pPr>
              <w:pStyle w:val="TableContents"/>
            </w:pPr>
            <w:r>
              <w:t>1,95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Mellene</w:t>
            </w:r>
          </w:p>
        </w:tc>
        <w:tc>
          <w:tcPr>
            <w:tcW w:w="1471" w:type="dxa"/>
            <w:shd w:val="clear" w:color="auto" w:fill="auto"/>
          </w:tcPr>
          <w:p w:rsidR="00257E39" w:rsidRDefault="00257E39">
            <w:pPr>
              <w:pStyle w:val="TableContents"/>
            </w:pPr>
            <w:r>
              <w:t>Vaccinium myrtillus L.</w:t>
            </w: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r>
              <w:t>5,02</w:t>
            </w:r>
          </w:p>
        </w:tc>
        <w:tc>
          <w:tcPr>
            <w:tcW w:w="643" w:type="dxa"/>
            <w:shd w:val="clear" w:color="auto" w:fill="auto"/>
          </w:tcPr>
          <w:p w:rsidR="00257E39" w:rsidRDefault="00257E39">
            <w:pPr>
              <w:pStyle w:val="TableContents"/>
            </w:pPr>
            <w:r>
              <w:t>10,52</w:t>
            </w:r>
          </w:p>
        </w:tc>
        <w:tc>
          <w:tcPr>
            <w:tcW w:w="642" w:type="dxa"/>
            <w:shd w:val="clear" w:color="auto" w:fill="auto"/>
          </w:tcPr>
          <w:p w:rsidR="00257E39" w:rsidRDefault="00257E39">
            <w:pPr>
              <w:pStyle w:val="TableContents"/>
            </w:pPr>
            <w:r>
              <w:t>5,4</w:t>
            </w:r>
          </w:p>
        </w:tc>
        <w:tc>
          <w:tcPr>
            <w:tcW w:w="643" w:type="dxa"/>
            <w:shd w:val="clear" w:color="auto" w:fill="auto"/>
          </w:tcPr>
          <w:p w:rsidR="00257E39" w:rsidRDefault="00257E39">
            <w:pPr>
              <w:pStyle w:val="TableContents"/>
            </w:pPr>
            <w:r>
              <w:t>2</w:t>
            </w:r>
          </w:p>
        </w:tc>
        <w:tc>
          <w:tcPr>
            <w:tcW w:w="642" w:type="dxa"/>
            <w:shd w:val="clear" w:color="auto" w:fill="auto"/>
          </w:tcPr>
          <w:p w:rsidR="00257E39" w:rsidRDefault="00257E39">
            <w:pPr>
              <w:pStyle w:val="TableContents"/>
            </w:pPr>
            <w:r>
              <w:t>5,74</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r>
              <w:t>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avene</w:t>
            </w:r>
          </w:p>
        </w:tc>
        <w:tc>
          <w:tcPr>
            <w:tcW w:w="1471" w:type="dxa"/>
            <w:shd w:val="clear" w:color="auto" w:fill="auto"/>
          </w:tcPr>
          <w:p w:rsidR="00257E39" w:rsidRDefault="00257E39">
            <w:pPr>
              <w:pStyle w:val="TableContents"/>
            </w:pPr>
            <w:r>
              <w:t>Rubus idaeus L.</w:t>
            </w:r>
          </w:p>
        </w:tc>
        <w:tc>
          <w:tcPr>
            <w:tcW w:w="643" w:type="dxa"/>
            <w:shd w:val="clear" w:color="auto" w:fill="auto"/>
          </w:tcPr>
          <w:p w:rsidR="00257E39" w:rsidRDefault="00257E39">
            <w:pPr>
              <w:pStyle w:val="TableContents"/>
            </w:pPr>
            <w:r>
              <w:t>1,3</w:t>
            </w:r>
          </w:p>
        </w:tc>
        <w:tc>
          <w:tcPr>
            <w:tcW w:w="642" w:type="dxa"/>
            <w:shd w:val="clear" w:color="auto" w:fill="auto"/>
          </w:tcPr>
          <w:p w:rsidR="00257E39" w:rsidRDefault="00257E39">
            <w:pPr>
              <w:pStyle w:val="TableContents"/>
            </w:pPr>
            <w:r>
              <w:t>3,8</w:t>
            </w:r>
          </w:p>
        </w:tc>
        <w:tc>
          <w:tcPr>
            <w:tcW w:w="643" w:type="dxa"/>
            <w:shd w:val="clear" w:color="auto" w:fill="auto"/>
          </w:tcPr>
          <w:p w:rsidR="00257E39" w:rsidRDefault="00257E39">
            <w:pPr>
              <w:pStyle w:val="TableContents"/>
            </w:pPr>
            <w:r>
              <w:t>1,8</w:t>
            </w:r>
          </w:p>
        </w:tc>
        <w:tc>
          <w:tcPr>
            <w:tcW w:w="642" w:type="dxa"/>
            <w:shd w:val="clear" w:color="auto" w:fill="auto"/>
          </w:tcPr>
          <w:p w:rsidR="00257E39" w:rsidRDefault="00257E39">
            <w:pPr>
              <w:pStyle w:val="TableContents"/>
            </w:pPr>
            <w:r>
              <w:t>14</w:t>
            </w:r>
          </w:p>
        </w:tc>
        <w:tc>
          <w:tcPr>
            <w:tcW w:w="643" w:type="dxa"/>
            <w:shd w:val="clear" w:color="auto" w:fill="auto"/>
          </w:tcPr>
          <w:p w:rsidR="00257E39" w:rsidRDefault="00257E39">
            <w:pPr>
              <w:pStyle w:val="TableContents"/>
            </w:pPr>
            <w:r>
              <w:t>5,23</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1,02</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0,61</w:t>
            </w:r>
          </w:p>
        </w:tc>
        <w:tc>
          <w:tcPr>
            <w:tcW w:w="642" w:type="dxa"/>
            <w:shd w:val="clear" w:color="auto" w:fill="auto"/>
          </w:tcPr>
          <w:p w:rsidR="00257E39" w:rsidRDefault="00257E39">
            <w:pPr>
              <w:pStyle w:val="TableContents"/>
            </w:pPr>
            <w:r>
              <w:t>8,4</w:t>
            </w:r>
          </w:p>
        </w:tc>
        <w:tc>
          <w:tcPr>
            <w:tcW w:w="643" w:type="dxa"/>
            <w:shd w:val="clear" w:color="auto" w:fill="auto"/>
          </w:tcPr>
          <w:p w:rsidR="00257E39" w:rsidRDefault="00257E39">
            <w:pPr>
              <w:pStyle w:val="TableContents"/>
            </w:pPr>
            <w:r>
              <w:t>4,2</w:t>
            </w: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r>
              <w:t>3,8</w:t>
            </w:r>
          </w:p>
        </w:tc>
        <w:tc>
          <w:tcPr>
            <w:tcW w:w="645" w:type="dxa"/>
            <w:shd w:val="clear" w:color="auto" w:fill="auto"/>
          </w:tcPr>
          <w:p w:rsidR="00257E39" w:rsidRDefault="00257E39">
            <w:pPr>
              <w:pStyle w:val="TableContents"/>
            </w:pPr>
            <w:r>
              <w:t>4,35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kosa</w:t>
            </w:r>
          </w:p>
        </w:tc>
        <w:tc>
          <w:tcPr>
            <w:tcW w:w="1471" w:type="dxa"/>
            <w:shd w:val="clear" w:color="auto" w:fill="auto"/>
          </w:tcPr>
          <w:p w:rsidR="00257E39" w:rsidRDefault="00257E39">
            <w:pPr>
              <w:pStyle w:val="TableContents"/>
            </w:pPr>
            <w:r>
              <w:t>Equisetum sylvaticum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r>
              <w:t>0,01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neaizmirstule</w:t>
            </w:r>
          </w:p>
        </w:tc>
        <w:tc>
          <w:tcPr>
            <w:tcW w:w="1471" w:type="dxa"/>
            <w:shd w:val="clear" w:color="auto" w:fill="auto"/>
          </w:tcPr>
          <w:p w:rsidR="00257E39" w:rsidRDefault="00257E39">
            <w:pPr>
              <w:pStyle w:val="TableContents"/>
            </w:pPr>
            <w:r>
              <w:t>Myosotis sylvatica Ehrh. ex Hoffm.</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sprigane</w:t>
            </w:r>
          </w:p>
        </w:tc>
        <w:tc>
          <w:tcPr>
            <w:tcW w:w="1471" w:type="dxa"/>
            <w:shd w:val="clear" w:color="auto" w:fill="auto"/>
          </w:tcPr>
          <w:p w:rsidR="00257E39" w:rsidRDefault="00257E39">
            <w:pPr>
              <w:pStyle w:val="TableContents"/>
            </w:pPr>
            <w:r>
              <w:t>Impatiens noli-tangere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10,42</w:t>
            </w:r>
          </w:p>
        </w:tc>
        <w:tc>
          <w:tcPr>
            <w:tcW w:w="642" w:type="dxa"/>
            <w:shd w:val="clear" w:color="auto" w:fill="auto"/>
          </w:tcPr>
          <w:p w:rsidR="00257E39" w:rsidRDefault="00257E39">
            <w:pPr>
              <w:pStyle w:val="TableContents"/>
            </w:pPr>
            <w:r>
              <w:t>8,22</w:t>
            </w:r>
          </w:p>
        </w:tc>
        <w:tc>
          <w:tcPr>
            <w:tcW w:w="643" w:type="dxa"/>
            <w:shd w:val="clear" w:color="auto" w:fill="auto"/>
          </w:tcPr>
          <w:p w:rsidR="00257E39" w:rsidRDefault="00257E39">
            <w:pPr>
              <w:pStyle w:val="TableContents"/>
            </w:pPr>
            <w:r>
              <w:t>4,66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12</w:t>
            </w:r>
          </w:p>
        </w:tc>
        <w:tc>
          <w:tcPr>
            <w:tcW w:w="643" w:type="dxa"/>
            <w:shd w:val="clear" w:color="auto" w:fill="auto"/>
          </w:tcPr>
          <w:p w:rsidR="00257E39" w:rsidRDefault="00257E39">
            <w:pPr>
              <w:pStyle w:val="TableContents"/>
            </w:pPr>
            <w:r>
              <w:t>3,2</w:t>
            </w:r>
          </w:p>
        </w:tc>
        <w:tc>
          <w:tcPr>
            <w:tcW w:w="642" w:type="dxa"/>
            <w:shd w:val="clear" w:color="auto" w:fill="auto"/>
          </w:tcPr>
          <w:p w:rsidR="00257E39" w:rsidRDefault="00257E39">
            <w:pPr>
              <w:pStyle w:val="TableContents"/>
            </w:pPr>
            <w:r>
              <w:t>10,2</w:t>
            </w:r>
          </w:p>
        </w:tc>
        <w:tc>
          <w:tcPr>
            <w:tcW w:w="643" w:type="dxa"/>
            <w:shd w:val="clear" w:color="auto" w:fill="auto"/>
          </w:tcPr>
          <w:p w:rsidR="00257E39" w:rsidRDefault="00257E39">
            <w:pPr>
              <w:pStyle w:val="TableContents"/>
            </w:pPr>
            <w:r>
              <w:t>26</w:t>
            </w:r>
          </w:p>
        </w:tc>
        <w:tc>
          <w:tcPr>
            <w:tcW w:w="645" w:type="dxa"/>
            <w:shd w:val="clear" w:color="auto" w:fill="auto"/>
          </w:tcPr>
          <w:p w:rsidR="00257E39" w:rsidRDefault="00257E39">
            <w:pPr>
              <w:pStyle w:val="TableContents"/>
            </w:pPr>
            <w:r>
              <w:t>12,85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zaķskābene</w:t>
            </w:r>
          </w:p>
        </w:tc>
        <w:tc>
          <w:tcPr>
            <w:tcW w:w="1471" w:type="dxa"/>
            <w:shd w:val="clear" w:color="auto" w:fill="auto"/>
          </w:tcPr>
          <w:p w:rsidR="00257E39" w:rsidRDefault="00257E39">
            <w:pPr>
              <w:pStyle w:val="TableContents"/>
            </w:pPr>
            <w:r>
              <w:t>Oxalis acetosella L.</w:t>
            </w:r>
          </w:p>
        </w:tc>
        <w:tc>
          <w:tcPr>
            <w:tcW w:w="643" w:type="dxa"/>
            <w:shd w:val="clear" w:color="auto" w:fill="auto"/>
          </w:tcPr>
          <w:p w:rsidR="00257E39" w:rsidRDefault="00257E39">
            <w:pPr>
              <w:pStyle w:val="TableContents"/>
            </w:pPr>
            <w:r>
              <w:t>3,4</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26</w:t>
            </w:r>
          </w:p>
        </w:tc>
        <w:tc>
          <w:tcPr>
            <w:tcW w:w="642" w:type="dxa"/>
            <w:shd w:val="clear" w:color="auto" w:fill="auto"/>
          </w:tcPr>
          <w:p w:rsidR="00257E39" w:rsidRDefault="00257E39">
            <w:pPr>
              <w:pStyle w:val="TableContents"/>
            </w:pPr>
            <w:r>
              <w:t>37</w:t>
            </w:r>
          </w:p>
        </w:tc>
        <w:tc>
          <w:tcPr>
            <w:tcW w:w="643" w:type="dxa"/>
            <w:shd w:val="clear" w:color="auto" w:fill="auto"/>
          </w:tcPr>
          <w:p w:rsidR="00257E39" w:rsidRDefault="00257E39">
            <w:pPr>
              <w:pStyle w:val="TableContents"/>
            </w:pPr>
            <w:r>
              <w:t>16,65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2,82</w:t>
            </w:r>
          </w:p>
        </w:tc>
        <w:tc>
          <w:tcPr>
            <w:tcW w:w="642" w:type="dxa"/>
            <w:shd w:val="clear" w:color="auto" w:fill="auto"/>
          </w:tcPr>
          <w:p w:rsidR="00257E39" w:rsidRDefault="00257E39">
            <w:pPr>
              <w:pStyle w:val="TableContents"/>
            </w:pPr>
            <w:r>
              <w:t>55</w:t>
            </w:r>
          </w:p>
        </w:tc>
        <w:tc>
          <w:tcPr>
            <w:tcW w:w="643" w:type="dxa"/>
            <w:shd w:val="clear" w:color="auto" w:fill="auto"/>
          </w:tcPr>
          <w:p w:rsidR="00257E39" w:rsidRDefault="00257E39">
            <w:pPr>
              <w:pStyle w:val="TableContents"/>
            </w:pPr>
            <w:r>
              <w:t>28,91</w:t>
            </w:r>
          </w:p>
        </w:tc>
        <w:tc>
          <w:tcPr>
            <w:tcW w:w="642" w:type="dxa"/>
            <w:shd w:val="clear" w:color="auto" w:fill="auto"/>
          </w:tcPr>
          <w:p w:rsidR="00257E39" w:rsidRDefault="00257E39">
            <w:pPr>
              <w:pStyle w:val="TableContents"/>
            </w:pPr>
            <w:r>
              <w:t>37</w:t>
            </w:r>
          </w:p>
        </w:tc>
        <w:tc>
          <w:tcPr>
            <w:tcW w:w="643" w:type="dxa"/>
            <w:shd w:val="clear" w:color="auto" w:fill="auto"/>
          </w:tcPr>
          <w:p w:rsidR="00257E39" w:rsidRDefault="00257E39">
            <w:pPr>
              <w:pStyle w:val="TableContents"/>
            </w:pPr>
            <w:r>
              <w:t>40</w:t>
            </w:r>
          </w:p>
        </w:tc>
        <w:tc>
          <w:tcPr>
            <w:tcW w:w="642" w:type="dxa"/>
            <w:shd w:val="clear" w:color="auto" w:fill="auto"/>
          </w:tcPr>
          <w:p w:rsidR="00257E39" w:rsidRDefault="00257E39">
            <w:pPr>
              <w:pStyle w:val="TableContents"/>
            </w:pPr>
            <w:r>
              <w:t>24</w:t>
            </w:r>
          </w:p>
        </w:tc>
        <w:tc>
          <w:tcPr>
            <w:tcW w:w="643" w:type="dxa"/>
            <w:shd w:val="clear" w:color="auto" w:fill="auto"/>
          </w:tcPr>
          <w:p w:rsidR="00257E39" w:rsidRDefault="00257E39">
            <w:pPr>
              <w:pStyle w:val="TableContents"/>
            </w:pPr>
            <w:r>
              <w:t>71</w:t>
            </w:r>
          </w:p>
        </w:tc>
        <w:tc>
          <w:tcPr>
            <w:tcW w:w="645" w:type="dxa"/>
            <w:shd w:val="clear" w:color="auto" w:fill="auto"/>
          </w:tcPr>
          <w:p w:rsidR="00257E39" w:rsidRDefault="00257E39">
            <w:pPr>
              <w:pStyle w:val="TableContents"/>
            </w:pPr>
            <w:r>
              <w:t>43</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zemene</w:t>
            </w:r>
          </w:p>
        </w:tc>
        <w:tc>
          <w:tcPr>
            <w:tcW w:w="1471" w:type="dxa"/>
            <w:shd w:val="clear" w:color="auto" w:fill="auto"/>
          </w:tcPr>
          <w:p w:rsidR="00257E39" w:rsidRDefault="00257E39">
            <w:pPr>
              <w:pStyle w:val="TableContents"/>
            </w:pPr>
            <w:r>
              <w:t>Fragaria vesca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0,01</w:t>
            </w: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Meža zirdzene</w:t>
            </w:r>
          </w:p>
        </w:tc>
        <w:tc>
          <w:tcPr>
            <w:tcW w:w="1471" w:type="dxa"/>
            <w:shd w:val="clear" w:color="auto" w:fill="auto"/>
          </w:tcPr>
          <w:p w:rsidR="00257E39" w:rsidRDefault="00257E39">
            <w:pPr>
              <w:pStyle w:val="TableContents"/>
            </w:pPr>
            <w:r>
              <w:t>Angelica sylvestris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Milzu smilga</w:t>
            </w:r>
          </w:p>
        </w:tc>
        <w:tc>
          <w:tcPr>
            <w:tcW w:w="1471" w:type="dxa"/>
            <w:shd w:val="clear" w:color="auto" w:fill="auto"/>
          </w:tcPr>
          <w:p w:rsidR="00257E39" w:rsidRDefault="00257E39">
            <w:pPr>
              <w:pStyle w:val="TableContents"/>
            </w:pPr>
            <w:r>
              <w:t>Agrostis gigantea Roth</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Mūru mežsalāts</w:t>
            </w:r>
          </w:p>
        </w:tc>
        <w:tc>
          <w:tcPr>
            <w:tcW w:w="1471" w:type="dxa"/>
            <w:shd w:val="clear" w:color="auto" w:fill="auto"/>
          </w:tcPr>
          <w:p w:rsidR="00257E39" w:rsidRDefault="00257E39">
            <w:pPr>
              <w:pStyle w:val="TableContents"/>
            </w:pPr>
            <w:r>
              <w:t>Mycelis muralis (L.) Dumort.</w:t>
            </w:r>
          </w:p>
        </w:tc>
        <w:tc>
          <w:tcPr>
            <w:tcW w:w="643" w:type="dxa"/>
            <w:shd w:val="clear" w:color="auto" w:fill="auto"/>
          </w:tcPr>
          <w:p w:rsidR="00257E39" w:rsidRDefault="00257E39">
            <w:pPr>
              <w:pStyle w:val="TableContents"/>
            </w:pPr>
            <w:r>
              <w:t>0,22</w:t>
            </w:r>
          </w:p>
        </w:tc>
        <w:tc>
          <w:tcPr>
            <w:tcW w:w="642" w:type="dxa"/>
            <w:shd w:val="clear" w:color="auto" w:fill="auto"/>
          </w:tcPr>
          <w:p w:rsidR="00257E39" w:rsidRDefault="00257E39">
            <w:pPr>
              <w:pStyle w:val="TableContents"/>
            </w:pPr>
            <w:r>
              <w:t>3,4</w:t>
            </w:r>
          </w:p>
        </w:tc>
        <w:tc>
          <w:tcPr>
            <w:tcW w:w="643" w:type="dxa"/>
            <w:shd w:val="clear" w:color="auto" w:fill="auto"/>
          </w:tcPr>
          <w:p w:rsidR="00257E39" w:rsidRDefault="00257E39">
            <w:pPr>
              <w:pStyle w:val="TableContents"/>
            </w:pPr>
            <w:r>
              <w:t>1,7</w:t>
            </w:r>
          </w:p>
        </w:tc>
        <w:tc>
          <w:tcPr>
            <w:tcW w:w="642" w:type="dxa"/>
            <w:shd w:val="clear" w:color="auto" w:fill="auto"/>
          </w:tcPr>
          <w:p w:rsidR="00257E39" w:rsidRDefault="00257E39">
            <w:pPr>
              <w:pStyle w:val="TableContents"/>
            </w:pPr>
            <w:r>
              <w:t>0,42</w:t>
            </w:r>
          </w:p>
        </w:tc>
        <w:tc>
          <w:tcPr>
            <w:tcW w:w="643" w:type="dxa"/>
            <w:shd w:val="clear" w:color="auto" w:fill="auto"/>
          </w:tcPr>
          <w:p w:rsidR="00257E39" w:rsidRDefault="00257E39">
            <w:pPr>
              <w:pStyle w:val="TableContents"/>
            </w:pPr>
            <w:r>
              <w:t>1,44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3,2</w:t>
            </w:r>
          </w:p>
        </w:tc>
        <w:tc>
          <w:tcPr>
            <w:tcW w:w="642" w:type="dxa"/>
            <w:shd w:val="clear" w:color="auto" w:fill="auto"/>
          </w:tcPr>
          <w:p w:rsidR="00257E39" w:rsidRDefault="00257E39">
            <w:pPr>
              <w:pStyle w:val="TableContents"/>
            </w:pPr>
            <w:r>
              <w:t>2,6</w:t>
            </w:r>
          </w:p>
        </w:tc>
        <w:tc>
          <w:tcPr>
            <w:tcW w:w="643" w:type="dxa"/>
            <w:shd w:val="clear" w:color="auto" w:fill="auto"/>
          </w:tcPr>
          <w:p w:rsidR="00257E39" w:rsidRDefault="00257E39">
            <w:pPr>
              <w:pStyle w:val="TableContents"/>
            </w:pPr>
            <w:r>
              <w:t>2,9</w:t>
            </w:r>
          </w:p>
        </w:tc>
        <w:tc>
          <w:tcPr>
            <w:tcW w:w="642" w:type="dxa"/>
            <w:shd w:val="clear" w:color="auto" w:fill="auto"/>
          </w:tcPr>
          <w:p w:rsidR="00257E39" w:rsidRDefault="00257E39">
            <w:pPr>
              <w:pStyle w:val="TableContents"/>
            </w:pPr>
            <w:r>
              <w:t>0,5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0,22</w:t>
            </w:r>
          </w:p>
        </w:tc>
        <w:tc>
          <w:tcPr>
            <w:tcW w:w="645" w:type="dxa"/>
            <w:shd w:val="clear" w:color="auto" w:fill="auto"/>
          </w:tcPr>
          <w:p w:rsidR="00257E39" w:rsidRDefault="00257E39">
            <w:pPr>
              <w:pStyle w:val="TableContents"/>
            </w:pPr>
            <w:r>
              <w:t>0,23</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Niedru ciesa</w:t>
            </w:r>
          </w:p>
        </w:tc>
        <w:tc>
          <w:tcPr>
            <w:tcW w:w="1471" w:type="dxa"/>
            <w:shd w:val="clear" w:color="auto" w:fill="auto"/>
          </w:tcPr>
          <w:p w:rsidR="00257E39" w:rsidRDefault="00257E39">
            <w:pPr>
              <w:pStyle w:val="TableContents"/>
            </w:pPr>
            <w:r>
              <w:t>Calamagrostis arundinacea (L.) Roth</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20,2</w:t>
            </w:r>
          </w:p>
        </w:tc>
        <w:tc>
          <w:tcPr>
            <w:tcW w:w="642" w:type="dxa"/>
            <w:shd w:val="clear" w:color="auto" w:fill="auto"/>
          </w:tcPr>
          <w:p w:rsidR="00257E39" w:rsidRDefault="00257E39">
            <w:pPr>
              <w:pStyle w:val="TableContents"/>
            </w:pPr>
            <w:r>
              <w:t>5,05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r>
              <w:t>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Nokarenā ēnsmilga</w:t>
            </w:r>
          </w:p>
        </w:tc>
        <w:tc>
          <w:tcPr>
            <w:tcW w:w="1471" w:type="dxa"/>
            <w:shd w:val="clear" w:color="auto" w:fill="auto"/>
          </w:tcPr>
          <w:p w:rsidR="00257E39" w:rsidRDefault="00257E39">
            <w:pPr>
              <w:pStyle w:val="TableContents"/>
            </w:pPr>
            <w:r>
              <w:t>Milium effusum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0,03</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Nokarenā pumpursmilga</w:t>
            </w:r>
          </w:p>
        </w:tc>
        <w:tc>
          <w:tcPr>
            <w:tcW w:w="1471" w:type="dxa"/>
            <w:shd w:val="clear" w:color="auto" w:fill="auto"/>
          </w:tcPr>
          <w:p w:rsidR="00257E39" w:rsidRDefault="00257E39">
            <w:pPr>
              <w:pStyle w:val="TableContents"/>
            </w:pPr>
            <w:r>
              <w:t>Melica nutans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egle</w:t>
            </w:r>
          </w:p>
        </w:tc>
        <w:tc>
          <w:tcPr>
            <w:tcW w:w="1471" w:type="dxa"/>
            <w:shd w:val="clear" w:color="auto" w:fill="auto"/>
          </w:tcPr>
          <w:p w:rsidR="00257E39" w:rsidRDefault="00257E39">
            <w:pPr>
              <w:pStyle w:val="TableContents"/>
            </w:pPr>
            <w:r>
              <w:t>Picea abies (L.) H.Karst.</w:t>
            </w: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0,04</w:t>
            </w: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0,24</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r>
              <w:t>0,09</w:t>
            </w: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0,06</w:t>
            </w:r>
          </w:p>
        </w:tc>
        <w:tc>
          <w:tcPr>
            <w:tcW w:w="643" w:type="dxa"/>
            <w:shd w:val="clear" w:color="auto" w:fill="auto"/>
          </w:tcPr>
          <w:p w:rsidR="00257E39" w:rsidRDefault="00257E39">
            <w:pPr>
              <w:pStyle w:val="TableContents"/>
            </w:pPr>
            <w:r>
              <w:t>0,05</w:t>
            </w:r>
          </w:p>
        </w:tc>
        <w:tc>
          <w:tcPr>
            <w:tcW w:w="642" w:type="dxa"/>
            <w:shd w:val="clear" w:color="auto" w:fill="auto"/>
          </w:tcPr>
          <w:p w:rsidR="00257E39" w:rsidRDefault="00257E39">
            <w:pPr>
              <w:pStyle w:val="TableContents"/>
            </w:pPr>
            <w:r>
              <w:t>0,06</w:t>
            </w:r>
          </w:p>
        </w:tc>
        <w:tc>
          <w:tcPr>
            <w:tcW w:w="643" w:type="dxa"/>
            <w:shd w:val="clear" w:color="auto" w:fill="auto"/>
          </w:tcPr>
          <w:p w:rsidR="00257E39" w:rsidRDefault="00257E39">
            <w:pPr>
              <w:pStyle w:val="TableContents"/>
            </w:pPr>
            <w:r>
              <w:t>1,22</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0,12</w:t>
            </w:r>
          </w:p>
        </w:tc>
        <w:tc>
          <w:tcPr>
            <w:tcW w:w="645" w:type="dxa"/>
            <w:shd w:val="clear" w:color="auto" w:fill="auto"/>
          </w:tcPr>
          <w:p w:rsidR="00257E39" w:rsidRDefault="00257E39">
            <w:pPr>
              <w:pStyle w:val="TableContents"/>
            </w:pPr>
            <w:r>
              <w:t>0,36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ērgļpaparde</w:t>
            </w:r>
          </w:p>
        </w:tc>
        <w:tc>
          <w:tcPr>
            <w:tcW w:w="1471" w:type="dxa"/>
            <w:shd w:val="clear" w:color="auto" w:fill="auto"/>
          </w:tcPr>
          <w:p w:rsidR="00257E39" w:rsidRDefault="00257E39">
            <w:pPr>
              <w:pStyle w:val="TableContents"/>
            </w:pPr>
            <w:r>
              <w:t>Pteridium aquilinium (L.) Kuhn</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14</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3,5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kreimene</w:t>
            </w:r>
          </w:p>
        </w:tc>
        <w:tc>
          <w:tcPr>
            <w:tcW w:w="1471" w:type="dxa"/>
            <w:shd w:val="clear" w:color="auto" w:fill="auto"/>
          </w:tcPr>
          <w:p w:rsidR="00257E39" w:rsidRDefault="00257E39">
            <w:pPr>
              <w:pStyle w:val="TableContents"/>
            </w:pPr>
            <w:r>
              <w:t>Convallaria majalis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r>
              <w:t>5,4</w:t>
            </w:r>
          </w:p>
        </w:tc>
        <w:tc>
          <w:tcPr>
            <w:tcW w:w="645" w:type="dxa"/>
            <w:shd w:val="clear" w:color="auto" w:fill="auto"/>
          </w:tcPr>
          <w:p w:rsidR="00257E39" w:rsidRDefault="00257E39">
            <w:pPr>
              <w:pStyle w:val="TableContents"/>
            </w:pPr>
            <w:r>
              <w:t>1,6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lazda</w:t>
            </w:r>
          </w:p>
        </w:tc>
        <w:tc>
          <w:tcPr>
            <w:tcW w:w="1471" w:type="dxa"/>
            <w:shd w:val="clear" w:color="auto" w:fill="auto"/>
          </w:tcPr>
          <w:p w:rsidR="00257E39" w:rsidRDefault="00257E39">
            <w:pPr>
              <w:pStyle w:val="TableContents"/>
            </w:pPr>
            <w:r>
              <w:t>Corylus avellana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sievpaparde</w:t>
            </w:r>
          </w:p>
        </w:tc>
        <w:tc>
          <w:tcPr>
            <w:tcW w:w="1471" w:type="dxa"/>
            <w:shd w:val="clear" w:color="auto" w:fill="auto"/>
          </w:tcPr>
          <w:p w:rsidR="00257E39" w:rsidRDefault="00257E39">
            <w:pPr>
              <w:pStyle w:val="TableContents"/>
            </w:pPr>
            <w:r>
              <w:t>Athyrium filix-femina (L.) Roth</w:t>
            </w: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r>
              <w:t>1,8</w:t>
            </w:r>
          </w:p>
        </w:tc>
        <w:tc>
          <w:tcPr>
            <w:tcW w:w="643" w:type="dxa"/>
            <w:shd w:val="clear" w:color="auto" w:fill="auto"/>
          </w:tcPr>
          <w:p w:rsidR="00257E39" w:rsidRDefault="00257E39">
            <w:pPr>
              <w:pStyle w:val="TableContents"/>
            </w:pPr>
            <w:r>
              <w:t>2,6</w:t>
            </w:r>
          </w:p>
        </w:tc>
        <w:tc>
          <w:tcPr>
            <w:tcW w:w="642" w:type="dxa"/>
            <w:shd w:val="clear" w:color="auto" w:fill="auto"/>
          </w:tcPr>
          <w:p w:rsidR="00257E39" w:rsidRDefault="00257E39">
            <w:pPr>
              <w:pStyle w:val="TableContents"/>
            </w:pPr>
            <w:r>
              <w:t>0,82</w:t>
            </w:r>
          </w:p>
        </w:tc>
        <w:tc>
          <w:tcPr>
            <w:tcW w:w="643" w:type="dxa"/>
            <w:shd w:val="clear" w:color="auto" w:fill="auto"/>
          </w:tcPr>
          <w:p w:rsidR="00257E39" w:rsidRDefault="00257E39">
            <w:pPr>
              <w:pStyle w:val="TableContents"/>
            </w:pPr>
            <w:r>
              <w:t>1,36</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ūdensvirza</w:t>
            </w:r>
          </w:p>
        </w:tc>
        <w:tc>
          <w:tcPr>
            <w:tcW w:w="1471" w:type="dxa"/>
            <w:shd w:val="clear" w:color="auto" w:fill="auto"/>
          </w:tcPr>
          <w:p w:rsidR="00257E39" w:rsidRDefault="00257E39">
            <w:pPr>
              <w:pStyle w:val="TableContents"/>
            </w:pPr>
            <w:r>
              <w:t>Myosoton aquaticum (L.) Moench</w:t>
            </w:r>
          </w:p>
        </w:tc>
        <w:tc>
          <w:tcPr>
            <w:tcW w:w="643" w:type="dxa"/>
            <w:shd w:val="clear" w:color="auto" w:fill="auto"/>
          </w:tcPr>
          <w:p w:rsidR="00257E39" w:rsidRDefault="00257E39">
            <w:pPr>
              <w:pStyle w:val="TableContents"/>
            </w:pPr>
            <w:r>
              <w:t>0,92</w:t>
            </w:r>
          </w:p>
        </w:tc>
        <w:tc>
          <w:tcPr>
            <w:tcW w:w="642" w:type="dxa"/>
            <w:shd w:val="clear" w:color="auto" w:fill="auto"/>
          </w:tcPr>
          <w:p w:rsidR="00257E39" w:rsidRDefault="00257E39">
            <w:pPr>
              <w:pStyle w:val="TableContents"/>
            </w:pPr>
            <w:r>
              <w:t>2,4</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0,83</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vībotne</w:t>
            </w:r>
          </w:p>
        </w:tc>
        <w:tc>
          <w:tcPr>
            <w:tcW w:w="1471" w:type="dxa"/>
            <w:shd w:val="clear" w:color="auto" w:fill="auto"/>
          </w:tcPr>
          <w:p w:rsidR="00257E39" w:rsidRDefault="00257E39">
            <w:pPr>
              <w:pStyle w:val="TableContents"/>
            </w:pPr>
            <w:r>
              <w:t>Artemisia vulgaris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aklis</w:t>
            </w:r>
          </w:p>
        </w:tc>
        <w:tc>
          <w:tcPr>
            <w:tcW w:w="1471" w:type="dxa"/>
            <w:shd w:val="clear" w:color="auto" w:fill="auto"/>
          </w:tcPr>
          <w:p w:rsidR="00257E39" w:rsidRDefault="00257E39">
            <w:pPr>
              <w:pStyle w:val="TableContents"/>
            </w:pPr>
            <w:r>
              <w:t>Galeopsis tetrahit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0,3</w:t>
            </w: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r>
              <w:t>0,13</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krūklis</w:t>
            </w:r>
          </w:p>
        </w:tc>
        <w:tc>
          <w:tcPr>
            <w:tcW w:w="1471" w:type="dxa"/>
            <w:shd w:val="clear" w:color="auto" w:fill="auto"/>
          </w:tcPr>
          <w:p w:rsidR="00257E39" w:rsidRDefault="00257E39">
            <w:pPr>
              <w:pStyle w:val="TableContents"/>
            </w:pPr>
            <w:r>
              <w:t xml:space="preserve">Frangula alnus Mill. </w:t>
            </w:r>
          </w:p>
        </w:tc>
        <w:tc>
          <w:tcPr>
            <w:tcW w:w="643" w:type="dxa"/>
            <w:shd w:val="clear" w:color="auto" w:fill="auto"/>
          </w:tcPr>
          <w:p w:rsidR="00257E39" w:rsidRDefault="00257E39">
            <w:pPr>
              <w:pStyle w:val="TableContents"/>
            </w:pPr>
            <w:r>
              <w:t>0,06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osis</w:t>
            </w:r>
          </w:p>
        </w:tc>
        <w:tc>
          <w:tcPr>
            <w:tcW w:w="1471" w:type="dxa"/>
            <w:shd w:val="clear" w:color="auto" w:fill="auto"/>
          </w:tcPr>
          <w:p w:rsidR="00257E39" w:rsidRDefault="00257E39">
            <w:pPr>
              <w:pStyle w:val="TableContents"/>
            </w:pPr>
            <w:r>
              <w:t>Fraxinus excelsior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ozols</w:t>
            </w:r>
          </w:p>
        </w:tc>
        <w:tc>
          <w:tcPr>
            <w:tcW w:w="1471" w:type="dxa"/>
            <w:shd w:val="clear" w:color="auto" w:fill="auto"/>
          </w:tcPr>
          <w:p w:rsidR="00257E39" w:rsidRDefault="00257E39">
            <w:pPr>
              <w:pStyle w:val="TableContents"/>
            </w:pPr>
            <w:r>
              <w:t>Quercus robur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Parastais pīlādzis</w:t>
            </w:r>
          </w:p>
        </w:tc>
        <w:tc>
          <w:tcPr>
            <w:tcW w:w="1471" w:type="dxa"/>
            <w:shd w:val="clear" w:color="auto" w:fill="auto"/>
          </w:tcPr>
          <w:p w:rsidR="00257E39" w:rsidRDefault="00257E39">
            <w:pPr>
              <w:pStyle w:val="TableContents"/>
            </w:pPr>
            <w:r>
              <w:t>Sorbus aucuparia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0,4</w:t>
            </w: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r>
              <w:t>0,7</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0,1</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Pavasara dedestiņa</w:t>
            </w:r>
          </w:p>
        </w:tc>
        <w:tc>
          <w:tcPr>
            <w:tcW w:w="1471" w:type="dxa"/>
            <w:shd w:val="clear" w:color="auto" w:fill="auto"/>
          </w:tcPr>
          <w:p w:rsidR="00257E39" w:rsidRDefault="00257E39">
            <w:pPr>
              <w:pStyle w:val="TableContents"/>
            </w:pPr>
            <w:r>
              <w:t>Lathyrus vernus (L.) Bernh.</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w:t>
            </w:r>
          </w:p>
        </w:tc>
        <w:tc>
          <w:tcPr>
            <w:tcW w:w="642" w:type="dxa"/>
            <w:shd w:val="clear" w:color="auto" w:fill="auto"/>
          </w:tcPr>
          <w:p w:rsidR="00257E39" w:rsidRDefault="00257E39">
            <w:pPr>
              <w:pStyle w:val="TableContents"/>
            </w:pPr>
            <w:r>
              <w:t>0,25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Pļavas spulgnaglene</w:t>
            </w:r>
          </w:p>
        </w:tc>
        <w:tc>
          <w:tcPr>
            <w:tcW w:w="1471" w:type="dxa"/>
            <w:shd w:val="clear" w:color="auto" w:fill="auto"/>
          </w:tcPr>
          <w:p w:rsidR="00257E39" w:rsidRDefault="00257E39">
            <w:pPr>
              <w:pStyle w:val="TableContents"/>
            </w:pPr>
            <w:r>
              <w:t xml:space="preserve">Coronaria flos-cuculi (L.) A.Braun </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Podagras gārsa</w:t>
            </w:r>
          </w:p>
        </w:tc>
        <w:tc>
          <w:tcPr>
            <w:tcW w:w="1471" w:type="dxa"/>
            <w:shd w:val="clear" w:color="auto" w:fill="auto"/>
          </w:tcPr>
          <w:p w:rsidR="00257E39" w:rsidRDefault="00257E39">
            <w:pPr>
              <w:pStyle w:val="TableContents"/>
            </w:pPr>
            <w:r>
              <w:t>Aegopodium podagraria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1,62</w:t>
            </w:r>
          </w:p>
        </w:tc>
        <w:tc>
          <w:tcPr>
            <w:tcW w:w="642" w:type="dxa"/>
            <w:shd w:val="clear" w:color="auto" w:fill="auto"/>
          </w:tcPr>
          <w:p w:rsidR="00257E39" w:rsidRDefault="00257E39">
            <w:pPr>
              <w:pStyle w:val="TableContents"/>
            </w:pPr>
            <w:r>
              <w:t>0,41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Pūkainā zemzālīte</w:t>
            </w:r>
          </w:p>
        </w:tc>
        <w:tc>
          <w:tcPr>
            <w:tcW w:w="1471" w:type="dxa"/>
            <w:shd w:val="clear" w:color="auto" w:fill="auto"/>
          </w:tcPr>
          <w:p w:rsidR="00257E39" w:rsidRDefault="00257E39">
            <w:pPr>
              <w:pStyle w:val="TableContents"/>
            </w:pPr>
            <w:r>
              <w:t>Luzula pilosa (L.) Willd.</w:t>
            </w: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r>
              <w:t>0,4</w:t>
            </w:r>
          </w:p>
        </w:tc>
        <w:tc>
          <w:tcPr>
            <w:tcW w:w="643" w:type="dxa"/>
            <w:shd w:val="clear" w:color="auto" w:fill="auto"/>
          </w:tcPr>
          <w:p w:rsidR="00257E39" w:rsidRDefault="00257E39">
            <w:pPr>
              <w:pStyle w:val="TableContents"/>
            </w:pPr>
            <w:r>
              <w:t>0,22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0,31</w:t>
            </w:r>
          </w:p>
        </w:tc>
        <w:tc>
          <w:tcPr>
            <w:tcW w:w="642" w:type="dxa"/>
            <w:shd w:val="clear" w:color="auto" w:fill="auto"/>
          </w:tcPr>
          <w:p w:rsidR="00257E39" w:rsidRDefault="00257E39">
            <w:pPr>
              <w:pStyle w:val="TableContents"/>
            </w:pPr>
            <w:r>
              <w:t>4</w:t>
            </w:r>
          </w:p>
        </w:tc>
        <w:tc>
          <w:tcPr>
            <w:tcW w:w="643" w:type="dxa"/>
            <w:shd w:val="clear" w:color="auto" w:fill="auto"/>
          </w:tcPr>
          <w:p w:rsidR="00257E39" w:rsidRDefault="00257E39">
            <w:pPr>
              <w:pStyle w:val="TableContents"/>
            </w:pPr>
            <w:r>
              <w:t>0,32</w:t>
            </w:r>
          </w:p>
        </w:tc>
        <w:tc>
          <w:tcPr>
            <w:tcW w:w="642" w:type="dxa"/>
            <w:shd w:val="clear" w:color="auto" w:fill="auto"/>
          </w:tcPr>
          <w:p w:rsidR="00257E39" w:rsidRDefault="00257E39">
            <w:pPr>
              <w:pStyle w:val="TableContents"/>
            </w:pPr>
            <w:r>
              <w:t>1,14</w:t>
            </w: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r>
              <w:t>1,52</w:t>
            </w:r>
          </w:p>
        </w:tc>
        <w:tc>
          <w:tcPr>
            <w:tcW w:w="643" w:type="dxa"/>
            <w:shd w:val="clear" w:color="auto" w:fill="auto"/>
          </w:tcPr>
          <w:p w:rsidR="00257E39" w:rsidRDefault="00257E39">
            <w:pPr>
              <w:pStyle w:val="TableContents"/>
            </w:pPr>
            <w:r>
              <w:t>1,6</w:t>
            </w:r>
          </w:p>
        </w:tc>
        <w:tc>
          <w:tcPr>
            <w:tcW w:w="642" w:type="dxa"/>
            <w:shd w:val="clear" w:color="auto" w:fill="auto"/>
          </w:tcPr>
          <w:p w:rsidR="00257E39" w:rsidRDefault="00257E39">
            <w:pPr>
              <w:pStyle w:val="TableContents"/>
            </w:pPr>
            <w:r>
              <w:t>1,4</w:t>
            </w:r>
          </w:p>
        </w:tc>
        <w:tc>
          <w:tcPr>
            <w:tcW w:w="643" w:type="dxa"/>
            <w:shd w:val="clear" w:color="auto" w:fill="auto"/>
          </w:tcPr>
          <w:p w:rsidR="00257E39" w:rsidRDefault="00257E39">
            <w:pPr>
              <w:pStyle w:val="TableContents"/>
            </w:pPr>
            <w:r>
              <w:t>1,5</w:t>
            </w:r>
          </w:p>
        </w:tc>
        <w:tc>
          <w:tcPr>
            <w:tcW w:w="642" w:type="dxa"/>
            <w:shd w:val="clear" w:color="auto" w:fill="auto"/>
          </w:tcPr>
          <w:p w:rsidR="00257E39" w:rsidRDefault="00257E39">
            <w:pPr>
              <w:pStyle w:val="TableContents"/>
            </w:pPr>
            <w:r>
              <w:t>1,2</w:t>
            </w:r>
          </w:p>
        </w:tc>
        <w:tc>
          <w:tcPr>
            <w:tcW w:w="643" w:type="dxa"/>
            <w:shd w:val="clear" w:color="auto" w:fill="auto"/>
          </w:tcPr>
          <w:p w:rsidR="00257E39" w:rsidRDefault="00257E39">
            <w:pPr>
              <w:pStyle w:val="TableContents"/>
            </w:pPr>
            <w:r>
              <w:t>0,8</w:t>
            </w: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0,56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Puķu sprigane</w:t>
            </w:r>
          </w:p>
        </w:tc>
        <w:tc>
          <w:tcPr>
            <w:tcW w:w="1471" w:type="dxa"/>
            <w:shd w:val="clear" w:color="auto" w:fill="auto"/>
          </w:tcPr>
          <w:p w:rsidR="00257E39" w:rsidRDefault="00257E39">
            <w:pPr>
              <w:pStyle w:val="TableContents"/>
            </w:pPr>
            <w:r>
              <w:t>Impatiens glandulifera Royle</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Purva cietpiene</w:t>
            </w:r>
          </w:p>
        </w:tc>
        <w:tc>
          <w:tcPr>
            <w:tcW w:w="1471" w:type="dxa"/>
            <w:shd w:val="clear" w:color="auto" w:fill="auto"/>
          </w:tcPr>
          <w:p w:rsidR="00257E39" w:rsidRDefault="00257E39">
            <w:pPr>
              <w:pStyle w:val="TableContents"/>
            </w:pPr>
            <w:r>
              <w:t>Crepis paludosa (L.) Moench</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Rivina vijolīte</w:t>
            </w:r>
          </w:p>
        </w:tc>
        <w:tc>
          <w:tcPr>
            <w:tcW w:w="1471" w:type="dxa"/>
            <w:shd w:val="clear" w:color="auto" w:fill="auto"/>
          </w:tcPr>
          <w:p w:rsidR="00257E39" w:rsidRDefault="00257E39">
            <w:pPr>
              <w:pStyle w:val="TableContents"/>
            </w:pPr>
            <w:r>
              <w:t>Viola riviniana Rchb.</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Skarene</w:t>
            </w:r>
          </w:p>
        </w:tc>
        <w:tc>
          <w:tcPr>
            <w:tcW w:w="1471" w:type="dxa"/>
            <w:shd w:val="clear" w:color="auto" w:fill="auto"/>
          </w:tcPr>
          <w:p w:rsidR="00257E39" w:rsidRDefault="00257E39">
            <w:pPr>
              <w:pStyle w:val="TableContents"/>
            </w:pPr>
            <w:r>
              <w:t>Poa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0,05</w:t>
            </w:r>
          </w:p>
        </w:tc>
        <w:tc>
          <w:tcPr>
            <w:tcW w:w="643" w:type="dxa"/>
            <w:shd w:val="clear" w:color="auto" w:fill="auto"/>
          </w:tcPr>
          <w:p w:rsidR="00257E39" w:rsidRDefault="00257E39">
            <w:pPr>
              <w:pStyle w:val="TableContents"/>
            </w:pPr>
            <w:r>
              <w:t>1,1</w:t>
            </w:r>
          </w:p>
        </w:tc>
        <w:tc>
          <w:tcPr>
            <w:tcW w:w="642" w:type="dxa"/>
            <w:shd w:val="clear" w:color="auto" w:fill="auto"/>
          </w:tcPr>
          <w:p w:rsidR="00257E39" w:rsidRDefault="00257E39">
            <w:pPr>
              <w:pStyle w:val="TableContents"/>
            </w:pPr>
            <w:r>
              <w:t>0,3</w:t>
            </w:r>
          </w:p>
        </w:tc>
        <w:tc>
          <w:tcPr>
            <w:tcW w:w="643" w:type="dxa"/>
            <w:shd w:val="clear" w:color="auto" w:fill="auto"/>
          </w:tcPr>
          <w:p w:rsidR="00257E39" w:rsidRDefault="00257E39">
            <w:pPr>
              <w:pStyle w:val="TableContents"/>
            </w:pPr>
            <w:r>
              <w:t>0,7</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Skarene 1</w:t>
            </w:r>
          </w:p>
        </w:tc>
        <w:tc>
          <w:tcPr>
            <w:tcW w:w="1471" w:type="dxa"/>
            <w:shd w:val="clear" w:color="auto" w:fill="auto"/>
          </w:tcPr>
          <w:p w:rsidR="00257E39" w:rsidRDefault="00257E39">
            <w:pPr>
              <w:pStyle w:val="TableContents"/>
            </w:pPr>
            <w:r>
              <w:t>Poa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0,3</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Skarene 2</w:t>
            </w:r>
          </w:p>
        </w:tc>
        <w:tc>
          <w:tcPr>
            <w:tcW w:w="1471" w:type="dxa"/>
            <w:shd w:val="clear" w:color="auto" w:fill="auto"/>
          </w:tcPr>
          <w:p w:rsidR="00257E39" w:rsidRDefault="00257E39">
            <w:pPr>
              <w:pStyle w:val="TableContents"/>
            </w:pPr>
            <w:r>
              <w:t>Poa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14,2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3,55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Stāvais retējs</w:t>
            </w:r>
          </w:p>
        </w:tc>
        <w:tc>
          <w:tcPr>
            <w:tcW w:w="1471" w:type="dxa"/>
            <w:shd w:val="clear" w:color="auto" w:fill="auto"/>
          </w:tcPr>
          <w:p w:rsidR="00257E39" w:rsidRDefault="00257E39">
            <w:pPr>
              <w:pStyle w:val="TableContents"/>
            </w:pPr>
            <w:r>
              <w:t>Potentilla erecta (L.) Raeusch.</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0,04</w:t>
            </w:r>
          </w:p>
        </w:tc>
        <w:tc>
          <w:tcPr>
            <w:tcW w:w="642" w:type="dxa"/>
            <w:shd w:val="clear" w:color="auto" w:fill="auto"/>
          </w:tcPr>
          <w:p w:rsidR="00257E39" w:rsidRDefault="00257E39">
            <w:pPr>
              <w:pStyle w:val="TableContents"/>
            </w:pPr>
            <w:r>
              <w:t>0,01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Šaurlapu ceļteka</w:t>
            </w:r>
          </w:p>
        </w:tc>
        <w:tc>
          <w:tcPr>
            <w:tcW w:w="1471" w:type="dxa"/>
            <w:shd w:val="clear" w:color="auto" w:fill="auto"/>
          </w:tcPr>
          <w:p w:rsidR="00257E39" w:rsidRDefault="00257E39">
            <w:pPr>
              <w:pStyle w:val="TableContents"/>
            </w:pPr>
            <w:r>
              <w:t>Plantago lanceolata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r>
              <w:t>0,15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Šaurlapu ugunspuķe</w:t>
            </w:r>
          </w:p>
        </w:tc>
        <w:tc>
          <w:tcPr>
            <w:tcW w:w="1471" w:type="dxa"/>
            <w:shd w:val="clear" w:color="auto" w:fill="auto"/>
          </w:tcPr>
          <w:p w:rsidR="00257E39" w:rsidRDefault="00257E39">
            <w:pPr>
              <w:pStyle w:val="TableContents"/>
            </w:pPr>
            <w:r>
              <w:t xml:space="preserve">Chamaenerion angustifolium (L.) Scop. </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Zāļlapu virza</w:t>
            </w:r>
          </w:p>
        </w:tc>
        <w:tc>
          <w:tcPr>
            <w:tcW w:w="1471" w:type="dxa"/>
            <w:shd w:val="clear" w:color="auto" w:fill="auto"/>
          </w:tcPr>
          <w:p w:rsidR="00257E39" w:rsidRDefault="00257E39">
            <w:pPr>
              <w:pStyle w:val="TableContents"/>
            </w:pPr>
            <w:r>
              <w:t>Stellaria graminea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1,42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r>
              <w:t>0,1</w:t>
            </w:r>
          </w:p>
        </w:tc>
        <w:tc>
          <w:tcPr>
            <w:tcW w:w="645" w:type="dxa"/>
            <w:shd w:val="clear" w:color="auto" w:fill="auto"/>
          </w:tcPr>
          <w:p w:rsidR="00257E39" w:rsidRDefault="00257E39">
            <w:pPr>
              <w:pStyle w:val="TableContents"/>
            </w:pPr>
            <w:r>
              <w:t>0,44</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Zemteka</w:t>
            </w:r>
          </w:p>
        </w:tc>
        <w:tc>
          <w:tcPr>
            <w:tcW w:w="1471" w:type="dxa"/>
            <w:shd w:val="clear" w:color="auto" w:fill="auto"/>
          </w:tcPr>
          <w:p w:rsidR="00257E39" w:rsidRDefault="00257E39">
            <w:pPr>
              <w:pStyle w:val="TableContents"/>
            </w:pPr>
            <w:r>
              <w:t>Veronica officinalis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0,26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0,05</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0,01</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Ziemeļu madara</w:t>
            </w:r>
          </w:p>
        </w:tc>
        <w:tc>
          <w:tcPr>
            <w:tcW w:w="1471" w:type="dxa"/>
            <w:shd w:val="clear" w:color="auto" w:fill="auto"/>
          </w:tcPr>
          <w:p w:rsidR="00257E39" w:rsidRDefault="00257E39">
            <w:pPr>
              <w:pStyle w:val="TableContents"/>
            </w:pPr>
            <w:r>
              <w:t>Galium boreale 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Zilā vizbulīte</w:t>
            </w:r>
          </w:p>
        </w:tc>
        <w:tc>
          <w:tcPr>
            <w:tcW w:w="1471" w:type="dxa"/>
            <w:shd w:val="clear" w:color="auto" w:fill="auto"/>
          </w:tcPr>
          <w:p w:rsidR="00257E39" w:rsidRDefault="00257E39">
            <w:pPr>
              <w:pStyle w:val="TableContents"/>
            </w:pPr>
            <w:r>
              <w:t>Hepatica nobilis Mill.</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1,2</w:t>
            </w:r>
          </w:p>
        </w:tc>
        <w:tc>
          <w:tcPr>
            <w:tcW w:w="642" w:type="dxa"/>
            <w:shd w:val="clear" w:color="auto" w:fill="auto"/>
          </w:tcPr>
          <w:p w:rsidR="00257E39" w:rsidRDefault="00257E39">
            <w:pPr>
              <w:pStyle w:val="TableContents"/>
            </w:pPr>
            <w:r>
              <w:t>0,3</w:t>
            </w:r>
          </w:p>
        </w:tc>
        <w:tc>
          <w:tcPr>
            <w:tcW w:w="643" w:type="dxa"/>
            <w:shd w:val="clear" w:color="auto" w:fill="auto"/>
          </w:tcPr>
          <w:p w:rsidR="00257E39" w:rsidRDefault="00257E39">
            <w:pPr>
              <w:pStyle w:val="TableContents"/>
            </w:pPr>
            <w:r>
              <w:t>0,4</w:t>
            </w:r>
          </w:p>
        </w:tc>
        <w:tc>
          <w:tcPr>
            <w:tcW w:w="642" w:type="dxa"/>
            <w:shd w:val="clear" w:color="auto" w:fill="auto"/>
          </w:tcPr>
          <w:p w:rsidR="00257E39" w:rsidRDefault="00257E39">
            <w:pPr>
              <w:pStyle w:val="TableContents"/>
            </w:pPr>
            <w:r>
              <w:t>3</w:t>
            </w:r>
          </w:p>
        </w:tc>
        <w:tc>
          <w:tcPr>
            <w:tcW w:w="643" w:type="dxa"/>
            <w:shd w:val="clear" w:color="auto" w:fill="auto"/>
          </w:tcPr>
          <w:p w:rsidR="00257E39" w:rsidRDefault="00257E39">
            <w:pPr>
              <w:pStyle w:val="TableContents"/>
            </w:pPr>
            <w:r>
              <w:t>1,7</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val="restart"/>
            <w:shd w:val="clear" w:color="auto" w:fill="auto"/>
            <w:textDirection w:val="tbRlV"/>
            <w:vAlign w:val="center"/>
          </w:tcPr>
          <w:p w:rsidR="00257E39" w:rsidRDefault="00257E39">
            <w:pPr>
              <w:pStyle w:val="TableContents"/>
            </w:pPr>
            <w:r>
              <w:t>Sūnas</w:t>
            </w:r>
          </w:p>
        </w:tc>
        <w:tc>
          <w:tcPr>
            <w:tcW w:w="964" w:type="dxa"/>
            <w:shd w:val="clear" w:color="auto" w:fill="auto"/>
          </w:tcPr>
          <w:p w:rsidR="00257E39" w:rsidRDefault="00257E39">
            <w:pPr>
              <w:pStyle w:val="TableContents"/>
            </w:pPr>
            <w:r>
              <w:t>Dumbra skrajlape</w:t>
            </w:r>
          </w:p>
        </w:tc>
        <w:tc>
          <w:tcPr>
            <w:tcW w:w="1471" w:type="dxa"/>
            <w:shd w:val="clear" w:color="auto" w:fill="auto"/>
          </w:tcPr>
          <w:p w:rsidR="00257E39" w:rsidRDefault="00257E39">
            <w:pPr>
              <w:pStyle w:val="TableContents"/>
            </w:pPr>
            <w:r>
              <w:t>Plagiomnium ellipticum (Brid.) T. Kop.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3,6</w:t>
            </w:r>
          </w:p>
        </w:tc>
        <w:tc>
          <w:tcPr>
            <w:tcW w:w="642" w:type="dxa"/>
            <w:shd w:val="clear" w:color="auto" w:fill="auto"/>
          </w:tcPr>
          <w:p w:rsidR="00257E39" w:rsidRDefault="00257E39">
            <w:pPr>
              <w:pStyle w:val="TableContents"/>
            </w:pPr>
            <w:r>
              <w:t>2</w:t>
            </w:r>
          </w:p>
        </w:tc>
        <w:tc>
          <w:tcPr>
            <w:tcW w:w="643" w:type="dxa"/>
            <w:shd w:val="clear" w:color="auto" w:fill="auto"/>
          </w:tcPr>
          <w:p w:rsidR="00257E39" w:rsidRDefault="00257E39">
            <w:pPr>
              <w:pStyle w:val="TableContents"/>
            </w:pPr>
            <w:r>
              <w:t>2,8</w:t>
            </w:r>
          </w:p>
        </w:tc>
        <w:tc>
          <w:tcPr>
            <w:tcW w:w="642" w:type="dxa"/>
            <w:shd w:val="clear" w:color="auto" w:fill="auto"/>
          </w:tcPr>
          <w:p w:rsidR="00257E39" w:rsidRDefault="00257E39">
            <w:pPr>
              <w:pStyle w:val="TableContents"/>
            </w:pPr>
            <w:r>
              <w:t>12</w:t>
            </w:r>
          </w:p>
        </w:tc>
        <w:tc>
          <w:tcPr>
            <w:tcW w:w="643" w:type="dxa"/>
            <w:shd w:val="clear" w:color="auto" w:fill="auto"/>
          </w:tcPr>
          <w:p w:rsidR="00257E39" w:rsidRDefault="00257E39">
            <w:pPr>
              <w:pStyle w:val="TableContents"/>
            </w:pPr>
            <w:r>
              <w:t>8,4</w:t>
            </w:r>
          </w:p>
        </w:tc>
        <w:tc>
          <w:tcPr>
            <w:tcW w:w="642" w:type="dxa"/>
            <w:shd w:val="clear" w:color="auto" w:fill="auto"/>
          </w:tcPr>
          <w:p w:rsidR="00257E39" w:rsidRDefault="00257E39">
            <w:pPr>
              <w:pStyle w:val="TableContents"/>
            </w:pPr>
            <w:r>
              <w:t>18</w:t>
            </w:r>
          </w:p>
        </w:tc>
        <w:tc>
          <w:tcPr>
            <w:tcW w:w="643" w:type="dxa"/>
            <w:shd w:val="clear" w:color="auto" w:fill="auto"/>
          </w:tcPr>
          <w:p w:rsidR="00257E39" w:rsidRDefault="00257E39">
            <w:pPr>
              <w:pStyle w:val="TableContents"/>
            </w:pPr>
            <w:r>
              <w:t>5</w:t>
            </w:r>
          </w:p>
        </w:tc>
        <w:tc>
          <w:tcPr>
            <w:tcW w:w="645" w:type="dxa"/>
            <w:shd w:val="clear" w:color="auto" w:fill="auto"/>
          </w:tcPr>
          <w:p w:rsidR="00257E39" w:rsidRDefault="00257E39">
            <w:pPr>
              <w:pStyle w:val="TableContents"/>
            </w:pPr>
            <w:r>
              <w:t>10,85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Kadiķu dzegužlins</w:t>
            </w:r>
          </w:p>
        </w:tc>
        <w:tc>
          <w:tcPr>
            <w:tcW w:w="1471" w:type="dxa"/>
            <w:shd w:val="clear" w:color="auto" w:fill="auto"/>
          </w:tcPr>
          <w:p w:rsidR="00257E39" w:rsidRDefault="00257E39">
            <w:pPr>
              <w:pStyle w:val="TableContents"/>
            </w:pPr>
            <w:r>
              <w:t>Polytrichum juniperinum Hedw.</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Lielā greizkausīte</w:t>
            </w:r>
          </w:p>
        </w:tc>
        <w:tc>
          <w:tcPr>
            <w:tcW w:w="1471" w:type="dxa"/>
            <w:shd w:val="clear" w:color="auto" w:fill="auto"/>
          </w:tcPr>
          <w:p w:rsidR="00257E39" w:rsidRDefault="00257E39">
            <w:pPr>
              <w:pStyle w:val="TableContents"/>
            </w:pPr>
            <w:r>
              <w:t xml:space="preserve">Plagiochila asplenioides (L.) Dumort. </w:t>
            </w:r>
          </w:p>
        </w:tc>
        <w:tc>
          <w:tcPr>
            <w:tcW w:w="643" w:type="dxa"/>
            <w:shd w:val="clear" w:color="auto" w:fill="auto"/>
          </w:tcPr>
          <w:p w:rsidR="00257E39" w:rsidRDefault="00257E39">
            <w:pPr>
              <w:pStyle w:val="TableContents"/>
            </w:pPr>
            <w:r>
              <w:t>18</w:t>
            </w:r>
          </w:p>
        </w:tc>
        <w:tc>
          <w:tcPr>
            <w:tcW w:w="642" w:type="dxa"/>
            <w:shd w:val="clear" w:color="auto" w:fill="auto"/>
          </w:tcPr>
          <w:p w:rsidR="00257E39" w:rsidRDefault="00257E39">
            <w:pPr>
              <w:pStyle w:val="TableContents"/>
            </w:pPr>
            <w:r>
              <w:t>5,6</w:t>
            </w:r>
          </w:p>
        </w:tc>
        <w:tc>
          <w:tcPr>
            <w:tcW w:w="643" w:type="dxa"/>
            <w:shd w:val="clear" w:color="auto" w:fill="auto"/>
          </w:tcPr>
          <w:p w:rsidR="00257E39" w:rsidRDefault="00257E39">
            <w:pPr>
              <w:pStyle w:val="TableContents"/>
            </w:pPr>
            <w:r>
              <w:t>47</w:t>
            </w:r>
          </w:p>
        </w:tc>
        <w:tc>
          <w:tcPr>
            <w:tcW w:w="642" w:type="dxa"/>
            <w:shd w:val="clear" w:color="auto" w:fill="auto"/>
          </w:tcPr>
          <w:p w:rsidR="00257E39" w:rsidRDefault="00257E39">
            <w:pPr>
              <w:pStyle w:val="TableContents"/>
            </w:pPr>
            <w:r>
              <w:t>12,02</w:t>
            </w:r>
          </w:p>
        </w:tc>
        <w:tc>
          <w:tcPr>
            <w:tcW w:w="643" w:type="dxa"/>
            <w:shd w:val="clear" w:color="auto" w:fill="auto"/>
          </w:tcPr>
          <w:p w:rsidR="00257E39" w:rsidRDefault="00257E39">
            <w:pPr>
              <w:pStyle w:val="TableContents"/>
            </w:pPr>
            <w:r>
              <w:t>20,66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10,6</w:t>
            </w:r>
          </w:p>
        </w:tc>
        <w:tc>
          <w:tcPr>
            <w:tcW w:w="642" w:type="dxa"/>
            <w:shd w:val="clear" w:color="auto" w:fill="auto"/>
          </w:tcPr>
          <w:p w:rsidR="00257E39" w:rsidRDefault="00257E39">
            <w:pPr>
              <w:pStyle w:val="TableContents"/>
            </w:pPr>
            <w:r>
              <w:t>29</w:t>
            </w:r>
          </w:p>
        </w:tc>
        <w:tc>
          <w:tcPr>
            <w:tcW w:w="643" w:type="dxa"/>
            <w:shd w:val="clear" w:color="auto" w:fill="auto"/>
          </w:tcPr>
          <w:p w:rsidR="00257E39" w:rsidRDefault="00257E39">
            <w:pPr>
              <w:pStyle w:val="TableContents"/>
            </w:pPr>
            <w:r>
              <w:t>19,8</w:t>
            </w:r>
          </w:p>
        </w:tc>
        <w:tc>
          <w:tcPr>
            <w:tcW w:w="642" w:type="dxa"/>
            <w:shd w:val="clear" w:color="auto" w:fill="auto"/>
          </w:tcPr>
          <w:p w:rsidR="00257E39" w:rsidRDefault="00257E39">
            <w:pPr>
              <w:pStyle w:val="TableContents"/>
            </w:pPr>
            <w:r>
              <w:t>10,4</w:t>
            </w:r>
          </w:p>
        </w:tc>
        <w:tc>
          <w:tcPr>
            <w:tcW w:w="643" w:type="dxa"/>
            <w:shd w:val="clear" w:color="auto" w:fill="auto"/>
          </w:tcPr>
          <w:p w:rsidR="00257E39" w:rsidRDefault="00257E39">
            <w:pPr>
              <w:pStyle w:val="TableContents"/>
            </w:pPr>
            <w:r>
              <w:t>20</w:t>
            </w:r>
          </w:p>
        </w:tc>
        <w:tc>
          <w:tcPr>
            <w:tcW w:w="642" w:type="dxa"/>
            <w:shd w:val="clear" w:color="auto" w:fill="auto"/>
          </w:tcPr>
          <w:p w:rsidR="00257E39" w:rsidRDefault="00257E39">
            <w:pPr>
              <w:pStyle w:val="TableContents"/>
            </w:pPr>
            <w:r>
              <w:t>39</w:t>
            </w:r>
          </w:p>
        </w:tc>
        <w:tc>
          <w:tcPr>
            <w:tcW w:w="643" w:type="dxa"/>
            <w:shd w:val="clear" w:color="auto" w:fill="auto"/>
          </w:tcPr>
          <w:p w:rsidR="00257E39" w:rsidRDefault="00257E39">
            <w:pPr>
              <w:pStyle w:val="TableContents"/>
            </w:pPr>
            <w:r>
              <w:t>49</w:t>
            </w:r>
          </w:p>
        </w:tc>
        <w:tc>
          <w:tcPr>
            <w:tcW w:w="645" w:type="dxa"/>
            <w:shd w:val="clear" w:color="auto" w:fill="auto"/>
          </w:tcPr>
          <w:p w:rsidR="00257E39" w:rsidRDefault="00257E39">
            <w:pPr>
              <w:pStyle w:val="TableContents"/>
            </w:pPr>
            <w:r>
              <w:t>29,6</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Lielā spuraine</w:t>
            </w:r>
          </w:p>
        </w:tc>
        <w:tc>
          <w:tcPr>
            <w:tcW w:w="1471" w:type="dxa"/>
            <w:shd w:val="clear" w:color="auto" w:fill="auto"/>
          </w:tcPr>
          <w:p w:rsidR="00257E39" w:rsidRDefault="00257E39">
            <w:pPr>
              <w:pStyle w:val="TableContents"/>
            </w:pPr>
            <w:r>
              <w:t xml:space="preserve">Rhytidiadelphus triquetrus (Hedw.) Warnst. </w:t>
            </w:r>
          </w:p>
        </w:tc>
        <w:tc>
          <w:tcPr>
            <w:tcW w:w="643" w:type="dxa"/>
            <w:shd w:val="clear" w:color="auto" w:fill="auto"/>
          </w:tcPr>
          <w:p w:rsidR="00257E39" w:rsidRDefault="00257E39">
            <w:pPr>
              <w:pStyle w:val="TableContents"/>
            </w:pPr>
            <w:r>
              <w:t>3,1</w:t>
            </w:r>
          </w:p>
        </w:tc>
        <w:tc>
          <w:tcPr>
            <w:tcW w:w="642" w:type="dxa"/>
            <w:shd w:val="clear" w:color="auto" w:fill="auto"/>
          </w:tcPr>
          <w:p w:rsidR="00257E39" w:rsidRDefault="00257E39">
            <w:pPr>
              <w:pStyle w:val="TableContents"/>
            </w:pPr>
            <w:r>
              <w:t>3,6</w:t>
            </w:r>
          </w:p>
        </w:tc>
        <w:tc>
          <w:tcPr>
            <w:tcW w:w="643" w:type="dxa"/>
            <w:shd w:val="clear" w:color="auto" w:fill="auto"/>
          </w:tcPr>
          <w:p w:rsidR="00257E39" w:rsidRDefault="00257E39">
            <w:pPr>
              <w:pStyle w:val="TableContents"/>
            </w:pPr>
            <w:r>
              <w:t>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2,68</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0,4</w:t>
            </w:r>
          </w:p>
        </w:tc>
        <w:tc>
          <w:tcPr>
            <w:tcW w:w="642" w:type="dxa"/>
            <w:shd w:val="clear" w:color="auto" w:fill="auto"/>
          </w:tcPr>
          <w:p w:rsidR="00257E39" w:rsidRDefault="00257E39">
            <w:pPr>
              <w:pStyle w:val="TableContents"/>
            </w:pPr>
            <w:r>
              <w:t>0,1</w:t>
            </w:r>
          </w:p>
        </w:tc>
        <w:tc>
          <w:tcPr>
            <w:tcW w:w="643" w:type="dxa"/>
            <w:shd w:val="clear" w:color="auto" w:fill="auto"/>
          </w:tcPr>
          <w:p w:rsidR="00257E39" w:rsidRDefault="00257E39">
            <w:pPr>
              <w:pStyle w:val="TableContents"/>
            </w:pPr>
            <w:r>
              <w:t>0,44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0,22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Nemanāmā knābīte</w:t>
            </w:r>
          </w:p>
        </w:tc>
        <w:tc>
          <w:tcPr>
            <w:tcW w:w="1471" w:type="dxa"/>
            <w:shd w:val="clear" w:color="auto" w:fill="auto"/>
          </w:tcPr>
          <w:p w:rsidR="00257E39" w:rsidRDefault="00257E39">
            <w:pPr>
              <w:pStyle w:val="TableContents"/>
            </w:pPr>
            <w:r>
              <w:t>Oxyrrhynchium hians (Hedw.) Loeske</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31</w:t>
            </w:r>
          </w:p>
        </w:tc>
        <w:tc>
          <w:tcPr>
            <w:tcW w:w="643" w:type="dxa"/>
            <w:shd w:val="clear" w:color="auto" w:fill="auto"/>
          </w:tcPr>
          <w:p w:rsidR="00257E39" w:rsidRDefault="00257E39">
            <w:pPr>
              <w:pStyle w:val="TableContents"/>
            </w:pPr>
            <w:r>
              <w:t>3</w:t>
            </w:r>
          </w:p>
        </w:tc>
        <w:tc>
          <w:tcPr>
            <w:tcW w:w="642" w:type="dxa"/>
            <w:shd w:val="clear" w:color="auto" w:fill="auto"/>
          </w:tcPr>
          <w:p w:rsidR="00257E39" w:rsidRDefault="00257E39">
            <w:pPr>
              <w:pStyle w:val="TableContents"/>
            </w:pPr>
            <w:r>
              <w:t>7,2</w:t>
            </w:r>
          </w:p>
        </w:tc>
        <w:tc>
          <w:tcPr>
            <w:tcW w:w="643" w:type="dxa"/>
            <w:shd w:val="clear" w:color="auto" w:fill="auto"/>
          </w:tcPr>
          <w:p w:rsidR="00257E39" w:rsidRDefault="00257E39">
            <w:pPr>
              <w:pStyle w:val="TableContents"/>
            </w:pPr>
            <w:r>
              <w:t>3,4</w:t>
            </w:r>
          </w:p>
        </w:tc>
        <w:tc>
          <w:tcPr>
            <w:tcW w:w="645" w:type="dxa"/>
            <w:shd w:val="clear" w:color="auto" w:fill="auto"/>
          </w:tcPr>
          <w:p w:rsidR="00257E39" w:rsidRDefault="00257E39">
            <w:pPr>
              <w:pStyle w:val="TableContents"/>
            </w:pPr>
            <w:r>
              <w:t>11,15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kociņsūna</w:t>
            </w:r>
          </w:p>
        </w:tc>
        <w:tc>
          <w:tcPr>
            <w:tcW w:w="1471" w:type="dxa"/>
            <w:shd w:val="clear" w:color="auto" w:fill="auto"/>
          </w:tcPr>
          <w:p w:rsidR="00257E39" w:rsidRDefault="00257E39">
            <w:pPr>
              <w:pStyle w:val="TableContents"/>
            </w:pPr>
            <w:r>
              <w:t xml:space="preserve">Climacium dendroides (Hedw.) Web.&amp;Mohr. </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0,04</w:t>
            </w: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rožgalvīte</w:t>
            </w:r>
          </w:p>
        </w:tc>
        <w:tc>
          <w:tcPr>
            <w:tcW w:w="1471" w:type="dxa"/>
            <w:shd w:val="clear" w:color="auto" w:fill="auto"/>
          </w:tcPr>
          <w:p w:rsidR="00257E39" w:rsidRDefault="00257E39">
            <w:pPr>
              <w:pStyle w:val="TableContents"/>
            </w:pPr>
            <w:r>
              <w:t xml:space="preserve">Rhodobryum roseum (Hedw.) Limpr. </w:t>
            </w:r>
          </w:p>
        </w:tc>
        <w:tc>
          <w:tcPr>
            <w:tcW w:w="643" w:type="dxa"/>
            <w:shd w:val="clear" w:color="auto" w:fill="auto"/>
          </w:tcPr>
          <w:p w:rsidR="00257E39" w:rsidRDefault="00257E39">
            <w:pPr>
              <w:pStyle w:val="TableContents"/>
            </w:pPr>
            <w:r>
              <w:t>6</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0,1</w:t>
            </w:r>
          </w:p>
        </w:tc>
        <w:tc>
          <w:tcPr>
            <w:tcW w:w="642" w:type="dxa"/>
            <w:shd w:val="clear" w:color="auto" w:fill="auto"/>
          </w:tcPr>
          <w:p w:rsidR="00257E39" w:rsidRDefault="00257E39">
            <w:pPr>
              <w:pStyle w:val="TableContents"/>
            </w:pPr>
            <w:r>
              <w:t>0,02</w:t>
            </w:r>
          </w:p>
        </w:tc>
        <w:tc>
          <w:tcPr>
            <w:tcW w:w="643" w:type="dxa"/>
            <w:shd w:val="clear" w:color="auto" w:fill="auto"/>
          </w:tcPr>
          <w:p w:rsidR="00257E39" w:rsidRDefault="00257E39">
            <w:pPr>
              <w:pStyle w:val="TableContents"/>
            </w:pPr>
            <w:r>
              <w:t>1,54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0,34</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r>
              <w:t>0,27</w:t>
            </w:r>
          </w:p>
        </w:tc>
        <w:tc>
          <w:tcPr>
            <w:tcW w:w="642" w:type="dxa"/>
            <w:shd w:val="clear" w:color="auto" w:fill="auto"/>
          </w:tcPr>
          <w:p w:rsidR="00257E39" w:rsidRDefault="00257E39">
            <w:pPr>
              <w:pStyle w:val="TableContents"/>
            </w:pPr>
            <w:r>
              <w:t>0,62</w:t>
            </w:r>
          </w:p>
        </w:tc>
        <w:tc>
          <w:tcPr>
            <w:tcW w:w="643" w:type="dxa"/>
            <w:shd w:val="clear" w:color="auto" w:fill="auto"/>
          </w:tcPr>
          <w:p w:rsidR="00257E39" w:rsidRDefault="00257E39">
            <w:pPr>
              <w:pStyle w:val="TableContents"/>
            </w:pPr>
            <w:r>
              <w:t>2</w:t>
            </w:r>
          </w:p>
        </w:tc>
        <w:tc>
          <w:tcPr>
            <w:tcW w:w="642" w:type="dxa"/>
            <w:shd w:val="clear" w:color="auto" w:fill="auto"/>
          </w:tcPr>
          <w:p w:rsidR="00257E39" w:rsidRDefault="00257E39">
            <w:pPr>
              <w:pStyle w:val="TableContents"/>
            </w:pPr>
            <w:r>
              <w:t>0,22</w:t>
            </w:r>
          </w:p>
        </w:tc>
        <w:tc>
          <w:tcPr>
            <w:tcW w:w="643" w:type="dxa"/>
            <w:shd w:val="clear" w:color="auto" w:fill="auto"/>
          </w:tcPr>
          <w:p w:rsidR="00257E39" w:rsidRDefault="00257E39">
            <w:pPr>
              <w:pStyle w:val="TableContents"/>
            </w:pPr>
            <w:r>
              <w:t>1,6</w:t>
            </w:r>
          </w:p>
        </w:tc>
        <w:tc>
          <w:tcPr>
            <w:tcW w:w="645" w:type="dxa"/>
            <w:shd w:val="clear" w:color="auto" w:fill="auto"/>
          </w:tcPr>
          <w:p w:rsidR="00257E39" w:rsidRDefault="00257E39">
            <w:pPr>
              <w:pStyle w:val="TableContents"/>
            </w:pPr>
            <w:r>
              <w:t>1,11</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spuraine</w:t>
            </w:r>
          </w:p>
        </w:tc>
        <w:tc>
          <w:tcPr>
            <w:tcW w:w="1471" w:type="dxa"/>
            <w:shd w:val="clear" w:color="auto" w:fill="auto"/>
          </w:tcPr>
          <w:p w:rsidR="00257E39" w:rsidRDefault="00257E39">
            <w:pPr>
              <w:pStyle w:val="TableContents"/>
            </w:pPr>
            <w:r>
              <w:t>Rhytidiadelphus squarrosus (Hedw.) Warnst.</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0,5</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Parastā ūsaine</w:t>
            </w:r>
          </w:p>
        </w:tc>
        <w:tc>
          <w:tcPr>
            <w:tcW w:w="1471" w:type="dxa"/>
            <w:shd w:val="clear" w:color="auto" w:fill="auto"/>
          </w:tcPr>
          <w:p w:rsidR="00257E39" w:rsidRDefault="00257E39">
            <w:pPr>
              <w:pStyle w:val="TableContents"/>
            </w:pPr>
            <w:r>
              <w:t>Cirriphyllum piliferum (Hedw.) Grout</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1</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0,25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Sausienes skrajlape</w:t>
            </w:r>
          </w:p>
        </w:tc>
        <w:tc>
          <w:tcPr>
            <w:tcW w:w="1471" w:type="dxa"/>
            <w:shd w:val="clear" w:color="auto" w:fill="auto"/>
          </w:tcPr>
          <w:p w:rsidR="00257E39" w:rsidRDefault="00257E39">
            <w:pPr>
              <w:pStyle w:val="TableContents"/>
            </w:pPr>
            <w:r>
              <w:t>Plagiomnium affine (Funck) Kop.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0,8</w:t>
            </w:r>
          </w:p>
        </w:tc>
        <w:tc>
          <w:tcPr>
            <w:tcW w:w="642" w:type="dxa"/>
            <w:shd w:val="clear" w:color="auto" w:fill="auto"/>
          </w:tcPr>
          <w:p w:rsidR="00257E39" w:rsidRDefault="00257E39">
            <w:pPr>
              <w:pStyle w:val="TableContents"/>
            </w:pPr>
            <w:r>
              <w:t>0,2</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Sfagni</w:t>
            </w:r>
          </w:p>
        </w:tc>
        <w:tc>
          <w:tcPr>
            <w:tcW w:w="1471" w:type="dxa"/>
            <w:shd w:val="clear" w:color="auto" w:fill="auto"/>
          </w:tcPr>
          <w:p w:rsidR="00257E39" w:rsidRDefault="00257E39">
            <w:pPr>
              <w:pStyle w:val="TableContents"/>
            </w:pPr>
            <w:r>
              <w:t>Sphagnum spp.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Slotiņu divzobe</w:t>
            </w:r>
          </w:p>
        </w:tc>
        <w:tc>
          <w:tcPr>
            <w:tcW w:w="1471" w:type="dxa"/>
            <w:shd w:val="clear" w:color="auto" w:fill="auto"/>
          </w:tcPr>
          <w:p w:rsidR="00257E39" w:rsidRDefault="00257E39">
            <w:pPr>
              <w:pStyle w:val="TableContents"/>
            </w:pPr>
            <w:r>
              <w:t xml:space="preserve">Dicranum scoparium Hedw. </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0,01</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Spīdīgā stāvaine</w:t>
            </w:r>
          </w:p>
        </w:tc>
        <w:tc>
          <w:tcPr>
            <w:tcW w:w="1471" w:type="dxa"/>
            <w:shd w:val="clear" w:color="auto" w:fill="auto"/>
          </w:tcPr>
          <w:p w:rsidR="00257E39" w:rsidRDefault="00257E39">
            <w:pPr>
              <w:pStyle w:val="TableContents"/>
            </w:pPr>
            <w:r>
              <w:t xml:space="preserve">Hylocomium splendens (Hedw.) Schimp. </w:t>
            </w:r>
          </w:p>
        </w:tc>
        <w:tc>
          <w:tcPr>
            <w:tcW w:w="643" w:type="dxa"/>
            <w:shd w:val="clear" w:color="auto" w:fill="auto"/>
          </w:tcPr>
          <w:p w:rsidR="00257E39" w:rsidRDefault="00257E39">
            <w:pPr>
              <w:pStyle w:val="TableContents"/>
            </w:pPr>
            <w:r>
              <w:t>17</w:t>
            </w:r>
          </w:p>
        </w:tc>
        <w:tc>
          <w:tcPr>
            <w:tcW w:w="642" w:type="dxa"/>
            <w:shd w:val="clear" w:color="auto" w:fill="auto"/>
          </w:tcPr>
          <w:p w:rsidR="00257E39" w:rsidRDefault="00257E39">
            <w:pPr>
              <w:pStyle w:val="TableContents"/>
            </w:pPr>
            <w:r>
              <w:t>16,4</w:t>
            </w:r>
          </w:p>
        </w:tc>
        <w:tc>
          <w:tcPr>
            <w:tcW w:w="643" w:type="dxa"/>
            <w:shd w:val="clear" w:color="auto" w:fill="auto"/>
          </w:tcPr>
          <w:p w:rsidR="00257E39" w:rsidRDefault="00257E39">
            <w:pPr>
              <w:pStyle w:val="TableContents"/>
            </w:pPr>
            <w:r>
              <w:t>12,4</w:t>
            </w:r>
          </w:p>
        </w:tc>
        <w:tc>
          <w:tcPr>
            <w:tcW w:w="642" w:type="dxa"/>
            <w:shd w:val="clear" w:color="auto" w:fill="auto"/>
          </w:tcPr>
          <w:p w:rsidR="00257E39" w:rsidRDefault="00257E39">
            <w:pPr>
              <w:pStyle w:val="TableContents"/>
            </w:pPr>
            <w:r>
              <w:t>7,2</w:t>
            </w:r>
          </w:p>
        </w:tc>
        <w:tc>
          <w:tcPr>
            <w:tcW w:w="643" w:type="dxa"/>
            <w:shd w:val="clear" w:color="auto" w:fill="auto"/>
          </w:tcPr>
          <w:p w:rsidR="00257E39" w:rsidRDefault="00257E39">
            <w:pPr>
              <w:pStyle w:val="TableContents"/>
            </w:pPr>
            <w:r>
              <w:t>13,25</w:t>
            </w:r>
          </w:p>
        </w:tc>
        <w:tc>
          <w:tcPr>
            <w:tcW w:w="642" w:type="dxa"/>
            <w:shd w:val="clear" w:color="auto" w:fill="auto"/>
          </w:tcPr>
          <w:p w:rsidR="00257E39" w:rsidRDefault="00257E39">
            <w:pPr>
              <w:pStyle w:val="TableContents"/>
            </w:pPr>
            <w:r>
              <w:t>26,42</w:t>
            </w:r>
          </w:p>
        </w:tc>
        <w:tc>
          <w:tcPr>
            <w:tcW w:w="643" w:type="dxa"/>
            <w:shd w:val="clear" w:color="auto" w:fill="auto"/>
          </w:tcPr>
          <w:p w:rsidR="00257E39" w:rsidRDefault="00257E39">
            <w:pPr>
              <w:pStyle w:val="TableContents"/>
            </w:pPr>
            <w:r>
              <w:t>3,4</w:t>
            </w:r>
          </w:p>
        </w:tc>
        <w:tc>
          <w:tcPr>
            <w:tcW w:w="642" w:type="dxa"/>
            <w:shd w:val="clear" w:color="auto" w:fill="auto"/>
          </w:tcPr>
          <w:p w:rsidR="00257E39" w:rsidRDefault="00257E39">
            <w:pPr>
              <w:pStyle w:val="TableContents"/>
            </w:pPr>
            <w:r>
              <w:t>41,2</w:t>
            </w:r>
          </w:p>
        </w:tc>
        <w:tc>
          <w:tcPr>
            <w:tcW w:w="643" w:type="dxa"/>
            <w:shd w:val="clear" w:color="auto" w:fill="auto"/>
          </w:tcPr>
          <w:p w:rsidR="00257E39" w:rsidRDefault="00257E39">
            <w:pPr>
              <w:pStyle w:val="TableContents"/>
            </w:pPr>
            <w:r>
              <w:t>47</w:t>
            </w:r>
          </w:p>
        </w:tc>
        <w:tc>
          <w:tcPr>
            <w:tcW w:w="642" w:type="dxa"/>
            <w:shd w:val="clear" w:color="auto" w:fill="auto"/>
          </w:tcPr>
          <w:p w:rsidR="00257E39" w:rsidRDefault="00257E39">
            <w:pPr>
              <w:pStyle w:val="TableContents"/>
            </w:pPr>
            <w:r>
              <w:t>29,51</w:t>
            </w:r>
          </w:p>
        </w:tc>
        <w:tc>
          <w:tcPr>
            <w:tcW w:w="643" w:type="dxa"/>
            <w:shd w:val="clear" w:color="auto" w:fill="auto"/>
          </w:tcPr>
          <w:p w:rsidR="00257E39" w:rsidRDefault="00257E39">
            <w:pPr>
              <w:pStyle w:val="TableContents"/>
            </w:pPr>
            <w:r>
              <w:t>7,02</w:t>
            </w:r>
          </w:p>
        </w:tc>
        <w:tc>
          <w:tcPr>
            <w:tcW w:w="642" w:type="dxa"/>
            <w:shd w:val="clear" w:color="auto" w:fill="auto"/>
          </w:tcPr>
          <w:p w:rsidR="00257E39" w:rsidRDefault="00257E39">
            <w:pPr>
              <w:pStyle w:val="TableContents"/>
            </w:pPr>
            <w:r>
              <w:t>4,4</w:t>
            </w:r>
          </w:p>
        </w:tc>
        <w:tc>
          <w:tcPr>
            <w:tcW w:w="643" w:type="dxa"/>
            <w:shd w:val="clear" w:color="auto" w:fill="auto"/>
          </w:tcPr>
          <w:p w:rsidR="00257E39" w:rsidRDefault="00257E39">
            <w:pPr>
              <w:pStyle w:val="TableContents"/>
            </w:pPr>
            <w:r>
              <w:t>5,71</w:t>
            </w:r>
          </w:p>
        </w:tc>
        <w:tc>
          <w:tcPr>
            <w:tcW w:w="642" w:type="dxa"/>
            <w:shd w:val="clear" w:color="auto" w:fill="auto"/>
          </w:tcPr>
          <w:p w:rsidR="00257E39" w:rsidRDefault="00257E39">
            <w:pPr>
              <w:pStyle w:val="TableContents"/>
            </w:pPr>
            <w:r>
              <w:t>2</w:t>
            </w:r>
          </w:p>
        </w:tc>
        <w:tc>
          <w:tcPr>
            <w:tcW w:w="643" w:type="dxa"/>
            <w:shd w:val="clear" w:color="auto" w:fill="auto"/>
          </w:tcPr>
          <w:p w:rsidR="00257E39" w:rsidRDefault="00257E39">
            <w:pPr>
              <w:pStyle w:val="TableContents"/>
            </w:pPr>
            <w:r>
              <w:t>20,2</w:t>
            </w:r>
          </w:p>
        </w:tc>
        <w:tc>
          <w:tcPr>
            <w:tcW w:w="642" w:type="dxa"/>
            <w:shd w:val="clear" w:color="auto" w:fill="auto"/>
          </w:tcPr>
          <w:p w:rsidR="00257E39" w:rsidRDefault="00257E39">
            <w:pPr>
              <w:pStyle w:val="TableContents"/>
            </w:pPr>
            <w:r>
              <w:t>0,4</w:t>
            </w: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5,65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Šrēbera rūsaine</w:t>
            </w:r>
          </w:p>
        </w:tc>
        <w:tc>
          <w:tcPr>
            <w:tcW w:w="1471" w:type="dxa"/>
            <w:shd w:val="clear" w:color="auto" w:fill="auto"/>
          </w:tcPr>
          <w:p w:rsidR="00257E39" w:rsidRDefault="00257E39">
            <w:pPr>
              <w:pStyle w:val="TableContents"/>
            </w:pPr>
            <w:r>
              <w:t xml:space="preserve">Pleurozium schreberi (Brid.) Mitt. </w:t>
            </w:r>
          </w:p>
        </w:tc>
        <w:tc>
          <w:tcPr>
            <w:tcW w:w="643" w:type="dxa"/>
            <w:shd w:val="clear" w:color="auto" w:fill="auto"/>
          </w:tcPr>
          <w:p w:rsidR="00257E39" w:rsidRDefault="00257E39">
            <w:pPr>
              <w:pStyle w:val="TableContents"/>
            </w:pPr>
            <w:r>
              <w:t>5,8</w:t>
            </w:r>
          </w:p>
        </w:tc>
        <w:tc>
          <w:tcPr>
            <w:tcW w:w="642" w:type="dxa"/>
            <w:shd w:val="clear" w:color="auto" w:fill="auto"/>
          </w:tcPr>
          <w:p w:rsidR="00257E39" w:rsidRDefault="00257E39">
            <w:pPr>
              <w:pStyle w:val="TableContents"/>
            </w:pPr>
            <w:r>
              <w:t>6,2</w:t>
            </w:r>
          </w:p>
        </w:tc>
        <w:tc>
          <w:tcPr>
            <w:tcW w:w="643" w:type="dxa"/>
            <w:shd w:val="clear" w:color="auto" w:fill="auto"/>
          </w:tcPr>
          <w:p w:rsidR="00257E39" w:rsidRDefault="00257E39">
            <w:pPr>
              <w:pStyle w:val="TableContents"/>
            </w:pPr>
            <w:r>
              <w:t>2,4</w:t>
            </w:r>
          </w:p>
        </w:tc>
        <w:tc>
          <w:tcPr>
            <w:tcW w:w="642" w:type="dxa"/>
            <w:shd w:val="clear" w:color="auto" w:fill="auto"/>
          </w:tcPr>
          <w:p w:rsidR="00257E39" w:rsidRDefault="00257E39">
            <w:pPr>
              <w:pStyle w:val="TableContents"/>
            </w:pPr>
            <w:r>
              <w:t>10,6</w:t>
            </w:r>
          </w:p>
        </w:tc>
        <w:tc>
          <w:tcPr>
            <w:tcW w:w="643" w:type="dxa"/>
            <w:shd w:val="clear" w:color="auto" w:fill="auto"/>
          </w:tcPr>
          <w:p w:rsidR="00257E39" w:rsidRDefault="00257E39">
            <w:pPr>
              <w:pStyle w:val="TableContents"/>
            </w:pPr>
            <w:r>
              <w:t>6,25</w:t>
            </w:r>
          </w:p>
        </w:tc>
        <w:tc>
          <w:tcPr>
            <w:tcW w:w="642" w:type="dxa"/>
            <w:shd w:val="clear" w:color="auto" w:fill="auto"/>
          </w:tcPr>
          <w:p w:rsidR="00257E39" w:rsidRDefault="00257E39">
            <w:pPr>
              <w:pStyle w:val="TableContents"/>
            </w:pPr>
            <w:r>
              <w:t>32,4</w:t>
            </w:r>
          </w:p>
        </w:tc>
        <w:tc>
          <w:tcPr>
            <w:tcW w:w="643" w:type="dxa"/>
            <w:shd w:val="clear" w:color="auto" w:fill="auto"/>
          </w:tcPr>
          <w:p w:rsidR="00257E39" w:rsidRDefault="00257E39">
            <w:pPr>
              <w:pStyle w:val="TableContents"/>
            </w:pPr>
            <w:r>
              <w:t>32,2</w:t>
            </w:r>
          </w:p>
        </w:tc>
        <w:tc>
          <w:tcPr>
            <w:tcW w:w="642" w:type="dxa"/>
            <w:shd w:val="clear" w:color="auto" w:fill="auto"/>
          </w:tcPr>
          <w:p w:rsidR="00257E39" w:rsidRDefault="00257E39">
            <w:pPr>
              <w:pStyle w:val="TableContents"/>
            </w:pPr>
            <w:r>
              <w:t>9,4</w:t>
            </w:r>
          </w:p>
        </w:tc>
        <w:tc>
          <w:tcPr>
            <w:tcW w:w="643" w:type="dxa"/>
            <w:shd w:val="clear" w:color="auto" w:fill="auto"/>
          </w:tcPr>
          <w:p w:rsidR="00257E39" w:rsidRDefault="00257E39">
            <w:pPr>
              <w:pStyle w:val="TableContents"/>
            </w:pPr>
            <w:r>
              <w:t>18,02</w:t>
            </w:r>
          </w:p>
        </w:tc>
        <w:tc>
          <w:tcPr>
            <w:tcW w:w="642" w:type="dxa"/>
            <w:shd w:val="clear" w:color="auto" w:fill="auto"/>
          </w:tcPr>
          <w:p w:rsidR="00257E39" w:rsidRDefault="00257E39">
            <w:pPr>
              <w:pStyle w:val="TableContents"/>
            </w:pPr>
            <w:r>
              <w:t>23,01</w:t>
            </w:r>
          </w:p>
        </w:tc>
        <w:tc>
          <w:tcPr>
            <w:tcW w:w="643" w:type="dxa"/>
            <w:shd w:val="clear" w:color="auto" w:fill="auto"/>
          </w:tcPr>
          <w:p w:rsidR="00257E39" w:rsidRDefault="00257E39">
            <w:pPr>
              <w:pStyle w:val="TableContents"/>
            </w:pPr>
            <w:r>
              <w:t>2,82</w:t>
            </w:r>
          </w:p>
        </w:tc>
        <w:tc>
          <w:tcPr>
            <w:tcW w:w="642" w:type="dxa"/>
            <w:shd w:val="clear" w:color="auto" w:fill="auto"/>
          </w:tcPr>
          <w:p w:rsidR="00257E39" w:rsidRDefault="00257E39">
            <w:pPr>
              <w:pStyle w:val="TableContents"/>
            </w:pPr>
            <w:r>
              <w:t>0,62</w:t>
            </w:r>
          </w:p>
        </w:tc>
        <w:tc>
          <w:tcPr>
            <w:tcW w:w="643" w:type="dxa"/>
            <w:shd w:val="clear" w:color="auto" w:fill="auto"/>
          </w:tcPr>
          <w:p w:rsidR="00257E39" w:rsidRDefault="00257E39">
            <w:pPr>
              <w:pStyle w:val="TableContents"/>
            </w:pPr>
            <w:r>
              <w:t>1,72</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4,4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1</w:t>
            </w:r>
          </w:p>
        </w:tc>
        <w:tc>
          <w:tcPr>
            <w:tcW w:w="645" w:type="dxa"/>
            <w:shd w:val="clear" w:color="auto" w:fill="auto"/>
          </w:tcPr>
          <w:p w:rsidR="00257E39" w:rsidRDefault="00257E39">
            <w:pPr>
              <w:pStyle w:val="TableContents"/>
            </w:pPr>
            <w:r>
              <w:t>1,35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Viļņainā divzobe</w:t>
            </w:r>
          </w:p>
        </w:tc>
        <w:tc>
          <w:tcPr>
            <w:tcW w:w="1471" w:type="dxa"/>
            <w:shd w:val="clear" w:color="auto" w:fill="auto"/>
          </w:tcPr>
          <w:p w:rsidR="00257E39" w:rsidRDefault="00257E39">
            <w:pPr>
              <w:pStyle w:val="TableContents"/>
            </w:pPr>
            <w:r>
              <w:t>Dicranum polysetum Sw.</w:t>
            </w:r>
          </w:p>
        </w:tc>
        <w:tc>
          <w:tcPr>
            <w:tcW w:w="643" w:type="dxa"/>
            <w:shd w:val="clear" w:color="auto" w:fill="auto"/>
          </w:tcPr>
          <w:p w:rsidR="00257E39" w:rsidRDefault="00257E39">
            <w:pPr>
              <w:pStyle w:val="TableContents"/>
            </w:pPr>
            <w:r>
              <w:t>0,4</w:t>
            </w:r>
          </w:p>
        </w:tc>
        <w:tc>
          <w:tcPr>
            <w:tcW w:w="642" w:type="dxa"/>
            <w:shd w:val="clear" w:color="auto" w:fill="auto"/>
          </w:tcPr>
          <w:p w:rsidR="00257E39" w:rsidRDefault="00257E39">
            <w:pPr>
              <w:pStyle w:val="TableContents"/>
            </w:pPr>
            <w:r>
              <w:t>1,02</w:t>
            </w:r>
          </w:p>
        </w:tc>
        <w:tc>
          <w:tcPr>
            <w:tcW w:w="643" w:type="dxa"/>
            <w:shd w:val="clear" w:color="auto" w:fill="auto"/>
          </w:tcPr>
          <w:p w:rsidR="00257E39" w:rsidRDefault="00257E39">
            <w:pPr>
              <w:pStyle w:val="TableContents"/>
            </w:pPr>
            <w:r>
              <w:t>0,4</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0,46</w:t>
            </w:r>
          </w:p>
        </w:tc>
        <w:tc>
          <w:tcPr>
            <w:tcW w:w="642" w:type="dxa"/>
            <w:shd w:val="clear" w:color="auto" w:fill="auto"/>
          </w:tcPr>
          <w:p w:rsidR="00257E39" w:rsidRDefault="00257E39">
            <w:pPr>
              <w:pStyle w:val="TableContents"/>
            </w:pPr>
            <w:r>
              <w:t>5,4</w:t>
            </w:r>
          </w:p>
        </w:tc>
        <w:tc>
          <w:tcPr>
            <w:tcW w:w="643" w:type="dxa"/>
            <w:shd w:val="clear" w:color="auto" w:fill="auto"/>
          </w:tcPr>
          <w:p w:rsidR="00257E39" w:rsidRDefault="00257E39">
            <w:pPr>
              <w:pStyle w:val="TableContents"/>
            </w:pPr>
            <w:r>
              <w:t>0,62</w:t>
            </w:r>
          </w:p>
        </w:tc>
        <w:tc>
          <w:tcPr>
            <w:tcW w:w="642" w:type="dxa"/>
            <w:shd w:val="clear" w:color="auto" w:fill="auto"/>
          </w:tcPr>
          <w:p w:rsidR="00257E39" w:rsidRDefault="00257E39">
            <w:pPr>
              <w:pStyle w:val="TableContents"/>
            </w:pPr>
            <w:r>
              <w:t>3,4</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r>
              <w:t>2,36</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r>
              <w:t>0,6</w:t>
            </w: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r>
              <w:t>0,15</w:t>
            </w:r>
          </w:p>
        </w:tc>
      </w:tr>
      <w:tr w:rsidR="00257E39" w:rsidTr="00A80D97">
        <w:tc>
          <w:tcPr>
            <w:tcW w:w="567" w:type="dxa"/>
            <w:vMerge/>
            <w:shd w:val="clear" w:color="auto" w:fill="auto"/>
            <w:textDirection w:val="tbRlV"/>
            <w:vAlign w:val="center"/>
          </w:tcPr>
          <w:p w:rsidR="00257E39" w:rsidRDefault="00257E39"/>
        </w:tc>
        <w:tc>
          <w:tcPr>
            <w:tcW w:w="964" w:type="dxa"/>
            <w:shd w:val="clear" w:color="auto" w:fill="auto"/>
          </w:tcPr>
          <w:p w:rsidR="00257E39" w:rsidRDefault="00257E39">
            <w:pPr>
              <w:pStyle w:val="TableContents"/>
            </w:pPr>
            <w:r>
              <w:t>Viļņainā skrajlape</w:t>
            </w:r>
          </w:p>
        </w:tc>
        <w:tc>
          <w:tcPr>
            <w:tcW w:w="1471" w:type="dxa"/>
            <w:shd w:val="clear" w:color="auto" w:fill="auto"/>
          </w:tcPr>
          <w:p w:rsidR="00257E39" w:rsidRDefault="00257E39">
            <w:pPr>
              <w:pStyle w:val="TableContents"/>
            </w:pPr>
            <w:r>
              <w:t>Plagiomnium undulatum (Hedw.) T. Kop.</w:t>
            </w: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2" w:type="dxa"/>
            <w:shd w:val="clear" w:color="auto" w:fill="auto"/>
          </w:tcPr>
          <w:p w:rsidR="00257E39" w:rsidRDefault="00257E39">
            <w:pPr>
              <w:pStyle w:val="TableContents"/>
            </w:pPr>
          </w:p>
        </w:tc>
        <w:tc>
          <w:tcPr>
            <w:tcW w:w="643" w:type="dxa"/>
            <w:shd w:val="clear" w:color="auto" w:fill="auto"/>
          </w:tcPr>
          <w:p w:rsidR="00257E39" w:rsidRDefault="00257E39">
            <w:pPr>
              <w:pStyle w:val="TableContents"/>
            </w:pPr>
          </w:p>
        </w:tc>
        <w:tc>
          <w:tcPr>
            <w:tcW w:w="645" w:type="dxa"/>
            <w:shd w:val="clear" w:color="auto" w:fill="auto"/>
          </w:tcPr>
          <w:p w:rsidR="00257E39" w:rsidRDefault="00257E39">
            <w:pPr>
              <w:pStyle w:val="TableContents"/>
            </w:pPr>
          </w:p>
        </w:tc>
      </w:tr>
    </w:tbl>
    <w:p w:rsidR="00257E39" w:rsidRDefault="00257E39">
      <w:pPr>
        <w:pStyle w:val="Tab"/>
      </w:pPr>
      <w:bookmarkStart w:id="492" w:name="_Toc472433755"/>
      <w:r>
        <w:t xml:space="preserve">Tab. </w:t>
      </w:r>
      <w:fldSimple w:instr=" SEQ &quot;Tab.&quot; \* ARABIC ">
        <w:r>
          <w:t>35</w:t>
        </w:r>
      </w:fldSimple>
      <w:r>
        <w:t>: Veģetācijas projektīvais segums (%) objektos Nr. 12-147-1 un 12-129-18</w:t>
      </w:r>
      <w:bookmarkEnd w:id="49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1018"/>
        <w:gridCol w:w="1524"/>
        <w:gridCol w:w="477"/>
        <w:gridCol w:w="477"/>
        <w:gridCol w:w="477"/>
        <w:gridCol w:w="477"/>
        <w:gridCol w:w="477"/>
        <w:gridCol w:w="477"/>
        <w:gridCol w:w="477"/>
        <w:gridCol w:w="477"/>
        <w:gridCol w:w="477"/>
        <w:gridCol w:w="477"/>
        <w:gridCol w:w="477"/>
        <w:gridCol w:w="477"/>
        <w:gridCol w:w="456"/>
        <w:gridCol w:w="497"/>
        <w:gridCol w:w="477"/>
        <w:gridCol w:w="477"/>
        <w:gridCol w:w="477"/>
        <w:gridCol w:w="477"/>
        <w:gridCol w:w="477"/>
        <w:gridCol w:w="477"/>
        <w:gridCol w:w="477"/>
        <w:gridCol w:w="477"/>
        <w:gridCol w:w="477"/>
        <w:gridCol w:w="481"/>
      </w:tblGrid>
      <w:tr w:rsidR="00257E39" w:rsidTr="00A80D97">
        <w:trPr>
          <w:tblHeader/>
        </w:trPr>
        <w:tc>
          <w:tcPr>
            <w:tcW w:w="567" w:type="dxa"/>
            <w:vMerge w:val="restart"/>
            <w:shd w:val="clear" w:color="auto" w:fill="auto"/>
          </w:tcPr>
          <w:p w:rsidR="00257E39" w:rsidRDefault="00257E39">
            <w:pPr>
              <w:pStyle w:val="TableHeading"/>
            </w:pPr>
            <w:r>
              <w:t>Augu stāvs</w:t>
            </w:r>
          </w:p>
        </w:tc>
        <w:tc>
          <w:tcPr>
            <w:tcW w:w="2542" w:type="dxa"/>
            <w:gridSpan w:val="2"/>
            <w:shd w:val="clear" w:color="auto" w:fill="auto"/>
          </w:tcPr>
          <w:p w:rsidR="00257E39" w:rsidRDefault="00257E39">
            <w:pPr>
              <w:pStyle w:val="TableHeading"/>
            </w:pPr>
            <w:r>
              <w:t>Nosaukums</w:t>
            </w:r>
          </w:p>
        </w:tc>
        <w:tc>
          <w:tcPr>
            <w:tcW w:w="6677" w:type="dxa"/>
            <w:gridSpan w:val="14"/>
            <w:shd w:val="clear" w:color="auto" w:fill="auto"/>
          </w:tcPr>
          <w:p w:rsidR="00257E39" w:rsidRDefault="00257E39">
            <w:pPr>
              <w:pStyle w:val="TableHeading"/>
            </w:pPr>
            <w:r>
              <w:t>12-147-1</w:t>
            </w:r>
          </w:p>
        </w:tc>
        <w:tc>
          <w:tcPr>
            <w:tcW w:w="4774" w:type="dxa"/>
            <w:gridSpan w:val="10"/>
            <w:shd w:val="clear" w:color="auto" w:fill="auto"/>
          </w:tcPr>
          <w:p w:rsidR="00257E39" w:rsidRDefault="00257E39">
            <w:pPr>
              <w:pStyle w:val="TableHeading"/>
            </w:pPr>
            <w:r>
              <w:t>12-129-18</w:t>
            </w:r>
          </w:p>
        </w:tc>
      </w:tr>
      <w:tr w:rsidR="00257E39" w:rsidTr="00A80D97">
        <w:trPr>
          <w:tblHeader/>
        </w:trPr>
        <w:tc>
          <w:tcPr>
            <w:tcW w:w="567" w:type="dxa"/>
            <w:vMerge/>
            <w:shd w:val="clear" w:color="auto" w:fill="auto"/>
          </w:tcPr>
          <w:p w:rsidR="00257E39" w:rsidRDefault="00257E39"/>
        </w:tc>
        <w:tc>
          <w:tcPr>
            <w:tcW w:w="1018" w:type="dxa"/>
            <w:shd w:val="clear" w:color="auto" w:fill="auto"/>
          </w:tcPr>
          <w:p w:rsidR="00257E39" w:rsidRDefault="00257E39">
            <w:pPr>
              <w:pStyle w:val="TableHeading"/>
            </w:pPr>
            <w:r>
              <w:t>Latviski</w:t>
            </w:r>
          </w:p>
        </w:tc>
        <w:tc>
          <w:tcPr>
            <w:tcW w:w="1524" w:type="dxa"/>
            <w:shd w:val="clear" w:color="auto" w:fill="auto"/>
          </w:tcPr>
          <w:p w:rsidR="00257E39" w:rsidRDefault="00257E39">
            <w:pPr>
              <w:pStyle w:val="TableHeading"/>
            </w:pPr>
            <w:r>
              <w:t>Latīniski</w:t>
            </w:r>
          </w:p>
        </w:tc>
        <w:tc>
          <w:tcPr>
            <w:tcW w:w="477" w:type="dxa"/>
            <w:shd w:val="clear" w:color="auto" w:fill="auto"/>
          </w:tcPr>
          <w:p w:rsidR="00257E39" w:rsidRDefault="00257E39">
            <w:pPr>
              <w:pStyle w:val="TableHeading"/>
            </w:pPr>
            <w:r>
              <w:t>1</w:t>
            </w:r>
          </w:p>
        </w:tc>
        <w:tc>
          <w:tcPr>
            <w:tcW w:w="477" w:type="dxa"/>
            <w:shd w:val="clear" w:color="auto" w:fill="auto"/>
          </w:tcPr>
          <w:p w:rsidR="00257E39" w:rsidRDefault="00257E39">
            <w:pPr>
              <w:pStyle w:val="TableHeading"/>
            </w:pPr>
            <w:r>
              <w:t>2</w:t>
            </w:r>
          </w:p>
        </w:tc>
        <w:tc>
          <w:tcPr>
            <w:tcW w:w="477" w:type="dxa"/>
            <w:shd w:val="clear" w:color="auto" w:fill="auto"/>
          </w:tcPr>
          <w:p w:rsidR="00257E39" w:rsidRDefault="00257E39">
            <w:pPr>
              <w:pStyle w:val="TableHeading"/>
            </w:pPr>
            <w:r>
              <w:t>3</w:t>
            </w:r>
          </w:p>
        </w:tc>
        <w:tc>
          <w:tcPr>
            <w:tcW w:w="477" w:type="dxa"/>
            <w:shd w:val="clear" w:color="auto" w:fill="auto"/>
          </w:tcPr>
          <w:p w:rsidR="00257E39" w:rsidRDefault="00257E39">
            <w:pPr>
              <w:pStyle w:val="TableHeading"/>
            </w:pPr>
            <w:r>
              <w:t>4</w:t>
            </w:r>
          </w:p>
        </w:tc>
        <w:tc>
          <w:tcPr>
            <w:tcW w:w="477" w:type="dxa"/>
            <w:shd w:val="clear" w:color="auto" w:fill="auto"/>
          </w:tcPr>
          <w:p w:rsidR="00257E39" w:rsidRDefault="00257E39">
            <w:pPr>
              <w:pStyle w:val="TableHeading"/>
            </w:pPr>
            <w:r>
              <w:t>5</w:t>
            </w:r>
          </w:p>
        </w:tc>
        <w:tc>
          <w:tcPr>
            <w:tcW w:w="477" w:type="dxa"/>
            <w:shd w:val="clear" w:color="auto" w:fill="auto"/>
          </w:tcPr>
          <w:p w:rsidR="00257E39" w:rsidRDefault="00257E39">
            <w:pPr>
              <w:pStyle w:val="TableHeading"/>
            </w:pPr>
            <w:r>
              <w:t>6</w:t>
            </w:r>
          </w:p>
        </w:tc>
        <w:tc>
          <w:tcPr>
            <w:tcW w:w="477" w:type="dxa"/>
            <w:shd w:val="clear" w:color="auto" w:fill="auto"/>
          </w:tcPr>
          <w:p w:rsidR="00257E39" w:rsidRDefault="00257E39">
            <w:pPr>
              <w:pStyle w:val="TableHeading"/>
            </w:pPr>
            <w:r>
              <w:t>7</w:t>
            </w:r>
          </w:p>
        </w:tc>
        <w:tc>
          <w:tcPr>
            <w:tcW w:w="477" w:type="dxa"/>
            <w:shd w:val="clear" w:color="auto" w:fill="auto"/>
          </w:tcPr>
          <w:p w:rsidR="00257E39" w:rsidRDefault="00257E39">
            <w:pPr>
              <w:pStyle w:val="TableHeading"/>
            </w:pPr>
            <w:r>
              <w:t>8</w:t>
            </w:r>
          </w:p>
        </w:tc>
        <w:tc>
          <w:tcPr>
            <w:tcW w:w="477" w:type="dxa"/>
            <w:shd w:val="clear" w:color="auto" w:fill="auto"/>
          </w:tcPr>
          <w:p w:rsidR="00257E39" w:rsidRDefault="00257E39">
            <w:pPr>
              <w:pStyle w:val="TableHeading"/>
            </w:pPr>
            <w:r>
              <w:t>9</w:t>
            </w:r>
          </w:p>
        </w:tc>
        <w:tc>
          <w:tcPr>
            <w:tcW w:w="477" w:type="dxa"/>
            <w:shd w:val="clear" w:color="auto" w:fill="auto"/>
          </w:tcPr>
          <w:p w:rsidR="00257E39" w:rsidRDefault="00257E39">
            <w:pPr>
              <w:pStyle w:val="TableHeading"/>
            </w:pPr>
            <w:r>
              <w:t>10</w:t>
            </w:r>
          </w:p>
        </w:tc>
        <w:tc>
          <w:tcPr>
            <w:tcW w:w="477" w:type="dxa"/>
            <w:shd w:val="clear" w:color="auto" w:fill="auto"/>
          </w:tcPr>
          <w:p w:rsidR="00257E39" w:rsidRDefault="00257E39">
            <w:pPr>
              <w:pStyle w:val="TableHeading"/>
            </w:pPr>
            <w:r>
              <w:t>11</w:t>
            </w:r>
          </w:p>
        </w:tc>
        <w:tc>
          <w:tcPr>
            <w:tcW w:w="477" w:type="dxa"/>
            <w:shd w:val="clear" w:color="auto" w:fill="auto"/>
          </w:tcPr>
          <w:p w:rsidR="00257E39" w:rsidRDefault="00257E39">
            <w:pPr>
              <w:pStyle w:val="TableHeading"/>
            </w:pPr>
            <w:r>
              <w:t>12</w:t>
            </w:r>
          </w:p>
        </w:tc>
        <w:tc>
          <w:tcPr>
            <w:tcW w:w="456" w:type="dxa"/>
            <w:shd w:val="clear" w:color="auto" w:fill="auto"/>
          </w:tcPr>
          <w:p w:rsidR="00257E39" w:rsidRDefault="00257E39">
            <w:pPr>
              <w:pStyle w:val="TableHeading"/>
            </w:pPr>
            <w:r>
              <w:t>13</w:t>
            </w:r>
          </w:p>
        </w:tc>
        <w:tc>
          <w:tcPr>
            <w:tcW w:w="497" w:type="dxa"/>
            <w:shd w:val="clear" w:color="auto" w:fill="auto"/>
          </w:tcPr>
          <w:p w:rsidR="00257E39" w:rsidRDefault="00257E39">
            <w:pPr>
              <w:pStyle w:val="TableHeading"/>
            </w:pPr>
            <w:r>
              <w:t>vidēji</w:t>
            </w:r>
          </w:p>
        </w:tc>
        <w:tc>
          <w:tcPr>
            <w:tcW w:w="477" w:type="dxa"/>
            <w:shd w:val="clear" w:color="auto" w:fill="auto"/>
          </w:tcPr>
          <w:p w:rsidR="00257E39" w:rsidRDefault="00257E39">
            <w:pPr>
              <w:pStyle w:val="TableHeading"/>
            </w:pPr>
            <w:r>
              <w:t>1</w:t>
            </w:r>
          </w:p>
        </w:tc>
        <w:tc>
          <w:tcPr>
            <w:tcW w:w="477" w:type="dxa"/>
            <w:shd w:val="clear" w:color="auto" w:fill="auto"/>
          </w:tcPr>
          <w:p w:rsidR="00257E39" w:rsidRDefault="00257E39">
            <w:pPr>
              <w:pStyle w:val="TableHeading"/>
            </w:pPr>
            <w:r>
              <w:t>2</w:t>
            </w:r>
          </w:p>
        </w:tc>
        <w:tc>
          <w:tcPr>
            <w:tcW w:w="477" w:type="dxa"/>
            <w:shd w:val="clear" w:color="auto" w:fill="auto"/>
          </w:tcPr>
          <w:p w:rsidR="00257E39" w:rsidRDefault="00257E39">
            <w:pPr>
              <w:pStyle w:val="TableHeading"/>
            </w:pPr>
            <w:r>
              <w:t>3</w:t>
            </w:r>
          </w:p>
        </w:tc>
        <w:tc>
          <w:tcPr>
            <w:tcW w:w="477" w:type="dxa"/>
            <w:shd w:val="clear" w:color="auto" w:fill="auto"/>
          </w:tcPr>
          <w:p w:rsidR="00257E39" w:rsidRDefault="00257E39">
            <w:pPr>
              <w:pStyle w:val="TableHeading"/>
            </w:pPr>
            <w:r>
              <w:t>4</w:t>
            </w:r>
          </w:p>
        </w:tc>
        <w:tc>
          <w:tcPr>
            <w:tcW w:w="477" w:type="dxa"/>
          </w:tcPr>
          <w:p w:rsidR="00257E39" w:rsidRDefault="00257E39">
            <w:pPr>
              <w:pStyle w:val="TableHeading"/>
            </w:pPr>
            <w:r>
              <w:t>5</w:t>
            </w:r>
          </w:p>
        </w:tc>
        <w:tc>
          <w:tcPr>
            <w:tcW w:w="477" w:type="dxa"/>
          </w:tcPr>
          <w:p w:rsidR="00257E39" w:rsidRDefault="00257E39">
            <w:pPr>
              <w:pStyle w:val="TableHeading"/>
            </w:pPr>
            <w:r>
              <w:t>6</w:t>
            </w:r>
          </w:p>
        </w:tc>
        <w:tc>
          <w:tcPr>
            <w:tcW w:w="477" w:type="dxa"/>
          </w:tcPr>
          <w:p w:rsidR="00257E39" w:rsidRDefault="00257E39">
            <w:pPr>
              <w:pStyle w:val="TableHeading"/>
            </w:pPr>
            <w:r>
              <w:t>7</w:t>
            </w:r>
          </w:p>
        </w:tc>
        <w:tc>
          <w:tcPr>
            <w:tcW w:w="477" w:type="dxa"/>
          </w:tcPr>
          <w:p w:rsidR="00257E39" w:rsidRDefault="00257E39">
            <w:pPr>
              <w:pStyle w:val="TableHeading"/>
            </w:pPr>
            <w:r>
              <w:t>8</w:t>
            </w:r>
          </w:p>
        </w:tc>
        <w:tc>
          <w:tcPr>
            <w:tcW w:w="477" w:type="dxa"/>
          </w:tcPr>
          <w:p w:rsidR="00257E39" w:rsidRDefault="00257E39">
            <w:pPr>
              <w:pStyle w:val="TableHeading"/>
            </w:pPr>
            <w:r>
              <w:t>9</w:t>
            </w:r>
          </w:p>
        </w:tc>
        <w:tc>
          <w:tcPr>
            <w:tcW w:w="481" w:type="dxa"/>
          </w:tcPr>
          <w:p w:rsidR="00257E39" w:rsidRDefault="00257E39">
            <w:pPr>
              <w:pStyle w:val="TableHeading"/>
            </w:pPr>
            <w:r>
              <w:t>10</w:t>
            </w:r>
          </w:p>
        </w:tc>
      </w:tr>
      <w:tr w:rsidR="00257E39" w:rsidTr="00A80D97">
        <w:tc>
          <w:tcPr>
            <w:tcW w:w="567" w:type="dxa"/>
            <w:vMerge w:val="restart"/>
            <w:shd w:val="clear" w:color="auto" w:fill="auto"/>
            <w:textDirection w:val="tbRlV"/>
            <w:vAlign w:val="center"/>
          </w:tcPr>
          <w:p w:rsidR="00257E39" w:rsidRDefault="00257E39">
            <w:pPr>
              <w:pStyle w:val="TableContents"/>
            </w:pPr>
            <w:r>
              <w:t>Krūmi</w:t>
            </w:r>
          </w:p>
        </w:tc>
        <w:tc>
          <w:tcPr>
            <w:tcW w:w="1018" w:type="dxa"/>
            <w:shd w:val="clear" w:color="auto" w:fill="auto"/>
          </w:tcPr>
          <w:p w:rsidR="00257E39" w:rsidRDefault="00257E39">
            <w:pPr>
              <w:pStyle w:val="TableContents"/>
            </w:pPr>
            <w:r>
              <w:t>Āra bērzs</w:t>
            </w:r>
          </w:p>
        </w:tc>
        <w:tc>
          <w:tcPr>
            <w:tcW w:w="1524" w:type="dxa"/>
            <w:shd w:val="clear" w:color="auto" w:fill="auto"/>
          </w:tcPr>
          <w:p w:rsidR="00257E39" w:rsidRDefault="00257E39">
            <w:pPr>
              <w:pStyle w:val="TableContents"/>
            </w:pPr>
            <w:r>
              <w:t xml:space="preserve">Betula pendula Roth </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Ciršanas atliekas</w:t>
            </w:r>
          </w:p>
        </w:tc>
        <w:tc>
          <w:tcPr>
            <w:tcW w:w="1524" w:type="dxa"/>
            <w:shd w:val="clear" w:color="auto" w:fill="auto"/>
          </w:tcPr>
          <w:p w:rsidR="00257E39" w:rsidRDefault="00257E39">
            <w:pPr>
              <w:pStyle w:val="TableContents"/>
            </w:pPr>
            <w:r>
              <w:t>Tilia cordata Mill.</w:t>
            </w:r>
          </w:p>
        </w:tc>
        <w:tc>
          <w:tcPr>
            <w:tcW w:w="477" w:type="dxa"/>
            <w:shd w:val="clear" w:color="auto" w:fill="auto"/>
          </w:tcPr>
          <w:p w:rsidR="00257E39" w:rsidRDefault="00257E39">
            <w:pPr>
              <w:pStyle w:val="TableContents"/>
            </w:pPr>
            <w:r>
              <w:t>1,25</w:t>
            </w:r>
          </w:p>
        </w:tc>
        <w:tc>
          <w:tcPr>
            <w:tcW w:w="477" w:type="dxa"/>
            <w:shd w:val="clear" w:color="auto" w:fill="auto"/>
          </w:tcPr>
          <w:p w:rsidR="00257E39" w:rsidRDefault="00257E39">
            <w:pPr>
              <w:pStyle w:val="TableContents"/>
            </w:pPr>
            <w:r>
              <w:t>6,25</w:t>
            </w:r>
          </w:p>
        </w:tc>
        <w:tc>
          <w:tcPr>
            <w:tcW w:w="477" w:type="dxa"/>
            <w:shd w:val="clear" w:color="auto" w:fill="auto"/>
          </w:tcPr>
          <w:p w:rsidR="00257E39" w:rsidRDefault="00257E39">
            <w:pPr>
              <w:pStyle w:val="TableContents"/>
            </w:pPr>
            <w:r>
              <w:t>8,75</w:t>
            </w:r>
          </w:p>
        </w:tc>
        <w:tc>
          <w:tcPr>
            <w:tcW w:w="477" w:type="dxa"/>
            <w:shd w:val="clear" w:color="auto" w:fill="auto"/>
          </w:tcPr>
          <w:p w:rsidR="00257E39" w:rsidRDefault="00257E39">
            <w:pPr>
              <w:pStyle w:val="TableContents"/>
            </w:pPr>
            <w:r>
              <w:t>1,25</w:t>
            </w:r>
          </w:p>
        </w:tc>
        <w:tc>
          <w:tcPr>
            <w:tcW w:w="477" w:type="dxa"/>
            <w:shd w:val="clear" w:color="auto" w:fill="auto"/>
          </w:tcPr>
          <w:p w:rsidR="00257E39" w:rsidRDefault="00257E39">
            <w:pPr>
              <w:pStyle w:val="TableContents"/>
            </w:pPr>
            <w:r>
              <w:t>1,25</w:t>
            </w:r>
          </w:p>
        </w:tc>
        <w:tc>
          <w:tcPr>
            <w:tcW w:w="477" w:type="dxa"/>
            <w:shd w:val="clear" w:color="auto" w:fill="auto"/>
          </w:tcPr>
          <w:p w:rsidR="00257E39" w:rsidRDefault="00257E39">
            <w:pPr>
              <w:pStyle w:val="TableContents"/>
            </w:pPr>
            <w:r>
              <w:t>2</w:t>
            </w:r>
          </w:p>
        </w:tc>
        <w:tc>
          <w:tcPr>
            <w:tcW w:w="477" w:type="dxa"/>
            <w:shd w:val="clear" w:color="auto" w:fill="auto"/>
          </w:tcPr>
          <w:p w:rsidR="00257E39" w:rsidRDefault="00257E39">
            <w:pPr>
              <w:pStyle w:val="TableContents"/>
            </w:pPr>
            <w:r>
              <w:t>36,25</w:t>
            </w:r>
          </w:p>
        </w:tc>
        <w:tc>
          <w:tcPr>
            <w:tcW w:w="477" w:type="dxa"/>
            <w:shd w:val="clear" w:color="auto" w:fill="auto"/>
          </w:tcPr>
          <w:p w:rsidR="00257E39" w:rsidRDefault="00257E39">
            <w:pPr>
              <w:pStyle w:val="TableContents"/>
            </w:pPr>
            <w:r>
              <w:t>20</w:t>
            </w:r>
          </w:p>
        </w:tc>
        <w:tc>
          <w:tcPr>
            <w:tcW w:w="477" w:type="dxa"/>
            <w:shd w:val="clear" w:color="auto" w:fill="auto"/>
          </w:tcPr>
          <w:p w:rsidR="00257E39" w:rsidRDefault="00257E39">
            <w:pPr>
              <w:pStyle w:val="TableContents"/>
            </w:pPr>
            <w:r>
              <w:t>8,75</w:t>
            </w:r>
          </w:p>
        </w:tc>
        <w:tc>
          <w:tcPr>
            <w:tcW w:w="477" w:type="dxa"/>
            <w:shd w:val="clear" w:color="auto" w:fill="auto"/>
          </w:tcPr>
          <w:p w:rsidR="00257E39" w:rsidRDefault="00257E39">
            <w:pPr>
              <w:pStyle w:val="TableContents"/>
            </w:pPr>
            <w:r>
              <w:t>6,25</w:t>
            </w:r>
          </w:p>
        </w:tc>
        <w:tc>
          <w:tcPr>
            <w:tcW w:w="477" w:type="dxa"/>
            <w:shd w:val="clear" w:color="auto" w:fill="auto"/>
          </w:tcPr>
          <w:p w:rsidR="00257E39" w:rsidRDefault="00257E39">
            <w:pPr>
              <w:pStyle w:val="TableContents"/>
            </w:pPr>
            <w:r>
              <w:t>22,5</w:t>
            </w:r>
          </w:p>
        </w:tc>
        <w:tc>
          <w:tcPr>
            <w:tcW w:w="477" w:type="dxa"/>
            <w:shd w:val="clear" w:color="auto" w:fill="auto"/>
          </w:tcPr>
          <w:p w:rsidR="00257E39" w:rsidRDefault="00257E39">
            <w:pPr>
              <w:pStyle w:val="TableContents"/>
            </w:pPr>
            <w:r>
              <w:t>12,5</w:t>
            </w:r>
          </w:p>
        </w:tc>
        <w:tc>
          <w:tcPr>
            <w:tcW w:w="456" w:type="dxa"/>
            <w:shd w:val="clear" w:color="auto" w:fill="auto"/>
          </w:tcPr>
          <w:p w:rsidR="00257E39" w:rsidRDefault="00257E39">
            <w:pPr>
              <w:pStyle w:val="TableContents"/>
            </w:pPr>
            <w:r>
              <w:t>13,75</w:t>
            </w:r>
          </w:p>
        </w:tc>
        <w:tc>
          <w:tcPr>
            <w:tcW w:w="497" w:type="dxa"/>
            <w:shd w:val="clear" w:color="auto" w:fill="auto"/>
          </w:tcPr>
          <w:p w:rsidR="00257E39" w:rsidRDefault="00257E39">
            <w:pPr>
              <w:pStyle w:val="TableContents"/>
            </w:pPr>
            <w:r>
              <w:t>10,83</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2,5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15</w:t>
            </w:r>
          </w:p>
        </w:tc>
        <w:tc>
          <w:tcPr>
            <w:tcW w:w="477" w:type="dxa"/>
          </w:tcPr>
          <w:p w:rsidR="00257E39" w:rsidRDefault="00257E39">
            <w:pPr>
              <w:pStyle w:val="TableContents"/>
            </w:pPr>
          </w:p>
        </w:tc>
        <w:tc>
          <w:tcPr>
            <w:tcW w:w="481" w:type="dxa"/>
          </w:tcPr>
          <w:p w:rsidR="00257E39" w:rsidRDefault="00257E39">
            <w:pPr>
              <w:pStyle w:val="TableContents"/>
            </w:pPr>
            <w:r>
              <w:t>23,75</w:t>
            </w: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Kārkli</w:t>
            </w:r>
          </w:p>
        </w:tc>
        <w:tc>
          <w:tcPr>
            <w:tcW w:w="1524" w:type="dxa"/>
            <w:shd w:val="clear" w:color="auto" w:fill="auto"/>
          </w:tcPr>
          <w:p w:rsidR="00257E39" w:rsidRDefault="00257E39">
            <w:pPr>
              <w:pStyle w:val="TableContents"/>
            </w:pPr>
            <w:r>
              <w:t>Salix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lazda</w:t>
            </w:r>
          </w:p>
        </w:tc>
        <w:tc>
          <w:tcPr>
            <w:tcW w:w="1524" w:type="dxa"/>
            <w:shd w:val="clear" w:color="auto" w:fill="auto"/>
          </w:tcPr>
          <w:p w:rsidR="00257E39" w:rsidRDefault="00257E39">
            <w:pPr>
              <w:pStyle w:val="TableContents"/>
            </w:pPr>
            <w:r>
              <w:t>Corylus avellana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liepa</w:t>
            </w:r>
          </w:p>
        </w:tc>
        <w:tc>
          <w:tcPr>
            <w:tcW w:w="1524" w:type="dxa"/>
            <w:shd w:val="clear" w:color="auto" w:fill="auto"/>
          </w:tcPr>
          <w:p w:rsidR="00257E39" w:rsidRDefault="00257E39">
            <w:pPr>
              <w:pStyle w:val="TableContents"/>
            </w:pPr>
            <w:r>
              <w:t>Tilia cordata Mill.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Parastais pīlādzis</w:t>
            </w:r>
          </w:p>
        </w:tc>
        <w:tc>
          <w:tcPr>
            <w:tcW w:w="1524" w:type="dxa"/>
            <w:shd w:val="clear" w:color="auto" w:fill="auto"/>
          </w:tcPr>
          <w:p w:rsidR="00257E39" w:rsidRDefault="00257E39">
            <w:pPr>
              <w:pStyle w:val="TableContents"/>
            </w:pPr>
            <w:r>
              <w:t>Sorbus aucuparia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val="restart"/>
            <w:shd w:val="clear" w:color="auto" w:fill="auto"/>
            <w:textDirection w:val="tbRlV"/>
            <w:vAlign w:val="center"/>
          </w:tcPr>
          <w:p w:rsidR="00257E39" w:rsidRDefault="00257E39">
            <w:pPr>
              <w:pStyle w:val="TableContents"/>
            </w:pPr>
            <w:r>
              <w:t>Lakstaugi</w:t>
            </w:r>
          </w:p>
        </w:tc>
        <w:tc>
          <w:tcPr>
            <w:tcW w:w="1018" w:type="dxa"/>
            <w:shd w:val="clear" w:color="auto" w:fill="auto"/>
          </w:tcPr>
          <w:p w:rsidR="00257E39" w:rsidRDefault="00257E39">
            <w:pPr>
              <w:pStyle w:val="TableContents"/>
            </w:pPr>
            <w:r>
              <w:t>Āra bērzs</w:t>
            </w:r>
          </w:p>
        </w:tc>
        <w:tc>
          <w:tcPr>
            <w:tcW w:w="1524" w:type="dxa"/>
            <w:shd w:val="clear" w:color="auto" w:fill="auto"/>
          </w:tcPr>
          <w:p w:rsidR="00257E39" w:rsidRDefault="00257E39">
            <w:pPr>
              <w:pStyle w:val="TableContents"/>
            </w:pPr>
            <w:r>
              <w:t xml:space="preserve">Betula pendula Roth </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Ārstniecības baldriāns</w:t>
            </w:r>
          </w:p>
        </w:tc>
        <w:tc>
          <w:tcPr>
            <w:tcW w:w="1524" w:type="dxa"/>
            <w:shd w:val="clear" w:color="auto" w:fill="auto"/>
          </w:tcPr>
          <w:p w:rsidR="00257E39" w:rsidRDefault="00257E39">
            <w:pPr>
              <w:pStyle w:val="TableContents"/>
            </w:pPr>
            <w:r>
              <w:t>Valeriana officinalis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Bebrukārkliņš</w:t>
            </w:r>
          </w:p>
        </w:tc>
        <w:tc>
          <w:tcPr>
            <w:tcW w:w="1524" w:type="dxa"/>
            <w:shd w:val="clear" w:color="auto" w:fill="auto"/>
          </w:tcPr>
          <w:p w:rsidR="00257E39" w:rsidRDefault="00257E39">
            <w:pPr>
              <w:pStyle w:val="TableContents"/>
            </w:pPr>
            <w:r>
              <w:t>Solanum dulcamara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Brūklene</w:t>
            </w:r>
          </w:p>
        </w:tc>
        <w:tc>
          <w:tcPr>
            <w:tcW w:w="1524" w:type="dxa"/>
            <w:shd w:val="clear" w:color="auto" w:fill="auto"/>
          </w:tcPr>
          <w:p w:rsidR="00257E39" w:rsidRDefault="00257E39">
            <w:pPr>
              <w:pStyle w:val="TableContents"/>
            </w:pPr>
            <w:r>
              <w:t>Vaccinium vitis-idaea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2</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Ciesa</w:t>
            </w:r>
          </w:p>
        </w:tc>
        <w:tc>
          <w:tcPr>
            <w:tcW w:w="1524" w:type="dxa"/>
            <w:shd w:val="clear" w:color="auto" w:fill="auto"/>
          </w:tcPr>
          <w:p w:rsidR="00257E39" w:rsidRDefault="00257E39">
            <w:pPr>
              <w:pStyle w:val="TableContents"/>
            </w:pPr>
            <w:r>
              <w:t>Calamagrostis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3,75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Divlapu žagatiņa</w:t>
            </w:r>
          </w:p>
        </w:tc>
        <w:tc>
          <w:tcPr>
            <w:tcW w:w="1524" w:type="dxa"/>
            <w:shd w:val="clear" w:color="auto" w:fill="auto"/>
          </w:tcPr>
          <w:p w:rsidR="00257E39" w:rsidRDefault="00257E39">
            <w:pPr>
              <w:pStyle w:val="TableContents"/>
            </w:pPr>
            <w:r>
              <w:t>Maianthemum bifolium (L.) F.W.Schmidt</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Divšķautņu asinszāle</w:t>
            </w:r>
          </w:p>
        </w:tc>
        <w:tc>
          <w:tcPr>
            <w:tcW w:w="1524" w:type="dxa"/>
            <w:shd w:val="clear" w:color="auto" w:fill="auto"/>
          </w:tcPr>
          <w:p w:rsidR="00257E39" w:rsidRDefault="00257E39">
            <w:pPr>
              <w:pStyle w:val="TableContents"/>
            </w:pPr>
            <w:r>
              <w:t>Hypericum perforatum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0,55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 xml:space="preserve">Dzeloņainā </w:t>
            </w:r>
            <w:r>
              <w:lastRenderedPageBreak/>
              <w:t>ozolpaparde</w:t>
            </w:r>
          </w:p>
        </w:tc>
        <w:tc>
          <w:tcPr>
            <w:tcW w:w="1524" w:type="dxa"/>
            <w:shd w:val="clear" w:color="auto" w:fill="auto"/>
          </w:tcPr>
          <w:p w:rsidR="00257E39" w:rsidRDefault="00257E39">
            <w:pPr>
              <w:pStyle w:val="TableContents"/>
            </w:pPr>
            <w:r>
              <w:lastRenderedPageBreak/>
              <w:t xml:space="preserve">Dryopteris </w:t>
            </w:r>
            <w:r>
              <w:lastRenderedPageBreak/>
              <w:t>carthusiana (Vill.) H.P.Fuchs</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2,5</w:t>
            </w:r>
          </w:p>
        </w:tc>
        <w:tc>
          <w:tcPr>
            <w:tcW w:w="481" w:type="dxa"/>
          </w:tcPr>
          <w:p w:rsidR="00257E39" w:rsidRDefault="00257E39">
            <w:pPr>
              <w:pStyle w:val="TableContents"/>
            </w:pPr>
            <w:r>
              <w:t>0,25</w:t>
            </w: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Dzeltenā zeltnātrīte</w:t>
            </w:r>
          </w:p>
        </w:tc>
        <w:tc>
          <w:tcPr>
            <w:tcW w:w="1524" w:type="dxa"/>
            <w:shd w:val="clear" w:color="auto" w:fill="auto"/>
          </w:tcPr>
          <w:p w:rsidR="00257E39" w:rsidRDefault="00257E39">
            <w:pPr>
              <w:pStyle w:val="TableContents"/>
            </w:pPr>
            <w:r>
              <w:t>Galeobdolon luteum Huds.</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0,06</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Efeju sētložņa</w:t>
            </w:r>
          </w:p>
        </w:tc>
        <w:tc>
          <w:tcPr>
            <w:tcW w:w="1524" w:type="dxa"/>
            <w:shd w:val="clear" w:color="auto" w:fill="auto"/>
          </w:tcPr>
          <w:p w:rsidR="00257E39" w:rsidRDefault="00257E39">
            <w:pPr>
              <w:pStyle w:val="TableContents"/>
            </w:pPr>
            <w:r>
              <w:t>Glechoma hederacea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0,25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Eiropas septiņstarīte</w:t>
            </w:r>
          </w:p>
        </w:tc>
        <w:tc>
          <w:tcPr>
            <w:tcW w:w="1524" w:type="dxa"/>
            <w:shd w:val="clear" w:color="auto" w:fill="auto"/>
          </w:tcPr>
          <w:p w:rsidR="00257E39" w:rsidRDefault="00257E39">
            <w:pPr>
              <w:pStyle w:val="TableContents"/>
            </w:pPr>
            <w:r>
              <w:t>Trientalis europaea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Gada staipeknis</w:t>
            </w:r>
          </w:p>
        </w:tc>
        <w:tc>
          <w:tcPr>
            <w:tcW w:w="1524" w:type="dxa"/>
            <w:shd w:val="clear" w:color="auto" w:fill="auto"/>
          </w:tcPr>
          <w:p w:rsidR="00257E39" w:rsidRDefault="00257E39">
            <w:pPr>
              <w:pStyle w:val="TableContents"/>
            </w:pPr>
            <w:r>
              <w:t>Lycopodium annotinum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Graudzāles</w:t>
            </w:r>
          </w:p>
        </w:tc>
        <w:tc>
          <w:tcPr>
            <w:tcW w:w="1524" w:type="dxa"/>
            <w:shd w:val="clear" w:color="auto" w:fill="auto"/>
          </w:tcPr>
          <w:p w:rsidR="00257E39" w:rsidRDefault="00257E39">
            <w:pPr>
              <w:pStyle w:val="TableContents"/>
            </w:pPr>
            <w:r>
              <w:t>Gramineae</w:t>
            </w:r>
          </w:p>
        </w:tc>
        <w:tc>
          <w:tcPr>
            <w:tcW w:w="477" w:type="dxa"/>
            <w:shd w:val="clear" w:color="auto" w:fill="auto"/>
          </w:tcPr>
          <w:p w:rsidR="00257E39" w:rsidRDefault="00257E39">
            <w:pPr>
              <w:pStyle w:val="TableContents"/>
            </w:pPr>
            <w:r>
              <w:t>1,75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1,55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8</w:t>
            </w:r>
          </w:p>
        </w:tc>
        <w:tc>
          <w:tcPr>
            <w:tcW w:w="477" w:type="dxa"/>
            <w:shd w:val="clear" w:color="auto" w:fill="auto"/>
          </w:tcPr>
          <w:p w:rsidR="00257E39" w:rsidRDefault="00257E39">
            <w:pPr>
              <w:pStyle w:val="TableContents"/>
            </w:pPr>
            <w:r>
              <w:t>4</w:t>
            </w:r>
          </w:p>
        </w:tc>
        <w:tc>
          <w:tcPr>
            <w:tcW w:w="477" w:type="dxa"/>
          </w:tcPr>
          <w:p w:rsidR="00257E39" w:rsidRDefault="00257E39">
            <w:pPr>
              <w:pStyle w:val="TableContents"/>
            </w:pPr>
            <w:r>
              <w:t>0,3</w:t>
            </w: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Grīslis</w:t>
            </w:r>
          </w:p>
        </w:tc>
        <w:tc>
          <w:tcPr>
            <w:tcW w:w="1524" w:type="dxa"/>
            <w:shd w:val="clear" w:color="auto" w:fill="auto"/>
          </w:tcPr>
          <w:p w:rsidR="00257E39" w:rsidRDefault="00257E39">
            <w:pPr>
              <w:pStyle w:val="TableContents"/>
            </w:pPr>
            <w:r>
              <w:t>Carex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Klinšu kaulene</w:t>
            </w:r>
          </w:p>
        </w:tc>
        <w:tc>
          <w:tcPr>
            <w:tcW w:w="1524" w:type="dxa"/>
            <w:shd w:val="clear" w:color="auto" w:fill="auto"/>
          </w:tcPr>
          <w:p w:rsidR="00257E39" w:rsidRDefault="00257E39">
            <w:pPr>
              <w:pStyle w:val="TableContents"/>
            </w:pPr>
            <w:r>
              <w:t>Rubus saxatilis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Krustaine</w:t>
            </w:r>
          </w:p>
        </w:tc>
        <w:tc>
          <w:tcPr>
            <w:tcW w:w="1524" w:type="dxa"/>
            <w:shd w:val="clear" w:color="auto" w:fill="auto"/>
          </w:tcPr>
          <w:p w:rsidR="00257E39" w:rsidRDefault="00257E39">
            <w:pPr>
              <w:pStyle w:val="TableContents"/>
            </w:pPr>
            <w:r>
              <w:t>Senecio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Lielā nātre</w:t>
            </w:r>
          </w:p>
        </w:tc>
        <w:tc>
          <w:tcPr>
            <w:tcW w:w="1524" w:type="dxa"/>
            <w:shd w:val="clear" w:color="auto" w:fill="auto"/>
          </w:tcPr>
          <w:p w:rsidR="00257E39" w:rsidRDefault="00257E39">
            <w:pPr>
              <w:pStyle w:val="TableContents"/>
            </w:pPr>
            <w:r>
              <w:t>Urtica dioica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0,3</w:t>
            </w:r>
          </w:p>
        </w:tc>
        <w:tc>
          <w:tcPr>
            <w:tcW w:w="477" w:type="dxa"/>
            <w:shd w:val="clear" w:color="auto" w:fill="auto"/>
          </w:tcPr>
          <w:p w:rsidR="00257E39" w:rsidRDefault="00257E39">
            <w:pPr>
              <w:pStyle w:val="TableContents"/>
            </w:pPr>
            <w:r>
              <w:t>0,3</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r>
              <w:t>1,5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Lielā strutene</w:t>
            </w:r>
          </w:p>
        </w:tc>
        <w:tc>
          <w:tcPr>
            <w:tcW w:w="1524" w:type="dxa"/>
            <w:shd w:val="clear" w:color="auto" w:fill="auto"/>
          </w:tcPr>
          <w:p w:rsidR="00257E39" w:rsidRDefault="00257E39">
            <w:pPr>
              <w:pStyle w:val="TableContents"/>
            </w:pPr>
            <w:r>
              <w:t>Chelidonium majus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0,08</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Ložņu retējs</w:t>
            </w:r>
          </w:p>
        </w:tc>
        <w:tc>
          <w:tcPr>
            <w:tcW w:w="1524" w:type="dxa"/>
            <w:shd w:val="clear" w:color="auto" w:fill="auto"/>
          </w:tcPr>
          <w:p w:rsidR="00257E39" w:rsidRDefault="00257E39">
            <w:pPr>
              <w:pStyle w:val="TableContents"/>
            </w:pPr>
            <w:r>
              <w:t>Potentilla reptans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1,75</w:t>
            </w:r>
          </w:p>
        </w:tc>
        <w:tc>
          <w:tcPr>
            <w:tcW w:w="477" w:type="dxa"/>
            <w:shd w:val="clear" w:color="auto" w:fill="auto"/>
          </w:tcPr>
          <w:p w:rsidR="00257E39" w:rsidRDefault="00257E39">
            <w:pPr>
              <w:pStyle w:val="TableContents"/>
            </w:pPr>
            <w:r>
              <w:t>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0,05</w:t>
            </w:r>
          </w:p>
        </w:tc>
        <w:tc>
          <w:tcPr>
            <w:tcW w:w="497" w:type="dxa"/>
            <w:shd w:val="clear" w:color="auto" w:fill="auto"/>
          </w:tcPr>
          <w:p w:rsidR="00257E39" w:rsidRDefault="00257E39">
            <w:pPr>
              <w:pStyle w:val="TableContents"/>
            </w:pPr>
            <w:r>
              <w:t>0,22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Madara</w:t>
            </w:r>
          </w:p>
        </w:tc>
        <w:tc>
          <w:tcPr>
            <w:tcW w:w="1524" w:type="dxa"/>
            <w:shd w:val="clear" w:color="auto" w:fill="auto"/>
          </w:tcPr>
          <w:p w:rsidR="00257E39" w:rsidRDefault="00257E39">
            <w:pPr>
              <w:pStyle w:val="TableContents"/>
            </w:pPr>
            <w:r>
              <w:t>Galium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0,25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Mauraga</w:t>
            </w:r>
          </w:p>
        </w:tc>
        <w:tc>
          <w:tcPr>
            <w:tcW w:w="1524" w:type="dxa"/>
            <w:shd w:val="clear" w:color="auto" w:fill="auto"/>
          </w:tcPr>
          <w:p w:rsidR="00257E39" w:rsidRDefault="00257E39">
            <w:pPr>
              <w:pStyle w:val="TableContents"/>
            </w:pPr>
            <w:r>
              <w:t>Hieracium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Mazā skābene</w:t>
            </w:r>
          </w:p>
        </w:tc>
        <w:tc>
          <w:tcPr>
            <w:tcW w:w="1524" w:type="dxa"/>
            <w:shd w:val="clear" w:color="auto" w:fill="auto"/>
          </w:tcPr>
          <w:p w:rsidR="00257E39" w:rsidRDefault="00257E39">
            <w:pPr>
              <w:pStyle w:val="TableContents"/>
            </w:pPr>
            <w:r>
              <w:t>Rumex acetosella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Mellene</w:t>
            </w:r>
          </w:p>
        </w:tc>
        <w:tc>
          <w:tcPr>
            <w:tcW w:w="1524" w:type="dxa"/>
            <w:shd w:val="clear" w:color="auto" w:fill="auto"/>
          </w:tcPr>
          <w:p w:rsidR="00257E39" w:rsidRDefault="00257E39">
            <w:pPr>
              <w:pStyle w:val="TableContents"/>
            </w:pPr>
            <w:r>
              <w:t>Vaccinium myrtillus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r>
              <w:t>9</w:t>
            </w:r>
          </w:p>
        </w:tc>
        <w:tc>
          <w:tcPr>
            <w:tcW w:w="477" w:type="dxa"/>
          </w:tcPr>
          <w:p w:rsidR="00257E39" w:rsidRDefault="00257E39">
            <w:pPr>
              <w:pStyle w:val="TableContents"/>
            </w:pPr>
            <w:r>
              <w:t>0,1</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Meža avene</w:t>
            </w:r>
          </w:p>
        </w:tc>
        <w:tc>
          <w:tcPr>
            <w:tcW w:w="1524" w:type="dxa"/>
            <w:shd w:val="clear" w:color="auto" w:fill="auto"/>
          </w:tcPr>
          <w:p w:rsidR="00257E39" w:rsidRDefault="00257E39">
            <w:pPr>
              <w:pStyle w:val="TableContents"/>
            </w:pPr>
            <w:r>
              <w:t>Rubus idaeus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0,25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Meža dedestiņa</w:t>
            </w:r>
          </w:p>
        </w:tc>
        <w:tc>
          <w:tcPr>
            <w:tcW w:w="1524" w:type="dxa"/>
            <w:shd w:val="clear" w:color="auto" w:fill="auto"/>
          </w:tcPr>
          <w:p w:rsidR="00257E39" w:rsidRDefault="00257E39">
            <w:pPr>
              <w:pStyle w:val="TableContents"/>
            </w:pPr>
            <w:r>
              <w:t>Lathyrus sylvestris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0,3</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Meža kosa</w:t>
            </w:r>
          </w:p>
        </w:tc>
        <w:tc>
          <w:tcPr>
            <w:tcW w:w="1524" w:type="dxa"/>
            <w:shd w:val="clear" w:color="auto" w:fill="auto"/>
          </w:tcPr>
          <w:p w:rsidR="00257E39" w:rsidRDefault="00257E39">
            <w:pPr>
              <w:pStyle w:val="TableContents"/>
            </w:pPr>
            <w:r>
              <w:t>Equisetum sylvaticum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Meža zaķskābene</w:t>
            </w:r>
          </w:p>
        </w:tc>
        <w:tc>
          <w:tcPr>
            <w:tcW w:w="1524" w:type="dxa"/>
            <w:shd w:val="clear" w:color="auto" w:fill="auto"/>
          </w:tcPr>
          <w:p w:rsidR="00257E39" w:rsidRDefault="00257E39">
            <w:pPr>
              <w:pStyle w:val="TableContents"/>
            </w:pPr>
            <w:r>
              <w:t>Oxalis acetosella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10</w:t>
            </w:r>
          </w:p>
        </w:tc>
        <w:tc>
          <w:tcPr>
            <w:tcW w:w="477" w:type="dxa"/>
          </w:tcPr>
          <w:p w:rsidR="00257E39" w:rsidRDefault="00257E39">
            <w:pPr>
              <w:pStyle w:val="TableContents"/>
            </w:pPr>
            <w:r>
              <w:t>6</w:t>
            </w:r>
          </w:p>
        </w:tc>
        <w:tc>
          <w:tcPr>
            <w:tcW w:w="481" w:type="dxa"/>
          </w:tcPr>
          <w:p w:rsidR="00257E39" w:rsidRDefault="00257E39">
            <w:pPr>
              <w:pStyle w:val="TableContents"/>
            </w:pPr>
            <w:r>
              <w:t>0,25</w:t>
            </w: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Meža zemene</w:t>
            </w:r>
          </w:p>
        </w:tc>
        <w:tc>
          <w:tcPr>
            <w:tcW w:w="1524" w:type="dxa"/>
            <w:shd w:val="clear" w:color="auto" w:fill="auto"/>
          </w:tcPr>
          <w:p w:rsidR="00257E39" w:rsidRDefault="00257E39">
            <w:pPr>
              <w:pStyle w:val="TableContents"/>
            </w:pPr>
            <w:r>
              <w:t>Fragaria vesca L.</w:t>
            </w: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12,5</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0,05</w:t>
            </w:r>
          </w:p>
        </w:tc>
        <w:tc>
          <w:tcPr>
            <w:tcW w:w="497" w:type="dxa"/>
            <w:shd w:val="clear" w:color="auto" w:fill="auto"/>
          </w:tcPr>
          <w:p w:rsidR="00257E39" w:rsidRDefault="00257E39">
            <w:pPr>
              <w:pStyle w:val="TableContents"/>
            </w:pPr>
            <w:r>
              <w:t>1,02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 xml:space="preserve">Mūru </w:t>
            </w:r>
            <w:r>
              <w:lastRenderedPageBreak/>
              <w:t>mežsalāts</w:t>
            </w:r>
          </w:p>
        </w:tc>
        <w:tc>
          <w:tcPr>
            <w:tcW w:w="1524" w:type="dxa"/>
            <w:shd w:val="clear" w:color="auto" w:fill="auto"/>
          </w:tcPr>
          <w:p w:rsidR="00257E39" w:rsidRDefault="00257E39">
            <w:pPr>
              <w:pStyle w:val="TableContents"/>
            </w:pPr>
            <w:r>
              <w:lastRenderedPageBreak/>
              <w:t xml:space="preserve">Mycelis muralis (L.) </w:t>
            </w:r>
            <w:r>
              <w:lastRenderedPageBreak/>
              <w:t>Dumort.</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1,55</w:t>
            </w:r>
          </w:p>
        </w:tc>
        <w:tc>
          <w:tcPr>
            <w:tcW w:w="477" w:type="dxa"/>
            <w:shd w:val="clear" w:color="auto" w:fill="auto"/>
          </w:tcPr>
          <w:p w:rsidR="00257E39" w:rsidRDefault="00257E39">
            <w:pPr>
              <w:pStyle w:val="TableContents"/>
            </w:pPr>
            <w:r>
              <w:t>0,75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0,25</w:t>
            </w:r>
          </w:p>
        </w:tc>
        <w:tc>
          <w:tcPr>
            <w:tcW w:w="497" w:type="dxa"/>
            <w:shd w:val="clear" w:color="auto" w:fill="auto"/>
          </w:tcPr>
          <w:p w:rsidR="00257E39" w:rsidRDefault="00257E39">
            <w:pPr>
              <w:pStyle w:val="TableContents"/>
            </w:pPr>
            <w:r>
              <w:t>0,2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0,3</w:t>
            </w: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r>
              <w:t>0,05</w:t>
            </w: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Panātre</w:t>
            </w:r>
          </w:p>
        </w:tc>
        <w:tc>
          <w:tcPr>
            <w:tcW w:w="1524" w:type="dxa"/>
            <w:shd w:val="clear" w:color="auto" w:fill="auto"/>
          </w:tcPr>
          <w:p w:rsidR="00257E39" w:rsidRDefault="00257E39">
            <w:pPr>
              <w:pStyle w:val="TableContents"/>
            </w:pPr>
            <w:r>
              <w:t>Lamium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0,05</w:t>
            </w:r>
          </w:p>
        </w:tc>
        <w:tc>
          <w:tcPr>
            <w:tcW w:w="497" w:type="dxa"/>
            <w:shd w:val="clear" w:color="auto" w:fill="auto"/>
          </w:tcPr>
          <w:p w:rsidR="00257E39" w:rsidRDefault="00257E39">
            <w:pPr>
              <w:pStyle w:val="TableContents"/>
            </w:pPr>
            <w:r>
              <w:t>0</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r>
              <w:t>0,05</w:t>
            </w: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apse</w:t>
            </w:r>
          </w:p>
        </w:tc>
        <w:tc>
          <w:tcPr>
            <w:tcW w:w="1524" w:type="dxa"/>
            <w:shd w:val="clear" w:color="auto" w:fill="auto"/>
          </w:tcPr>
          <w:p w:rsidR="00257E39" w:rsidRDefault="00257E39">
            <w:pPr>
              <w:pStyle w:val="TableContents"/>
            </w:pPr>
            <w:r>
              <w:t>Populus tremula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egle</w:t>
            </w:r>
          </w:p>
        </w:tc>
        <w:tc>
          <w:tcPr>
            <w:tcW w:w="1524" w:type="dxa"/>
            <w:shd w:val="clear" w:color="auto" w:fill="auto"/>
          </w:tcPr>
          <w:p w:rsidR="00257E39" w:rsidRDefault="00257E39">
            <w:pPr>
              <w:pStyle w:val="TableContents"/>
            </w:pPr>
            <w:r>
              <w:t>Picea abies (L.) H.Karst.</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0,1</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0,05</w:t>
            </w:r>
          </w:p>
        </w:tc>
        <w:tc>
          <w:tcPr>
            <w:tcW w:w="497" w:type="dxa"/>
            <w:shd w:val="clear" w:color="auto" w:fill="auto"/>
          </w:tcPr>
          <w:p w:rsidR="00257E39" w:rsidRDefault="00257E39">
            <w:pPr>
              <w:pStyle w:val="TableContents"/>
            </w:pPr>
            <w:r>
              <w:t>0,02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0,1</w:t>
            </w: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r>
              <w:t>0,05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ērgļpaparde</w:t>
            </w:r>
          </w:p>
        </w:tc>
        <w:tc>
          <w:tcPr>
            <w:tcW w:w="1524" w:type="dxa"/>
            <w:shd w:val="clear" w:color="auto" w:fill="auto"/>
          </w:tcPr>
          <w:p w:rsidR="00257E39" w:rsidRDefault="00257E39">
            <w:pPr>
              <w:pStyle w:val="TableContents"/>
            </w:pPr>
            <w:r>
              <w:t>Pteridium aquilinium (L.) Kuhn</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kreimene</w:t>
            </w:r>
          </w:p>
        </w:tc>
        <w:tc>
          <w:tcPr>
            <w:tcW w:w="1524" w:type="dxa"/>
            <w:shd w:val="clear" w:color="auto" w:fill="auto"/>
          </w:tcPr>
          <w:p w:rsidR="00257E39" w:rsidRDefault="00257E39">
            <w:pPr>
              <w:pStyle w:val="TableContents"/>
            </w:pPr>
            <w:r>
              <w:t>Convallaria majalis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lazda</w:t>
            </w:r>
          </w:p>
        </w:tc>
        <w:tc>
          <w:tcPr>
            <w:tcW w:w="1524" w:type="dxa"/>
            <w:shd w:val="clear" w:color="auto" w:fill="auto"/>
          </w:tcPr>
          <w:p w:rsidR="00257E39" w:rsidRDefault="00257E39">
            <w:pPr>
              <w:pStyle w:val="TableContents"/>
            </w:pPr>
            <w:r>
              <w:t>Corylus avellana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sievpaparde</w:t>
            </w:r>
          </w:p>
        </w:tc>
        <w:tc>
          <w:tcPr>
            <w:tcW w:w="1524" w:type="dxa"/>
            <w:shd w:val="clear" w:color="auto" w:fill="auto"/>
          </w:tcPr>
          <w:p w:rsidR="00257E39" w:rsidRDefault="00257E39">
            <w:pPr>
              <w:pStyle w:val="TableContents"/>
            </w:pPr>
            <w:r>
              <w:t>Athyrium filix-femina (L.) Roth</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0,04</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Parastais krūklis</w:t>
            </w:r>
          </w:p>
        </w:tc>
        <w:tc>
          <w:tcPr>
            <w:tcW w:w="1524" w:type="dxa"/>
            <w:shd w:val="clear" w:color="auto" w:fill="auto"/>
          </w:tcPr>
          <w:p w:rsidR="00257E39" w:rsidRDefault="00257E39">
            <w:pPr>
              <w:pStyle w:val="TableContents"/>
            </w:pPr>
            <w:r>
              <w:t>Frangula alnus Mill.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0,3</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0,25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Parastais ozols</w:t>
            </w:r>
          </w:p>
        </w:tc>
        <w:tc>
          <w:tcPr>
            <w:tcW w:w="1524" w:type="dxa"/>
            <w:shd w:val="clear" w:color="auto" w:fill="auto"/>
          </w:tcPr>
          <w:p w:rsidR="00257E39" w:rsidRDefault="00257E39">
            <w:pPr>
              <w:pStyle w:val="TableContents"/>
            </w:pPr>
            <w:r>
              <w:t>Quercus robur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0,25</w:t>
            </w: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Parastais pīlādzis</w:t>
            </w:r>
          </w:p>
        </w:tc>
        <w:tc>
          <w:tcPr>
            <w:tcW w:w="1524" w:type="dxa"/>
            <w:shd w:val="clear" w:color="auto" w:fill="auto"/>
          </w:tcPr>
          <w:p w:rsidR="00257E39" w:rsidRDefault="00257E39">
            <w:pPr>
              <w:pStyle w:val="TableContents"/>
            </w:pPr>
            <w:r>
              <w:t>Sorbus aucuparia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0,06</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Pļavas bitene</w:t>
            </w:r>
          </w:p>
        </w:tc>
        <w:tc>
          <w:tcPr>
            <w:tcW w:w="1524" w:type="dxa"/>
            <w:shd w:val="clear" w:color="auto" w:fill="auto"/>
          </w:tcPr>
          <w:p w:rsidR="00257E39" w:rsidRDefault="00257E39">
            <w:pPr>
              <w:pStyle w:val="TableContents"/>
            </w:pPr>
            <w:r>
              <w:t>Geum rivale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0,16</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Pļavas nārbulis</w:t>
            </w:r>
          </w:p>
        </w:tc>
        <w:tc>
          <w:tcPr>
            <w:tcW w:w="1524" w:type="dxa"/>
            <w:shd w:val="clear" w:color="auto" w:fill="auto"/>
          </w:tcPr>
          <w:p w:rsidR="00257E39" w:rsidRDefault="00257E39">
            <w:pPr>
              <w:pStyle w:val="TableContents"/>
            </w:pPr>
            <w:r>
              <w:t>Melampyrum pratense 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Pūkainā zemzālīte</w:t>
            </w:r>
          </w:p>
        </w:tc>
        <w:tc>
          <w:tcPr>
            <w:tcW w:w="1524" w:type="dxa"/>
            <w:shd w:val="clear" w:color="auto" w:fill="auto"/>
          </w:tcPr>
          <w:p w:rsidR="00257E39" w:rsidRDefault="00257E39">
            <w:pPr>
              <w:pStyle w:val="TableContents"/>
            </w:pPr>
            <w:r>
              <w:t>Luzula pilosa (L.) Willd.</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Purva cietpiene</w:t>
            </w:r>
          </w:p>
        </w:tc>
        <w:tc>
          <w:tcPr>
            <w:tcW w:w="1524" w:type="dxa"/>
            <w:shd w:val="clear" w:color="auto" w:fill="auto"/>
          </w:tcPr>
          <w:p w:rsidR="00257E39" w:rsidRDefault="00257E39">
            <w:pPr>
              <w:pStyle w:val="TableContents"/>
            </w:pPr>
            <w:r>
              <w:t>Crepis paludosa (L.) Moench</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Sila virsis</w:t>
            </w:r>
          </w:p>
        </w:tc>
        <w:tc>
          <w:tcPr>
            <w:tcW w:w="1524" w:type="dxa"/>
            <w:shd w:val="clear" w:color="auto" w:fill="auto"/>
          </w:tcPr>
          <w:p w:rsidR="00257E39" w:rsidRDefault="00257E39">
            <w:pPr>
              <w:pStyle w:val="TableContents"/>
            </w:pPr>
            <w:r>
              <w:t>Calluna vulgaris (L.) Hull</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Vijolīte</w:t>
            </w:r>
          </w:p>
        </w:tc>
        <w:tc>
          <w:tcPr>
            <w:tcW w:w="1524" w:type="dxa"/>
            <w:shd w:val="clear" w:color="auto" w:fill="auto"/>
          </w:tcPr>
          <w:p w:rsidR="00257E39" w:rsidRDefault="00257E39">
            <w:pPr>
              <w:pStyle w:val="TableContents"/>
            </w:pPr>
            <w:r>
              <w:t>Viola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r>
              <w:t>0,1</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0,1</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Vīķis</w:t>
            </w:r>
          </w:p>
        </w:tc>
        <w:tc>
          <w:tcPr>
            <w:tcW w:w="1524" w:type="dxa"/>
            <w:shd w:val="clear" w:color="auto" w:fill="auto"/>
          </w:tcPr>
          <w:p w:rsidR="00257E39" w:rsidRDefault="00257E39">
            <w:pPr>
              <w:pStyle w:val="TableContents"/>
            </w:pPr>
            <w:r>
              <w:t>Vicia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0,05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Virza</w:t>
            </w:r>
          </w:p>
        </w:tc>
        <w:tc>
          <w:tcPr>
            <w:tcW w:w="1524" w:type="dxa"/>
            <w:shd w:val="clear" w:color="auto" w:fill="auto"/>
          </w:tcPr>
          <w:p w:rsidR="00257E39" w:rsidRDefault="00257E39">
            <w:pPr>
              <w:pStyle w:val="TableContents"/>
            </w:pPr>
            <w:r>
              <w:t>Stellaria spp.</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r>
              <w:t>0,1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0,02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Zemteka</w:t>
            </w:r>
          </w:p>
        </w:tc>
        <w:tc>
          <w:tcPr>
            <w:tcW w:w="1524" w:type="dxa"/>
            <w:shd w:val="clear" w:color="auto" w:fill="auto"/>
          </w:tcPr>
          <w:p w:rsidR="00257E39" w:rsidRDefault="00257E39">
            <w:pPr>
              <w:pStyle w:val="TableContents"/>
            </w:pPr>
            <w:r>
              <w:t>Veronica officinalis L.</w:t>
            </w:r>
          </w:p>
        </w:tc>
        <w:tc>
          <w:tcPr>
            <w:tcW w:w="477" w:type="dxa"/>
            <w:shd w:val="clear" w:color="auto" w:fill="auto"/>
          </w:tcPr>
          <w:p w:rsidR="00257E39" w:rsidRDefault="00257E39">
            <w:pPr>
              <w:pStyle w:val="TableContents"/>
            </w:pPr>
            <w:r>
              <w:t>6</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1,5</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0,05</w:t>
            </w:r>
          </w:p>
        </w:tc>
        <w:tc>
          <w:tcPr>
            <w:tcW w:w="497" w:type="dxa"/>
            <w:shd w:val="clear" w:color="auto" w:fill="auto"/>
          </w:tcPr>
          <w:p w:rsidR="00257E39" w:rsidRDefault="00257E39">
            <w:pPr>
              <w:pStyle w:val="TableContents"/>
            </w:pPr>
            <w:r>
              <w:t>0,58</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0,25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0,55</w:t>
            </w:r>
          </w:p>
        </w:tc>
        <w:tc>
          <w:tcPr>
            <w:tcW w:w="481" w:type="dxa"/>
          </w:tcPr>
          <w:p w:rsidR="00257E39" w:rsidRDefault="00257E39">
            <w:pPr>
              <w:pStyle w:val="TableContents"/>
            </w:pPr>
          </w:p>
        </w:tc>
      </w:tr>
      <w:tr w:rsidR="00257E39" w:rsidTr="00A80D97">
        <w:tc>
          <w:tcPr>
            <w:tcW w:w="567" w:type="dxa"/>
            <w:vMerge w:val="restart"/>
            <w:shd w:val="clear" w:color="auto" w:fill="auto"/>
            <w:textDirection w:val="tbRlV"/>
            <w:vAlign w:val="center"/>
          </w:tcPr>
          <w:p w:rsidR="00257E39" w:rsidRDefault="00257E39">
            <w:pPr>
              <w:pStyle w:val="TableContents"/>
            </w:pPr>
            <w:r>
              <w:t>Sūnas</w:t>
            </w:r>
          </w:p>
        </w:tc>
        <w:tc>
          <w:tcPr>
            <w:tcW w:w="1018" w:type="dxa"/>
            <w:shd w:val="clear" w:color="auto" w:fill="auto"/>
          </w:tcPr>
          <w:p w:rsidR="00257E39" w:rsidRDefault="00257E39">
            <w:pPr>
              <w:pStyle w:val="TableContents"/>
            </w:pPr>
            <w:r>
              <w:t>Dažādlapu sekstīte</w:t>
            </w:r>
          </w:p>
        </w:tc>
        <w:tc>
          <w:tcPr>
            <w:tcW w:w="1524" w:type="dxa"/>
            <w:shd w:val="clear" w:color="auto" w:fill="auto"/>
          </w:tcPr>
          <w:p w:rsidR="00257E39" w:rsidRDefault="00257E39">
            <w:pPr>
              <w:pStyle w:val="TableContents"/>
            </w:pPr>
            <w:r>
              <w:t xml:space="preserve">Lophocolea heterophylla </w:t>
            </w:r>
            <w:r>
              <w:lastRenderedPageBreak/>
              <w:t xml:space="preserve">(Schrad.) Dum. </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Divzobe</w:t>
            </w:r>
          </w:p>
        </w:tc>
        <w:tc>
          <w:tcPr>
            <w:tcW w:w="1524" w:type="dxa"/>
            <w:shd w:val="clear" w:color="auto" w:fill="auto"/>
          </w:tcPr>
          <w:p w:rsidR="00257E39" w:rsidRDefault="00257E39">
            <w:pPr>
              <w:pStyle w:val="TableContents"/>
            </w:pPr>
            <w:r>
              <w:t>Dicranum spp.</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1</w:t>
            </w:r>
          </w:p>
        </w:tc>
        <w:tc>
          <w:tcPr>
            <w:tcW w:w="497" w:type="dxa"/>
            <w:shd w:val="clear" w:color="auto" w:fill="auto"/>
          </w:tcPr>
          <w:p w:rsidR="00257E39" w:rsidRDefault="00257E39">
            <w:pPr>
              <w:pStyle w:val="TableContents"/>
            </w:pPr>
            <w:r>
              <w:t>0,14</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3,5</w:t>
            </w:r>
          </w:p>
        </w:tc>
        <w:tc>
          <w:tcPr>
            <w:tcW w:w="477" w:type="dxa"/>
            <w:shd w:val="clear" w:color="auto" w:fill="auto"/>
          </w:tcPr>
          <w:p w:rsidR="00257E39" w:rsidRDefault="00257E39">
            <w:pPr>
              <w:pStyle w:val="TableContents"/>
            </w:pPr>
            <w:r>
              <w:t>10</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w:t>
            </w:r>
          </w:p>
        </w:tc>
        <w:tc>
          <w:tcPr>
            <w:tcW w:w="477" w:type="dxa"/>
          </w:tcPr>
          <w:p w:rsidR="00257E39" w:rsidRDefault="00257E39">
            <w:pPr>
              <w:pStyle w:val="TableContents"/>
            </w:pPr>
            <w:r>
              <w:t>1,5</w:t>
            </w:r>
          </w:p>
        </w:tc>
        <w:tc>
          <w:tcPr>
            <w:tcW w:w="477" w:type="dxa"/>
          </w:tcPr>
          <w:p w:rsidR="00257E39" w:rsidRDefault="00257E39">
            <w:pPr>
              <w:pStyle w:val="TableContents"/>
            </w:pPr>
          </w:p>
        </w:tc>
        <w:tc>
          <w:tcPr>
            <w:tcW w:w="477" w:type="dxa"/>
          </w:tcPr>
          <w:p w:rsidR="00257E39" w:rsidRDefault="00257E39">
            <w:pPr>
              <w:pStyle w:val="TableContents"/>
            </w:pPr>
            <w:r>
              <w:t>12,5</w:t>
            </w:r>
          </w:p>
        </w:tc>
        <w:tc>
          <w:tcPr>
            <w:tcW w:w="481" w:type="dxa"/>
          </w:tcPr>
          <w:p w:rsidR="00257E39" w:rsidRDefault="00257E39">
            <w:pPr>
              <w:pStyle w:val="TableContents"/>
            </w:pPr>
            <w:r>
              <w:t>0,25</w:t>
            </w: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Dumbra skrajlape</w:t>
            </w:r>
          </w:p>
        </w:tc>
        <w:tc>
          <w:tcPr>
            <w:tcW w:w="1524" w:type="dxa"/>
            <w:shd w:val="clear" w:color="auto" w:fill="auto"/>
          </w:tcPr>
          <w:p w:rsidR="00257E39" w:rsidRDefault="00257E39">
            <w:pPr>
              <w:pStyle w:val="TableContents"/>
            </w:pPr>
            <w:r>
              <w:t>Plagiomnium ellipticum (Brid.) T. Kop.</w:t>
            </w:r>
          </w:p>
        </w:tc>
        <w:tc>
          <w:tcPr>
            <w:tcW w:w="477" w:type="dxa"/>
            <w:shd w:val="clear" w:color="auto" w:fill="auto"/>
          </w:tcPr>
          <w:p w:rsidR="00257E39" w:rsidRDefault="00257E39">
            <w:pPr>
              <w:pStyle w:val="TableContents"/>
            </w:pPr>
            <w:r>
              <w:t>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12,5</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r>
              <w:t>0,55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2,25</w:t>
            </w:r>
          </w:p>
        </w:tc>
        <w:tc>
          <w:tcPr>
            <w:tcW w:w="497" w:type="dxa"/>
            <w:shd w:val="clear" w:color="auto" w:fill="auto"/>
          </w:tcPr>
          <w:p w:rsidR="00257E39" w:rsidRDefault="00257E39">
            <w:pPr>
              <w:pStyle w:val="TableContents"/>
            </w:pPr>
            <w:r>
              <w:t>1,66</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10</w:t>
            </w:r>
          </w:p>
        </w:tc>
        <w:tc>
          <w:tcPr>
            <w:tcW w:w="477" w:type="dxa"/>
          </w:tcPr>
          <w:p w:rsidR="00257E39" w:rsidRDefault="00257E39">
            <w:pPr>
              <w:pStyle w:val="TableContents"/>
            </w:pPr>
            <w:r>
              <w:t>6</w:t>
            </w:r>
          </w:p>
        </w:tc>
        <w:tc>
          <w:tcPr>
            <w:tcW w:w="477" w:type="dxa"/>
          </w:tcPr>
          <w:p w:rsidR="00257E39" w:rsidRDefault="00257E39">
            <w:pPr>
              <w:pStyle w:val="TableContents"/>
            </w:pPr>
            <w:r>
              <w:t>5</w:t>
            </w:r>
          </w:p>
        </w:tc>
        <w:tc>
          <w:tcPr>
            <w:tcW w:w="477" w:type="dxa"/>
          </w:tcPr>
          <w:p w:rsidR="00257E39" w:rsidRDefault="00257E39">
            <w:pPr>
              <w:pStyle w:val="TableContents"/>
            </w:pPr>
            <w:r>
              <w:t>17,5</w:t>
            </w:r>
          </w:p>
        </w:tc>
        <w:tc>
          <w:tcPr>
            <w:tcW w:w="481" w:type="dxa"/>
          </w:tcPr>
          <w:p w:rsidR="00257E39" w:rsidRDefault="00257E39">
            <w:pPr>
              <w:pStyle w:val="TableContents"/>
            </w:pPr>
            <w:r>
              <w:t>5</w:t>
            </w: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Lielā greizkausīte</w:t>
            </w:r>
          </w:p>
        </w:tc>
        <w:tc>
          <w:tcPr>
            <w:tcW w:w="1524" w:type="dxa"/>
            <w:shd w:val="clear" w:color="auto" w:fill="auto"/>
          </w:tcPr>
          <w:p w:rsidR="00257E39" w:rsidRDefault="00257E39">
            <w:pPr>
              <w:pStyle w:val="TableContents"/>
            </w:pPr>
            <w:r>
              <w:t xml:space="preserve">Plagiochila asplenioides (L.) Dumort. </w:t>
            </w:r>
          </w:p>
        </w:tc>
        <w:tc>
          <w:tcPr>
            <w:tcW w:w="477" w:type="dxa"/>
            <w:shd w:val="clear" w:color="auto" w:fill="auto"/>
          </w:tcPr>
          <w:p w:rsidR="00257E39" w:rsidRDefault="00257E39">
            <w:pPr>
              <w:pStyle w:val="TableContents"/>
            </w:pPr>
            <w:r>
              <w:t>1,5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3,5</w:t>
            </w:r>
          </w:p>
        </w:tc>
        <w:tc>
          <w:tcPr>
            <w:tcW w:w="477" w:type="dxa"/>
            <w:shd w:val="clear" w:color="auto" w:fill="auto"/>
          </w:tcPr>
          <w:p w:rsidR="00257E39" w:rsidRDefault="00257E39">
            <w:pPr>
              <w:pStyle w:val="TableContents"/>
            </w:pPr>
            <w:r>
              <w:t>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0,46</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10</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Lielā spuraine</w:t>
            </w:r>
          </w:p>
        </w:tc>
        <w:tc>
          <w:tcPr>
            <w:tcW w:w="1524" w:type="dxa"/>
            <w:shd w:val="clear" w:color="auto" w:fill="auto"/>
          </w:tcPr>
          <w:p w:rsidR="00257E39" w:rsidRDefault="00257E39">
            <w:pPr>
              <w:pStyle w:val="TableContents"/>
            </w:pPr>
            <w:r>
              <w:t>Rhytidiadelphus triquetrus (Hedw.) Warnst.</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w:t>
            </w: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12,5</w:t>
            </w: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Nemanāmā knābīte</w:t>
            </w:r>
          </w:p>
        </w:tc>
        <w:tc>
          <w:tcPr>
            <w:tcW w:w="1524" w:type="dxa"/>
            <w:shd w:val="clear" w:color="auto" w:fill="auto"/>
          </w:tcPr>
          <w:p w:rsidR="00257E39" w:rsidRDefault="00257E39">
            <w:pPr>
              <w:pStyle w:val="TableContents"/>
            </w:pPr>
            <w:r>
              <w:t>Oxyrrhynchium hians (Hedw.) Loeske</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0,3</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kociņsūna</w:t>
            </w:r>
          </w:p>
        </w:tc>
        <w:tc>
          <w:tcPr>
            <w:tcW w:w="1524" w:type="dxa"/>
            <w:shd w:val="clear" w:color="auto" w:fill="auto"/>
          </w:tcPr>
          <w:p w:rsidR="00257E39" w:rsidRDefault="00257E39">
            <w:pPr>
              <w:pStyle w:val="TableContents"/>
            </w:pPr>
            <w:r>
              <w:t>Climacium dendroides (Hedw.) F. Weber &amp; D. Mohr</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5,25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0,4</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rožgalvīte</w:t>
            </w:r>
          </w:p>
        </w:tc>
        <w:tc>
          <w:tcPr>
            <w:tcW w:w="1524" w:type="dxa"/>
            <w:shd w:val="clear" w:color="auto" w:fill="auto"/>
          </w:tcPr>
          <w:p w:rsidR="00257E39" w:rsidRDefault="00257E39">
            <w:pPr>
              <w:pStyle w:val="TableContents"/>
            </w:pPr>
            <w:r>
              <w:t xml:space="preserve">Rhodobryum roseum (Hedw.) Limpr. </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11,5</w:t>
            </w:r>
          </w:p>
        </w:tc>
        <w:tc>
          <w:tcPr>
            <w:tcW w:w="477" w:type="dxa"/>
            <w:shd w:val="clear" w:color="auto" w:fill="auto"/>
          </w:tcPr>
          <w:p w:rsidR="00257E39" w:rsidRDefault="00257E39">
            <w:pPr>
              <w:pStyle w:val="TableContents"/>
            </w:pPr>
            <w:r>
              <w:t>2,5</w:t>
            </w: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10</w:t>
            </w:r>
          </w:p>
        </w:tc>
        <w:tc>
          <w:tcPr>
            <w:tcW w:w="477" w:type="dxa"/>
          </w:tcPr>
          <w:p w:rsidR="00257E39" w:rsidRDefault="00257E39">
            <w:pPr>
              <w:pStyle w:val="TableContents"/>
            </w:pPr>
            <w:r>
              <w:t>0,25</w:t>
            </w:r>
          </w:p>
        </w:tc>
        <w:tc>
          <w:tcPr>
            <w:tcW w:w="477" w:type="dxa"/>
          </w:tcPr>
          <w:p w:rsidR="00257E39" w:rsidRDefault="00257E39">
            <w:pPr>
              <w:pStyle w:val="TableContents"/>
            </w:pPr>
            <w:r>
              <w:t>2</w:t>
            </w: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spuraine</w:t>
            </w:r>
          </w:p>
        </w:tc>
        <w:tc>
          <w:tcPr>
            <w:tcW w:w="1524" w:type="dxa"/>
            <w:shd w:val="clear" w:color="auto" w:fill="auto"/>
          </w:tcPr>
          <w:p w:rsidR="00257E39" w:rsidRDefault="00257E39">
            <w:pPr>
              <w:pStyle w:val="TableContents"/>
            </w:pPr>
            <w:r>
              <w:t>Rhytidiadelphus squarrosus (Hedw.) Warnst.</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straussūna</w:t>
            </w:r>
          </w:p>
        </w:tc>
        <w:tc>
          <w:tcPr>
            <w:tcW w:w="1524" w:type="dxa"/>
            <w:shd w:val="clear" w:color="auto" w:fill="auto"/>
          </w:tcPr>
          <w:p w:rsidR="00257E39" w:rsidRDefault="00257E39">
            <w:pPr>
              <w:pStyle w:val="TableContents"/>
            </w:pPr>
            <w:r>
              <w:t>Ptilium crista-castrensis (Hedw.) DeNot.</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12,5</w:t>
            </w:r>
          </w:p>
        </w:tc>
        <w:tc>
          <w:tcPr>
            <w:tcW w:w="497" w:type="dxa"/>
            <w:shd w:val="clear" w:color="auto" w:fill="auto"/>
          </w:tcPr>
          <w:p w:rsidR="00257E39" w:rsidRDefault="00257E39">
            <w:pPr>
              <w:pStyle w:val="TableContents"/>
            </w:pPr>
            <w:r>
              <w:t>0,97</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11</w:t>
            </w:r>
          </w:p>
        </w:tc>
        <w:tc>
          <w:tcPr>
            <w:tcW w:w="477" w:type="dxa"/>
            <w:shd w:val="clear" w:color="auto" w:fill="auto"/>
          </w:tcPr>
          <w:p w:rsidR="00257E39" w:rsidRDefault="00257E39">
            <w:pPr>
              <w:pStyle w:val="TableContents"/>
            </w:pPr>
            <w:r>
              <w:t>40</w:t>
            </w:r>
          </w:p>
        </w:tc>
        <w:tc>
          <w:tcPr>
            <w:tcW w:w="477" w:type="dxa"/>
          </w:tcPr>
          <w:p w:rsidR="00257E39" w:rsidRDefault="00257E39">
            <w:pPr>
              <w:pStyle w:val="TableContents"/>
            </w:pPr>
            <w:r>
              <w:t>12,5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Parastā ūsaine</w:t>
            </w:r>
          </w:p>
        </w:tc>
        <w:tc>
          <w:tcPr>
            <w:tcW w:w="1524" w:type="dxa"/>
            <w:shd w:val="clear" w:color="auto" w:fill="auto"/>
          </w:tcPr>
          <w:p w:rsidR="00257E39" w:rsidRDefault="00257E39">
            <w:pPr>
              <w:pStyle w:val="TableContents"/>
            </w:pPr>
            <w:r>
              <w:t>Cirriphyllum piliferum (Hedw.) Grout</w:t>
            </w:r>
          </w:p>
        </w:tc>
        <w:tc>
          <w:tcPr>
            <w:tcW w:w="477" w:type="dxa"/>
            <w:shd w:val="clear" w:color="auto" w:fill="auto"/>
          </w:tcPr>
          <w:p w:rsidR="00257E39" w:rsidRDefault="00257E39">
            <w:pPr>
              <w:pStyle w:val="TableContents"/>
            </w:pPr>
            <w:r>
              <w:t>0,05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3</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Parastais dzegužlins</w:t>
            </w:r>
          </w:p>
        </w:tc>
        <w:tc>
          <w:tcPr>
            <w:tcW w:w="1524" w:type="dxa"/>
            <w:shd w:val="clear" w:color="auto" w:fill="auto"/>
          </w:tcPr>
          <w:p w:rsidR="00257E39" w:rsidRDefault="00257E39">
            <w:pPr>
              <w:pStyle w:val="TableContents"/>
            </w:pPr>
            <w:r>
              <w:t>Polytrichum commune Hedw.</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Platlapu knābīte</w:t>
            </w:r>
          </w:p>
        </w:tc>
        <w:tc>
          <w:tcPr>
            <w:tcW w:w="1524" w:type="dxa"/>
            <w:shd w:val="clear" w:color="auto" w:fill="auto"/>
          </w:tcPr>
          <w:p w:rsidR="00257E39" w:rsidRDefault="00257E39">
            <w:pPr>
              <w:pStyle w:val="TableContents"/>
            </w:pPr>
            <w:r>
              <w:t>Eurhynchium angustirete (Broth.) T.J. Kop.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3</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0,62</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2,5</w:t>
            </w: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Purva krokvācelīte</w:t>
            </w:r>
          </w:p>
        </w:tc>
        <w:tc>
          <w:tcPr>
            <w:tcW w:w="1524" w:type="dxa"/>
            <w:shd w:val="clear" w:color="auto" w:fill="auto"/>
          </w:tcPr>
          <w:p w:rsidR="00257E39" w:rsidRDefault="00257E39">
            <w:pPr>
              <w:pStyle w:val="TableContents"/>
            </w:pPr>
            <w:r>
              <w:t xml:space="preserve">Aulacomnium palustre (Hedwig) Schwägrichen </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w:t>
            </w:r>
          </w:p>
        </w:tc>
        <w:tc>
          <w:tcPr>
            <w:tcW w:w="477" w:type="dxa"/>
          </w:tcPr>
          <w:p w:rsidR="00257E39" w:rsidRDefault="00257E39">
            <w:pPr>
              <w:pStyle w:val="TableContents"/>
            </w:pPr>
            <w:r>
              <w:t>2,5</w:t>
            </w:r>
          </w:p>
        </w:tc>
        <w:tc>
          <w:tcPr>
            <w:tcW w:w="477" w:type="dxa"/>
          </w:tcPr>
          <w:p w:rsidR="00257E39" w:rsidRDefault="00257E39">
            <w:pPr>
              <w:pStyle w:val="TableContents"/>
            </w:pPr>
            <w:r>
              <w:t>5</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Sausienes skrajlape</w:t>
            </w:r>
          </w:p>
        </w:tc>
        <w:tc>
          <w:tcPr>
            <w:tcW w:w="1524" w:type="dxa"/>
            <w:shd w:val="clear" w:color="auto" w:fill="auto"/>
          </w:tcPr>
          <w:p w:rsidR="00257E39" w:rsidRDefault="00257E39">
            <w:pPr>
              <w:pStyle w:val="TableContents"/>
            </w:pPr>
            <w:r>
              <w:t>Plagiomnium affine (Funck) Kop.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22,5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r>
              <w:t>4,25</w:t>
            </w:r>
          </w:p>
        </w:tc>
        <w:tc>
          <w:tcPr>
            <w:tcW w:w="477" w:type="dxa"/>
            <w:shd w:val="clear" w:color="auto" w:fill="auto"/>
          </w:tcPr>
          <w:p w:rsidR="00257E39" w:rsidRDefault="00257E39">
            <w:pPr>
              <w:pStyle w:val="TableContents"/>
            </w:pPr>
            <w:r>
              <w:t>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2,5</w:t>
            </w:r>
          </w:p>
        </w:tc>
        <w:tc>
          <w:tcPr>
            <w:tcW w:w="497" w:type="dxa"/>
            <w:shd w:val="clear" w:color="auto" w:fill="auto"/>
          </w:tcPr>
          <w:p w:rsidR="00257E39" w:rsidRDefault="00257E39">
            <w:pPr>
              <w:pStyle w:val="TableContents"/>
            </w:pPr>
            <w:r>
              <w:t>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r>
              <w:t>10</w:t>
            </w:r>
          </w:p>
        </w:tc>
        <w:tc>
          <w:tcPr>
            <w:tcW w:w="477" w:type="dxa"/>
          </w:tcPr>
          <w:p w:rsidR="00257E39" w:rsidRDefault="00257E39">
            <w:pPr>
              <w:pStyle w:val="TableContents"/>
            </w:pPr>
            <w:r>
              <w:t>0,5</w:t>
            </w: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Sfagni</w:t>
            </w:r>
          </w:p>
        </w:tc>
        <w:tc>
          <w:tcPr>
            <w:tcW w:w="1524" w:type="dxa"/>
            <w:shd w:val="clear" w:color="auto" w:fill="auto"/>
          </w:tcPr>
          <w:p w:rsidR="00257E39" w:rsidRDefault="00257E39">
            <w:pPr>
              <w:pStyle w:val="TableContents"/>
            </w:pPr>
            <w:r>
              <w:t>Sphagnum spp.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Spīdīgā stāvaine</w:t>
            </w:r>
          </w:p>
        </w:tc>
        <w:tc>
          <w:tcPr>
            <w:tcW w:w="1524" w:type="dxa"/>
            <w:shd w:val="clear" w:color="auto" w:fill="auto"/>
          </w:tcPr>
          <w:p w:rsidR="00257E39" w:rsidRDefault="00257E39">
            <w:pPr>
              <w:pStyle w:val="TableContents"/>
            </w:pPr>
            <w:r>
              <w:t xml:space="preserve">Hylocomium splendens (Hedw.) Schimp. </w:t>
            </w:r>
          </w:p>
        </w:tc>
        <w:tc>
          <w:tcPr>
            <w:tcW w:w="477" w:type="dxa"/>
            <w:shd w:val="clear" w:color="auto" w:fill="auto"/>
          </w:tcPr>
          <w:p w:rsidR="00257E39" w:rsidRDefault="00257E39">
            <w:pPr>
              <w:pStyle w:val="TableContents"/>
            </w:pPr>
            <w:r>
              <w:t>27,5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0,25</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0,55</w:t>
            </w:r>
          </w:p>
        </w:tc>
        <w:tc>
          <w:tcPr>
            <w:tcW w:w="497" w:type="dxa"/>
            <w:shd w:val="clear" w:color="auto" w:fill="auto"/>
          </w:tcPr>
          <w:p w:rsidR="00257E39" w:rsidRDefault="00257E39">
            <w:pPr>
              <w:pStyle w:val="TableContents"/>
            </w:pPr>
            <w:r>
              <w:t>2,22</w:t>
            </w:r>
          </w:p>
        </w:tc>
        <w:tc>
          <w:tcPr>
            <w:tcW w:w="477" w:type="dxa"/>
            <w:shd w:val="clear" w:color="auto" w:fill="auto"/>
          </w:tcPr>
          <w:p w:rsidR="00257E39" w:rsidRDefault="00257E39">
            <w:pPr>
              <w:pStyle w:val="TableContents"/>
            </w:pPr>
            <w:r>
              <w:t>52,5</w:t>
            </w:r>
          </w:p>
        </w:tc>
        <w:tc>
          <w:tcPr>
            <w:tcW w:w="477" w:type="dxa"/>
            <w:shd w:val="clear" w:color="auto" w:fill="auto"/>
          </w:tcPr>
          <w:p w:rsidR="00257E39" w:rsidRDefault="00257E39">
            <w:pPr>
              <w:pStyle w:val="TableContents"/>
            </w:pPr>
            <w:r>
              <w:t>0,5</w:t>
            </w:r>
          </w:p>
        </w:tc>
        <w:tc>
          <w:tcPr>
            <w:tcW w:w="477" w:type="dxa"/>
            <w:shd w:val="clear" w:color="auto" w:fill="auto"/>
          </w:tcPr>
          <w:p w:rsidR="00257E39" w:rsidRDefault="00257E39">
            <w:pPr>
              <w:pStyle w:val="TableContents"/>
            </w:pPr>
            <w:r>
              <w:t>52,5</w:t>
            </w:r>
          </w:p>
        </w:tc>
        <w:tc>
          <w:tcPr>
            <w:tcW w:w="477" w:type="dxa"/>
            <w:shd w:val="clear" w:color="auto" w:fill="auto"/>
          </w:tcPr>
          <w:p w:rsidR="00257E39" w:rsidRDefault="00257E39">
            <w:pPr>
              <w:pStyle w:val="TableContents"/>
            </w:pPr>
            <w:r>
              <w:t>57,5</w:t>
            </w:r>
          </w:p>
        </w:tc>
        <w:tc>
          <w:tcPr>
            <w:tcW w:w="477" w:type="dxa"/>
          </w:tcPr>
          <w:p w:rsidR="00257E39" w:rsidRDefault="00257E39">
            <w:pPr>
              <w:pStyle w:val="TableContents"/>
            </w:pPr>
            <w:r>
              <w:t>22,5</w:t>
            </w:r>
          </w:p>
        </w:tc>
        <w:tc>
          <w:tcPr>
            <w:tcW w:w="477" w:type="dxa"/>
          </w:tcPr>
          <w:p w:rsidR="00257E39" w:rsidRDefault="00257E39">
            <w:pPr>
              <w:pStyle w:val="TableContents"/>
            </w:pPr>
            <w:r>
              <w:t>11</w:t>
            </w: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r>
              <w:t>0,05</w:t>
            </w: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Sprogainā slaidlape</w:t>
            </w:r>
          </w:p>
        </w:tc>
        <w:tc>
          <w:tcPr>
            <w:tcW w:w="1524" w:type="dxa"/>
            <w:shd w:val="clear" w:color="auto" w:fill="auto"/>
          </w:tcPr>
          <w:p w:rsidR="00257E39" w:rsidRDefault="00257E39">
            <w:pPr>
              <w:pStyle w:val="TableContents"/>
            </w:pPr>
            <w:r>
              <w:t>Homalothecium sericeum (Hedw.) Schimp.</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0,3</w:t>
            </w:r>
          </w:p>
        </w:tc>
        <w:tc>
          <w:tcPr>
            <w:tcW w:w="477" w:type="dxa"/>
            <w:shd w:val="clear" w:color="auto" w:fill="auto"/>
          </w:tcPr>
          <w:p w:rsidR="00257E39" w:rsidRDefault="00257E39">
            <w:pPr>
              <w:pStyle w:val="TableContents"/>
            </w:pPr>
            <w:r>
              <w:t>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0,1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Struplapu īsvācelīte</w:t>
            </w:r>
          </w:p>
        </w:tc>
        <w:tc>
          <w:tcPr>
            <w:tcW w:w="1524" w:type="dxa"/>
            <w:shd w:val="clear" w:color="auto" w:fill="auto"/>
          </w:tcPr>
          <w:p w:rsidR="00257E39" w:rsidRDefault="00257E39">
            <w:pPr>
              <w:pStyle w:val="TableContents"/>
            </w:pPr>
            <w:r>
              <w:t xml:space="preserve">Brachythecium rutabulum (Hedw.) Schimp. </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10</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20</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p>
        </w:tc>
        <w:tc>
          <w:tcPr>
            <w:tcW w:w="497" w:type="dxa"/>
            <w:shd w:val="clear" w:color="auto" w:fill="auto"/>
          </w:tcPr>
          <w:p w:rsidR="00257E39" w:rsidRDefault="00257E39">
            <w:pPr>
              <w:pStyle w:val="TableContents"/>
            </w:pPr>
            <w:r>
              <w:t>2,31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77" w:type="dxa"/>
          </w:tcPr>
          <w:p w:rsidR="00257E39" w:rsidRDefault="00257E39">
            <w:pPr>
              <w:pStyle w:val="TableContents"/>
            </w:pPr>
          </w:p>
        </w:tc>
        <w:tc>
          <w:tcPr>
            <w:tcW w:w="481" w:type="dxa"/>
          </w:tcPr>
          <w:p w:rsidR="00257E39" w:rsidRDefault="00257E39">
            <w:pPr>
              <w:pStyle w:val="TableContents"/>
            </w:pPr>
          </w:p>
        </w:tc>
      </w:tr>
      <w:tr w:rsidR="00257E39" w:rsidTr="00A80D97">
        <w:tc>
          <w:tcPr>
            <w:tcW w:w="567" w:type="dxa"/>
            <w:vMerge/>
            <w:shd w:val="clear" w:color="auto" w:fill="auto"/>
            <w:textDirection w:val="tbRlV"/>
            <w:vAlign w:val="center"/>
          </w:tcPr>
          <w:p w:rsidR="00257E39" w:rsidRDefault="00257E39"/>
        </w:tc>
        <w:tc>
          <w:tcPr>
            <w:tcW w:w="1018" w:type="dxa"/>
            <w:shd w:val="clear" w:color="auto" w:fill="auto"/>
          </w:tcPr>
          <w:p w:rsidR="00257E39" w:rsidRDefault="00257E39">
            <w:pPr>
              <w:pStyle w:val="TableContents"/>
            </w:pPr>
            <w:r>
              <w:t>Šrēbera rūsaine</w:t>
            </w:r>
          </w:p>
        </w:tc>
        <w:tc>
          <w:tcPr>
            <w:tcW w:w="1524" w:type="dxa"/>
            <w:shd w:val="clear" w:color="auto" w:fill="auto"/>
          </w:tcPr>
          <w:p w:rsidR="00257E39" w:rsidRDefault="00257E39">
            <w:pPr>
              <w:pStyle w:val="TableContents"/>
            </w:pPr>
            <w:r>
              <w:t xml:space="preserve">Pleurozium schreberi (Brid.) Mitt. </w:t>
            </w:r>
          </w:p>
        </w:tc>
        <w:tc>
          <w:tcPr>
            <w:tcW w:w="477" w:type="dxa"/>
            <w:shd w:val="clear" w:color="auto" w:fill="auto"/>
          </w:tcPr>
          <w:p w:rsidR="00257E39" w:rsidRDefault="00257E39">
            <w:pPr>
              <w:pStyle w:val="TableContents"/>
            </w:pPr>
            <w:r>
              <w:t>3</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0,75</w:t>
            </w:r>
          </w:p>
        </w:tc>
        <w:tc>
          <w:tcPr>
            <w:tcW w:w="477" w:type="dxa"/>
            <w:shd w:val="clear" w:color="auto" w:fill="auto"/>
          </w:tcPr>
          <w:p w:rsidR="00257E39" w:rsidRDefault="00257E39">
            <w:pPr>
              <w:pStyle w:val="TableContents"/>
            </w:pPr>
            <w:r>
              <w:t>1</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r>
              <w:t>10</w:t>
            </w: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77" w:type="dxa"/>
            <w:shd w:val="clear" w:color="auto" w:fill="auto"/>
          </w:tcPr>
          <w:p w:rsidR="00257E39" w:rsidRDefault="00257E39">
            <w:pPr>
              <w:pStyle w:val="TableContents"/>
            </w:pPr>
          </w:p>
        </w:tc>
        <w:tc>
          <w:tcPr>
            <w:tcW w:w="456" w:type="dxa"/>
            <w:shd w:val="clear" w:color="auto" w:fill="auto"/>
          </w:tcPr>
          <w:p w:rsidR="00257E39" w:rsidRDefault="00257E39">
            <w:pPr>
              <w:pStyle w:val="TableContents"/>
            </w:pPr>
            <w:r>
              <w:t>6</w:t>
            </w:r>
          </w:p>
        </w:tc>
        <w:tc>
          <w:tcPr>
            <w:tcW w:w="497" w:type="dxa"/>
            <w:shd w:val="clear" w:color="auto" w:fill="auto"/>
          </w:tcPr>
          <w:p w:rsidR="00257E39" w:rsidRDefault="00257E39">
            <w:pPr>
              <w:pStyle w:val="TableContents"/>
            </w:pPr>
            <w:r>
              <w:t>1,6</w:t>
            </w:r>
          </w:p>
        </w:tc>
        <w:tc>
          <w:tcPr>
            <w:tcW w:w="477" w:type="dxa"/>
            <w:shd w:val="clear" w:color="auto" w:fill="auto"/>
          </w:tcPr>
          <w:p w:rsidR="00257E39" w:rsidRDefault="00257E39">
            <w:pPr>
              <w:pStyle w:val="TableContents"/>
            </w:pPr>
            <w:r>
              <w:t>16,5</w:t>
            </w:r>
          </w:p>
        </w:tc>
        <w:tc>
          <w:tcPr>
            <w:tcW w:w="477" w:type="dxa"/>
            <w:shd w:val="clear" w:color="auto" w:fill="auto"/>
          </w:tcPr>
          <w:p w:rsidR="00257E39" w:rsidRDefault="00257E39">
            <w:pPr>
              <w:pStyle w:val="TableContents"/>
            </w:pPr>
            <w:r>
              <w:t>4,5</w:t>
            </w:r>
          </w:p>
        </w:tc>
        <w:tc>
          <w:tcPr>
            <w:tcW w:w="477" w:type="dxa"/>
            <w:shd w:val="clear" w:color="auto" w:fill="auto"/>
          </w:tcPr>
          <w:p w:rsidR="00257E39" w:rsidRDefault="00257E39">
            <w:pPr>
              <w:pStyle w:val="TableContents"/>
            </w:pPr>
            <w:r>
              <w:t>5</w:t>
            </w:r>
          </w:p>
        </w:tc>
        <w:tc>
          <w:tcPr>
            <w:tcW w:w="477" w:type="dxa"/>
            <w:shd w:val="clear" w:color="auto" w:fill="auto"/>
          </w:tcPr>
          <w:p w:rsidR="00257E39" w:rsidRDefault="00257E39">
            <w:pPr>
              <w:pStyle w:val="TableContents"/>
            </w:pPr>
            <w:r>
              <w:t>2,5</w:t>
            </w:r>
          </w:p>
        </w:tc>
        <w:tc>
          <w:tcPr>
            <w:tcW w:w="477" w:type="dxa"/>
          </w:tcPr>
          <w:p w:rsidR="00257E39" w:rsidRDefault="00257E39">
            <w:pPr>
              <w:pStyle w:val="TableContents"/>
            </w:pPr>
            <w:r>
              <w:t>35</w:t>
            </w:r>
          </w:p>
        </w:tc>
        <w:tc>
          <w:tcPr>
            <w:tcW w:w="477" w:type="dxa"/>
          </w:tcPr>
          <w:p w:rsidR="00257E39" w:rsidRDefault="00257E39">
            <w:pPr>
              <w:pStyle w:val="TableContents"/>
            </w:pPr>
            <w:r>
              <w:t>47,5</w:t>
            </w:r>
          </w:p>
        </w:tc>
        <w:tc>
          <w:tcPr>
            <w:tcW w:w="477" w:type="dxa"/>
          </w:tcPr>
          <w:p w:rsidR="00257E39" w:rsidRDefault="00257E39">
            <w:pPr>
              <w:pStyle w:val="TableContents"/>
            </w:pPr>
          </w:p>
        </w:tc>
        <w:tc>
          <w:tcPr>
            <w:tcW w:w="477" w:type="dxa"/>
          </w:tcPr>
          <w:p w:rsidR="00257E39" w:rsidRDefault="00257E39">
            <w:pPr>
              <w:pStyle w:val="TableContents"/>
            </w:pPr>
            <w:r>
              <w:t>1</w:t>
            </w:r>
          </w:p>
        </w:tc>
        <w:tc>
          <w:tcPr>
            <w:tcW w:w="477" w:type="dxa"/>
          </w:tcPr>
          <w:p w:rsidR="00257E39" w:rsidRDefault="00257E39">
            <w:pPr>
              <w:pStyle w:val="TableContents"/>
            </w:pPr>
            <w:r>
              <w:t>22,5</w:t>
            </w:r>
          </w:p>
        </w:tc>
        <w:tc>
          <w:tcPr>
            <w:tcW w:w="481" w:type="dxa"/>
          </w:tcPr>
          <w:p w:rsidR="00257E39" w:rsidRDefault="00257E39">
            <w:pPr>
              <w:pStyle w:val="TableContents"/>
            </w:pPr>
            <w:r>
              <w:t>0,75</w:t>
            </w:r>
          </w:p>
        </w:tc>
      </w:tr>
    </w:tbl>
    <w:p w:rsidR="00257E39" w:rsidRDefault="00257E39">
      <w:pPr>
        <w:pStyle w:val="Tab"/>
      </w:pPr>
      <w:bookmarkStart w:id="493" w:name="_Toc472433756"/>
      <w:r>
        <w:t xml:space="preserve">Tab. </w:t>
      </w:r>
      <w:fldSimple w:instr=" SEQ &quot;Tab.&quot; \* ARABIC ">
        <w:r>
          <w:t>36</w:t>
        </w:r>
      </w:fldSimple>
      <w:r>
        <w:t>: Veģetācijas projektīvais segums (%) objektos Nr. 12-279-18</w:t>
      </w:r>
      <w:bookmarkEnd w:id="493"/>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24"/>
        <w:gridCol w:w="1325"/>
        <w:gridCol w:w="2231"/>
        <w:gridCol w:w="1211"/>
        <w:gridCol w:w="1211"/>
        <w:gridCol w:w="1211"/>
        <w:gridCol w:w="1211"/>
        <w:gridCol w:w="1211"/>
        <w:gridCol w:w="1211"/>
        <w:gridCol w:w="1211"/>
        <w:gridCol w:w="1213"/>
      </w:tblGrid>
      <w:tr w:rsidR="00257E39" w:rsidTr="00A80D97">
        <w:trPr>
          <w:tblHeader/>
        </w:trPr>
        <w:tc>
          <w:tcPr>
            <w:tcW w:w="1324" w:type="dxa"/>
            <w:vMerge w:val="restart"/>
            <w:shd w:val="clear" w:color="auto" w:fill="auto"/>
          </w:tcPr>
          <w:p w:rsidR="00257E39" w:rsidRDefault="00257E39">
            <w:pPr>
              <w:pStyle w:val="TableHeading"/>
            </w:pPr>
            <w:r>
              <w:t>Augu stāvs</w:t>
            </w:r>
          </w:p>
        </w:tc>
        <w:tc>
          <w:tcPr>
            <w:tcW w:w="3556" w:type="dxa"/>
            <w:gridSpan w:val="2"/>
            <w:shd w:val="clear" w:color="auto" w:fill="auto"/>
          </w:tcPr>
          <w:p w:rsidR="00257E39" w:rsidRDefault="00257E39">
            <w:pPr>
              <w:pStyle w:val="TableHeading"/>
            </w:pPr>
            <w:r>
              <w:t>Nosaukums</w:t>
            </w:r>
          </w:p>
        </w:tc>
        <w:tc>
          <w:tcPr>
            <w:tcW w:w="9690" w:type="dxa"/>
            <w:gridSpan w:val="8"/>
            <w:shd w:val="clear" w:color="auto" w:fill="auto"/>
          </w:tcPr>
          <w:p w:rsidR="00257E39" w:rsidRDefault="00257E39">
            <w:pPr>
              <w:pStyle w:val="TableHeading"/>
            </w:pPr>
            <w:r>
              <w:t>12-279-18</w:t>
            </w:r>
          </w:p>
        </w:tc>
      </w:tr>
      <w:tr w:rsidR="00257E39" w:rsidTr="00A80D97">
        <w:trPr>
          <w:tblHeader/>
        </w:trPr>
        <w:tc>
          <w:tcPr>
            <w:tcW w:w="1324" w:type="dxa"/>
            <w:vMerge/>
            <w:shd w:val="clear" w:color="auto" w:fill="auto"/>
          </w:tcPr>
          <w:p w:rsidR="00257E39" w:rsidRDefault="00257E39"/>
        </w:tc>
        <w:tc>
          <w:tcPr>
            <w:tcW w:w="1325" w:type="dxa"/>
            <w:shd w:val="clear" w:color="auto" w:fill="auto"/>
          </w:tcPr>
          <w:p w:rsidR="00257E39" w:rsidRDefault="00257E39">
            <w:pPr>
              <w:pStyle w:val="TableHeading"/>
            </w:pPr>
            <w:r>
              <w:t>latviski</w:t>
            </w:r>
          </w:p>
        </w:tc>
        <w:tc>
          <w:tcPr>
            <w:tcW w:w="2231" w:type="dxa"/>
            <w:shd w:val="clear" w:color="auto" w:fill="auto"/>
          </w:tcPr>
          <w:p w:rsidR="00257E39" w:rsidRDefault="00257E39">
            <w:pPr>
              <w:pStyle w:val="TableHeading"/>
            </w:pPr>
            <w:r>
              <w:t>latīniski</w:t>
            </w:r>
          </w:p>
        </w:tc>
        <w:tc>
          <w:tcPr>
            <w:tcW w:w="1211" w:type="dxa"/>
            <w:shd w:val="clear" w:color="auto" w:fill="auto"/>
          </w:tcPr>
          <w:p w:rsidR="00257E39" w:rsidRDefault="00257E39">
            <w:pPr>
              <w:pStyle w:val="TableHeading"/>
            </w:pPr>
            <w:r>
              <w:t>1</w:t>
            </w:r>
          </w:p>
        </w:tc>
        <w:tc>
          <w:tcPr>
            <w:tcW w:w="1211" w:type="dxa"/>
            <w:shd w:val="clear" w:color="auto" w:fill="auto"/>
          </w:tcPr>
          <w:p w:rsidR="00257E39" w:rsidRDefault="00257E39">
            <w:pPr>
              <w:pStyle w:val="TableHeading"/>
            </w:pPr>
            <w:r>
              <w:t>2</w:t>
            </w:r>
          </w:p>
        </w:tc>
        <w:tc>
          <w:tcPr>
            <w:tcW w:w="1211" w:type="dxa"/>
            <w:shd w:val="clear" w:color="auto" w:fill="auto"/>
          </w:tcPr>
          <w:p w:rsidR="00257E39" w:rsidRDefault="00257E39">
            <w:pPr>
              <w:pStyle w:val="TableHeading"/>
            </w:pPr>
            <w:r>
              <w:t>3</w:t>
            </w:r>
          </w:p>
        </w:tc>
        <w:tc>
          <w:tcPr>
            <w:tcW w:w="1211" w:type="dxa"/>
            <w:shd w:val="clear" w:color="auto" w:fill="auto"/>
          </w:tcPr>
          <w:p w:rsidR="00257E39" w:rsidRDefault="00257E39">
            <w:pPr>
              <w:pStyle w:val="TableHeading"/>
            </w:pPr>
            <w:r>
              <w:t>4</w:t>
            </w:r>
          </w:p>
        </w:tc>
        <w:tc>
          <w:tcPr>
            <w:tcW w:w="1211" w:type="dxa"/>
            <w:shd w:val="clear" w:color="auto" w:fill="auto"/>
          </w:tcPr>
          <w:p w:rsidR="00257E39" w:rsidRDefault="00257E39">
            <w:pPr>
              <w:pStyle w:val="TableHeading"/>
            </w:pPr>
            <w:r>
              <w:t>5</w:t>
            </w:r>
          </w:p>
        </w:tc>
        <w:tc>
          <w:tcPr>
            <w:tcW w:w="1211" w:type="dxa"/>
            <w:shd w:val="clear" w:color="auto" w:fill="auto"/>
          </w:tcPr>
          <w:p w:rsidR="00257E39" w:rsidRDefault="00257E39">
            <w:pPr>
              <w:pStyle w:val="TableHeading"/>
            </w:pPr>
            <w:r>
              <w:t>6</w:t>
            </w:r>
          </w:p>
        </w:tc>
        <w:tc>
          <w:tcPr>
            <w:tcW w:w="1211" w:type="dxa"/>
            <w:shd w:val="clear" w:color="auto" w:fill="auto"/>
          </w:tcPr>
          <w:p w:rsidR="00257E39" w:rsidRDefault="00257E39">
            <w:pPr>
              <w:pStyle w:val="TableHeading"/>
            </w:pPr>
            <w:r>
              <w:t>7</w:t>
            </w:r>
          </w:p>
        </w:tc>
        <w:tc>
          <w:tcPr>
            <w:tcW w:w="1213" w:type="dxa"/>
            <w:shd w:val="clear" w:color="auto" w:fill="auto"/>
          </w:tcPr>
          <w:p w:rsidR="00257E39" w:rsidRDefault="00257E39">
            <w:pPr>
              <w:pStyle w:val="TableHeading"/>
            </w:pPr>
            <w:r>
              <w:t>vidēji</w:t>
            </w:r>
          </w:p>
        </w:tc>
      </w:tr>
      <w:tr w:rsidR="00257E39" w:rsidTr="00A80D97">
        <w:tc>
          <w:tcPr>
            <w:tcW w:w="1324" w:type="dxa"/>
            <w:vMerge w:val="restart"/>
            <w:shd w:val="clear" w:color="auto" w:fill="auto"/>
          </w:tcPr>
          <w:p w:rsidR="00257E39" w:rsidRDefault="00257E39">
            <w:pPr>
              <w:pStyle w:val="TableContents"/>
            </w:pPr>
            <w:r>
              <w:t>Krūmi</w:t>
            </w:r>
          </w:p>
        </w:tc>
        <w:tc>
          <w:tcPr>
            <w:tcW w:w="1325" w:type="dxa"/>
            <w:shd w:val="clear" w:color="auto" w:fill="auto"/>
          </w:tcPr>
          <w:p w:rsidR="00257E39" w:rsidRDefault="00257E39">
            <w:pPr>
              <w:pStyle w:val="TableContents"/>
            </w:pPr>
            <w:r>
              <w:t>Āra bērzs</w:t>
            </w:r>
          </w:p>
        </w:tc>
        <w:tc>
          <w:tcPr>
            <w:tcW w:w="2231" w:type="dxa"/>
            <w:shd w:val="clear" w:color="auto" w:fill="auto"/>
          </w:tcPr>
          <w:p w:rsidR="00257E39" w:rsidRDefault="00257E39">
            <w:pPr>
              <w:pStyle w:val="TableContents"/>
            </w:pPr>
            <w:r>
              <w:t xml:space="preserve">Betula pendula Roth </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1,25</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0,18</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Ciršanas atliekas</w:t>
            </w:r>
          </w:p>
        </w:tc>
        <w:tc>
          <w:tcPr>
            <w:tcW w:w="2231" w:type="dxa"/>
            <w:shd w:val="clear" w:color="auto" w:fill="auto"/>
          </w:tcPr>
          <w:p w:rsidR="00257E39" w:rsidRDefault="00257E39">
            <w:pPr>
              <w:pStyle w:val="TableContents"/>
            </w:pPr>
            <w:r>
              <w:t>Tilia cordata Mill.</w:t>
            </w:r>
          </w:p>
        </w:tc>
        <w:tc>
          <w:tcPr>
            <w:tcW w:w="1211" w:type="dxa"/>
            <w:shd w:val="clear" w:color="auto" w:fill="auto"/>
          </w:tcPr>
          <w:p w:rsidR="00257E39" w:rsidRDefault="00257E39">
            <w:pPr>
              <w:pStyle w:val="TableContents"/>
            </w:pPr>
            <w:r>
              <w:t>8,75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10,63</w:t>
            </w:r>
          </w:p>
        </w:tc>
        <w:tc>
          <w:tcPr>
            <w:tcW w:w="1211" w:type="dxa"/>
            <w:shd w:val="clear" w:color="auto" w:fill="auto"/>
          </w:tcPr>
          <w:p w:rsidR="00257E39" w:rsidRDefault="00257E39">
            <w:pPr>
              <w:pStyle w:val="TableContents"/>
            </w:pPr>
            <w:r>
              <w:t>10</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4,2</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Kārkli</w:t>
            </w:r>
          </w:p>
        </w:tc>
        <w:tc>
          <w:tcPr>
            <w:tcW w:w="2231" w:type="dxa"/>
            <w:shd w:val="clear" w:color="auto" w:fill="auto"/>
          </w:tcPr>
          <w:p w:rsidR="00257E39" w:rsidRDefault="00257E39">
            <w:pPr>
              <w:pStyle w:val="TableContents"/>
            </w:pPr>
            <w:r>
              <w:t>Salix spp.</w:t>
            </w:r>
          </w:p>
        </w:tc>
        <w:tc>
          <w:tcPr>
            <w:tcW w:w="1211" w:type="dxa"/>
            <w:shd w:val="clear" w:color="auto" w:fill="auto"/>
          </w:tcPr>
          <w:p w:rsidR="00257E39" w:rsidRDefault="00257E39">
            <w:pPr>
              <w:pStyle w:val="TableContents"/>
            </w:pPr>
            <w:r>
              <w:t>1,25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1,25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0,36</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lazda</w:t>
            </w:r>
          </w:p>
        </w:tc>
        <w:tc>
          <w:tcPr>
            <w:tcW w:w="2231" w:type="dxa"/>
            <w:shd w:val="clear" w:color="auto" w:fill="auto"/>
          </w:tcPr>
          <w:p w:rsidR="00257E39" w:rsidRDefault="00257E39">
            <w:pPr>
              <w:pStyle w:val="TableContents"/>
            </w:pPr>
            <w:r>
              <w:t>Corylus avellana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liepa</w:t>
            </w:r>
          </w:p>
        </w:tc>
        <w:tc>
          <w:tcPr>
            <w:tcW w:w="2231" w:type="dxa"/>
            <w:shd w:val="clear" w:color="auto" w:fill="auto"/>
          </w:tcPr>
          <w:p w:rsidR="00257E39" w:rsidRDefault="00257E39">
            <w:pPr>
              <w:pStyle w:val="TableContents"/>
            </w:pPr>
            <w:r>
              <w:t>Tilia cordata Mill.</w:t>
            </w:r>
          </w:p>
        </w:tc>
        <w:tc>
          <w:tcPr>
            <w:tcW w:w="1211" w:type="dxa"/>
            <w:shd w:val="clear" w:color="auto" w:fill="auto"/>
          </w:tcPr>
          <w:p w:rsidR="00257E39" w:rsidRDefault="00257E39">
            <w:pPr>
              <w:pStyle w:val="TableContents"/>
            </w:pPr>
            <w:r>
              <w:t>6,25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0,89</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Parastais pīlādzis</w:t>
            </w:r>
          </w:p>
        </w:tc>
        <w:tc>
          <w:tcPr>
            <w:tcW w:w="2231" w:type="dxa"/>
            <w:shd w:val="clear" w:color="auto" w:fill="auto"/>
          </w:tcPr>
          <w:p w:rsidR="00257E39" w:rsidRDefault="00257E39">
            <w:pPr>
              <w:pStyle w:val="TableContents"/>
            </w:pPr>
            <w:r>
              <w:t>Sorbus aucuparia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0,07</w:t>
            </w:r>
          </w:p>
        </w:tc>
      </w:tr>
      <w:tr w:rsidR="00257E39" w:rsidTr="00A80D97">
        <w:tc>
          <w:tcPr>
            <w:tcW w:w="1324" w:type="dxa"/>
            <w:vMerge w:val="restart"/>
            <w:shd w:val="clear" w:color="auto" w:fill="auto"/>
          </w:tcPr>
          <w:p w:rsidR="00257E39" w:rsidRDefault="00257E39">
            <w:pPr>
              <w:pStyle w:val="TableContents"/>
            </w:pPr>
            <w:r>
              <w:t>Lakstaugi</w:t>
            </w:r>
          </w:p>
        </w:tc>
        <w:tc>
          <w:tcPr>
            <w:tcW w:w="1325" w:type="dxa"/>
            <w:shd w:val="clear" w:color="auto" w:fill="auto"/>
          </w:tcPr>
          <w:p w:rsidR="00257E39" w:rsidRDefault="00257E39">
            <w:pPr>
              <w:pStyle w:val="TableContents"/>
            </w:pPr>
            <w:r>
              <w:t>Āra bērzs</w:t>
            </w:r>
          </w:p>
        </w:tc>
        <w:tc>
          <w:tcPr>
            <w:tcW w:w="2231" w:type="dxa"/>
            <w:shd w:val="clear" w:color="auto" w:fill="auto"/>
          </w:tcPr>
          <w:p w:rsidR="00257E39" w:rsidRDefault="00257E39">
            <w:pPr>
              <w:pStyle w:val="TableContents"/>
            </w:pPr>
            <w:r>
              <w:t xml:space="preserve">Betula pendula Roth </w:t>
            </w:r>
          </w:p>
        </w:tc>
        <w:tc>
          <w:tcPr>
            <w:tcW w:w="1211" w:type="dxa"/>
            <w:shd w:val="clear" w:color="auto" w:fill="auto"/>
          </w:tcPr>
          <w:p w:rsidR="00257E39" w:rsidRDefault="00257E39">
            <w:pPr>
              <w:pStyle w:val="TableContents"/>
            </w:pPr>
            <w:r>
              <w:t>0,03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0,06</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Ārstniecības baldriāns</w:t>
            </w:r>
          </w:p>
        </w:tc>
        <w:tc>
          <w:tcPr>
            <w:tcW w:w="2231" w:type="dxa"/>
            <w:shd w:val="clear" w:color="auto" w:fill="auto"/>
          </w:tcPr>
          <w:p w:rsidR="00257E39" w:rsidRDefault="00257E39">
            <w:pPr>
              <w:pStyle w:val="TableContents"/>
            </w:pPr>
            <w:r>
              <w:t>Valeriana officinalis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Bebrukārkliņš</w:t>
            </w:r>
          </w:p>
        </w:tc>
        <w:tc>
          <w:tcPr>
            <w:tcW w:w="2231" w:type="dxa"/>
            <w:shd w:val="clear" w:color="auto" w:fill="auto"/>
          </w:tcPr>
          <w:p w:rsidR="00257E39" w:rsidRDefault="00257E39">
            <w:pPr>
              <w:pStyle w:val="TableContents"/>
            </w:pPr>
            <w:r>
              <w:t>Solanum dulcamara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Brūklene</w:t>
            </w:r>
          </w:p>
        </w:tc>
        <w:tc>
          <w:tcPr>
            <w:tcW w:w="2231" w:type="dxa"/>
            <w:shd w:val="clear" w:color="auto" w:fill="auto"/>
          </w:tcPr>
          <w:p w:rsidR="00257E39" w:rsidRDefault="00257E39">
            <w:pPr>
              <w:pStyle w:val="TableContents"/>
            </w:pPr>
            <w:r>
              <w:t>Vaccinium vitis-idaea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Ciesa</w:t>
            </w:r>
          </w:p>
        </w:tc>
        <w:tc>
          <w:tcPr>
            <w:tcW w:w="2231" w:type="dxa"/>
            <w:shd w:val="clear" w:color="auto" w:fill="auto"/>
          </w:tcPr>
          <w:p w:rsidR="00257E39" w:rsidRDefault="00257E39">
            <w:pPr>
              <w:pStyle w:val="TableContents"/>
            </w:pPr>
            <w:r>
              <w:t>Calamagrostis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Divlapu žagatiņa</w:t>
            </w:r>
          </w:p>
        </w:tc>
        <w:tc>
          <w:tcPr>
            <w:tcW w:w="2231" w:type="dxa"/>
            <w:shd w:val="clear" w:color="auto" w:fill="auto"/>
          </w:tcPr>
          <w:p w:rsidR="00257E39" w:rsidRDefault="00257E39">
            <w:pPr>
              <w:pStyle w:val="TableContents"/>
            </w:pPr>
            <w:r>
              <w:t>Maianthemum bifolium (L.) F.W.Schmidt</w:t>
            </w:r>
          </w:p>
        </w:tc>
        <w:tc>
          <w:tcPr>
            <w:tcW w:w="1211" w:type="dxa"/>
            <w:shd w:val="clear" w:color="auto" w:fill="auto"/>
          </w:tcPr>
          <w:p w:rsidR="00257E39" w:rsidRDefault="00257E39">
            <w:pPr>
              <w:pStyle w:val="TableContents"/>
            </w:pPr>
            <w:r>
              <w:t>0,05</w:t>
            </w:r>
          </w:p>
        </w:tc>
        <w:tc>
          <w:tcPr>
            <w:tcW w:w="1211" w:type="dxa"/>
            <w:shd w:val="clear" w:color="auto" w:fill="auto"/>
          </w:tcPr>
          <w:p w:rsidR="00257E39" w:rsidRDefault="00257E39">
            <w:pPr>
              <w:pStyle w:val="TableContents"/>
            </w:pPr>
            <w:r>
              <w:t>0,03</w:t>
            </w:r>
          </w:p>
        </w:tc>
        <w:tc>
          <w:tcPr>
            <w:tcW w:w="1211" w:type="dxa"/>
            <w:shd w:val="clear" w:color="auto" w:fill="auto"/>
          </w:tcPr>
          <w:p w:rsidR="00257E39" w:rsidRDefault="00257E39">
            <w:pPr>
              <w:pStyle w:val="TableContents"/>
            </w:pPr>
            <w:r>
              <w:t>2</w:t>
            </w: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r>
              <w:t>0,28</w:t>
            </w:r>
          </w:p>
        </w:tc>
        <w:tc>
          <w:tcPr>
            <w:tcW w:w="1211" w:type="dxa"/>
            <w:shd w:val="clear" w:color="auto" w:fill="auto"/>
          </w:tcPr>
          <w:p w:rsidR="00257E39" w:rsidRDefault="00257E39">
            <w:pPr>
              <w:pStyle w:val="TableContents"/>
            </w:pPr>
            <w:r>
              <w:t>0,28</w:t>
            </w:r>
          </w:p>
        </w:tc>
        <w:tc>
          <w:tcPr>
            <w:tcW w:w="1211" w:type="dxa"/>
            <w:shd w:val="clear" w:color="auto" w:fill="auto"/>
          </w:tcPr>
          <w:p w:rsidR="00257E39" w:rsidRDefault="00257E39">
            <w:pPr>
              <w:pStyle w:val="TableContents"/>
            </w:pPr>
            <w:r>
              <w:t>0,15</w:t>
            </w:r>
          </w:p>
        </w:tc>
        <w:tc>
          <w:tcPr>
            <w:tcW w:w="1213" w:type="dxa"/>
            <w:shd w:val="clear" w:color="auto" w:fill="auto"/>
          </w:tcPr>
          <w:p w:rsidR="00257E39" w:rsidRDefault="00257E39">
            <w:pPr>
              <w:pStyle w:val="TableContents"/>
            </w:pPr>
            <w:r>
              <w:t>0,41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Divšķautņu asinszāle</w:t>
            </w:r>
          </w:p>
        </w:tc>
        <w:tc>
          <w:tcPr>
            <w:tcW w:w="2231" w:type="dxa"/>
            <w:shd w:val="clear" w:color="auto" w:fill="auto"/>
          </w:tcPr>
          <w:p w:rsidR="00257E39" w:rsidRDefault="00257E39">
            <w:pPr>
              <w:pStyle w:val="TableContents"/>
            </w:pPr>
            <w:r>
              <w:t>Hypericum perforatum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 xml:space="preserve">Dzeloņainā </w:t>
            </w:r>
            <w:r>
              <w:lastRenderedPageBreak/>
              <w:t>ozolpaparde</w:t>
            </w:r>
          </w:p>
        </w:tc>
        <w:tc>
          <w:tcPr>
            <w:tcW w:w="2231" w:type="dxa"/>
            <w:shd w:val="clear" w:color="auto" w:fill="auto"/>
          </w:tcPr>
          <w:p w:rsidR="00257E39" w:rsidRDefault="00257E39">
            <w:pPr>
              <w:pStyle w:val="TableContents"/>
            </w:pPr>
            <w:r>
              <w:lastRenderedPageBreak/>
              <w:t xml:space="preserve">Dryopteris carthusiana (Vill.) </w:t>
            </w:r>
            <w:r>
              <w:lastRenderedPageBreak/>
              <w:t>H.P.Fuchs</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0,25</w:t>
            </w:r>
          </w:p>
        </w:tc>
        <w:tc>
          <w:tcPr>
            <w:tcW w:w="1211" w:type="dxa"/>
            <w:shd w:val="clear" w:color="auto" w:fill="auto"/>
          </w:tcPr>
          <w:p w:rsidR="00257E39" w:rsidRDefault="00257E39">
            <w:pPr>
              <w:pStyle w:val="TableContents"/>
            </w:pPr>
            <w:r>
              <w:t>0,15</w:t>
            </w:r>
          </w:p>
        </w:tc>
        <w:tc>
          <w:tcPr>
            <w:tcW w:w="1211" w:type="dxa"/>
            <w:shd w:val="clear" w:color="auto" w:fill="auto"/>
          </w:tcPr>
          <w:p w:rsidR="00257E39" w:rsidRDefault="00257E39">
            <w:pPr>
              <w:pStyle w:val="TableContents"/>
            </w:pPr>
            <w:r>
              <w:t>0,88</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0,28</w:t>
            </w:r>
          </w:p>
        </w:tc>
        <w:tc>
          <w:tcPr>
            <w:tcW w:w="1211" w:type="dxa"/>
            <w:shd w:val="clear" w:color="auto" w:fill="auto"/>
          </w:tcPr>
          <w:p w:rsidR="00257E39" w:rsidRDefault="00257E39">
            <w:pPr>
              <w:pStyle w:val="TableContents"/>
            </w:pPr>
            <w:r>
              <w:t>0,03</w:t>
            </w:r>
          </w:p>
        </w:tc>
        <w:tc>
          <w:tcPr>
            <w:tcW w:w="1213" w:type="dxa"/>
            <w:shd w:val="clear" w:color="auto" w:fill="auto"/>
          </w:tcPr>
          <w:p w:rsidR="00257E39" w:rsidRDefault="00257E39">
            <w:pPr>
              <w:pStyle w:val="TableContents"/>
            </w:pPr>
            <w:r>
              <w:t>0,23</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Dzeltenā zeltnātrīte</w:t>
            </w:r>
          </w:p>
        </w:tc>
        <w:tc>
          <w:tcPr>
            <w:tcW w:w="2231" w:type="dxa"/>
            <w:shd w:val="clear" w:color="auto" w:fill="auto"/>
          </w:tcPr>
          <w:p w:rsidR="00257E39" w:rsidRDefault="00257E39">
            <w:pPr>
              <w:pStyle w:val="TableContents"/>
            </w:pPr>
            <w:r>
              <w:t>Galeobdolon luteum Huds.</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0,03</w:t>
            </w:r>
          </w:p>
        </w:tc>
        <w:tc>
          <w:tcPr>
            <w:tcW w:w="1213" w:type="dxa"/>
            <w:shd w:val="clear" w:color="auto" w:fill="auto"/>
          </w:tcPr>
          <w:p w:rsidR="00257E39" w:rsidRDefault="00257E39">
            <w:pPr>
              <w:pStyle w:val="TableContents"/>
            </w:pPr>
            <w:r>
              <w:t>0</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Efeju sētložņa</w:t>
            </w:r>
          </w:p>
        </w:tc>
        <w:tc>
          <w:tcPr>
            <w:tcW w:w="2231" w:type="dxa"/>
            <w:shd w:val="clear" w:color="auto" w:fill="auto"/>
          </w:tcPr>
          <w:p w:rsidR="00257E39" w:rsidRDefault="00257E39">
            <w:pPr>
              <w:pStyle w:val="TableContents"/>
            </w:pPr>
            <w:r>
              <w:t>Glechoma hederacea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Eiropas septiņstarīte</w:t>
            </w:r>
          </w:p>
        </w:tc>
        <w:tc>
          <w:tcPr>
            <w:tcW w:w="2231" w:type="dxa"/>
            <w:shd w:val="clear" w:color="auto" w:fill="auto"/>
          </w:tcPr>
          <w:p w:rsidR="00257E39" w:rsidRDefault="00257E39">
            <w:pPr>
              <w:pStyle w:val="TableContents"/>
            </w:pPr>
            <w:r>
              <w:t>Trientalis europaea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0,03</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Gada staipeknis</w:t>
            </w:r>
          </w:p>
        </w:tc>
        <w:tc>
          <w:tcPr>
            <w:tcW w:w="2231" w:type="dxa"/>
            <w:shd w:val="clear" w:color="auto" w:fill="auto"/>
          </w:tcPr>
          <w:p w:rsidR="00257E39" w:rsidRDefault="00257E39">
            <w:pPr>
              <w:pStyle w:val="TableContents"/>
            </w:pPr>
            <w:r>
              <w:t>Lycopodium annotinum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0,02</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Graudzāles</w:t>
            </w:r>
          </w:p>
        </w:tc>
        <w:tc>
          <w:tcPr>
            <w:tcW w:w="2231" w:type="dxa"/>
            <w:shd w:val="clear" w:color="auto" w:fill="auto"/>
          </w:tcPr>
          <w:p w:rsidR="00257E39" w:rsidRDefault="00257E39">
            <w:pPr>
              <w:pStyle w:val="TableContents"/>
            </w:pPr>
            <w:r>
              <w:t>Gramineae</w:t>
            </w:r>
          </w:p>
        </w:tc>
        <w:tc>
          <w:tcPr>
            <w:tcW w:w="1211" w:type="dxa"/>
            <w:shd w:val="clear" w:color="auto" w:fill="auto"/>
          </w:tcPr>
          <w:p w:rsidR="00257E39" w:rsidRDefault="00257E39">
            <w:pPr>
              <w:pStyle w:val="TableContents"/>
            </w:pPr>
            <w:r>
              <w:t>0,53</w:t>
            </w:r>
          </w:p>
        </w:tc>
        <w:tc>
          <w:tcPr>
            <w:tcW w:w="1211" w:type="dxa"/>
            <w:shd w:val="clear" w:color="auto" w:fill="auto"/>
          </w:tcPr>
          <w:p w:rsidR="00257E39" w:rsidRDefault="00257E39">
            <w:pPr>
              <w:pStyle w:val="TableContents"/>
            </w:pPr>
            <w:r>
              <w:t>0,65</w:t>
            </w:r>
          </w:p>
        </w:tc>
        <w:tc>
          <w:tcPr>
            <w:tcW w:w="1211" w:type="dxa"/>
            <w:shd w:val="clear" w:color="auto" w:fill="auto"/>
          </w:tcPr>
          <w:p w:rsidR="00257E39" w:rsidRDefault="00257E39">
            <w:pPr>
              <w:pStyle w:val="TableContents"/>
            </w:pPr>
            <w:r>
              <w:t>6,5</w:t>
            </w:r>
          </w:p>
        </w:tc>
        <w:tc>
          <w:tcPr>
            <w:tcW w:w="1211" w:type="dxa"/>
            <w:shd w:val="clear" w:color="auto" w:fill="auto"/>
          </w:tcPr>
          <w:p w:rsidR="00257E39" w:rsidRDefault="00257E39">
            <w:pPr>
              <w:pStyle w:val="TableContents"/>
            </w:pPr>
            <w:r>
              <w:t>1,38</w:t>
            </w:r>
          </w:p>
        </w:tc>
        <w:tc>
          <w:tcPr>
            <w:tcW w:w="1211" w:type="dxa"/>
            <w:shd w:val="clear" w:color="auto" w:fill="auto"/>
          </w:tcPr>
          <w:p w:rsidR="00257E39" w:rsidRDefault="00257E39">
            <w:pPr>
              <w:pStyle w:val="TableContents"/>
            </w:pPr>
            <w:r>
              <w:t>5,25</w:t>
            </w:r>
          </w:p>
        </w:tc>
        <w:tc>
          <w:tcPr>
            <w:tcW w:w="1211" w:type="dxa"/>
            <w:shd w:val="clear" w:color="auto" w:fill="auto"/>
          </w:tcPr>
          <w:p w:rsidR="00257E39" w:rsidRDefault="00257E39">
            <w:pPr>
              <w:pStyle w:val="TableContents"/>
            </w:pPr>
            <w:r>
              <w:t>1,38</w:t>
            </w:r>
          </w:p>
        </w:tc>
        <w:tc>
          <w:tcPr>
            <w:tcW w:w="1211" w:type="dxa"/>
            <w:shd w:val="clear" w:color="auto" w:fill="auto"/>
          </w:tcPr>
          <w:p w:rsidR="00257E39" w:rsidRDefault="00257E39">
            <w:pPr>
              <w:pStyle w:val="TableContents"/>
            </w:pPr>
            <w:r>
              <w:t>1</w:t>
            </w:r>
          </w:p>
        </w:tc>
        <w:tc>
          <w:tcPr>
            <w:tcW w:w="1213" w:type="dxa"/>
            <w:shd w:val="clear" w:color="auto" w:fill="auto"/>
          </w:tcPr>
          <w:p w:rsidR="00257E39" w:rsidRDefault="00257E39">
            <w:pPr>
              <w:pStyle w:val="TableContents"/>
            </w:pPr>
            <w:r>
              <w:t>2,38</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Grīslis</w:t>
            </w:r>
          </w:p>
        </w:tc>
        <w:tc>
          <w:tcPr>
            <w:tcW w:w="2231" w:type="dxa"/>
            <w:shd w:val="clear" w:color="auto" w:fill="auto"/>
          </w:tcPr>
          <w:p w:rsidR="00257E39" w:rsidRDefault="00257E39">
            <w:pPr>
              <w:pStyle w:val="TableContents"/>
            </w:pPr>
            <w:r>
              <w:t>Carex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Klinšu kaulene</w:t>
            </w:r>
          </w:p>
        </w:tc>
        <w:tc>
          <w:tcPr>
            <w:tcW w:w="2231" w:type="dxa"/>
            <w:shd w:val="clear" w:color="auto" w:fill="auto"/>
          </w:tcPr>
          <w:p w:rsidR="00257E39" w:rsidRDefault="00257E39">
            <w:pPr>
              <w:pStyle w:val="TableContents"/>
            </w:pPr>
            <w:r>
              <w:t>Rubus saxatilis L.</w:t>
            </w:r>
          </w:p>
        </w:tc>
        <w:tc>
          <w:tcPr>
            <w:tcW w:w="1211" w:type="dxa"/>
            <w:shd w:val="clear" w:color="auto" w:fill="auto"/>
          </w:tcPr>
          <w:p w:rsidR="00257E39" w:rsidRDefault="00257E39">
            <w:pPr>
              <w:pStyle w:val="TableContents"/>
            </w:pPr>
            <w:r>
              <w:t>0,03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0,4</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0,38</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0,11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Krustaine</w:t>
            </w:r>
          </w:p>
        </w:tc>
        <w:tc>
          <w:tcPr>
            <w:tcW w:w="2231" w:type="dxa"/>
            <w:shd w:val="clear" w:color="auto" w:fill="auto"/>
          </w:tcPr>
          <w:p w:rsidR="00257E39" w:rsidRDefault="00257E39">
            <w:pPr>
              <w:pStyle w:val="TableContents"/>
            </w:pPr>
            <w:r>
              <w:t>Senecio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Lielā nātre</w:t>
            </w:r>
          </w:p>
        </w:tc>
        <w:tc>
          <w:tcPr>
            <w:tcW w:w="2231" w:type="dxa"/>
            <w:shd w:val="clear" w:color="auto" w:fill="auto"/>
          </w:tcPr>
          <w:p w:rsidR="00257E39" w:rsidRDefault="00257E39">
            <w:pPr>
              <w:pStyle w:val="TableContents"/>
            </w:pPr>
            <w:r>
              <w:t>Urtica dioica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Lielā strutene</w:t>
            </w:r>
          </w:p>
        </w:tc>
        <w:tc>
          <w:tcPr>
            <w:tcW w:w="2231" w:type="dxa"/>
            <w:shd w:val="clear" w:color="auto" w:fill="auto"/>
          </w:tcPr>
          <w:p w:rsidR="00257E39" w:rsidRDefault="00257E39">
            <w:pPr>
              <w:pStyle w:val="TableContents"/>
            </w:pPr>
            <w:r>
              <w:t>Chelidonium majus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Ložņu retējs</w:t>
            </w:r>
          </w:p>
        </w:tc>
        <w:tc>
          <w:tcPr>
            <w:tcW w:w="2231" w:type="dxa"/>
            <w:shd w:val="clear" w:color="auto" w:fill="auto"/>
          </w:tcPr>
          <w:p w:rsidR="00257E39" w:rsidRDefault="00257E39">
            <w:pPr>
              <w:pStyle w:val="TableContents"/>
            </w:pPr>
            <w:r>
              <w:t>Potentilla reptans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Madara</w:t>
            </w:r>
          </w:p>
        </w:tc>
        <w:tc>
          <w:tcPr>
            <w:tcW w:w="2231" w:type="dxa"/>
            <w:shd w:val="clear" w:color="auto" w:fill="auto"/>
          </w:tcPr>
          <w:p w:rsidR="00257E39" w:rsidRDefault="00257E39">
            <w:pPr>
              <w:pStyle w:val="TableContents"/>
            </w:pPr>
            <w:r>
              <w:t>Galium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Mauraga</w:t>
            </w:r>
          </w:p>
        </w:tc>
        <w:tc>
          <w:tcPr>
            <w:tcW w:w="2231" w:type="dxa"/>
            <w:shd w:val="clear" w:color="auto" w:fill="auto"/>
          </w:tcPr>
          <w:p w:rsidR="00257E39" w:rsidRDefault="00257E39">
            <w:pPr>
              <w:pStyle w:val="TableContents"/>
            </w:pPr>
            <w:r>
              <w:t>Hieracium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0,02</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Mazā skābene</w:t>
            </w:r>
          </w:p>
        </w:tc>
        <w:tc>
          <w:tcPr>
            <w:tcW w:w="2231" w:type="dxa"/>
            <w:shd w:val="clear" w:color="auto" w:fill="auto"/>
          </w:tcPr>
          <w:p w:rsidR="00257E39" w:rsidRDefault="00257E39">
            <w:pPr>
              <w:pStyle w:val="TableContents"/>
            </w:pPr>
            <w:r>
              <w:t>Rumex acetosella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Mellene</w:t>
            </w:r>
          </w:p>
        </w:tc>
        <w:tc>
          <w:tcPr>
            <w:tcW w:w="2231" w:type="dxa"/>
            <w:shd w:val="clear" w:color="auto" w:fill="auto"/>
          </w:tcPr>
          <w:p w:rsidR="00257E39" w:rsidRDefault="00257E39">
            <w:pPr>
              <w:pStyle w:val="TableContents"/>
            </w:pPr>
            <w:r>
              <w:t>Vaccinium myrtillus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1,28</w:t>
            </w:r>
          </w:p>
        </w:tc>
        <w:tc>
          <w:tcPr>
            <w:tcW w:w="1211" w:type="dxa"/>
            <w:shd w:val="clear" w:color="auto" w:fill="auto"/>
          </w:tcPr>
          <w:p w:rsidR="00257E39" w:rsidRDefault="00257E39">
            <w:pPr>
              <w:pStyle w:val="TableContents"/>
            </w:pPr>
            <w:r>
              <w:t>0,75</w:t>
            </w:r>
          </w:p>
        </w:tc>
        <w:tc>
          <w:tcPr>
            <w:tcW w:w="1211" w:type="dxa"/>
            <w:shd w:val="clear" w:color="auto" w:fill="auto"/>
          </w:tcPr>
          <w:p w:rsidR="00257E39" w:rsidRDefault="00257E39">
            <w:pPr>
              <w:pStyle w:val="TableContents"/>
            </w:pPr>
            <w:r>
              <w:t>0,53</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0,36</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Meža avene</w:t>
            </w:r>
          </w:p>
        </w:tc>
        <w:tc>
          <w:tcPr>
            <w:tcW w:w="2231" w:type="dxa"/>
            <w:shd w:val="clear" w:color="auto" w:fill="auto"/>
          </w:tcPr>
          <w:p w:rsidR="00257E39" w:rsidRDefault="00257E39">
            <w:pPr>
              <w:pStyle w:val="TableContents"/>
            </w:pPr>
            <w:r>
              <w:t>Rubus idaeus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Meža dedestiņa</w:t>
            </w:r>
          </w:p>
        </w:tc>
        <w:tc>
          <w:tcPr>
            <w:tcW w:w="2231" w:type="dxa"/>
            <w:shd w:val="clear" w:color="auto" w:fill="auto"/>
          </w:tcPr>
          <w:p w:rsidR="00257E39" w:rsidRDefault="00257E39">
            <w:pPr>
              <w:pStyle w:val="TableContents"/>
            </w:pPr>
            <w:r>
              <w:t>Lathyrus sylvestris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Meža kosa</w:t>
            </w:r>
          </w:p>
        </w:tc>
        <w:tc>
          <w:tcPr>
            <w:tcW w:w="2231" w:type="dxa"/>
            <w:shd w:val="clear" w:color="auto" w:fill="auto"/>
          </w:tcPr>
          <w:p w:rsidR="00257E39" w:rsidRDefault="00257E39">
            <w:pPr>
              <w:pStyle w:val="TableContents"/>
            </w:pPr>
            <w:r>
              <w:t>Equisetum sylvaticum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0,25</w:t>
            </w:r>
          </w:p>
        </w:tc>
        <w:tc>
          <w:tcPr>
            <w:tcW w:w="1213" w:type="dxa"/>
            <w:shd w:val="clear" w:color="auto" w:fill="auto"/>
          </w:tcPr>
          <w:p w:rsidR="00257E39" w:rsidRDefault="00257E39">
            <w:pPr>
              <w:pStyle w:val="TableContents"/>
            </w:pPr>
            <w:r>
              <w:t>0,04</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Meža zaķskābene</w:t>
            </w:r>
          </w:p>
        </w:tc>
        <w:tc>
          <w:tcPr>
            <w:tcW w:w="2231" w:type="dxa"/>
            <w:shd w:val="clear" w:color="auto" w:fill="auto"/>
          </w:tcPr>
          <w:p w:rsidR="00257E39" w:rsidRDefault="00257E39">
            <w:pPr>
              <w:pStyle w:val="TableContents"/>
            </w:pPr>
            <w:r>
              <w:t>Oxalis acetosella L.</w:t>
            </w:r>
          </w:p>
        </w:tc>
        <w:tc>
          <w:tcPr>
            <w:tcW w:w="1211" w:type="dxa"/>
            <w:shd w:val="clear" w:color="auto" w:fill="auto"/>
          </w:tcPr>
          <w:p w:rsidR="00257E39" w:rsidRDefault="00257E39">
            <w:pPr>
              <w:pStyle w:val="TableContents"/>
            </w:pPr>
            <w:r>
              <w:t>0,25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0,15</w:t>
            </w:r>
          </w:p>
        </w:tc>
        <w:tc>
          <w:tcPr>
            <w:tcW w:w="1213" w:type="dxa"/>
            <w:shd w:val="clear" w:color="auto" w:fill="auto"/>
          </w:tcPr>
          <w:p w:rsidR="00257E39" w:rsidRDefault="00257E39">
            <w:pPr>
              <w:pStyle w:val="TableContents"/>
            </w:pPr>
            <w:r>
              <w:t>0,1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Meža zemene</w:t>
            </w:r>
          </w:p>
        </w:tc>
        <w:tc>
          <w:tcPr>
            <w:tcW w:w="2231" w:type="dxa"/>
            <w:shd w:val="clear" w:color="auto" w:fill="auto"/>
          </w:tcPr>
          <w:p w:rsidR="00257E39" w:rsidRDefault="00257E39">
            <w:pPr>
              <w:pStyle w:val="TableContents"/>
            </w:pPr>
            <w:r>
              <w:t>Fragaria vesca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Mūru mežsalāts</w:t>
            </w:r>
          </w:p>
        </w:tc>
        <w:tc>
          <w:tcPr>
            <w:tcW w:w="2231" w:type="dxa"/>
            <w:shd w:val="clear" w:color="auto" w:fill="auto"/>
          </w:tcPr>
          <w:p w:rsidR="00257E39" w:rsidRDefault="00257E39">
            <w:pPr>
              <w:pStyle w:val="TableContents"/>
            </w:pPr>
            <w:r>
              <w:t>Mycelis muralis (L.) Dumort.</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Panātre</w:t>
            </w:r>
          </w:p>
        </w:tc>
        <w:tc>
          <w:tcPr>
            <w:tcW w:w="2231" w:type="dxa"/>
            <w:shd w:val="clear" w:color="auto" w:fill="auto"/>
          </w:tcPr>
          <w:p w:rsidR="00257E39" w:rsidRDefault="00257E39">
            <w:pPr>
              <w:pStyle w:val="TableContents"/>
            </w:pPr>
            <w:r>
              <w:t>Lamium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apse</w:t>
            </w:r>
          </w:p>
        </w:tc>
        <w:tc>
          <w:tcPr>
            <w:tcW w:w="2231" w:type="dxa"/>
            <w:shd w:val="clear" w:color="auto" w:fill="auto"/>
          </w:tcPr>
          <w:p w:rsidR="00257E39" w:rsidRDefault="00257E39">
            <w:pPr>
              <w:pStyle w:val="TableContents"/>
            </w:pPr>
            <w:r>
              <w:t>Populus tremula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egle</w:t>
            </w:r>
          </w:p>
        </w:tc>
        <w:tc>
          <w:tcPr>
            <w:tcW w:w="2231" w:type="dxa"/>
            <w:shd w:val="clear" w:color="auto" w:fill="auto"/>
          </w:tcPr>
          <w:p w:rsidR="00257E39" w:rsidRDefault="00257E39">
            <w:pPr>
              <w:pStyle w:val="TableContents"/>
            </w:pPr>
            <w:r>
              <w:t>Picea abies (L.) H.Karst.</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ērgļpaparde</w:t>
            </w:r>
          </w:p>
        </w:tc>
        <w:tc>
          <w:tcPr>
            <w:tcW w:w="2231" w:type="dxa"/>
            <w:shd w:val="clear" w:color="auto" w:fill="auto"/>
          </w:tcPr>
          <w:p w:rsidR="00257E39" w:rsidRDefault="00257E39">
            <w:pPr>
              <w:pStyle w:val="TableContents"/>
            </w:pPr>
            <w:r>
              <w:t>Pteridium aquilinium (L.) Kuhn</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15,5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2,21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kreimene</w:t>
            </w:r>
          </w:p>
        </w:tc>
        <w:tc>
          <w:tcPr>
            <w:tcW w:w="2231" w:type="dxa"/>
            <w:shd w:val="clear" w:color="auto" w:fill="auto"/>
          </w:tcPr>
          <w:p w:rsidR="00257E39" w:rsidRDefault="00257E39">
            <w:pPr>
              <w:pStyle w:val="TableContents"/>
            </w:pPr>
            <w:r>
              <w:t>Convallaria majalis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lazda</w:t>
            </w:r>
          </w:p>
        </w:tc>
        <w:tc>
          <w:tcPr>
            <w:tcW w:w="2231" w:type="dxa"/>
            <w:shd w:val="clear" w:color="auto" w:fill="auto"/>
          </w:tcPr>
          <w:p w:rsidR="00257E39" w:rsidRDefault="00257E39">
            <w:pPr>
              <w:pStyle w:val="TableContents"/>
            </w:pPr>
            <w:r>
              <w:t>Corylus avellana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0,38</w:t>
            </w:r>
          </w:p>
        </w:tc>
        <w:tc>
          <w:tcPr>
            <w:tcW w:w="1213" w:type="dxa"/>
            <w:shd w:val="clear" w:color="auto" w:fill="auto"/>
          </w:tcPr>
          <w:p w:rsidR="00257E39" w:rsidRDefault="00257E39">
            <w:pPr>
              <w:pStyle w:val="TableContents"/>
            </w:pPr>
            <w:r>
              <w:t>0,05</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sievpaparde</w:t>
            </w:r>
          </w:p>
        </w:tc>
        <w:tc>
          <w:tcPr>
            <w:tcW w:w="2231" w:type="dxa"/>
            <w:shd w:val="clear" w:color="auto" w:fill="auto"/>
          </w:tcPr>
          <w:p w:rsidR="00257E39" w:rsidRDefault="00257E39">
            <w:pPr>
              <w:pStyle w:val="TableContents"/>
            </w:pPr>
            <w:r>
              <w:t>Athyrium filix-femina (L.) Roth</w:t>
            </w:r>
          </w:p>
        </w:tc>
        <w:tc>
          <w:tcPr>
            <w:tcW w:w="1211" w:type="dxa"/>
            <w:shd w:val="clear" w:color="auto" w:fill="auto"/>
          </w:tcPr>
          <w:p w:rsidR="00257E39" w:rsidRDefault="00257E39">
            <w:pPr>
              <w:pStyle w:val="TableContents"/>
            </w:pPr>
            <w:r>
              <w:t>0,15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0,02</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Parastais krūklis</w:t>
            </w:r>
          </w:p>
        </w:tc>
        <w:tc>
          <w:tcPr>
            <w:tcW w:w="2231" w:type="dxa"/>
            <w:shd w:val="clear" w:color="auto" w:fill="auto"/>
          </w:tcPr>
          <w:p w:rsidR="00257E39" w:rsidRDefault="00257E39">
            <w:pPr>
              <w:pStyle w:val="TableContents"/>
            </w:pPr>
            <w:r>
              <w:t>Frangula alnus Mill.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Parastais ozols</w:t>
            </w:r>
          </w:p>
        </w:tc>
        <w:tc>
          <w:tcPr>
            <w:tcW w:w="2231" w:type="dxa"/>
            <w:shd w:val="clear" w:color="auto" w:fill="auto"/>
          </w:tcPr>
          <w:p w:rsidR="00257E39" w:rsidRDefault="00257E39">
            <w:pPr>
              <w:pStyle w:val="TableContents"/>
            </w:pPr>
            <w:r>
              <w:t>Quercus robur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Parastais pīlādzis</w:t>
            </w:r>
          </w:p>
        </w:tc>
        <w:tc>
          <w:tcPr>
            <w:tcW w:w="2231" w:type="dxa"/>
            <w:shd w:val="clear" w:color="auto" w:fill="auto"/>
          </w:tcPr>
          <w:p w:rsidR="00257E39" w:rsidRDefault="00257E39">
            <w:pPr>
              <w:pStyle w:val="TableContents"/>
            </w:pPr>
            <w:r>
              <w:t>Sorbus aucuparia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0,38</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3" w:type="dxa"/>
            <w:shd w:val="clear" w:color="auto" w:fill="auto"/>
          </w:tcPr>
          <w:p w:rsidR="00257E39" w:rsidRDefault="00257E39">
            <w:pPr>
              <w:pStyle w:val="TableContents"/>
            </w:pPr>
            <w:r>
              <w:t>0,07</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Pļavas bitene</w:t>
            </w:r>
          </w:p>
        </w:tc>
        <w:tc>
          <w:tcPr>
            <w:tcW w:w="2231" w:type="dxa"/>
            <w:shd w:val="clear" w:color="auto" w:fill="auto"/>
          </w:tcPr>
          <w:p w:rsidR="00257E39" w:rsidRDefault="00257E39">
            <w:pPr>
              <w:pStyle w:val="TableContents"/>
            </w:pPr>
            <w:r>
              <w:t>Geum rivale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Pļavas nārbulis</w:t>
            </w:r>
          </w:p>
        </w:tc>
        <w:tc>
          <w:tcPr>
            <w:tcW w:w="2231" w:type="dxa"/>
            <w:shd w:val="clear" w:color="auto" w:fill="auto"/>
          </w:tcPr>
          <w:p w:rsidR="00257E39" w:rsidRDefault="00257E39">
            <w:pPr>
              <w:pStyle w:val="TableContents"/>
            </w:pPr>
            <w:r>
              <w:t>Melampyrum pratense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0,03</w:t>
            </w:r>
          </w:p>
        </w:tc>
        <w:tc>
          <w:tcPr>
            <w:tcW w:w="1213" w:type="dxa"/>
            <w:shd w:val="clear" w:color="auto" w:fill="auto"/>
          </w:tcPr>
          <w:p w:rsidR="00257E39" w:rsidRDefault="00257E39">
            <w:pPr>
              <w:pStyle w:val="TableContents"/>
            </w:pPr>
            <w:r>
              <w:t>0,01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Pūkainā zemzālīte</w:t>
            </w:r>
          </w:p>
        </w:tc>
        <w:tc>
          <w:tcPr>
            <w:tcW w:w="2231" w:type="dxa"/>
            <w:shd w:val="clear" w:color="auto" w:fill="auto"/>
          </w:tcPr>
          <w:p w:rsidR="00257E39" w:rsidRDefault="00257E39">
            <w:pPr>
              <w:pStyle w:val="TableContents"/>
            </w:pPr>
            <w:r>
              <w:t>Luzula pilosa (L.) Willd.</w:t>
            </w:r>
          </w:p>
        </w:tc>
        <w:tc>
          <w:tcPr>
            <w:tcW w:w="1211" w:type="dxa"/>
            <w:shd w:val="clear" w:color="auto" w:fill="auto"/>
          </w:tcPr>
          <w:p w:rsidR="00257E39" w:rsidRDefault="00257E39">
            <w:pPr>
              <w:pStyle w:val="TableContents"/>
            </w:pPr>
            <w:r>
              <w:t>0,05</w:t>
            </w: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r>
              <w:t>0,15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0,4</w:t>
            </w:r>
          </w:p>
        </w:tc>
        <w:tc>
          <w:tcPr>
            <w:tcW w:w="1213" w:type="dxa"/>
            <w:shd w:val="clear" w:color="auto" w:fill="auto"/>
          </w:tcPr>
          <w:p w:rsidR="00257E39" w:rsidRDefault="00257E39">
            <w:pPr>
              <w:pStyle w:val="TableContents"/>
            </w:pPr>
            <w:r>
              <w:t>0,1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Purva cietpiene</w:t>
            </w:r>
          </w:p>
        </w:tc>
        <w:tc>
          <w:tcPr>
            <w:tcW w:w="2231" w:type="dxa"/>
            <w:shd w:val="clear" w:color="auto" w:fill="auto"/>
          </w:tcPr>
          <w:p w:rsidR="00257E39" w:rsidRDefault="00257E39">
            <w:pPr>
              <w:pStyle w:val="TableContents"/>
            </w:pPr>
            <w:r>
              <w:t>Crepis paludosa (L.) Moench</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0,03</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Sila virsis</w:t>
            </w:r>
          </w:p>
        </w:tc>
        <w:tc>
          <w:tcPr>
            <w:tcW w:w="2231" w:type="dxa"/>
            <w:shd w:val="clear" w:color="auto" w:fill="auto"/>
          </w:tcPr>
          <w:p w:rsidR="00257E39" w:rsidRDefault="00257E39">
            <w:pPr>
              <w:pStyle w:val="TableContents"/>
            </w:pPr>
            <w:r>
              <w:t>Calluna vulgaris (L.) Hull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Vijolīte</w:t>
            </w:r>
          </w:p>
        </w:tc>
        <w:tc>
          <w:tcPr>
            <w:tcW w:w="2231" w:type="dxa"/>
            <w:shd w:val="clear" w:color="auto" w:fill="auto"/>
          </w:tcPr>
          <w:p w:rsidR="00257E39" w:rsidRDefault="00257E39">
            <w:pPr>
              <w:pStyle w:val="TableContents"/>
            </w:pPr>
            <w:r>
              <w:t>Viola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0,03</w:t>
            </w:r>
          </w:p>
        </w:tc>
        <w:tc>
          <w:tcPr>
            <w:tcW w:w="1211" w:type="dxa"/>
            <w:shd w:val="clear" w:color="auto" w:fill="auto"/>
          </w:tcPr>
          <w:p w:rsidR="00257E39" w:rsidRDefault="00257E39">
            <w:pPr>
              <w:pStyle w:val="TableContents"/>
            </w:pPr>
            <w:r>
              <w:t>0,25</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0,04</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Vīķis</w:t>
            </w:r>
          </w:p>
        </w:tc>
        <w:tc>
          <w:tcPr>
            <w:tcW w:w="2231" w:type="dxa"/>
            <w:shd w:val="clear" w:color="auto" w:fill="auto"/>
          </w:tcPr>
          <w:p w:rsidR="00257E39" w:rsidRDefault="00257E39">
            <w:pPr>
              <w:pStyle w:val="TableContents"/>
            </w:pPr>
            <w:r>
              <w:t>Vicia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Virza</w:t>
            </w:r>
          </w:p>
        </w:tc>
        <w:tc>
          <w:tcPr>
            <w:tcW w:w="2231" w:type="dxa"/>
            <w:shd w:val="clear" w:color="auto" w:fill="auto"/>
          </w:tcPr>
          <w:p w:rsidR="00257E39" w:rsidRDefault="00257E39">
            <w:pPr>
              <w:pStyle w:val="TableContents"/>
            </w:pPr>
            <w:r>
              <w:t>Stellaria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Zemteka</w:t>
            </w:r>
          </w:p>
        </w:tc>
        <w:tc>
          <w:tcPr>
            <w:tcW w:w="2231" w:type="dxa"/>
            <w:shd w:val="clear" w:color="auto" w:fill="auto"/>
          </w:tcPr>
          <w:p w:rsidR="00257E39" w:rsidRDefault="00257E39">
            <w:pPr>
              <w:pStyle w:val="TableContents"/>
            </w:pPr>
            <w:r>
              <w:t>Veronica officinalis L.</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val="restart"/>
            <w:shd w:val="clear" w:color="auto" w:fill="auto"/>
          </w:tcPr>
          <w:p w:rsidR="00257E39" w:rsidRDefault="00257E39">
            <w:pPr>
              <w:pStyle w:val="TableContents"/>
            </w:pPr>
            <w:r>
              <w:t>Sūnas</w:t>
            </w:r>
          </w:p>
        </w:tc>
        <w:tc>
          <w:tcPr>
            <w:tcW w:w="1325" w:type="dxa"/>
            <w:shd w:val="clear" w:color="auto" w:fill="auto"/>
          </w:tcPr>
          <w:p w:rsidR="00257E39" w:rsidRDefault="00257E39">
            <w:pPr>
              <w:pStyle w:val="TableContents"/>
            </w:pPr>
            <w:r>
              <w:t>Dažādlapu sekstīte</w:t>
            </w:r>
          </w:p>
        </w:tc>
        <w:tc>
          <w:tcPr>
            <w:tcW w:w="2231" w:type="dxa"/>
            <w:shd w:val="clear" w:color="auto" w:fill="auto"/>
          </w:tcPr>
          <w:p w:rsidR="00257E39" w:rsidRDefault="00257E39">
            <w:pPr>
              <w:pStyle w:val="TableContents"/>
            </w:pPr>
            <w:r>
              <w:t xml:space="preserve">Lophocolea heterophylla (Schrad.) Dum. </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3,25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0,54</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Divzobe</w:t>
            </w:r>
          </w:p>
        </w:tc>
        <w:tc>
          <w:tcPr>
            <w:tcW w:w="2231" w:type="dxa"/>
            <w:shd w:val="clear" w:color="auto" w:fill="auto"/>
          </w:tcPr>
          <w:p w:rsidR="00257E39" w:rsidRDefault="00257E39">
            <w:pPr>
              <w:pStyle w:val="TableContents"/>
            </w:pPr>
            <w:r>
              <w:t>Dicranum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0,75</w:t>
            </w:r>
          </w:p>
        </w:tc>
        <w:tc>
          <w:tcPr>
            <w:tcW w:w="1211" w:type="dxa"/>
            <w:shd w:val="clear" w:color="auto" w:fill="auto"/>
          </w:tcPr>
          <w:p w:rsidR="00257E39" w:rsidRDefault="00257E39">
            <w:pPr>
              <w:pStyle w:val="TableContents"/>
            </w:pPr>
            <w:r>
              <w:t>1,88</w:t>
            </w:r>
          </w:p>
        </w:tc>
        <w:tc>
          <w:tcPr>
            <w:tcW w:w="1211" w:type="dxa"/>
            <w:shd w:val="clear" w:color="auto" w:fill="auto"/>
          </w:tcPr>
          <w:p w:rsidR="00257E39" w:rsidRDefault="00257E39">
            <w:pPr>
              <w:pStyle w:val="TableContents"/>
            </w:pPr>
            <w:r>
              <w:t>1,13</w:t>
            </w:r>
          </w:p>
        </w:tc>
        <w:tc>
          <w:tcPr>
            <w:tcW w:w="1211" w:type="dxa"/>
            <w:shd w:val="clear" w:color="auto" w:fill="auto"/>
          </w:tcPr>
          <w:p w:rsidR="00257E39" w:rsidRDefault="00257E39">
            <w:pPr>
              <w:pStyle w:val="TableContents"/>
            </w:pPr>
            <w:r>
              <w:t>4,5</w:t>
            </w:r>
          </w:p>
        </w:tc>
        <w:tc>
          <w:tcPr>
            <w:tcW w:w="1211" w:type="dxa"/>
            <w:shd w:val="clear" w:color="auto" w:fill="auto"/>
          </w:tcPr>
          <w:p w:rsidR="00257E39" w:rsidRDefault="00257E39">
            <w:pPr>
              <w:pStyle w:val="TableContents"/>
            </w:pPr>
            <w:r>
              <w:t>1,5</w:t>
            </w:r>
          </w:p>
        </w:tc>
        <w:tc>
          <w:tcPr>
            <w:tcW w:w="1211" w:type="dxa"/>
            <w:shd w:val="clear" w:color="auto" w:fill="auto"/>
          </w:tcPr>
          <w:p w:rsidR="00257E39" w:rsidRDefault="00257E39">
            <w:pPr>
              <w:pStyle w:val="TableContents"/>
            </w:pPr>
            <w:r>
              <w:t>0,75</w:t>
            </w:r>
          </w:p>
        </w:tc>
        <w:tc>
          <w:tcPr>
            <w:tcW w:w="1213" w:type="dxa"/>
            <w:shd w:val="clear" w:color="auto" w:fill="auto"/>
          </w:tcPr>
          <w:p w:rsidR="00257E39" w:rsidRDefault="00257E39">
            <w:pPr>
              <w:pStyle w:val="TableContents"/>
            </w:pPr>
            <w:r>
              <w:t>1,5</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Dumbra skrajlape</w:t>
            </w:r>
          </w:p>
        </w:tc>
        <w:tc>
          <w:tcPr>
            <w:tcW w:w="2231" w:type="dxa"/>
            <w:shd w:val="clear" w:color="auto" w:fill="auto"/>
          </w:tcPr>
          <w:p w:rsidR="00257E39" w:rsidRDefault="00257E39">
            <w:pPr>
              <w:pStyle w:val="TableContents"/>
            </w:pPr>
            <w:r>
              <w:t>Plagiomnium ellipticum (Brid.) T. Kop.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1</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0,63</w:t>
            </w:r>
          </w:p>
        </w:tc>
        <w:tc>
          <w:tcPr>
            <w:tcW w:w="1211" w:type="dxa"/>
            <w:shd w:val="clear" w:color="auto" w:fill="auto"/>
          </w:tcPr>
          <w:p w:rsidR="00257E39" w:rsidRDefault="00257E39">
            <w:pPr>
              <w:pStyle w:val="TableContents"/>
            </w:pPr>
            <w:r>
              <w:t>3,75</w:t>
            </w:r>
          </w:p>
        </w:tc>
        <w:tc>
          <w:tcPr>
            <w:tcW w:w="1213" w:type="dxa"/>
            <w:shd w:val="clear" w:color="auto" w:fill="auto"/>
          </w:tcPr>
          <w:p w:rsidR="00257E39" w:rsidRDefault="00257E39">
            <w:pPr>
              <w:pStyle w:val="TableContents"/>
            </w:pPr>
            <w:r>
              <w:t>0,77</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Lielā greizkausīte</w:t>
            </w:r>
          </w:p>
        </w:tc>
        <w:tc>
          <w:tcPr>
            <w:tcW w:w="2231" w:type="dxa"/>
            <w:shd w:val="clear" w:color="auto" w:fill="auto"/>
          </w:tcPr>
          <w:p w:rsidR="00257E39" w:rsidRDefault="00257E39">
            <w:pPr>
              <w:pStyle w:val="TableContents"/>
            </w:pPr>
            <w:r>
              <w:t xml:space="preserve">Plagiochila asplenioides (L.) Dumort. </w:t>
            </w:r>
          </w:p>
        </w:tc>
        <w:tc>
          <w:tcPr>
            <w:tcW w:w="1211" w:type="dxa"/>
            <w:shd w:val="clear" w:color="auto" w:fill="auto"/>
          </w:tcPr>
          <w:p w:rsidR="00257E39" w:rsidRDefault="00257E39">
            <w:pPr>
              <w:pStyle w:val="TableContents"/>
            </w:pPr>
            <w:r>
              <w:t>2</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2,25</w:t>
            </w:r>
          </w:p>
        </w:tc>
        <w:tc>
          <w:tcPr>
            <w:tcW w:w="1211" w:type="dxa"/>
            <w:shd w:val="clear" w:color="auto" w:fill="auto"/>
          </w:tcPr>
          <w:p w:rsidR="00257E39" w:rsidRDefault="00257E39">
            <w:pPr>
              <w:pStyle w:val="TableContents"/>
            </w:pPr>
            <w:r>
              <w:t>0,5</w:t>
            </w:r>
          </w:p>
        </w:tc>
        <w:tc>
          <w:tcPr>
            <w:tcW w:w="1211" w:type="dxa"/>
            <w:shd w:val="clear" w:color="auto" w:fill="auto"/>
          </w:tcPr>
          <w:p w:rsidR="00257E39" w:rsidRDefault="00257E39">
            <w:pPr>
              <w:pStyle w:val="TableContents"/>
            </w:pPr>
            <w:r>
              <w:t>1,13</w:t>
            </w:r>
          </w:p>
        </w:tc>
        <w:tc>
          <w:tcPr>
            <w:tcW w:w="1211" w:type="dxa"/>
            <w:shd w:val="clear" w:color="auto" w:fill="auto"/>
          </w:tcPr>
          <w:p w:rsidR="00257E39" w:rsidRDefault="00257E39">
            <w:pPr>
              <w:pStyle w:val="TableContents"/>
            </w:pPr>
            <w:r>
              <w:t>0,25</w:t>
            </w:r>
          </w:p>
        </w:tc>
        <w:tc>
          <w:tcPr>
            <w:tcW w:w="1211" w:type="dxa"/>
            <w:shd w:val="clear" w:color="auto" w:fill="auto"/>
          </w:tcPr>
          <w:p w:rsidR="00257E39" w:rsidRDefault="00257E39">
            <w:pPr>
              <w:pStyle w:val="TableContents"/>
            </w:pPr>
            <w:r>
              <w:t>2,75</w:t>
            </w:r>
          </w:p>
        </w:tc>
        <w:tc>
          <w:tcPr>
            <w:tcW w:w="1213" w:type="dxa"/>
            <w:shd w:val="clear" w:color="auto" w:fill="auto"/>
          </w:tcPr>
          <w:p w:rsidR="00257E39" w:rsidRDefault="00257E39">
            <w:pPr>
              <w:pStyle w:val="TableContents"/>
            </w:pPr>
            <w:r>
              <w:t>1,27</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Lielā spuraine</w:t>
            </w:r>
          </w:p>
        </w:tc>
        <w:tc>
          <w:tcPr>
            <w:tcW w:w="2231" w:type="dxa"/>
            <w:shd w:val="clear" w:color="auto" w:fill="auto"/>
          </w:tcPr>
          <w:p w:rsidR="00257E39" w:rsidRDefault="00257E39">
            <w:pPr>
              <w:pStyle w:val="TableContents"/>
            </w:pPr>
            <w:r>
              <w:t>Rhytidiadelphus triquetrus (Hedw.) Warnst.</w:t>
            </w: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r>
              <w:t>1</w:t>
            </w:r>
          </w:p>
        </w:tc>
        <w:tc>
          <w:tcPr>
            <w:tcW w:w="1211" w:type="dxa"/>
            <w:shd w:val="clear" w:color="auto" w:fill="auto"/>
          </w:tcPr>
          <w:p w:rsidR="00257E39" w:rsidRDefault="00257E39">
            <w:pPr>
              <w:pStyle w:val="TableContents"/>
            </w:pPr>
            <w:r>
              <w:t>2,5</w:t>
            </w:r>
          </w:p>
        </w:tc>
        <w:tc>
          <w:tcPr>
            <w:tcW w:w="1211" w:type="dxa"/>
            <w:shd w:val="clear" w:color="auto" w:fill="auto"/>
          </w:tcPr>
          <w:p w:rsidR="00257E39" w:rsidRDefault="00257E39">
            <w:pPr>
              <w:pStyle w:val="TableContents"/>
            </w:pPr>
            <w:r>
              <w:t>6,63</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1,48</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Nemanāmā knābīte</w:t>
            </w:r>
          </w:p>
        </w:tc>
        <w:tc>
          <w:tcPr>
            <w:tcW w:w="2231" w:type="dxa"/>
            <w:shd w:val="clear" w:color="auto" w:fill="auto"/>
          </w:tcPr>
          <w:p w:rsidR="00257E39" w:rsidRDefault="00257E39">
            <w:pPr>
              <w:pStyle w:val="TableContents"/>
            </w:pPr>
            <w:r>
              <w:t>Oxyrrhynchium hians (Hedw.) Loeske</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kociņsūna</w:t>
            </w:r>
          </w:p>
        </w:tc>
        <w:tc>
          <w:tcPr>
            <w:tcW w:w="2231" w:type="dxa"/>
            <w:shd w:val="clear" w:color="auto" w:fill="auto"/>
          </w:tcPr>
          <w:p w:rsidR="00257E39" w:rsidRDefault="00257E39">
            <w:pPr>
              <w:pStyle w:val="TableContents"/>
            </w:pPr>
            <w:r>
              <w:t>Climacium dendroides (Hedw.) F. Weber &amp; D. Mohr</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rožgalvīte</w:t>
            </w:r>
          </w:p>
        </w:tc>
        <w:tc>
          <w:tcPr>
            <w:tcW w:w="2231" w:type="dxa"/>
            <w:shd w:val="clear" w:color="auto" w:fill="auto"/>
          </w:tcPr>
          <w:p w:rsidR="00257E39" w:rsidRDefault="00257E39">
            <w:pPr>
              <w:pStyle w:val="TableContents"/>
            </w:pPr>
            <w:r>
              <w:t xml:space="preserve">Rhodobryum roseum (Hedw.) Limpr. </w:t>
            </w:r>
          </w:p>
        </w:tc>
        <w:tc>
          <w:tcPr>
            <w:tcW w:w="1211" w:type="dxa"/>
            <w:shd w:val="clear" w:color="auto" w:fill="auto"/>
          </w:tcPr>
          <w:p w:rsidR="00257E39" w:rsidRDefault="00257E39">
            <w:pPr>
              <w:pStyle w:val="TableContents"/>
            </w:pPr>
            <w:r>
              <w:t>0,63</w:t>
            </w:r>
          </w:p>
        </w:tc>
        <w:tc>
          <w:tcPr>
            <w:tcW w:w="1211" w:type="dxa"/>
            <w:shd w:val="clear" w:color="auto" w:fill="auto"/>
          </w:tcPr>
          <w:p w:rsidR="00257E39" w:rsidRDefault="00257E39">
            <w:pPr>
              <w:pStyle w:val="TableContents"/>
            </w:pPr>
            <w:r>
              <w:t>0,25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r>
              <w:t>0,03</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0,15</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spuraine</w:t>
            </w:r>
          </w:p>
        </w:tc>
        <w:tc>
          <w:tcPr>
            <w:tcW w:w="2231" w:type="dxa"/>
            <w:shd w:val="clear" w:color="auto" w:fill="auto"/>
          </w:tcPr>
          <w:p w:rsidR="00257E39" w:rsidRDefault="00257E39">
            <w:pPr>
              <w:pStyle w:val="TableContents"/>
            </w:pPr>
            <w:r>
              <w:t>Rhytidiadelphus squarrosus (Hedw.) Warnst.</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straussūna</w:t>
            </w:r>
          </w:p>
        </w:tc>
        <w:tc>
          <w:tcPr>
            <w:tcW w:w="2231" w:type="dxa"/>
            <w:shd w:val="clear" w:color="auto" w:fill="auto"/>
          </w:tcPr>
          <w:p w:rsidR="00257E39" w:rsidRDefault="00257E39">
            <w:pPr>
              <w:pStyle w:val="TableContents"/>
            </w:pPr>
            <w:r>
              <w:t>Ptilium crista-castrensis (Hedw.) DeNot.</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Parastā ūsaine</w:t>
            </w:r>
          </w:p>
        </w:tc>
        <w:tc>
          <w:tcPr>
            <w:tcW w:w="2231" w:type="dxa"/>
            <w:shd w:val="clear" w:color="auto" w:fill="auto"/>
          </w:tcPr>
          <w:p w:rsidR="00257E39" w:rsidRDefault="00257E39">
            <w:pPr>
              <w:pStyle w:val="TableContents"/>
            </w:pPr>
            <w:r>
              <w:t>Cirriphyllum piliferum (Hedw.) Grout</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15</w:t>
            </w:r>
          </w:p>
        </w:tc>
        <w:tc>
          <w:tcPr>
            <w:tcW w:w="1213" w:type="dxa"/>
            <w:shd w:val="clear" w:color="auto" w:fill="auto"/>
          </w:tcPr>
          <w:p w:rsidR="00257E39" w:rsidRDefault="00257E39">
            <w:pPr>
              <w:pStyle w:val="TableContents"/>
            </w:pPr>
            <w:r>
              <w:t>2,14</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Parastais dzegužlins</w:t>
            </w:r>
          </w:p>
        </w:tc>
        <w:tc>
          <w:tcPr>
            <w:tcW w:w="2231" w:type="dxa"/>
            <w:shd w:val="clear" w:color="auto" w:fill="auto"/>
          </w:tcPr>
          <w:p w:rsidR="00257E39" w:rsidRDefault="00257E39">
            <w:pPr>
              <w:pStyle w:val="TableContents"/>
            </w:pPr>
            <w:r>
              <w:t>Polytrichum commune Hedw.</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4,25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2,13</w:t>
            </w:r>
          </w:p>
        </w:tc>
        <w:tc>
          <w:tcPr>
            <w:tcW w:w="1211" w:type="dxa"/>
            <w:shd w:val="clear" w:color="auto" w:fill="auto"/>
          </w:tcPr>
          <w:p w:rsidR="00257E39" w:rsidRDefault="00257E39">
            <w:pPr>
              <w:pStyle w:val="TableContents"/>
            </w:pPr>
            <w:r>
              <w:t>0,5</w:t>
            </w:r>
          </w:p>
        </w:tc>
        <w:tc>
          <w:tcPr>
            <w:tcW w:w="1211" w:type="dxa"/>
            <w:shd w:val="clear" w:color="auto" w:fill="auto"/>
          </w:tcPr>
          <w:p w:rsidR="00257E39" w:rsidRDefault="00257E39">
            <w:pPr>
              <w:pStyle w:val="TableContents"/>
            </w:pPr>
            <w:r>
              <w:t>0,05</w:t>
            </w:r>
          </w:p>
        </w:tc>
        <w:tc>
          <w:tcPr>
            <w:tcW w:w="1211" w:type="dxa"/>
            <w:shd w:val="clear" w:color="auto" w:fill="auto"/>
          </w:tcPr>
          <w:p w:rsidR="00257E39" w:rsidRDefault="00257E39">
            <w:pPr>
              <w:pStyle w:val="TableContents"/>
            </w:pPr>
            <w:r>
              <w:t>1,88</w:t>
            </w:r>
          </w:p>
        </w:tc>
        <w:tc>
          <w:tcPr>
            <w:tcW w:w="1213" w:type="dxa"/>
            <w:shd w:val="clear" w:color="auto" w:fill="auto"/>
          </w:tcPr>
          <w:p w:rsidR="00257E39" w:rsidRDefault="00257E39">
            <w:pPr>
              <w:pStyle w:val="TableContents"/>
            </w:pPr>
            <w:r>
              <w:t>1,26</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Platlapu knābīte</w:t>
            </w:r>
          </w:p>
        </w:tc>
        <w:tc>
          <w:tcPr>
            <w:tcW w:w="2231" w:type="dxa"/>
            <w:shd w:val="clear" w:color="auto" w:fill="auto"/>
          </w:tcPr>
          <w:p w:rsidR="00257E39" w:rsidRDefault="00257E39">
            <w:pPr>
              <w:pStyle w:val="TableContents"/>
            </w:pPr>
            <w:r>
              <w:t>Eurhynchium angustirete (Broth.) T.J. Kop.</w:t>
            </w:r>
          </w:p>
        </w:tc>
        <w:tc>
          <w:tcPr>
            <w:tcW w:w="1211" w:type="dxa"/>
            <w:shd w:val="clear" w:color="auto" w:fill="auto"/>
          </w:tcPr>
          <w:p w:rsidR="00257E39" w:rsidRDefault="00257E39">
            <w:pPr>
              <w:pStyle w:val="TableContents"/>
            </w:pPr>
            <w:r>
              <w:t>19,5</w:t>
            </w:r>
          </w:p>
        </w:tc>
        <w:tc>
          <w:tcPr>
            <w:tcW w:w="1211" w:type="dxa"/>
            <w:shd w:val="clear" w:color="auto" w:fill="auto"/>
          </w:tcPr>
          <w:p w:rsidR="00257E39" w:rsidRDefault="00257E39">
            <w:pPr>
              <w:pStyle w:val="TableContents"/>
            </w:pPr>
            <w:r>
              <w:t>19,25</w:t>
            </w:r>
          </w:p>
        </w:tc>
        <w:tc>
          <w:tcPr>
            <w:tcW w:w="1211" w:type="dxa"/>
            <w:shd w:val="clear" w:color="auto" w:fill="auto"/>
          </w:tcPr>
          <w:p w:rsidR="00257E39" w:rsidRDefault="00257E39">
            <w:pPr>
              <w:pStyle w:val="TableContents"/>
            </w:pPr>
            <w:r>
              <w:t>24,25</w:t>
            </w:r>
          </w:p>
        </w:tc>
        <w:tc>
          <w:tcPr>
            <w:tcW w:w="1211" w:type="dxa"/>
            <w:shd w:val="clear" w:color="auto" w:fill="auto"/>
          </w:tcPr>
          <w:p w:rsidR="00257E39" w:rsidRDefault="00257E39">
            <w:pPr>
              <w:pStyle w:val="TableContents"/>
            </w:pPr>
            <w:r>
              <w:t>4,25</w:t>
            </w:r>
          </w:p>
        </w:tc>
        <w:tc>
          <w:tcPr>
            <w:tcW w:w="1211" w:type="dxa"/>
            <w:shd w:val="clear" w:color="auto" w:fill="auto"/>
          </w:tcPr>
          <w:p w:rsidR="00257E39" w:rsidRDefault="00257E39">
            <w:pPr>
              <w:pStyle w:val="TableContents"/>
            </w:pPr>
            <w:r>
              <w:t>10,25</w:t>
            </w:r>
          </w:p>
        </w:tc>
        <w:tc>
          <w:tcPr>
            <w:tcW w:w="1211" w:type="dxa"/>
            <w:shd w:val="clear" w:color="auto" w:fill="auto"/>
          </w:tcPr>
          <w:p w:rsidR="00257E39" w:rsidRDefault="00257E39">
            <w:pPr>
              <w:pStyle w:val="TableContents"/>
            </w:pPr>
            <w:r>
              <w:t>17,5</w:t>
            </w:r>
          </w:p>
        </w:tc>
        <w:tc>
          <w:tcPr>
            <w:tcW w:w="1211" w:type="dxa"/>
            <w:shd w:val="clear" w:color="auto" w:fill="auto"/>
          </w:tcPr>
          <w:p w:rsidR="00257E39" w:rsidRDefault="00257E39">
            <w:pPr>
              <w:pStyle w:val="TableContents"/>
            </w:pPr>
            <w:r>
              <w:t>7,5</w:t>
            </w:r>
          </w:p>
        </w:tc>
        <w:tc>
          <w:tcPr>
            <w:tcW w:w="1213" w:type="dxa"/>
            <w:shd w:val="clear" w:color="auto" w:fill="auto"/>
          </w:tcPr>
          <w:p w:rsidR="00257E39" w:rsidRDefault="00257E39">
            <w:pPr>
              <w:pStyle w:val="TableContents"/>
            </w:pPr>
            <w:r>
              <w:t>14,64</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Purva krokvācelīte</w:t>
            </w:r>
          </w:p>
        </w:tc>
        <w:tc>
          <w:tcPr>
            <w:tcW w:w="2231" w:type="dxa"/>
            <w:shd w:val="clear" w:color="auto" w:fill="auto"/>
          </w:tcPr>
          <w:p w:rsidR="00257E39" w:rsidRDefault="00257E39">
            <w:pPr>
              <w:pStyle w:val="TableContents"/>
            </w:pPr>
            <w:r>
              <w:t xml:space="preserve">Aulacomnium palustre (Hedwig) Schwägrichen </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0,13</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0,02</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Sausienes skrajlape</w:t>
            </w:r>
          </w:p>
        </w:tc>
        <w:tc>
          <w:tcPr>
            <w:tcW w:w="2231" w:type="dxa"/>
            <w:shd w:val="clear" w:color="auto" w:fill="auto"/>
          </w:tcPr>
          <w:p w:rsidR="00257E39" w:rsidRDefault="00257E39">
            <w:pPr>
              <w:pStyle w:val="TableContents"/>
            </w:pPr>
            <w:r>
              <w:t>Plagiomnium affine (Funck) Kop.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0,75</w:t>
            </w: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0,11</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Sfagni</w:t>
            </w:r>
          </w:p>
        </w:tc>
        <w:tc>
          <w:tcPr>
            <w:tcW w:w="2231" w:type="dxa"/>
            <w:shd w:val="clear" w:color="auto" w:fill="auto"/>
          </w:tcPr>
          <w:p w:rsidR="00257E39" w:rsidRDefault="00257E39">
            <w:pPr>
              <w:pStyle w:val="TableContents"/>
            </w:pPr>
            <w:r>
              <w:t>Sphagnum spp.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7,5</w:t>
            </w:r>
          </w:p>
        </w:tc>
        <w:tc>
          <w:tcPr>
            <w:tcW w:w="1211" w:type="dxa"/>
            <w:shd w:val="clear" w:color="auto" w:fill="auto"/>
          </w:tcPr>
          <w:p w:rsidR="00257E39" w:rsidRDefault="00257E39">
            <w:pPr>
              <w:pStyle w:val="TableContents"/>
            </w:pPr>
            <w:r>
              <w:t>0,5</w:t>
            </w:r>
          </w:p>
        </w:tc>
        <w:tc>
          <w:tcPr>
            <w:tcW w:w="1211" w:type="dxa"/>
            <w:shd w:val="clear" w:color="auto" w:fill="auto"/>
          </w:tcPr>
          <w:p w:rsidR="00257E39" w:rsidRDefault="00257E39">
            <w:pPr>
              <w:pStyle w:val="TableContents"/>
            </w:pPr>
            <w:r>
              <w:t>6,38</w:t>
            </w:r>
          </w:p>
        </w:tc>
        <w:tc>
          <w:tcPr>
            <w:tcW w:w="1211" w:type="dxa"/>
            <w:shd w:val="clear" w:color="auto" w:fill="auto"/>
          </w:tcPr>
          <w:p w:rsidR="00257E39" w:rsidRDefault="00257E39">
            <w:pPr>
              <w:pStyle w:val="TableContents"/>
            </w:pPr>
            <w:r>
              <w:t>1</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2,2</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Spīdīgā stāvaine</w:t>
            </w:r>
          </w:p>
        </w:tc>
        <w:tc>
          <w:tcPr>
            <w:tcW w:w="2231" w:type="dxa"/>
            <w:shd w:val="clear" w:color="auto" w:fill="auto"/>
          </w:tcPr>
          <w:p w:rsidR="00257E39" w:rsidRDefault="00257E39">
            <w:pPr>
              <w:pStyle w:val="TableContents"/>
            </w:pPr>
            <w:r>
              <w:t xml:space="preserve">Hylocomium splendens (Hedw.) Schimp. </w:t>
            </w:r>
          </w:p>
        </w:tc>
        <w:tc>
          <w:tcPr>
            <w:tcW w:w="1211" w:type="dxa"/>
            <w:shd w:val="clear" w:color="auto" w:fill="auto"/>
          </w:tcPr>
          <w:p w:rsidR="00257E39" w:rsidRDefault="00257E39">
            <w:pPr>
              <w:pStyle w:val="TableContents"/>
            </w:pPr>
            <w:r>
              <w:t>0,25</w:t>
            </w:r>
          </w:p>
        </w:tc>
        <w:tc>
          <w:tcPr>
            <w:tcW w:w="1211" w:type="dxa"/>
            <w:shd w:val="clear" w:color="auto" w:fill="auto"/>
          </w:tcPr>
          <w:p w:rsidR="00257E39" w:rsidRDefault="00257E39">
            <w:pPr>
              <w:pStyle w:val="TableContents"/>
            </w:pPr>
            <w:r>
              <w:t>3,03</w:t>
            </w:r>
          </w:p>
        </w:tc>
        <w:tc>
          <w:tcPr>
            <w:tcW w:w="1211" w:type="dxa"/>
            <w:shd w:val="clear" w:color="auto" w:fill="auto"/>
          </w:tcPr>
          <w:p w:rsidR="00257E39" w:rsidRDefault="00257E39">
            <w:pPr>
              <w:pStyle w:val="TableContents"/>
            </w:pPr>
            <w:r>
              <w:t>1,13</w:t>
            </w:r>
          </w:p>
        </w:tc>
        <w:tc>
          <w:tcPr>
            <w:tcW w:w="1211" w:type="dxa"/>
            <w:shd w:val="clear" w:color="auto" w:fill="auto"/>
          </w:tcPr>
          <w:p w:rsidR="00257E39" w:rsidRDefault="00257E39">
            <w:pPr>
              <w:pStyle w:val="TableContents"/>
            </w:pPr>
            <w:r>
              <w:t>3,75</w:t>
            </w:r>
          </w:p>
        </w:tc>
        <w:tc>
          <w:tcPr>
            <w:tcW w:w="1211" w:type="dxa"/>
            <w:shd w:val="clear" w:color="auto" w:fill="auto"/>
          </w:tcPr>
          <w:p w:rsidR="00257E39" w:rsidRDefault="00257E39">
            <w:pPr>
              <w:pStyle w:val="TableContents"/>
            </w:pPr>
            <w:r>
              <w:t>2,88</w:t>
            </w:r>
          </w:p>
        </w:tc>
        <w:tc>
          <w:tcPr>
            <w:tcW w:w="1211" w:type="dxa"/>
            <w:shd w:val="clear" w:color="auto" w:fill="auto"/>
          </w:tcPr>
          <w:p w:rsidR="00257E39" w:rsidRDefault="00257E39">
            <w:pPr>
              <w:pStyle w:val="TableContents"/>
            </w:pPr>
            <w:r>
              <w:t>8,25</w:t>
            </w:r>
          </w:p>
        </w:tc>
        <w:tc>
          <w:tcPr>
            <w:tcW w:w="1211" w:type="dxa"/>
            <w:shd w:val="clear" w:color="auto" w:fill="auto"/>
          </w:tcPr>
          <w:p w:rsidR="00257E39" w:rsidRDefault="00257E39">
            <w:pPr>
              <w:pStyle w:val="TableContents"/>
            </w:pPr>
            <w:r>
              <w:t>0,53</w:t>
            </w:r>
          </w:p>
        </w:tc>
        <w:tc>
          <w:tcPr>
            <w:tcW w:w="1213" w:type="dxa"/>
            <w:shd w:val="clear" w:color="auto" w:fill="auto"/>
          </w:tcPr>
          <w:p w:rsidR="00257E39" w:rsidRDefault="00257E39">
            <w:pPr>
              <w:pStyle w:val="TableContents"/>
            </w:pPr>
            <w:r>
              <w:t>2,83</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Sprogainā slaidlape</w:t>
            </w:r>
          </w:p>
        </w:tc>
        <w:tc>
          <w:tcPr>
            <w:tcW w:w="2231" w:type="dxa"/>
            <w:shd w:val="clear" w:color="auto" w:fill="auto"/>
          </w:tcPr>
          <w:p w:rsidR="00257E39" w:rsidRDefault="00257E39">
            <w:pPr>
              <w:pStyle w:val="TableContents"/>
            </w:pPr>
            <w:r>
              <w:t>Homalothecium sericeum (Hedw.) Schimp.</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Struplapu īsvācelīte</w:t>
            </w:r>
          </w:p>
        </w:tc>
        <w:tc>
          <w:tcPr>
            <w:tcW w:w="2231" w:type="dxa"/>
            <w:shd w:val="clear" w:color="auto" w:fill="auto"/>
          </w:tcPr>
          <w:p w:rsidR="00257E39" w:rsidRDefault="00257E39">
            <w:pPr>
              <w:pStyle w:val="TableContents"/>
            </w:pPr>
            <w:r>
              <w:t xml:space="preserve">Brachythecium rutabulum (Hedw.) Schimp. </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0,5</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p>
        </w:tc>
        <w:tc>
          <w:tcPr>
            <w:tcW w:w="1213" w:type="dxa"/>
            <w:shd w:val="clear" w:color="auto" w:fill="auto"/>
          </w:tcPr>
          <w:p w:rsidR="00257E39" w:rsidRDefault="00257E39">
            <w:pPr>
              <w:pStyle w:val="TableContents"/>
            </w:pPr>
            <w:r>
              <w:t>0,07</w:t>
            </w:r>
          </w:p>
        </w:tc>
      </w:tr>
      <w:tr w:rsidR="00257E39" w:rsidTr="00A80D97">
        <w:tc>
          <w:tcPr>
            <w:tcW w:w="1324" w:type="dxa"/>
            <w:vMerge/>
            <w:shd w:val="clear" w:color="auto" w:fill="auto"/>
          </w:tcPr>
          <w:p w:rsidR="00257E39" w:rsidRDefault="00257E39"/>
        </w:tc>
        <w:tc>
          <w:tcPr>
            <w:tcW w:w="1325" w:type="dxa"/>
            <w:shd w:val="clear" w:color="auto" w:fill="auto"/>
          </w:tcPr>
          <w:p w:rsidR="00257E39" w:rsidRDefault="00257E39">
            <w:pPr>
              <w:pStyle w:val="TableContents"/>
            </w:pPr>
            <w:r>
              <w:t>Šrēbera rūsaine</w:t>
            </w:r>
          </w:p>
        </w:tc>
        <w:tc>
          <w:tcPr>
            <w:tcW w:w="2231" w:type="dxa"/>
            <w:shd w:val="clear" w:color="auto" w:fill="auto"/>
          </w:tcPr>
          <w:p w:rsidR="00257E39" w:rsidRDefault="00257E39">
            <w:pPr>
              <w:pStyle w:val="TableContents"/>
            </w:pPr>
            <w:r>
              <w:t xml:space="preserve">Pleurozium schreberi (Brid.) Mitt. </w:t>
            </w:r>
          </w:p>
        </w:tc>
        <w:tc>
          <w:tcPr>
            <w:tcW w:w="1211" w:type="dxa"/>
            <w:shd w:val="clear" w:color="auto" w:fill="auto"/>
          </w:tcPr>
          <w:p w:rsidR="00257E39" w:rsidRDefault="00257E39">
            <w:pPr>
              <w:pStyle w:val="TableContents"/>
            </w:pPr>
          </w:p>
        </w:tc>
        <w:tc>
          <w:tcPr>
            <w:tcW w:w="1211" w:type="dxa"/>
            <w:shd w:val="clear" w:color="auto" w:fill="auto"/>
          </w:tcPr>
          <w:p w:rsidR="00257E39" w:rsidRDefault="00257E39">
            <w:pPr>
              <w:pStyle w:val="TableContents"/>
            </w:pPr>
            <w:r>
              <w:t>4,5</w:t>
            </w:r>
          </w:p>
        </w:tc>
        <w:tc>
          <w:tcPr>
            <w:tcW w:w="1211" w:type="dxa"/>
            <w:shd w:val="clear" w:color="auto" w:fill="auto"/>
          </w:tcPr>
          <w:p w:rsidR="00257E39" w:rsidRDefault="00257E39">
            <w:pPr>
              <w:pStyle w:val="TableContents"/>
            </w:pPr>
            <w:r>
              <w:t>8,25</w:t>
            </w:r>
          </w:p>
        </w:tc>
        <w:tc>
          <w:tcPr>
            <w:tcW w:w="1211" w:type="dxa"/>
            <w:shd w:val="clear" w:color="auto" w:fill="auto"/>
          </w:tcPr>
          <w:p w:rsidR="00257E39" w:rsidRDefault="00257E39">
            <w:pPr>
              <w:pStyle w:val="TableContents"/>
            </w:pPr>
            <w:r>
              <w:t>0,75</w:t>
            </w:r>
          </w:p>
        </w:tc>
        <w:tc>
          <w:tcPr>
            <w:tcW w:w="1211" w:type="dxa"/>
            <w:shd w:val="clear" w:color="auto" w:fill="auto"/>
          </w:tcPr>
          <w:p w:rsidR="00257E39" w:rsidRDefault="00257E39">
            <w:pPr>
              <w:pStyle w:val="TableContents"/>
            </w:pPr>
            <w:r>
              <w:t>3,75</w:t>
            </w:r>
          </w:p>
        </w:tc>
        <w:tc>
          <w:tcPr>
            <w:tcW w:w="1211" w:type="dxa"/>
            <w:shd w:val="clear" w:color="auto" w:fill="auto"/>
          </w:tcPr>
          <w:p w:rsidR="00257E39" w:rsidRDefault="00257E39">
            <w:pPr>
              <w:pStyle w:val="TableContents"/>
            </w:pPr>
            <w:r>
              <w:t>3</w:t>
            </w:r>
          </w:p>
        </w:tc>
        <w:tc>
          <w:tcPr>
            <w:tcW w:w="1211" w:type="dxa"/>
            <w:shd w:val="clear" w:color="auto" w:fill="auto"/>
          </w:tcPr>
          <w:p w:rsidR="00257E39" w:rsidRDefault="00257E39">
            <w:pPr>
              <w:pStyle w:val="TableContents"/>
            </w:pPr>
            <w:r>
              <w:t>17,5</w:t>
            </w:r>
          </w:p>
        </w:tc>
        <w:tc>
          <w:tcPr>
            <w:tcW w:w="1213" w:type="dxa"/>
            <w:shd w:val="clear" w:color="auto" w:fill="auto"/>
          </w:tcPr>
          <w:p w:rsidR="00257E39" w:rsidRDefault="00257E39">
            <w:pPr>
              <w:pStyle w:val="TableContents"/>
            </w:pPr>
            <w:r>
              <w:t>5,39</w:t>
            </w:r>
          </w:p>
        </w:tc>
      </w:tr>
    </w:tbl>
    <w:p w:rsidR="00257E39" w:rsidRDefault="00257E39">
      <w:pPr>
        <w:pStyle w:val="Tab"/>
      </w:pPr>
      <w:bookmarkStart w:id="494" w:name="_Toc472433757"/>
      <w:r>
        <w:t xml:space="preserve">Tab. </w:t>
      </w:r>
      <w:fldSimple w:instr=" SEQ &quot;Tab.&quot; \* ARABIC ">
        <w:r>
          <w:t>37</w:t>
        </w:r>
      </w:fldSimple>
      <w:r>
        <w:t>: Veģetācijas projektīvais segums (%) objektos Nr. 12-79-16 un 12-87-9</w:t>
      </w:r>
      <w:bookmarkEnd w:id="49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963"/>
        <w:gridCol w:w="1470"/>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tblGrid>
      <w:tr w:rsidR="00257E39" w:rsidTr="00A80D97">
        <w:trPr>
          <w:trHeight w:val="419"/>
          <w:tblHeader/>
        </w:trPr>
        <w:tc>
          <w:tcPr>
            <w:tcW w:w="567" w:type="dxa"/>
            <w:vMerge w:val="restart"/>
            <w:shd w:val="clear" w:color="auto" w:fill="auto"/>
          </w:tcPr>
          <w:p w:rsidR="00257E39" w:rsidRDefault="00257E39">
            <w:pPr>
              <w:pStyle w:val="TableHeading"/>
            </w:pPr>
            <w:r>
              <w:t>Augu stāvs</w:t>
            </w:r>
          </w:p>
        </w:tc>
        <w:tc>
          <w:tcPr>
            <w:tcW w:w="2433" w:type="dxa"/>
            <w:gridSpan w:val="2"/>
            <w:shd w:val="clear" w:color="auto" w:fill="auto"/>
          </w:tcPr>
          <w:p w:rsidR="00257E39" w:rsidRDefault="00257E39">
            <w:pPr>
              <w:pStyle w:val="TableHeading"/>
            </w:pPr>
            <w:r>
              <w:t>Nosaukums</w:t>
            </w:r>
          </w:p>
        </w:tc>
        <w:tc>
          <w:tcPr>
            <w:tcW w:w="11546" w:type="dxa"/>
            <w:gridSpan w:val="23"/>
            <w:shd w:val="clear" w:color="auto" w:fill="auto"/>
          </w:tcPr>
          <w:p w:rsidR="00257E39" w:rsidRDefault="00257E39">
            <w:pPr>
              <w:pStyle w:val="TableHeading"/>
            </w:pPr>
            <w:r>
              <w:t>12-79-16 un 12-87-9</w:t>
            </w:r>
          </w:p>
        </w:tc>
      </w:tr>
      <w:tr w:rsidR="00257E39" w:rsidTr="00A80D97">
        <w:trPr>
          <w:trHeight w:val="256"/>
          <w:tblHeader/>
        </w:trPr>
        <w:tc>
          <w:tcPr>
            <w:tcW w:w="567" w:type="dxa"/>
            <w:vMerge/>
            <w:shd w:val="clear" w:color="auto" w:fill="auto"/>
          </w:tcPr>
          <w:p w:rsidR="00257E39" w:rsidRDefault="00257E39"/>
        </w:tc>
        <w:tc>
          <w:tcPr>
            <w:tcW w:w="963" w:type="dxa"/>
            <w:shd w:val="clear" w:color="auto" w:fill="auto"/>
          </w:tcPr>
          <w:p w:rsidR="00257E39" w:rsidRDefault="00257E39">
            <w:pPr>
              <w:pStyle w:val="TableHeading"/>
            </w:pPr>
            <w:r>
              <w:t>Latviski</w:t>
            </w:r>
          </w:p>
        </w:tc>
        <w:tc>
          <w:tcPr>
            <w:tcW w:w="1470" w:type="dxa"/>
            <w:shd w:val="clear" w:color="auto" w:fill="auto"/>
          </w:tcPr>
          <w:p w:rsidR="00257E39" w:rsidRDefault="00257E39">
            <w:pPr>
              <w:pStyle w:val="TableHeading"/>
            </w:pPr>
            <w:r>
              <w:t>Latīniski</w:t>
            </w:r>
          </w:p>
        </w:tc>
        <w:tc>
          <w:tcPr>
            <w:tcW w:w="502" w:type="dxa"/>
            <w:shd w:val="clear" w:color="auto" w:fill="auto"/>
          </w:tcPr>
          <w:p w:rsidR="00257E39" w:rsidRDefault="00257E39">
            <w:pPr>
              <w:pStyle w:val="TableHeading"/>
            </w:pPr>
            <w:r>
              <w:t>1</w:t>
            </w:r>
          </w:p>
        </w:tc>
        <w:tc>
          <w:tcPr>
            <w:tcW w:w="502" w:type="dxa"/>
            <w:shd w:val="clear" w:color="auto" w:fill="auto"/>
          </w:tcPr>
          <w:p w:rsidR="00257E39" w:rsidRDefault="00257E39">
            <w:pPr>
              <w:pStyle w:val="TableHeading"/>
            </w:pPr>
            <w:r>
              <w:t>2</w:t>
            </w:r>
          </w:p>
        </w:tc>
        <w:tc>
          <w:tcPr>
            <w:tcW w:w="502" w:type="dxa"/>
            <w:shd w:val="clear" w:color="auto" w:fill="auto"/>
          </w:tcPr>
          <w:p w:rsidR="00257E39" w:rsidRDefault="00257E39">
            <w:pPr>
              <w:pStyle w:val="TableHeading"/>
            </w:pPr>
            <w:r>
              <w:t>3</w:t>
            </w:r>
          </w:p>
        </w:tc>
        <w:tc>
          <w:tcPr>
            <w:tcW w:w="502" w:type="dxa"/>
            <w:shd w:val="clear" w:color="auto" w:fill="auto"/>
          </w:tcPr>
          <w:p w:rsidR="00257E39" w:rsidRDefault="00257E39">
            <w:pPr>
              <w:pStyle w:val="TableHeading"/>
            </w:pPr>
            <w:r>
              <w:t>4</w:t>
            </w:r>
          </w:p>
        </w:tc>
        <w:tc>
          <w:tcPr>
            <w:tcW w:w="502" w:type="dxa"/>
            <w:shd w:val="clear" w:color="auto" w:fill="auto"/>
          </w:tcPr>
          <w:p w:rsidR="00257E39" w:rsidRDefault="00257E39">
            <w:pPr>
              <w:pStyle w:val="TableHeading"/>
            </w:pPr>
            <w:r>
              <w:t>5</w:t>
            </w:r>
          </w:p>
        </w:tc>
        <w:tc>
          <w:tcPr>
            <w:tcW w:w="502" w:type="dxa"/>
            <w:shd w:val="clear" w:color="auto" w:fill="auto"/>
          </w:tcPr>
          <w:p w:rsidR="00257E39" w:rsidRDefault="00257E39">
            <w:pPr>
              <w:pStyle w:val="TableHeading"/>
            </w:pPr>
            <w:r>
              <w:t>6</w:t>
            </w:r>
          </w:p>
        </w:tc>
        <w:tc>
          <w:tcPr>
            <w:tcW w:w="502" w:type="dxa"/>
            <w:shd w:val="clear" w:color="auto" w:fill="auto"/>
          </w:tcPr>
          <w:p w:rsidR="00257E39" w:rsidRDefault="00257E39">
            <w:pPr>
              <w:pStyle w:val="TableHeading"/>
            </w:pPr>
            <w:r>
              <w:t>7</w:t>
            </w:r>
          </w:p>
        </w:tc>
        <w:tc>
          <w:tcPr>
            <w:tcW w:w="502" w:type="dxa"/>
            <w:shd w:val="clear" w:color="auto" w:fill="auto"/>
          </w:tcPr>
          <w:p w:rsidR="00257E39" w:rsidRDefault="00257E39">
            <w:pPr>
              <w:pStyle w:val="TableHeading"/>
            </w:pPr>
            <w:r>
              <w:t>8</w:t>
            </w:r>
          </w:p>
        </w:tc>
        <w:tc>
          <w:tcPr>
            <w:tcW w:w="502" w:type="dxa"/>
            <w:shd w:val="clear" w:color="auto" w:fill="auto"/>
          </w:tcPr>
          <w:p w:rsidR="00257E39" w:rsidRDefault="00257E39">
            <w:pPr>
              <w:pStyle w:val="TableHeading"/>
            </w:pPr>
            <w:r>
              <w:t>9</w:t>
            </w:r>
          </w:p>
        </w:tc>
        <w:tc>
          <w:tcPr>
            <w:tcW w:w="502" w:type="dxa"/>
            <w:shd w:val="clear" w:color="auto" w:fill="auto"/>
          </w:tcPr>
          <w:p w:rsidR="00257E39" w:rsidRDefault="00257E39">
            <w:pPr>
              <w:pStyle w:val="TableHeading"/>
            </w:pPr>
            <w:r>
              <w:t>10</w:t>
            </w:r>
          </w:p>
        </w:tc>
        <w:tc>
          <w:tcPr>
            <w:tcW w:w="502" w:type="dxa"/>
            <w:shd w:val="clear" w:color="auto" w:fill="auto"/>
          </w:tcPr>
          <w:p w:rsidR="00257E39" w:rsidRDefault="00257E39">
            <w:pPr>
              <w:pStyle w:val="TableHeading"/>
            </w:pPr>
            <w:r>
              <w:t>11</w:t>
            </w:r>
          </w:p>
        </w:tc>
        <w:tc>
          <w:tcPr>
            <w:tcW w:w="502" w:type="dxa"/>
            <w:shd w:val="clear" w:color="auto" w:fill="auto"/>
          </w:tcPr>
          <w:p w:rsidR="00257E39" w:rsidRDefault="00257E39">
            <w:pPr>
              <w:pStyle w:val="TableHeading"/>
            </w:pPr>
            <w:r>
              <w:t>12</w:t>
            </w:r>
          </w:p>
        </w:tc>
        <w:tc>
          <w:tcPr>
            <w:tcW w:w="502" w:type="dxa"/>
            <w:shd w:val="clear" w:color="auto" w:fill="auto"/>
          </w:tcPr>
          <w:p w:rsidR="00257E39" w:rsidRDefault="00257E39">
            <w:pPr>
              <w:pStyle w:val="TableHeading"/>
            </w:pPr>
            <w:r>
              <w:t>13</w:t>
            </w:r>
          </w:p>
        </w:tc>
        <w:tc>
          <w:tcPr>
            <w:tcW w:w="502" w:type="dxa"/>
            <w:shd w:val="clear" w:color="auto" w:fill="auto"/>
          </w:tcPr>
          <w:p w:rsidR="00257E39" w:rsidRDefault="00257E39">
            <w:pPr>
              <w:pStyle w:val="TableHeading"/>
            </w:pPr>
            <w:r>
              <w:t>14</w:t>
            </w:r>
          </w:p>
        </w:tc>
        <w:tc>
          <w:tcPr>
            <w:tcW w:w="502" w:type="dxa"/>
            <w:shd w:val="clear" w:color="auto" w:fill="auto"/>
          </w:tcPr>
          <w:p w:rsidR="00257E39" w:rsidRDefault="00257E39">
            <w:pPr>
              <w:pStyle w:val="TableHeading"/>
            </w:pPr>
            <w:r>
              <w:t>15</w:t>
            </w:r>
          </w:p>
        </w:tc>
        <w:tc>
          <w:tcPr>
            <w:tcW w:w="502" w:type="dxa"/>
            <w:shd w:val="clear" w:color="auto" w:fill="auto"/>
          </w:tcPr>
          <w:p w:rsidR="00257E39" w:rsidRDefault="00257E39">
            <w:pPr>
              <w:pStyle w:val="TableHeading"/>
            </w:pPr>
            <w:r>
              <w:t>16</w:t>
            </w:r>
          </w:p>
        </w:tc>
        <w:tc>
          <w:tcPr>
            <w:tcW w:w="502" w:type="dxa"/>
            <w:shd w:val="clear" w:color="auto" w:fill="auto"/>
          </w:tcPr>
          <w:p w:rsidR="00257E39" w:rsidRDefault="00257E39">
            <w:pPr>
              <w:pStyle w:val="TableHeading"/>
            </w:pPr>
            <w:r>
              <w:t>17</w:t>
            </w:r>
          </w:p>
        </w:tc>
        <w:tc>
          <w:tcPr>
            <w:tcW w:w="502" w:type="dxa"/>
            <w:shd w:val="clear" w:color="auto" w:fill="auto"/>
          </w:tcPr>
          <w:p w:rsidR="00257E39" w:rsidRDefault="00257E39">
            <w:pPr>
              <w:pStyle w:val="TableHeading"/>
            </w:pPr>
            <w:r>
              <w:t>18</w:t>
            </w:r>
          </w:p>
        </w:tc>
        <w:tc>
          <w:tcPr>
            <w:tcW w:w="502" w:type="dxa"/>
          </w:tcPr>
          <w:p w:rsidR="00257E39" w:rsidRDefault="00257E39">
            <w:pPr>
              <w:pStyle w:val="TableHeading"/>
            </w:pPr>
            <w:r>
              <w:t>19</w:t>
            </w:r>
          </w:p>
        </w:tc>
        <w:tc>
          <w:tcPr>
            <w:tcW w:w="502" w:type="dxa"/>
          </w:tcPr>
          <w:p w:rsidR="00257E39" w:rsidRDefault="00257E39">
            <w:pPr>
              <w:pStyle w:val="TableHeading"/>
            </w:pPr>
            <w:r>
              <w:t>20</w:t>
            </w:r>
          </w:p>
        </w:tc>
        <w:tc>
          <w:tcPr>
            <w:tcW w:w="502" w:type="dxa"/>
          </w:tcPr>
          <w:p w:rsidR="00257E39" w:rsidRDefault="00257E39">
            <w:pPr>
              <w:pStyle w:val="TableHeading"/>
            </w:pPr>
            <w:r>
              <w:t>21</w:t>
            </w:r>
          </w:p>
        </w:tc>
        <w:tc>
          <w:tcPr>
            <w:tcW w:w="502" w:type="dxa"/>
          </w:tcPr>
          <w:p w:rsidR="00257E39" w:rsidRDefault="00257E39">
            <w:pPr>
              <w:pStyle w:val="TableHeading"/>
            </w:pPr>
            <w:r>
              <w:t>22</w:t>
            </w:r>
          </w:p>
        </w:tc>
        <w:tc>
          <w:tcPr>
            <w:tcW w:w="502" w:type="dxa"/>
          </w:tcPr>
          <w:p w:rsidR="00257E39" w:rsidRDefault="00257E39">
            <w:pPr>
              <w:pStyle w:val="TableHeading"/>
            </w:pPr>
            <w:r>
              <w:t>vidēji</w:t>
            </w:r>
          </w:p>
        </w:tc>
      </w:tr>
      <w:tr w:rsidR="00257E39" w:rsidTr="00A80D97">
        <w:trPr>
          <w:trHeight w:val="419"/>
        </w:trPr>
        <w:tc>
          <w:tcPr>
            <w:tcW w:w="567" w:type="dxa"/>
            <w:vMerge w:val="restart"/>
            <w:shd w:val="clear" w:color="auto" w:fill="auto"/>
            <w:textDirection w:val="tbRlV"/>
            <w:vAlign w:val="center"/>
          </w:tcPr>
          <w:p w:rsidR="00257E39" w:rsidRDefault="00257E39">
            <w:pPr>
              <w:pStyle w:val="TableContents"/>
            </w:pPr>
            <w:r>
              <w:t>Krūmi</w:t>
            </w:r>
          </w:p>
        </w:tc>
        <w:tc>
          <w:tcPr>
            <w:tcW w:w="963" w:type="dxa"/>
            <w:shd w:val="clear" w:color="auto" w:fill="auto"/>
          </w:tcPr>
          <w:p w:rsidR="00257E39" w:rsidRDefault="00257E39">
            <w:pPr>
              <w:pStyle w:val="TableContents"/>
            </w:pPr>
            <w:r>
              <w:t>Āra bērzs</w:t>
            </w:r>
          </w:p>
        </w:tc>
        <w:tc>
          <w:tcPr>
            <w:tcW w:w="1470" w:type="dxa"/>
            <w:shd w:val="clear" w:color="auto" w:fill="auto"/>
          </w:tcPr>
          <w:p w:rsidR="00257E39" w:rsidRDefault="00257E39">
            <w:pPr>
              <w:pStyle w:val="TableContents"/>
            </w:pPr>
            <w:r>
              <w:t>Betula pendula Roth </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w:t>
            </w: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0,05</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Ciršanas atliekas</w:t>
            </w:r>
          </w:p>
        </w:tc>
        <w:tc>
          <w:tcPr>
            <w:tcW w:w="1470" w:type="dxa"/>
            <w:shd w:val="clear" w:color="auto" w:fill="auto"/>
          </w:tcPr>
          <w:p w:rsidR="00257E39" w:rsidRDefault="00257E39">
            <w:pPr>
              <w:pStyle w:val="TableContents"/>
            </w:pPr>
            <w:r>
              <w:t>Tilia cordata Mill.</w:t>
            </w:r>
          </w:p>
        </w:tc>
        <w:tc>
          <w:tcPr>
            <w:tcW w:w="502" w:type="dxa"/>
            <w:shd w:val="clear" w:color="auto" w:fill="auto"/>
          </w:tcPr>
          <w:p w:rsidR="00257E39" w:rsidRDefault="00257E39">
            <w:pPr>
              <w:pStyle w:val="TableContents"/>
            </w:pPr>
            <w:r>
              <w:t>5</w:t>
            </w: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r>
              <w:t>11,25</w:t>
            </w:r>
          </w:p>
        </w:tc>
        <w:tc>
          <w:tcPr>
            <w:tcW w:w="502" w:type="dxa"/>
            <w:shd w:val="clear" w:color="auto" w:fill="auto"/>
          </w:tcPr>
          <w:p w:rsidR="00257E39" w:rsidRDefault="00257E39">
            <w:pPr>
              <w:pStyle w:val="TableContents"/>
            </w:pPr>
            <w:r>
              <w:t>26,25</w:t>
            </w:r>
          </w:p>
        </w:tc>
        <w:tc>
          <w:tcPr>
            <w:tcW w:w="502" w:type="dxa"/>
            <w:shd w:val="clear" w:color="auto" w:fill="auto"/>
          </w:tcPr>
          <w:p w:rsidR="00257E39" w:rsidRDefault="00257E39">
            <w:pPr>
              <w:pStyle w:val="TableContents"/>
            </w:pPr>
            <w:r>
              <w:t>7,5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r>
              <w:t>3,75</w:t>
            </w:r>
          </w:p>
        </w:tc>
        <w:tc>
          <w:tcPr>
            <w:tcW w:w="502" w:type="dxa"/>
            <w:shd w:val="clear" w:color="auto" w:fill="auto"/>
          </w:tcPr>
          <w:p w:rsidR="00257E39" w:rsidRDefault="00257E39">
            <w:pPr>
              <w:pStyle w:val="TableContents"/>
            </w:pPr>
            <w:r>
              <w:t>0,75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2</w:t>
            </w:r>
          </w:p>
        </w:tc>
        <w:tc>
          <w:tcPr>
            <w:tcW w:w="502" w:type="dxa"/>
            <w:shd w:val="clear" w:color="auto" w:fill="auto"/>
          </w:tcPr>
          <w:p w:rsidR="00257E39" w:rsidRDefault="00257E39">
            <w:pPr>
              <w:pStyle w:val="TableContents"/>
            </w:pPr>
            <w:r>
              <w:t>1,25</w:t>
            </w: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r>
              <w:t>3,25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10</w:t>
            </w:r>
          </w:p>
        </w:tc>
        <w:tc>
          <w:tcPr>
            <w:tcW w:w="502" w:type="dxa"/>
          </w:tcPr>
          <w:p w:rsidR="00257E39" w:rsidRDefault="00257E39">
            <w:pPr>
              <w:pStyle w:val="TableContents"/>
            </w:pPr>
            <w:r>
              <w:t>10</w:t>
            </w:r>
          </w:p>
        </w:tc>
        <w:tc>
          <w:tcPr>
            <w:tcW w:w="502" w:type="dxa"/>
          </w:tcPr>
          <w:p w:rsidR="00257E39" w:rsidRDefault="00257E39">
            <w:pPr>
              <w:pStyle w:val="TableContents"/>
            </w:pPr>
            <w:r>
              <w:t>0,5</w:t>
            </w:r>
          </w:p>
        </w:tc>
        <w:tc>
          <w:tcPr>
            <w:tcW w:w="502" w:type="dxa"/>
          </w:tcPr>
          <w:p w:rsidR="00257E39" w:rsidRDefault="00257E39">
            <w:pPr>
              <w:pStyle w:val="TableContents"/>
            </w:pPr>
            <w:r>
              <w:t>2,5</w:t>
            </w:r>
          </w:p>
        </w:tc>
        <w:tc>
          <w:tcPr>
            <w:tcW w:w="502" w:type="dxa"/>
          </w:tcPr>
          <w:p w:rsidR="00257E39" w:rsidRDefault="00257E39">
            <w:pPr>
              <w:pStyle w:val="TableContents"/>
            </w:pPr>
            <w:r>
              <w:t>0,75</w:t>
            </w:r>
          </w:p>
        </w:tc>
        <w:tc>
          <w:tcPr>
            <w:tcW w:w="502" w:type="dxa"/>
          </w:tcPr>
          <w:p w:rsidR="00257E39" w:rsidRDefault="00257E39">
            <w:pPr>
              <w:pStyle w:val="TableContents"/>
            </w:pPr>
            <w:r>
              <w:t>4,26</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Kārkli</w:t>
            </w:r>
          </w:p>
        </w:tc>
        <w:tc>
          <w:tcPr>
            <w:tcW w:w="1470" w:type="dxa"/>
            <w:shd w:val="clear" w:color="auto" w:fill="auto"/>
          </w:tcPr>
          <w:p w:rsidR="00257E39" w:rsidRDefault="00257E39">
            <w:pPr>
              <w:pStyle w:val="TableContents"/>
            </w:pPr>
            <w:r>
              <w:t>Salix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lazda</w:t>
            </w:r>
          </w:p>
        </w:tc>
        <w:tc>
          <w:tcPr>
            <w:tcW w:w="1470" w:type="dxa"/>
            <w:shd w:val="clear" w:color="auto" w:fill="auto"/>
          </w:tcPr>
          <w:p w:rsidR="00257E39" w:rsidRDefault="00257E39">
            <w:pPr>
              <w:pStyle w:val="TableContents"/>
            </w:pPr>
            <w:r>
              <w:t>Corylus avellana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liepa</w:t>
            </w:r>
          </w:p>
        </w:tc>
        <w:tc>
          <w:tcPr>
            <w:tcW w:w="1470" w:type="dxa"/>
            <w:shd w:val="clear" w:color="auto" w:fill="auto"/>
          </w:tcPr>
          <w:p w:rsidR="00257E39" w:rsidRDefault="00257E39">
            <w:pPr>
              <w:pStyle w:val="TableContents"/>
            </w:pPr>
            <w:r>
              <w:t>Tilia cordata Mill.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Parastais pīlādzis</w:t>
            </w:r>
          </w:p>
        </w:tc>
        <w:tc>
          <w:tcPr>
            <w:tcW w:w="1470" w:type="dxa"/>
            <w:shd w:val="clear" w:color="auto" w:fill="auto"/>
          </w:tcPr>
          <w:p w:rsidR="00257E39" w:rsidRDefault="00257E39">
            <w:pPr>
              <w:pStyle w:val="TableContents"/>
            </w:pPr>
            <w:r>
              <w:t>Sorbus aucuparia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Āra bērzs</w:t>
            </w:r>
          </w:p>
        </w:tc>
        <w:tc>
          <w:tcPr>
            <w:tcW w:w="1470" w:type="dxa"/>
            <w:shd w:val="clear" w:color="auto" w:fill="auto"/>
          </w:tcPr>
          <w:p w:rsidR="00257E39" w:rsidRDefault="00257E39">
            <w:pPr>
              <w:pStyle w:val="TableContents"/>
            </w:pPr>
            <w:r>
              <w:t>Betula pendula Roth </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r>
              <w:t>2,5</w:t>
            </w: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0,11</w:t>
            </w:r>
          </w:p>
        </w:tc>
      </w:tr>
      <w:tr w:rsidR="00257E39" w:rsidTr="00A80D97">
        <w:trPr>
          <w:trHeight w:val="419"/>
        </w:trPr>
        <w:tc>
          <w:tcPr>
            <w:tcW w:w="567" w:type="dxa"/>
            <w:vMerge w:val="restart"/>
            <w:shd w:val="clear" w:color="auto" w:fill="auto"/>
            <w:textDirection w:val="tbRlV"/>
            <w:vAlign w:val="center"/>
          </w:tcPr>
          <w:p w:rsidR="00257E39" w:rsidRDefault="00257E39">
            <w:pPr>
              <w:pStyle w:val="TableContents"/>
            </w:pPr>
            <w:r>
              <w:t>Lakstaugi</w:t>
            </w:r>
          </w:p>
        </w:tc>
        <w:tc>
          <w:tcPr>
            <w:tcW w:w="963" w:type="dxa"/>
            <w:shd w:val="clear" w:color="auto" w:fill="auto"/>
          </w:tcPr>
          <w:p w:rsidR="00257E39" w:rsidRDefault="00257E39">
            <w:pPr>
              <w:pStyle w:val="TableContents"/>
            </w:pPr>
            <w:r>
              <w:t>Ārstniecības baldriāns</w:t>
            </w:r>
          </w:p>
        </w:tc>
        <w:tc>
          <w:tcPr>
            <w:tcW w:w="1470" w:type="dxa"/>
            <w:shd w:val="clear" w:color="auto" w:fill="auto"/>
          </w:tcPr>
          <w:p w:rsidR="00257E39" w:rsidRDefault="00257E39">
            <w:pPr>
              <w:pStyle w:val="TableContents"/>
            </w:pPr>
            <w:r>
              <w:t>Valeriana officinalis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Bebrukārkliņš</w:t>
            </w:r>
          </w:p>
        </w:tc>
        <w:tc>
          <w:tcPr>
            <w:tcW w:w="1470" w:type="dxa"/>
            <w:shd w:val="clear" w:color="auto" w:fill="auto"/>
          </w:tcPr>
          <w:p w:rsidR="00257E39" w:rsidRDefault="00257E39">
            <w:pPr>
              <w:pStyle w:val="TableContents"/>
            </w:pPr>
            <w:r>
              <w:t>Solanum dulcamara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Brūklene</w:t>
            </w:r>
          </w:p>
        </w:tc>
        <w:tc>
          <w:tcPr>
            <w:tcW w:w="1470" w:type="dxa"/>
            <w:shd w:val="clear" w:color="auto" w:fill="auto"/>
          </w:tcPr>
          <w:p w:rsidR="00257E39" w:rsidRDefault="00257E39">
            <w:pPr>
              <w:pStyle w:val="TableContents"/>
            </w:pPr>
            <w:r>
              <w:t>Vaccinium vitis-idaea L.</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r>
              <w:t>0,75</w:t>
            </w:r>
          </w:p>
        </w:tc>
        <w:tc>
          <w:tcPr>
            <w:tcW w:w="502" w:type="dxa"/>
            <w:shd w:val="clear" w:color="auto" w:fill="auto"/>
          </w:tcPr>
          <w:p w:rsidR="00257E39" w:rsidRDefault="00257E39">
            <w:pPr>
              <w:pStyle w:val="TableContents"/>
            </w:pPr>
            <w:r>
              <w:t>0,75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6</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r>
              <w:t>9</w:t>
            </w: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r>
              <w:t>1</w:t>
            </w:r>
          </w:p>
        </w:tc>
        <w:tc>
          <w:tcPr>
            <w:tcW w:w="502" w:type="dxa"/>
            <w:shd w:val="clear" w:color="auto" w:fill="auto"/>
          </w:tcPr>
          <w:p w:rsidR="00257E39" w:rsidRDefault="00257E39">
            <w:pPr>
              <w:pStyle w:val="TableContents"/>
            </w:pPr>
          </w:p>
        </w:tc>
        <w:tc>
          <w:tcPr>
            <w:tcW w:w="502" w:type="dxa"/>
          </w:tcPr>
          <w:p w:rsidR="00257E39" w:rsidRDefault="00257E39">
            <w:pPr>
              <w:pStyle w:val="TableContents"/>
            </w:pPr>
            <w:r>
              <w:t>8</w:t>
            </w:r>
          </w:p>
        </w:tc>
        <w:tc>
          <w:tcPr>
            <w:tcW w:w="502" w:type="dxa"/>
          </w:tcPr>
          <w:p w:rsidR="00257E39" w:rsidRDefault="00257E39">
            <w:pPr>
              <w:pStyle w:val="TableContents"/>
            </w:pPr>
            <w:r>
              <w:t>0,5</w:t>
            </w:r>
          </w:p>
        </w:tc>
        <w:tc>
          <w:tcPr>
            <w:tcW w:w="502" w:type="dxa"/>
          </w:tcPr>
          <w:p w:rsidR="00257E39" w:rsidRDefault="00257E39">
            <w:pPr>
              <w:pStyle w:val="TableContents"/>
            </w:pPr>
            <w:r>
              <w:t>2</w:t>
            </w:r>
          </w:p>
        </w:tc>
        <w:tc>
          <w:tcPr>
            <w:tcW w:w="502" w:type="dxa"/>
          </w:tcPr>
          <w:p w:rsidR="00257E39" w:rsidRDefault="00257E39">
            <w:pPr>
              <w:pStyle w:val="TableContents"/>
            </w:pPr>
            <w:r>
              <w:t>1,5</w:t>
            </w:r>
          </w:p>
        </w:tc>
        <w:tc>
          <w:tcPr>
            <w:tcW w:w="502" w:type="dxa"/>
          </w:tcPr>
          <w:p w:rsidR="00257E39" w:rsidRDefault="00257E39">
            <w:pPr>
              <w:pStyle w:val="TableContents"/>
            </w:pPr>
            <w:r>
              <w:t>1,54</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Ciesa</w:t>
            </w:r>
          </w:p>
        </w:tc>
        <w:tc>
          <w:tcPr>
            <w:tcW w:w="1470" w:type="dxa"/>
            <w:shd w:val="clear" w:color="auto" w:fill="auto"/>
          </w:tcPr>
          <w:p w:rsidR="00257E39" w:rsidRDefault="00257E39">
            <w:pPr>
              <w:pStyle w:val="TableContents"/>
            </w:pPr>
            <w:r>
              <w:t>Calamagrostis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Divlapu žagatiņa</w:t>
            </w:r>
          </w:p>
        </w:tc>
        <w:tc>
          <w:tcPr>
            <w:tcW w:w="1470" w:type="dxa"/>
            <w:shd w:val="clear" w:color="auto" w:fill="auto"/>
          </w:tcPr>
          <w:p w:rsidR="00257E39" w:rsidRDefault="00257E39">
            <w:pPr>
              <w:pStyle w:val="TableContents"/>
            </w:pPr>
            <w:r>
              <w:t>Maianthemum bifolium (L.) F.W.Schmidt</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Divšķautņu asinszāle</w:t>
            </w:r>
          </w:p>
        </w:tc>
        <w:tc>
          <w:tcPr>
            <w:tcW w:w="1470" w:type="dxa"/>
            <w:shd w:val="clear" w:color="auto" w:fill="auto"/>
          </w:tcPr>
          <w:p w:rsidR="00257E39" w:rsidRDefault="00257E39">
            <w:pPr>
              <w:pStyle w:val="TableContents"/>
            </w:pPr>
            <w:r>
              <w:t>Hypericum perforatum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Dzeloņainā ozolpaparde</w:t>
            </w:r>
          </w:p>
        </w:tc>
        <w:tc>
          <w:tcPr>
            <w:tcW w:w="1470" w:type="dxa"/>
            <w:shd w:val="clear" w:color="auto" w:fill="auto"/>
          </w:tcPr>
          <w:p w:rsidR="00257E39" w:rsidRDefault="00257E39">
            <w:pPr>
              <w:pStyle w:val="TableContents"/>
            </w:pPr>
            <w:r>
              <w:t>Dryopteris carthusiana (Vill.) H.P.Fuchs</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0,01</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Dzeltenā zeltnātrīte</w:t>
            </w:r>
          </w:p>
        </w:tc>
        <w:tc>
          <w:tcPr>
            <w:tcW w:w="1470" w:type="dxa"/>
            <w:shd w:val="clear" w:color="auto" w:fill="auto"/>
          </w:tcPr>
          <w:p w:rsidR="00257E39" w:rsidRDefault="00257E39">
            <w:pPr>
              <w:pStyle w:val="TableContents"/>
            </w:pPr>
            <w:r>
              <w:t>Galeobdolon luteum Huds.</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Efeju sētložņa</w:t>
            </w:r>
          </w:p>
        </w:tc>
        <w:tc>
          <w:tcPr>
            <w:tcW w:w="1470" w:type="dxa"/>
            <w:shd w:val="clear" w:color="auto" w:fill="auto"/>
          </w:tcPr>
          <w:p w:rsidR="00257E39" w:rsidRDefault="00257E39">
            <w:pPr>
              <w:pStyle w:val="TableContents"/>
            </w:pPr>
            <w:r>
              <w:t>Glechoma hederacea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Eiropas septiņstarīte</w:t>
            </w:r>
          </w:p>
        </w:tc>
        <w:tc>
          <w:tcPr>
            <w:tcW w:w="1470" w:type="dxa"/>
            <w:shd w:val="clear" w:color="auto" w:fill="auto"/>
          </w:tcPr>
          <w:p w:rsidR="00257E39" w:rsidRDefault="00257E39">
            <w:pPr>
              <w:pStyle w:val="TableContents"/>
            </w:pPr>
            <w:r>
              <w:t>Trientalis europaea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Gada staipeknis</w:t>
            </w:r>
          </w:p>
        </w:tc>
        <w:tc>
          <w:tcPr>
            <w:tcW w:w="1470" w:type="dxa"/>
            <w:shd w:val="clear" w:color="auto" w:fill="auto"/>
          </w:tcPr>
          <w:p w:rsidR="00257E39" w:rsidRDefault="00257E39">
            <w:pPr>
              <w:pStyle w:val="TableContents"/>
            </w:pPr>
            <w:r>
              <w:t>Lycopodium annotinum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Graudzāles</w:t>
            </w:r>
          </w:p>
        </w:tc>
        <w:tc>
          <w:tcPr>
            <w:tcW w:w="1470" w:type="dxa"/>
            <w:shd w:val="clear" w:color="auto" w:fill="auto"/>
          </w:tcPr>
          <w:p w:rsidR="00257E39" w:rsidRDefault="00257E39">
            <w:pPr>
              <w:pStyle w:val="TableContents"/>
            </w:pPr>
            <w:r>
              <w:t>Gramineae</w:t>
            </w:r>
          </w:p>
        </w:tc>
        <w:tc>
          <w:tcPr>
            <w:tcW w:w="502" w:type="dxa"/>
            <w:shd w:val="clear" w:color="auto" w:fill="auto"/>
          </w:tcPr>
          <w:p w:rsidR="00257E39" w:rsidRDefault="00257E39">
            <w:pPr>
              <w:pStyle w:val="TableContents"/>
            </w:pPr>
            <w:r>
              <w:t>17,5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7</w:t>
            </w: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r>
              <w:t>4,5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1,38</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Grīslis</w:t>
            </w:r>
          </w:p>
        </w:tc>
        <w:tc>
          <w:tcPr>
            <w:tcW w:w="1470" w:type="dxa"/>
            <w:shd w:val="clear" w:color="auto" w:fill="auto"/>
          </w:tcPr>
          <w:p w:rsidR="00257E39" w:rsidRDefault="00257E39">
            <w:pPr>
              <w:pStyle w:val="TableContents"/>
            </w:pPr>
            <w:r>
              <w:t>Carex spp.</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Klinšu kaulene</w:t>
            </w:r>
          </w:p>
        </w:tc>
        <w:tc>
          <w:tcPr>
            <w:tcW w:w="1470" w:type="dxa"/>
            <w:shd w:val="clear" w:color="auto" w:fill="auto"/>
          </w:tcPr>
          <w:p w:rsidR="00257E39" w:rsidRDefault="00257E39">
            <w:pPr>
              <w:pStyle w:val="TableContents"/>
            </w:pPr>
            <w:r>
              <w:t>Rubus saxatilis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4</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0,18</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Krustaine</w:t>
            </w:r>
          </w:p>
        </w:tc>
        <w:tc>
          <w:tcPr>
            <w:tcW w:w="1470" w:type="dxa"/>
            <w:shd w:val="clear" w:color="auto" w:fill="auto"/>
          </w:tcPr>
          <w:p w:rsidR="00257E39" w:rsidRDefault="00257E39">
            <w:pPr>
              <w:pStyle w:val="TableContents"/>
            </w:pPr>
            <w:r>
              <w:t>Senecio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0,5</w:t>
            </w: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0,02</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Lielā nātre</w:t>
            </w:r>
          </w:p>
        </w:tc>
        <w:tc>
          <w:tcPr>
            <w:tcW w:w="1470" w:type="dxa"/>
            <w:shd w:val="clear" w:color="auto" w:fill="auto"/>
          </w:tcPr>
          <w:p w:rsidR="00257E39" w:rsidRDefault="00257E39">
            <w:pPr>
              <w:pStyle w:val="TableContents"/>
            </w:pPr>
            <w:r>
              <w:t>Urtica dioica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Lielā strutene</w:t>
            </w:r>
          </w:p>
        </w:tc>
        <w:tc>
          <w:tcPr>
            <w:tcW w:w="1470" w:type="dxa"/>
            <w:shd w:val="clear" w:color="auto" w:fill="auto"/>
          </w:tcPr>
          <w:p w:rsidR="00257E39" w:rsidRDefault="00257E39">
            <w:pPr>
              <w:pStyle w:val="TableContents"/>
            </w:pPr>
            <w:r>
              <w:t>Chelidonium majus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Ložņu retējs</w:t>
            </w:r>
          </w:p>
        </w:tc>
        <w:tc>
          <w:tcPr>
            <w:tcW w:w="1470" w:type="dxa"/>
            <w:shd w:val="clear" w:color="auto" w:fill="auto"/>
          </w:tcPr>
          <w:p w:rsidR="00257E39" w:rsidRDefault="00257E39">
            <w:pPr>
              <w:pStyle w:val="TableContents"/>
            </w:pPr>
            <w:r>
              <w:t>Potentilla reptans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Madara</w:t>
            </w:r>
          </w:p>
        </w:tc>
        <w:tc>
          <w:tcPr>
            <w:tcW w:w="1470" w:type="dxa"/>
            <w:shd w:val="clear" w:color="auto" w:fill="auto"/>
          </w:tcPr>
          <w:p w:rsidR="00257E39" w:rsidRDefault="00257E39">
            <w:pPr>
              <w:pStyle w:val="TableContents"/>
            </w:pPr>
            <w:r>
              <w:t>Galium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Mauraga</w:t>
            </w:r>
          </w:p>
        </w:tc>
        <w:tc>
          <w:tcPr>
            <w:tcW w:w="1470" w:type="dxa"/>
            <w:shd w:val="clear" w:color="auto" w:fill="auto"/>
          </w:tcPr>
          <w:p w:rsidR="00257E39" w:rsidRDefault="00257E39">
            <w:pPr>
              <w:pStyle w:val="TableContents"/>
            </w:pPr>
            <w:r>
              <w:t>Hieracium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Mazā skābene</w:t>
            </w:r>
          </w:p>
        </w:tc>
        <w:tc>
          <w:tcPr>
            <w:tcW w:w="1470" w:type="dxa"/>
            <w:shd w:val="clear" w:color="auto" w:fill="auto"/>
          </w:tcPr>
          <w:p w:rsidR="00257E39" w:rsidRDefault="00257E39">
            <w:pPr>
              <w:pStyle w:val="TableContents"/>
            </w:pPr>
            <w:r>
              <w:t>Rumex acetosella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Mellene</w:t>
            </w:r>
          </w:p>
        </w:tc>
        <w:tc>
          <w:tcPr>
            <w:tcW w:w="1470" w:type="dxa"/>
            <w:shd w:val="clear" w:color="auto" w:fill="auto"/>
          </w:tcPr>
          <w:p w:rsidR="00257E39" w:rsidRDefault="00257E39">
            <w:pPr>
              <w:pStyle w:val="TableContents"/>
            </w:pPr>
            <w:r>
              <w:t>Vaccinium myrtillus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37,5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10,25</w:t>
            </w: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3</w:t>
            </w:r>
          </w:p>
        </w:tc>
        <w:tc>
          <w:tcPr>
            <w:tcW w:w="502" w:type="dxa"/>
          </w:tcPr>
          <w:p w:rsidR="00257E39" w:rsidRDefault="00257E39">
            <w:pPr>
              <w:pStyle w:val="TableContents"/>
            </w:pPr>
            <w:r>
              <w:t>1</w:t>
            </w:r>
          </w:p>
        </w:tc>
        <w:tc>
          <w:tcPr>
            <w:tcW w:w="502" w:type="dxa"/>
          </w:tcPr>
          <w:p w:rsidR="00257E39" w:rsidRDefault="00257E39">
            <w:pPr>
              <w:pStyle w:val="TableContents"/>
            </w:pPr>
            <w:r>
              <w:t>2,41</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Meža avene</w:t>
            </w:r>
          </w:p>
        </w:tc>
        <w:tc>
          <w:tcPr>
            <w:tcW w:w="1470" w:type="dxa"/>
            <w:shd w:val="clear" w:color="auto" w:fill="auto"/>
          </w:tcPr>
          <w:p w:rsidR="00257E39" w:rsidRDefault="00257E39">
            <w:pPr>
              <w:pStyle w:val="TableContents"/>
            </w:pPr>
            <w:r>
              <w:t>Rubus idaeus L.</w:t>
            </w:r>
          </w:p>
        </w:tc>
        <w:tc>
          <w:tcPr>
            <w:tcW w:w="502" w:type="dxa"/>
            <w:shd w:val="clear" w:color="auto" w:fill="auto"/>
          </w:tcPr>
          <w:p w:rsidR="00257E39" w:rsidRDefault="00257E39">
            <w:pPr>
              <w:pStyle w:val="TableContents"/>
            </w:pPr>
            <w:r>
              <w:t>1,55</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0,07</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Meža dedestiņa</w:t>
            </w:r>
          </w:p>
        </w:tc>
        <w:tc>
          <w:tcPr>
            <w:tcW w:w="1470" w:type="dxa"/>
            <w:shd w:val="clear" w:color="auto" w:fill="auto"/>
          </w:tcPr>
          <w:p w:rsidR="00257E39" w:rsidRDefault="00257E39">
            <w:pPr>
              <w:pStyle w:val="TableContents"/>
            </w:pPr>
            <w:r>
              <w:t>Lathyrus sylvestris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Meža kosa</w:t>
            </w:r>
          </w:p>
        </w:tc>
        <w:tc>
          <w:tcPr>
            <w:tcW w:w="1470" w:type="dxa"/>
            <w:shd w:val="clear" w:color="auto" w:fill="auto"/>
          </w:tcPr>
          <w:p w:rsidR="00257E39" w:rsidRDefault="00257E39">
            <w:pPr>
              <w:pStyle w:val="TableContents"/>
            </w:pPr>
            <w:r>
              <w:t>Equisetum sylvaticum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Meža zaķskābene</w:t>
            </w:r>
          </w:p>
        </w:tc>
        <w:tc>
          <w:tcPr>
            <w:tcW w:w="1470" w:type="dxa"/>
            <w:shd w:val="clear" w:color="auto" w:fill="auto"/>
          </w:tcPr>
          <w:p w:rsidR="00257E39" w:rsidRDefault="00257E39">
            <w:pPr>
              <w:pStyle w:val="TableContents"/>
            </w:pPr>
            <w:r>
              <w:t>Oxalis acetosella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Meža zemene</w:t>
            </w:r>
          </w:p>
        </w:tc>
        <w:tc>
          <w:tcPr>
            <w:tcW w:w="1470" w:type="dxa"/>
            <w:shd w:val="clear" w:color="auto" w:fill="auto"/>
          </w:tcPr>
          <w:p w:rsidR="00257E39" w:rsidRDefault="00257E39">
            <w:pPr>
              <w:pStyle w:val="TableContents"/>
            </w:pPr>
            <w:r>
              <w:t>Fragaria vesca L.</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0,07</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Mūru mežsalāts</w:t>
            </w:r>
          </w:p>
        </w:tc>
        <w:tc>
          <w:tcPr>
            <w:tcW w:w="1470" w:type="dxa"/>
            <w:shd w:val="clear" w:color="auto" w:fill="auto"/>
          </w:tcPr>
          <w:p w:rsidR="00257E39" w:rsidRDefault="00257E39">
            <w:pPr>
              <w:pStyle w:val="TableContents"/>
            </w:pPr>
            <w:r>
              <w:t>Mycelis muralis (L.) Dumort.</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Panātre</w:t>
            </w:r>
          </w:p>
        </w:tc>
        <w:tc>
          <w:tcPr>
            <w:tcW w:w="1470" w:type="dxa"/>
            <w:shd w:val="clear" w:color="auto" w:fill="auto"/>
          </w:tcPr>
          <w:p w:rsidR="00257E39" w:rsidRDefault="00257E39">
            <w:pPr>
              <w:pStyle w:val="TableContents"/>
            </w:pPr>
            <w:r>
              <w:t>Lamium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0,3</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0,01</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apse</w:t>
            </w:r>
          </w:p>
        </w:tc>
        <w:tc>
          <w:tcPr>
            <w:tcW w:w="1470" w:type="dxa"/>
            <w:shd w:val="clear" w:color="auto" w:fill="auto"/>
          </w:tcPr>
          <w:p w:rsidR="00257E39" w:rsidRDefault="00257E39">
            <w:pPr>
              <w:pStyle w:val="TableContents"/>
            </w:pPr>
            <w:r>
              <w:t>Populus tremula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egle</w:t>
            </w:r>
          </w:p>
        </w:tc>
        <w:tc>
          <w:tcPr>
            <w:tcW w:w="1470" w:type="dxa"/>
            <w:shd w:val="clear" w:color="auto" w:fill="auto"/>
          </w:tcPr>
          <w:p w:rsidR="00257E39" w:rsidRDefault="00257E39">
            <w:pPr>
              <w:pStyle w:val="TableContents"/>
            </w:pPr>
            <w:r>
              <w:t>Picea abies (L.) H.Karst.</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w:t>
            </w: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0,05</w:t>
            </w:r>
          </w:p>
        </w:tc>
        <w:tc>
          <w:tcPr>
            <w:tcW w:w="502" w:type="dxa"/>
          </w:tcPr>
          <w:p w:rsidR="00257E39" w:rsidRDefault="00257E39">
            <w:pPr>
              <w:pStyle w:val="TableContents"/>
            </w:pPr>
          </w:p>
        </w:tc>
        <w:tc>
          <w:tcPr>
            <w:tcW w:w="502" w:type="dxa"/>
          </w:tcPr>
          <w:p w:rsidR="00257E39" w:rsidRDefault="00257E39">
            <w:pPr>
              <w:pStyle w:val="TableContents"/>
            </w:pPr>
            <w:r>
              <w:t>0,25</w:t>
            </w: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0,13</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ērgļpaparde</w:t>
            </w:r>
          </w:p>
        </w:tc>
        <w:tc>
          <w:tcPr>
            <w:tcW w:w="1470" w:type="dxa"/>
            <w:shd w:val="clear" w:color="auto" w:fill="auto"/>
          </w:tcPr>
          <w:p w:rsidR="00257E39" w:rsidRDefault="00257E39">
            <w:pPr>
              <w:pStyle w:val="TableContents"/>
            </w:pPr>
            <w:r>
              <w:t>Pteridium aquilinium (L.) Kuhn</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kreimene</w:t>
            </w:r>
          </w:p>
        </w:tc>
        <w:tc>
          <w:tcPr>
            <w:tcW w:w="1470" w:type="dxa"/>
            <w:shd w:val="clear" w:color="auto" w:fill="auto"/>
          </w:tcPr>
          <w:p w:rsidR="00257E39" w:rsidRDefault="00257E39">
            <w:pPr>
              <w:pStyle w:val="TableContents"/>
            </w:pPr>
            <w:r>
              <w:t>Convallaria majalis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lazda</w:t>
            </w:r>
          </w:p>
        </w:tc>
        <w:tc>
          <w:tcPr>
            <w:tcW w:w="1470" w:type="dxa"/>
            <w:shd w:val="clear" w:color="auto" w:fill="auto"/>
          </w:tcPr>
          <w:p w:rsidR="00257E39" w:rsidRDefault="00257E39">
            <w:pPr>
              <w:pStyle w:val="TableContents"/>
            </w:pPr>
            <w:r>
              <w:t>Corylus avellana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sievpaparde</w:t>
            </w:r>
          </w:p>
        </w:tc>
        <w:tc>
          <w:tcPr>
            <w:tcW w:w="1470" w:type="dxa"/>
            <w:shd w:val="clear" w:color="auto" w:fill="auto"/>
          </w:tcPr>
          <w:p w:rsidR="00257E39" w:rsidRDefault="00257E39">
            <w:pPr>
              <w:pStyle w:val="TableContents"/>
            </w:pPr>
            <w:r>
              <w:t>Athyrium filix-femina (L.) Roth</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Parastais krūklis</w:t>
            </w:r>
          </w:p>
        </w:tc>
        <w:tc>
          <w:tcPr>
            <w:tcW w:w="1470" w:type="dxa"/>
            <w:shd w:val="clear" w:color="auto" w:fill="auto"/>
          </w:tcPr>
          <w:p w:rsidR="00257E39" w:rsidRDefault="00257E39">
            <w:pPr>
              <w:pStyle w:val="TableContents"/>
            </w:pPr>
            <w:r>
              <w:t>Frangula alnus Mill.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Parastais ozols</w:t>
            </w:r>
          </w:p>
        </w:tc>
        <w:tc>
          <w:tcPr>
            <w:tcW w:w="1470" w:type="dxa"/>
            <w:shd w:val="clear" w:color="auto" w:fill="auto"/>
          </w:tcPr>
          <w:p w:rsidR="00257E39" w:rsidRDefault="00257E39">
            <w:pPr>
              <w:pStyle w:val="TableContents"/>
            </w:pPr>
            <w:r>
              <w:t>Quercus robur L.</w:t>
            </w: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0,01</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Parastais pīlādzis</w:t>
            </w:r>
          </w:p>
        </w:tc>
        <w:tc>
          <w:tcPr>
            <w:tcW w:w="1470" w:type="dxa"/>
            <w:shd w:val="clear" w:color="auto" w:fill="auto"/>
          </w:tcPr>
          <w:p w:rsidR="00257E39" w:rsidRDefault="00257E39">
            <w:pPr>
              <w:pStyle w:val="TableContents"/>
            </w:pPr>
            <w:r>
              <w:t>Sorbus aucuparia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0,01</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Pļavas bitene</w:t>
            </w:r>
          </w:p>
        </w:tc>
        <w:tc>
          <w:tcPr>
            <w:tcW w:w="1470" w:type="dxa"/>
            <w:shd w:val="clear" w:color="auto" w:fill="auto"/>
          </w:tcPr>
          <w:p w:rsidR="00257E39" w:rsidRDefault="00257E39">
            <w:pPr>
              <w:pStyle w:val="TableContents"/>
            </w:pPr>
            <w:r>
              <w:t>Geum rivale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Pļavas nārbulis</w:t>
            </w:r>
          </w:p>
        </w:tc>
        <w:tc>
          <w:tcPr>
            <w:tcW w:w="1470" w:type="dxa"/>
            <w:shd w:val="clear" w:color="auto" w:fill="auto"/>
          </w:tcPr>
          <w:p w:rsidR="00257E39" w:rsidRDefault="00257E39">
            <w:pPr>
              <w:pStyle w:val="TableContents"/>
            </w:pPr>
            <w:r>
              <w:t>Melampyrum pratense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Pūkainā zemzālīte</w:t>
            </w:r>
          </w:p>
        </w:tc>
        <w:tc>
          <w:tcPr>
            <w:tcW w:w="1470" w:type="dxa"/>
            <w:shd w:val="clear" w:color="auto" w:fill="auto"/>
          </w:tcPr>
          <w:p w:rsidR="00257E39" w:rsidRDefault="00257E39">
            <w:pPr>
              <w:pStyle w:val="TableContents"/>
            </w:pPr>
            <w:r>
              <w:t>Luzula pilosa (L.) Willd.</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0,75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0,75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r>
              <w:t>0,25</w:t>
            </w:r>
          </w:p>
        </w:tc>
        <w:tc>
          <w:tcPr>
            <w:tcW w:w="502" w:type="dxa"/>
          </w:tcPr>
          <w:p w:rsidR="00257E39" w:rsidRDefault="00257E39">
            <w:pPr>
              <w:pStyle w:val="TableContents"/>
            </w:pPr>
            <w:r>
              <w:t>0,25</w:t>
            </w:r>
          </w:p>
        </w:tc>
        <w:tc>
          <w:tcPr>
            <w:tcW w:w="502" w:type="dxa"/>
          </w:tcPr>
          <w:p w:rsidR="00257E39" w:rsidRDefault="00257E39">
            <w:pPr>
              <w:pStyle w:val="TableContents"/>
            </w:pPr>
          </w:p>
        </w:tc>
        <w:tc>
          <w:tcPr>
            <w:tcW w:w="502" w:type="dxa"/>
          </w:tcPr>
          <w:p w:rsidR="00257E39" w:rsidRDefault="00257E39">
            <w:pPr>
              <w:pStyle w:val="TableContents"/>
            </w:pPr>
            <w:r>
              <w:t>0,75</w:t>
            </w:r>
          </w:p>
        </w:tc>
        <w:tc>
          <w:tcPr>
            <w:tcW w:w="502" w:type="dxa"/>
          </w:tcPr>
          <w:p w:rsidR="00257E39" w:rsidRDefault="00257E39">
            <w:pPr>
              <w:pStyle w:val="TableContents"/>
            </w:pPr>
            <w:r>
              <w:t>0,25</w:t>
            </w:r>
          </w:p>
        </w:tc>
        <w:tc>
          <w:tcPr>
            <w:tcW w:w="502" w:type="dxa"/>
          </w:tcPr>
          <w:p w:rsidR="00257E39" w:rsidRDefault="00257E39">
            <w:pPr>
              <w:pStyle w:val="TableContents"/>
            </w:pPr>
            <w:r>
              <w:t>0,2</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Purva cietpiene</w:t>
            </w:r>
          </w:p>
        </w:tc>
        <w:tc>
          <w:tcPr>
            <w:tcW w:w="1470" w:type="dxa"/>
            <w:shd w:val="clear" w:color="auto" w:fill="auto"/>
          </w:tcPr>
          <w:p w:rsidR="00257E39" w:rsidRDefault="00257E39">
            <w:pPr>
              <w:pStyle w:val="TableContents"/>
            </w:pPr>
            <w:r>
              <w:t>Crepis paludosa (L.) Moench</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Sila virsis</w:t>
            </w:r>
          </w:p>
        </w:tc>
        <w:tc>
          <w:tcPr>
            <w:tcW w:w="1470" w:type="dxa"/>
            <w:shd w:val="clear" w:color="auto" w:fill="auto"/>
          </w:tcPr>
          <w:p w:rsidR="00257E39" w:rsidRDefault="00257E39">
            <w:pPr>
              <w:pStyle w:val="TableContents"/>
            </w:pPr>
            <w:r>
              <w:t>Calluna vulgaris (L.) Hull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0,05</w:t>
            </w: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Vijolīte</w:t>
            </w:r>
          </w:p>
        </w:tc>
        <w:tc>
          <w:tcPr>
            <w:tcW w:w="1470" w:type="dxa"/>
            <w:shd w:val="clear" w:color="auto" w:fill="auto"/>
          </w:tcPr>
          <w:p w:rsidR="00257E39" w:rsidRDefault="00257E39">
            <w:pPr>
              <w:pStyle w:val="TableContents"/>
            </w:pPr>
            <w:r>
              <w:t>Viola spp.</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Vīķis</w:t>
            </w:r>
          </w:p>
        </w:tc>
        <w:tc>
          <w:tcPr>
            <w:tcW w:w="1470" w:type="dxa"/>
            <w:shd w:val="clear" w:color="auto" w:fill="auto"/>
          </w:tcPr>
          <w:p w:rsidR="00257E39" w:rsidRDefault="00257E39">
            <w:pPr>
              <w:pStyle w:val="TableContents"/>
            </w:pPr>
            <w:r>
              <w:t>Vicia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Virza</w:t>
            </w:r>
          </w:p>
        </w:tc>
        <w:tc>
          <w:tcPr>
            <w:tcW w:w="1470" w:type="dxa"/>
            <w:shd w:val="clear" w:color="auto" w:fill="auto"/>
          </w:tcPr>
          <w:p w:rsidR="00257E39" w:rsidRDefault="00257E39">
            <w:pPr>
              <w:pStyle w:val="TableContents"/>
            </w:pPr>
            <w:r>
              <w:t>Stellaria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Zemteka</w:t>
            </w:r>
          </w:p>
        </w:tc>
        <w:tc>
          <w:tcPr>
            <w:tcW w:w="1470" w:type="dxa"/>
            <w:shd w:val="clear" w:color="auto" w:fill="auto"/>
          </w:tcPr>
          <w:p w:rsidR="00257E39" w:rsidRDefault="00257E39">
            <w:pPr>
              <w:pStyle w:val="TableContents"/>
            </w:pPr>
            <w:r>
              <w:t>Veronica officinalis L.</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3,5</w:t>
            </w:r>
          </w:p>
        </w:tc>
        <w:tc>
          <w:tcPr>
            <w:tcW w:w="502" w:type="dxa"/>
          </w:tcPr>
          <w:p w:rsidR="00257E39" w:rsidRDefault="00257E39">
            <w:pPr>
              <w:pStyle w:val="TableContents"/>
            </w:pPr>
            <w:r>
              <w:t>0,17</w:t>
            </w:r>
          </w:p>
        </w:tc>
      </w:tr>
      <w:tr w:rsidR="00257E39" w:rsidTr="00A80D97">
        <w:trPr>
          <w:trHeight w:val="614"/>
        </w:trPr>
        <w:tc>
          <w:tcPr>
            <w:tcW w:w="567" w:type="dxa"/>
            <w:vMerge w:val="restart"/>
            <w:shd w:val="clear" w:color="auto" w:fill="auto"/>
            <w:textDirection w:val="tbRlV"/>
            <w:vAlign w:val="center"/>
          </w:tcPr>
          <w:p w:rsidR="00257E39" w:rsidRDefault="00257E39">
            <w:pPr>
              <w:pStyle w:val="TableContents"/>
            </w:pPr>
            <w:r>
              <w:lastRenderedPageBreak/>
              <w:t>Sūnas</w:t>
            </w:r>
          </w:p>
        </w:tc>
        <w:tc>
          <w:tcPr>
            <w:tcW w:w="963" w:type="dxa"/>
            <w:shd w:val="clear" w:color="auto" w:fill="auto"/>
          </w:tcPr>
          <w:p w:rsidR="00257E39" w:rsidRDefault="00257E39">
            <w:pPr>
              <w:pStyle w:val="TableContents"/>
            </w:pPr>
            <w:r>
              <w:t>Dažādlapu sekstīte</w:t>
            </w:r>
          </w:p>
        </w:tc>
        <w:tc>
          <w:tcPr>
            <w:tcW w:w="1470" w:type="dxa"/>
            <w:shd w:val="clear" w:color="auto" w:fill="auto"/>
          </w:tcPr>
          <w:p w:rsidR="00257E39" w:rsidRDefault="00257E39">
            <w:pPr>
              <w:pStyle w:val="TableContents"/>
            </w:pPr>
            <w:r>
              <w:t>Lophocolea heterophylla (Schrad.) Dum. </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Divzobe</w:t>
            </w:r>
          </w:p>
        </w:tc>
        <w:tc>
          <w:tcPr>
            <w:tcW w:w="1470" w:type="dxa"/>
            <w:shd w:val="clear" w:color="auto" w:fill="auto"/>
          </w:tcPr>
          <w:p w:rsidR="00257E39" w:rsidRDefault="00257E39">
            <w:pPr>
              <w:pStyle w:val="TableContents"/>
            </w:pPr>
            <w:r>
              <w:t>Dicranum spp.</w:t>
            </w:r>
          </w:p>
        </w:tc>
        <w:tc>
          <w:tcPr>
            <w:tcW w:w="502" w:type="dxa"/>
            <w:shd w:val="clear" w:color="auto" w:fill="auto"/>
          </w:tcPr>
          <w:p w:rsidR="00257E39" w:rsidRDefault="00257E39">
            <w:pPr>
              <w:pStyle w:val="TableContents"/>
            </w:pPr>
            <w:r>
              <w:t>3,5</w:t>
            </w:r>
          </w:p>
        </w:tc>
        <w:tc>
          <w:tcPr>
            <w:tcW w:w="502" w:type="dxa"/>
            <w:shd w:val="clear" w:color="auto" w:fill="auto"/>
          </w:tcPr>
          <w:p w:rsidR="00257E39" w:rsidRDefault="00257E39">
            <w:pPr>
              <w:pStyle w:val="TableContents"/>
            </w:pPr>
            <w:r>
              <w:t>2</w:t>
            </w: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r>
              <w:t>6</w:t>
            </w: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r>
              <w:t>3</w:t>
            </w:r>
          </w:p>
        </w:tc>
        <w:tc>
          <w:tcPr>
            <w:tcW w:w="502" w:type="dxa"/>
            <w:shd w:val="clear" w:color="auto" w:fill="auto"/>
          </w:tcPr>
          <w:p w:rsidR="00257E39" w:rsidRDefault="00257E39">
            <w:pPr>
              <w:pStyle w:val="TableContents"/>
            </w:pPr>
            <w:r>
              <w:t>3</w:t>
            </w:r>
          </w:p>
        </w:tc>
        <w:tc>
          <w:tcPr>
            <w:tcW w:w="502" w:type="dxa"/>
            <w:shd w:val="clear" w:color="auto" w:fill="auto"/>
          </w:tcPr>
          <w:p w:rsidR="00257E39" w:rsidRDefault="00257E39">
            <w:pPr>
              <w:pStyle w:val="TableContents"/>
            </w:pPr>
            <w:r>
              <w:t>2</w:t>
            </w:r>
          </w:p>
        </w:tc>
        <w:tc>
          <w:tcPr>
            <w:tcW w:w="502" w:type="dxa"/>
            <w:shd w:val="clear" w:color="auto" w:fill="auto"/>
          </w:tcPr>
          <w:p w:rsidR="00257E39" w:rsidRDefault="00257E39">
            <w:pPr>
              <w:pStyle w:val="TableContents"/>
            </w:pPr>
            <w:r>
              <w:t>11</w:t>
            </w:r>
          </w:p>
        </w:tc>
        <w:tc>
          <w:tcPr>
            <w:tcW w:w="502" w:type="dxa"/>
            <w:shd w:val="clear" w:color="auto" w:fill="auto"/>
          </w:tcPr>
          <w:p w:rsidR="00257E39" w:rsidRDefault="00257E39">
            <w:pPr>
              <w:pStyle w:val="TableContents"/>
            </w:pPr>
            <w:r>
              <w:t>2</w:t>
            </w: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r>
              <w:t>3</w:t>
            </w:r>
          </w:p>
        </w:tc>
        <w:tc>
          <w:tcPr>
            <w:tcW w:w="502" w:type="dxa"/>
            <w:shd w:val="clear" w:color="auto" w:fill="auto"/>
          </w:tcPr>
          <w:p w:rsidR="00257E39" w:rsidRDefault="00257E39">
            <w:pPr>
              <w:pStyle w:val="TableContents"/>
            </w:pPr>
            <w:r>
              <w:t>3</w:t>
            </w:r>
          </w:p>
        </w:tc>
        <w:tc>
          <w:tcPr>
            <w:tcW w:w="502" w:type="dxa"/>
            <w:shd w:val="clear" w:color="auto" w:fill="auto"/>
          </w:tcPr>
          <w:p w:rsidR="00257E39" w:rsidRDefault="00257E39">
            <w:pPr>
              <w:pStyle w:val="TableContents"/>
            </w:pPr>
            <w:r>
              <w:t>5</w:t>
            </w: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r>
              <w:t>30</w:t>
            </w:r>
          </w:p>
        </w:tc>
        <w:tc>
          <w:tcPr>
            <w:tcW w:w="502" w:type="dxa"/>
            <w:shd w:val="clear" w:color="auto" w:fill="auto"/>
          </w:tcPr>
          <w:p w:rsidR="00257E39" w:rsidRDefault="00257E39">
            <w:pPr>
              <w:pStyle w:val="TableContents"/>
            </w:pPr>
            <w:r>
              <w:t>2</w:t>
            </w:r>
          </w:p>
        </w:tc>
        <w:tc>
          <w:tcPr>
            <w:tcW w:w="502" w:type="dxa"/>
          </w:tcPr>
          <w:p w:rsidR="00257E39" w:rsidRDefault="00257E39">
            <w:pPr>
              <w:pStyle w:val="TableContents"/>
            </w:pPr>
            <w:r>
              <w:t>0,25</w:t>
            </w:r>
          </w:p>
        </w:tc>
        <w:tc>
          <w:tcPr>
            <w:tcW w:w="502" w:type="dxa"/>
          </w:tcPr>
          <w:p w:rsidR="00257E39" w:rsidRDefault="00257E39">
            <w:pPr>
              <w:pStyle w:val="TableContents"/>
            </w:pPr>
            <w:r>
              <w:t>0,5</w:t>
            </w:r>
          </w:p>
        </w:tc>
        <w:tc>
          <w:tcPr>
            <w:tcW w:w="502" w:type="dxa"/>
          </w:tcPr>
          <w:p w:rsidR="00257E39" w:rsidRDefault="00257E39">
            <w:pPr>
              <w:pStyle w:val="TableContents"/>
            </w:pPr>
            <w:r>
              <w:t>0,5</w:t>
            </w:r>
          </w:p>
        </w:tc>
        <w:tc>
          <w:tcPr>
            <w:tcW w:w="502" w:type="dxa"/>
          </w:tcPr>
          <w:p w:rsidR="00257E39" w:rsidRDefault="00257E39">
            <w:pPr>
              <w:pStyle w:val="TableContents"/>
            </w:pPr>
          </w:p>
        </w:tc>
        <w:tc>
          <w:tcPr>
            <w:tcW w:w="502" w:type="dxa"/>
          </w:tcPr>
          <w:p w:rsidR="00257E39" w:rsidRDefault="00257E39">
            <w:pPr>
              <w:pStyle w:val="TableContents"/>
            </w:pPr>
            <w:r>
              <w:t>4,53</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Dumbra skrajlape</w:t>
            </w:r>
          </w:p>
        </w:tc>
        <w:tc>
          <w:tcPr>
            <w:tcW w:w="1470" w:type="dxa"/>
            <w:shd w:val="clear" w:color="auto" w:fill="auto"/>
          </w:tcPr>
          <w:p w:rsidR="00257E39" w:rsidRDefault="00257E39">
            <w:pPr>
              <w:pStyle w:val="TableContents"/>
            </w:pPr>
            <w:r>
              <w:t>Plagiomnium ellipticum  (Brid.) T. Kop.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Lielā greizkausīte</w:t>
            </w:r>
          </w:p>
        </w:tc>
        <w:tc>
          <w:tcPr>
            <w:tcW w:w="1470" w:type="dxa"/>
            <w:shd w:val="clear" w:color="auto" w:fill="auto"/>
          </w:tcPr>
          <w:p w:rsidR="00257E39" w:rsidRDefault="00257E39">
            <w:pPr>
              <w:pStyle w:val="TableContents"/>
            </w:pPr>
            <w:r>
              <w:t>Plagiochila asplenioides (L.) Dumort. </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Lielā spuraine</w:t>
            </w:r>
          </w:p>
        </w:tc>
        <w:tc>
          <w:tcPr>
            <w:tcW w:w="1470" w:type="dxa"/>
            <w:shd w:val="clear" w:color="auto" w:fill="auto"/>
          </w:tcPr>
          <w:p w:rsidR="00257E39" w:rsidRDefault="00257E39">
            <w:pPr>
              <w:pStyle w:val="TableContents"/>
            </w:pPr>
            <w:r>
              <w:t>Rhytidiadelphus triquetrus (Hedw.) Warnst.</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0,07</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Nemanāmā knābīte</w:t>
            </w:r>
          </w:p>
        </w:tc>
        <w:tc>
          <w:tcPr>
            <w:tcW w:w="1470" w:type="dxa"/>
            <w:shd w:val="clear" w:color="auto" w:fill="auto"/>
          </w:tcPr>
          <w:p w:rsidR="00257E39" w:rsidRDefault="00257E39">
            <w:pPr>
              <w:pStyle w:val="TableContents"/>
            </w:pPr>
            <w:r>
              <w:t>Oxyrrhynchium hians (Hedw.) Loeske</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80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kociņsūna</w:t>
            </w:r>
          </w:p>
        </w:tc>
        <w:tc>
          <w:tcPr>
            <w:tcW w:w="1470" w:type="dxa"/>
            <w:shd w:val="clear" w:color="auto" w:fill="auto"/>
          </w:tcPr>
          <w:p w:rsidR="00257E39" w:rsidRDefault="00257E39">
            <w:pPr>
              <w:pStyle w:val="TableContents"/>
            </w:pPr>
            <w:r>
              <w:t>Climacium dendroides (Hedw.) F. Weber &amp; D. Mohr</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rožgalvīte</w:t>
            </w:r>
          </w:p>
        </w:tc>
        <w:tc>
          <w:tcPr>
            <w:tcW w:w="1470" w:type="dxa"/>
            <w:shd w:val="clear" w:color="auto" w:fill="auto"/>
          </w:tcPr>
          <w:p w:rsidR="00257E39" w:rsidRDefault="00257E39">
            <w:pPr>
              <w:pStyle w:val="TableContents"/>
            </w:pPr>
            <w:r>
              <w:t>Rhodobryum roseum (Hedw.) Limpr. </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spuraine</w:t>
            </w:r>
          </w:p>
        </w:tc>
        <w:tc>
          <w:tcPr>
            <w:tcW w:w="1470" w:type="dxa"/>
            <w:shd w:val="clear" w:color="auto" w:fill="auto"/>
          </w:tcPr>
          <w:p w:rsidR="00257E39" w:rsidRDefault="00257E39">
            <w:pPr>
              <w:pStyle w:val="TableContents"/>
            </w:pPr>
            <w:r>
              <w:t>Rhytidiadelphus squarrosus (Hedw.) Warnst.</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straussūna</w:t>
            </w:r>
          </w:p>
        </w:tc>
        <w:tc>
          <w:tcPr>
            <w:tcW w:w="1470" w:type="dxa"/>
            <w:shd w:val="clear" w:color="auto" w:fill="auto"/>
          </w:tcPr>
          <w:p w:rsidR="00257E39" w:rsidRDefault="00257E39">
            <w:pPr>
              <w:pStyle w:val="TableContents"/>
            </w:pPr>
            <w:r>
              <w:t>Ptilium crista-castrensis (Hedw.) DeNot.</w:t>
            </w:r>
          </w:p>
        </w:tc>
        <w:tc>
          <w:tcPr>
            <w:tcW w:w="502" w:type="dxa"/>
            <w:shd w:val="clear" w:color="auto" w:fill="auto"/>
          </w:tcPr>
          <w:p w:rsidR="00257E39" w:rsidRDefault="00257E39">
            <w:pPr>
              <w:pStyle w:val="TableContents"/>
            </w:pPr>
            <w:r>
              <w:t>14</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7,5</w:t>
            </w: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1,16</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Parastā ūsaine</w:t>
            </w:r>
          </w:p>
        </w:tc>
        <w:tc>
          <w:tcPr>
            <w:tcW w:w="1470" w:type="dxa"/>
            <w:shd w:val="clear" w:color="auto" w:fill="auto"/>
          </w:tcPr>
          <w:p w:rsidR="00257E39" w:rsidRDefault="00257E39">
            <w:pPr>
              <w:pStyle w:val="TableContents"/>
            </w:pPr>
            <w:r>
              <w:t>Cirriphyllum piliferum (Hedw.) Grout</w:t>
            </w:r>
          </w:p>
        </w:tc>
        <w:tc>
          <w:tcPr>
            <w:tcW w:w="502" w:type="dxa"/>
            <w:shd w:val="clear" w:color="auto" w:fill="auto"/>
          </w:tcPr>
          <w:p w:rsidR="00257E39" w:rsidRDefault="00257E39">
            <w:pPr>
              <w:pStyle w:val="TableContents"/>
            </w:pPr>
            <w:r>
              <w:t>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0,23</w:t>
            </w: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Parastais dzegužlins</w:t>
            </w:r>
          </w:p>
        </w:tc>
        <w:tc>
          <w:tcPr>
            <w:tcW w:w="1470" w:type="dxa"/>
            <w:shd w:val="clear" w:color="auto" w:fill="auto"/>
          </w:tcPr>
          <w:p w:rsidR="00257E39" w:rsidRDefault="00257E39">
            <w:pPr>
              <w:pStyle w:val="TableContents"/>
            </w:pPr>
            <w:r>
              <w:t>Polytrichum commune Hedw.</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r>
              <w:t>0,75</w:t>
            </w: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0,25</w:t>
            </w:r>
          </w:p>
        </w:tc>
        <w:tc>
          <w:tcPr>
            <w:tcW w:w="502" w:type="dxa"/>
            <w:shd w:val="clear" w:color="auto" w:fill="auto"/>
          </w:tcPr>
          <w:p w:rsidR="00257E39" w:rsidRDefault="00257E39">
            <w:pPr>
              <w:pStyle w:val="TableContents"/>
            </w:pPr>
            <w:r>
              <w:t>0,75</w:t>
            </w:r>
          </w:p>
        </w:tc>
        <w:tc>
          <w:tcPr>
            <w:tcW w:w="502" w:type="dxa"/>
          </w:tcPr>
          <w:p w:rsidR="00257E39" w:rsidRDefault="00257E39">
            <w:pPr>
              <w:pStyle w:val="TableContents"/>
            </w:pPr>
          </w:p>
        </w:tc>
        <w:tc>
          <w:tcPr>
            <w:tcW w:w="502" w:type="dxa"/>
          </w:tcPr>
          <w:p w:rsidR="00257E39" w:rsidRDefault="00257E39">
            <w:pPr>
              <w:pStyle w:val="TableContents"/>
            </w:pPr>
            <w:r>
              <w:t>0,5</w:t>
            </w: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0,2</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Platlapu knābīte</w:t>
            </w:r>
          </w:p>
        </w:tc>
        <w:tc>
          <w:tcPr>
            <w:tcW w:w="1470" w:type="dxa"/>
            <w:shd w:val="clear" w:color="auto" w:fill="auto"/>
          </w:tcPr>
          <w:p w:rsidR="00257E39" w:rsidRDefault="00257E39">
            <w:pPr>
              <w:pStyle w:val="TableContents"/>
            </w:pPr>
            <w:r>
              <w:t>Eurhynchium angustirete (Broth.) T.J. Kop.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6</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0,27</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Purva krokvācelīte</w:t>
            </w:r>
          </w:p>
        </w:tc>
        <w:tc>
          <w:tcPr>
            <w:tcW w:w="1470" w:type="dxa"/>
            <w:shd w:val="clear" w:color="auto" w:fill="auto"/>
          </w:tcPr>
          <w:p w:rsidR="00257E39" w:rsidRDefault="00257E39">
            <w:pPr>
              <w:pStyle w:val="TableContents"/>
            </w:pPr>
            <w:r>
              <w:t>Aulacomnium palustre (Hedwig) Schwägrichen </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12</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0,5</w:t>
            </w:r>
          </w:p>
        </w:tc>
        <w:tc>
          <w:tcPr>
            <w:tcW w:w="502" w:type="dxa"/>
          </w:tcPr>
          <w:p w:rsidR="00257E39" w:rsidRDefault="00257E39">
            <w:pPr>
              <w:pStyle w:val="TableContents"/>
            </w:pPr>
            <w:r>
              <w:t>0,25</w:t>
            </w:r>
          </w:p>
        </w:tc>
        <w:tc>
          <w:tcPr>
            <w:tcW w:w="502" w:type="dxa"/>
          </w:tcPr>
          <w:p w:rsidR="00257E39" w:rsidRDefault="00257E39">
            <w:pPr>
              <w:pStyle w:val="TableContents"/>
            </w:pPr>
          </w:p>
        </w:tc>
        <w:tc>
          <w:tcPr>
            <w:tcW w:w="502" w:type="dxa"/>
          </w:tcPr>
          <w:p w:rsidR="00257E39" w:rsidRDefault="00257E39">
            <w:pPr>
              <w:pStyle w:val="TableContents"/>
            </w:pPr>
            <w:r>
              <w:t>0,58</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Sausienes skrajlape</w:t>
            </w:r>
          </w:p>
        </w:tc>
        <w:tc>
          <w:tcPr>
            <w:tcW w:w="1470" w:type="dxa"/>
            <w:shd w:val="clear" w:color="auto" w:fill="auto"/>
          </w:tcPr>
          <w:p w:rsidR="00257E39" w:rsidRDefault="00257E39">
            <w:pPr>
              <w:pStyle w:val="TableContents"/>
            </w:pPr>
            <w:r>
              <w:t>Plagiomnium affine (Funck) Kop.</w:t>
            </w:r>
          </w:p>
        </w:tc>
        <w:tc>
          <w:tcPr>
            <w:tcW w:w="502" w:type="dxa"/>
            <w:shd w:val="clear" w:color="auto" w:fill="auto"/>
          </w:tcPr>
          <w:p w:rsidR="00257E39" w:rsidRDefault="00257E39">
            <w:pPr>
              <w:pStyle w:val="TableContents"/>
            </w:pPr>
            <w:r>
              <w:t>0,05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r>
              <w:t>0</w:t>
            </w:r>
          </w:p>
        </w:tc>
      </w:tr>
      <w:tr w:rsidR="00257E39" w:rsidTr="00A80D97">
        <w:trPr>
          <w:trHeight w:val="256"/>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Sfagni</w:t>
            </w:r>
          </w:p>
        </w:tc>
        <w:tc>
          <w:tcPr>
            <w:tcW w:w="1470" w:type="dxa"/>
            <w:shd w:val="clear" w:color="auto" w:fill="auto"/>
          </w:tcPr>
          <w:p w:rsidR="00257E39" w:rsidRDefault="00257E39">
            <w:pPr>
              <w:pStyle w:val="TableContents"/>
            </w:pPr>
            <w:r>
              <w:t>Sphagnum spp.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Spīdīgā stāvaine</w:t>
            </w:r>
          </w:p>
        </w:tc>
        <w:tc>
          <w:tcPr>
            <w:tcW w:w="1470" w:type="dxa"/>
            <w:shd w:val="clear" w:color="auto" w:fill="auto"/>
          </w:tcPr>
          <w:p w:rsidR="00257E39" w:rsidRDefault="00257E39">
            <w:pPr>
              <w:pStyle w:val="TableContents"/>
            </w:pPr>
            <w:r>
              <w:t>Hylocomium splendens (Hedw.) Schimp. </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11,5</w:t>
            </w:r>
          </w:p>
        </w:tc>
        <w:tc>
          <w:tcPr>
            <w:tcW w:w="502" w:type="dxa"/>
            <w:shd w:val="clear" w:color="auto" w:fill="auto"/>
          </w:tcPr>
          <w:p w:rsidR="00257E39" w:rsidRDefault="00257E39">
            <w:pPr>
              <w:pStyle w:val="TableContents"/>
            </w:pPr>
            <w:r>
              <w:t>2,5</w:t>
            </w:r>
          </w:p>
        </w:tc>
        <w:tc>
          <w:tcPr>
            <w:tcW w:w="502" w:type="dxa"/>
            <w:shd w:val="clear" w:color="auto" w:fill="auto"/>
          </w:tcPr>
          <w:p w:rsidR="00257E39" w:rsidRDefault="00257E39">
            <w:pPr>
              <w:pStyle w:val="TableContents"/>
            </w:pPr>
            <w:r>
              <w:t>1</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22,5</w:t>
            </w:r>
          </w:p>
        </w:tc>
        <w:tc>
          <w:tcPr>
            <w:tcW w:w="502" w:type="dxa"/>
            <w:shd w:val="clear" w:color="auto" w:fill="auto"/>
          </w:tcPr>
          <w:p w:rsidR="00257E39" w:rsidRDefault="00257E39">
            <w:pPr>
              <w:pStyle w:val="TableContents"/>
            </w:pPr>
            <w:r>
              <w:t>34</w:t>
            </w:r>
          </w:p>
        </w:tc>
        <w:tc>
          <w:tcPr>
            <w:tcW w:w="502" w:type="dxa"/>
            <w:shd w:val="clear" w:color="auto" w:fill="auto"/>
          </w:tcPr>
          <w:p w:rsidR="00257E39" w:rsidRDefault="00257E39">
            <w:pPr>
              <w:pStyle w:val="TableContents"/>
            </w:pPr>
            <w:r>
              <w:t>3,5</w:t>
            </w:r>
          </w:p>
        </w:tc>
        <w:tc>
          <w:tcPr>
            <w:tcW w:w="502" w:type="dxa"/>
            <w:shd w:val="clear" w:color="auto" w:fill="auto"/>
          </w:tcPr>
          <w:p w:rsidR="00257E39" w:rsidRDefault="00257E39">
            <w:pPr>
              <w:pStyle w:val="TableContents"/>
            </w:pPr>
            <w:r>
              <w:t>42,5</w:t>
            </w:r>
          </w:p>
        </w:tc>
        <w:tc>
          <w:tcPr>
            <w:tcW w:w="502" w:type="dxa"/>
            <w:shd w:val="clear" w:color="auto" w:fill="auto"/>
          </w:tcPr>
          <w:p w:rsidR="00257E39" w:rsidRDefault="00257E39">
            <w:pPr>
              <w:pStyle w:val="TableContents"/>
            </w:pPr>
            <w:r>
              <w:t>11</w:t>
            </w:r>
          </w:p>
        </w:tc>
        <w:tc>
          <w:tcPr>
            <w:tcW w:w="502" w:type="dxa"/>
            <w:shd w:val="clear" w:color="auto" w:fill="auto"/>
          </w:tcPr>
          <w:p w:rsidR="00257E39" w:rsidRDefault="00257E39">
            <w:pPr>
              <w:pStyle w:val="TableContents"/>
            </w:pPr>
            <w:r>
              <w:t>4,5</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r>
              <w:t>0,5</w:t>
            </w:r>
          </w:p>
        </w:tc>
        <w:tc>
          <w:tcPr>
            <w:tcW w:w="502" w:type="dxa"/>
            <w:shd w:val="clear" w:color="auto" w:fill="auto"/>
          </w:tcPr>
          <w:p w:rsidR="00257E39" w:rsidRDefault="00257E39">
            <w:pPr>
              <w:pStyle w:val="TableContents"/>
            </w:pPr>
            <w:r>
              <w:t>12,5</w:t>
            </w:r>
          </w:p>
        </w:tc>
        <w:tc>
          <w:tcPr>
            <w:tcW w:w="502" w:type="dxa"/>
            <w:shd w:val="clear" w:color="auto" w:fill="auto"/>
          </w:tcPr>
          <w:p w:rsidR="00257E39" w:rsidRDefault="00257E39">
            <w:pPr>
              <w:pStyle w:val="TableContents"/>
            </w:pPr>
            <w:r>
              <w:t>23,5</w:t>
            </w:r>
          </w:p>
        </w:tc>
        <w:tc>
          <w:tcPr>
            <w:tcW w:w="502" w:type="dxa"/>
            <w:shd w:val="clear" w:color="auto" w:fill="auto"/>
          </w:tcPr>
          <w:p w:rsidR="00257E39" w:rsidRDefault="00257E39">
            <w:pPr>
              <w:pStyle w:val="TableContents"/>
            </w:pPr>
            <w:r>
              <w:t>5,5</w:t>
            </w: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r>
              <w:t>45</w:t>
            </w:r>
          </w:p>
        </w:tc>
        <w:tc>
          <w:tcPr>
            <w:tcW w:w="502" w:type="dxa"/>
          </w:tcPr>
          <w:p w:rsidR="00257E39" w:rsidRDefault="00257E39">
            <w:pPr>
              <w:pStyle w:val="TableContents"/>
            </w:pPr>
            <w:r>
              <w:t>11</w:t>
            </w:r>
          </w:p>
        </w:tc>
        <w:tc>
          <w:tcPr>
            <w:tcW w:w="502" w:type="dxa"/>
          </w:tcPr>
          <w:p w:rsidR="00257E39" w:rsidRDefault="00257E39">
            <w:pPr>
              <w:pStyle w:val="TableContents"/>
            </w:pPr>
            <w:r>
              <w:t>40</w:t>
            </w:r>
          </w:p>
        </w:tc>
        <w:tc>
          <w:tcPr>
            <w:tcW w:w="502" w:type="dxa"/>
          </w:tcPr>
          <w:p w:rsidR="00257E39" w:rsidRDefault="00257E39">
            <w:pPr>
              <w:pStyle w:val="TableContents"/>
            </w:pPr>
            <w:r>
              <w:t>42,5</w:t>
            </w:r>
          </w:p>
        </w:tc>
        <w:tc>
          <w:tcPr>
            <w:tcW w:w="502" w:type="dxa"/>
          </w:tcPr>
          <w:p w:rsidR="00257E39" w:rsidRDefault="00257E39">
            <w:pPr>
              <w:pStyle w:val="TableContents"/>
            </w:pPr>
            <w:r>
              <w:t>95</w:t>
            </w:r>
          </w:p>
        </w:tc>
        <w:tc>
          <w:tcPr>
            <w:tcW w:w="502" w:type="dxa"/>
          </w:tcPr>
          <w:p w:rsidR="00257E39" w:rsidRDefault="00257E39">
            <w:pPr>
              <w:pStyle w:val="TableContents"/>
            </w:pPr>
            <w:r>
              <w:t>18,64</w:t>
            </w: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Sprogainā slaidlape</w:t>
            </w:r>
          </w:p>
        </w:tc>
        <w:tc>
          <w:tcPr>
            <w:tcW w:w="1470" w:type="dxa"/>
            <w:shd w:val="clear" w:color="auto" w:fill="auto"/>
          </w:tcPr>
          <w:p w:rsidR="00257E39" w:rsidRDefault="00257E39">
            <w:pPr>
              <w:pStyle w:val="TableContents"/>
            </w:pPr>
            <w:r>
              <w:t>Homalothecium sericeum (Hedw.) Schimp.</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614"/>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Struplapu īsvācelīte</w:t>
            </w:r>
          </w:p>
        </w:tc>
        <w:tc>
          <w:tcPr>
            <w:tcW w:w="1470" w:type="dxa"/>
            <w:shd w:val="clear" w:color="auto" w:fill="auto"/>
          </w:tcPr>
          <w:p w:rsidR="00257E39" w:rsidRDefault="00257E39">
            <w:pPr>
              <w:pStyle w:val="TableContents"/>
            </w:pPr>
            <w:r>
              <w:t>Brachythecium rutabulum (Hedw.) Schimp. </w:t>
            </w: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shd w:val="clear" w:color="auto" w:fill="auto"/>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c>
          <w:tcPr>
            <w:tcW w:w="502" w:type="dxa"/>
          </w:tcPr>
          <w:p w:rsidR="00257E39" w:rsidRDefault="00257E39">
            <w:pPr>
              <w:pStyle w:val="TableContents"/>
            </w:pPr>
          </w:p>
        </w:tc>
      </w:tr>
      <w:tr w:rsidR="00257E39" w:rsidTr="00A80D97">
        <w:trPr>
          <w:trHeight w:val="419"/>
        </w:trPr>
        <w:tc>
          <w:tcPr>
            <w:tcW w:w="567" w:type="dxa"/>
            <w:vMerge/>
            <w:shd w:val="clear" w:color="auto" w:fill="auto"/>
            <w:textDirection w:val="tbRlV"/>
            <w:vAlign w:val="center"/>
          </w:tcPr>
          <w:p w:rsidR="00257E39" w:rsidRDefault="00257E39"/>
        </w:tc>
        <w:tc>
          <w:tcPr>
            <w:tcW w:w="963" w:type="dxa"/>
            <w:shd w:val="clear" w:color="auto" w:fill="auto"/>
          </w:tcPr>
          <w:p w:rsidR="00257E39" w:rsidRDefault="00257E39">
            <w:pPr>
              <w:pStyle w:val="TableContents"/>
            </w:pPr>
            <w:r>
              <w:t>Šrēbera rūsaine</w:t>
            </w:r>
          </w:p>
        </w:tc>
        <w:tc>
          <w:tcPr>
            <w:tcW w:w="1470" w:type="dxa"/>
            <w:shd w:val="clear" w:color="auto" w:fill="auto"/>
          </w:tcPr>
          <w:p w:rsidR="00257E39" w:rsidRDefault="00257E39">
            <w:pPr>
              <w:pStyle w:val="TableContents"/>
            </w:pPr>
            <w:r>
              <w:t>Pleurozium schreberi (Brid.) Mitt. </w:t>
            </w:r>
          </w:p>
        </w:tc>
        <w:tc>
          <w:tcPr>
            <w:tcW w:w="502" w:type="dxa"/>
            <w:shd w:val="clear" w:color="auto" w:fill="auto"/>
          </w:tcPr>
          <w:p w:rsidR="00257E39" w:rsidRDefault="00257E39">
            <w:pPr>
              <w:pStyle w:val="TableContents"/>
            </w:pPr>
            <w:r>
              <w:t>5,5</w:t>
            </w:r>
          </w:p>
        </w:tc>
        <w:tc>
          <w:tcPr>
            <w:tcW w:w="502" w:type="dxa"/>
            <w:shd w:val="clear" w:color="auto" w:fill="auto"/>
          </w:tcPr>
          <w:p w:rsidR="00257E39" w:rsidRDefault="00257E39">
            <w:pPr>
              <w:pStyle w:val="TableContents"/>
            </w:pPr>
            <w:r>
              <w:t>5,25</w:t>
            </w:r>
          </w:p>
        </w:tc>
        <w:tc>
          <w:tcPr>
            <w:tcW w:w="502" w:type="dxa"/>
            <w:shd w:val="clear" w:color="auto" w:fill="auto"/>
          </w:tcPr>
          <w:p w:rsidR="00257E39" w:rsidRDefault="00257E39">
            <w:pPr>
              <w:pStyle w:val="TableContents"/>
            </w:pPr>
            <w:r>
              <w:t>40</w:t>
            </w:r>
          </w:p>
        </w:tc>
        <w:tc>
          <w:tcPr>
            <w:tcW w:w="502" w:type="dxa"/>
            <w:shd w:val="clear" w:color="auto" w:fill="auto"/>
          </w:tcPr>
          <w:p w:rsidR="00257E39" w:rsidRDefault="00257E39">
            <w:pPr>
              <w:pStyle w:val="TableContents"/>
            </w:pPr>
            <w:r>
              <w:t>5</w:t>
            </w:r>
          </w:p>
        </w:tc>
        <w:tc>
          <w:tcPr>
            <w:tcW w:w="502" w:type="dxa"/>
            <w:shd w:val="clear" w:color="auto" w:fill="auto"/>
          </w:tcPr>
          <w:p w:rsidR="00257E39" w:rsidRDefault="00257E39">
            <w:pPr>
              <w:pStyle w:val="TableContents"/>
            </w:pPr>
            <w:r>
              <w:t>1,5</w:t>
            </w:r>
          </w:p>
        </w:tc>
        <w:tc>
          <w:tcPr>
            <w:tcW w:w="502" w:type="dxa"/>
            <w:shd w:val="clear" w:color="auto" w:fill="auto"/>
          </w:tcPr>
          <w:p w:rsidR="00257E39" w:rsidRDefault="00257E39">
            <w:pPr>
              <w:pStyle w:val="TableContents"/>
            </w:pPr>
            <w:r>
              <w:t>17,5</w:t>
            </w:r>
          </w:p>
        </w:tc>
        <w:tc>
          <w:tcPr>
            <w:tcW w:w="502" w:type="dxa"/>
            <w:shd w:val="clear" w:color="auto" w:fill="auto"/>
          </w:tcPr>
          <w:p w:rsidR="00257E39" w:rsidRDefault="00257E39">
            <w:pPr>
              <w:pStyle w:val="TableContents"/>
            </w:pPr>
            <w:r>
              <w:t>36</w:t>
            </w:r>
          </w:p>
        </w:tc>
        <w:tc>
          <w:tcPr>
            <w:tcW w:w="502" w:type="dxa"/>
            <w:shd w:val="clear" w:color="auto" w:fill="auto"/>
          </w:tcPr>
          <w:p w:rsidR="00257E39" w:rsidRDefault="00257E39">
            <w:pPr>
              <w:pStyle w:val="TableContents"/>
            </w:pPr>
            <w:r>
              <w:t>50</w:t>
            </w:r>
          </w:p>
        </w:tc>
        <w:tc>
          <w:tcPr>
            <w:tcW w:w="502" w:type="dxa"/>
            <w:shd w:val="clear" w:color="auto" w:fill="auto"/>
          </w:tcPr>
          <w:p w:rsidR="00257E39" w:rsidRDefault="00257E39">
            <w:pPr>
              <w:pStyle w:val="TableContents"/>
            </w:pPr>
            <w:r>
              <w:t>5</w:t>
            </w:r>
          </w:p>
        </w:tc>
        <w:tc>
          <w:tcPr>
            <w:tcW w:w="502" w:type="dxa"/>
            <w:shd w:val="clear" w:color="auto" w:fill="auto"/>
          </w:tcPr>
          <w:p w:rsidR="00257E39" w:rsidRDefault="00257E39">
            <w:pPr>
              <w:pStyle w:val="TableContents"/>
            </w:pPr>
            <w:r>
              <w:t>26</w:t>
            </w:r>
          </w:p>
        </w:tc>
        <w:tc>
          <w:tcPr>
            <w:tcW w:w="502" w:type="dxa"/>
            <w:shd w:val="clear" w:color="auto" w:fill="auto"/>
          </w:tcPr>
          <w:p w:rsidR="00257E39" w:rsidRDefault="00257E39">
            <w:pPr>
              <w:pStyle w:val="TableContents"/>
            </w:pPr>
            <w:r>
              <w:t>20</w:t>
            </w:r>
          </w:p>
        </w:tc>
        <w:tc>
          <w:tcPr>
            <w:tcW w:w="502" w:type="dxa"/>
            <w:shd w:val="clear" w:color="auto" w:fill="auto"/>
          </w:tcPr>
          <w:p w:rsidR="00257E39" w:rsidRDefault="00257E39">
            <w:pPr>
              <w:pStyle w:val="TableContents"/>
            </w:pPr>
            <w:r>
              <w:t>35</w:t>
            </w:r>
          </w:p>
        </w:tc>
        <w:tc>
          <w:tcPr>
            <w:tcW w:w="502" w:type="dxa"/>
            <w:shd w:val="clear" w:color="auto" w:fill="auto"/>
          </w:tcPr>
          <w:p w:rsidR="00257E39" w:rsidRDefault="00257E39">
            <w:pPr>
              <w:pStyle w:val="TableContents"/>
            </w:pPr>
            <w:r>
              <w:t>8,5</w:t>
            </w:r>
          </w:p>
        </w:tc>
        <w:tc>
          <w:tcPr>
            <w:tcW w:w="502" w:type="dxa"/>
            <w:shd w:val="clear" w:color="auto" w:fill="auto"/>
          </w:tcPr>
          <w:p w:rsidR="00257E39" w:rsidRDefault="00257E39">
            <w:pPr>
              <w:pStyle w:val="TableContents"/>
            </w:pPr>
            <w:r>
              <w:t>42,5</w:t>
            </w:r>
          </w:p>
        </w:tc>
        <w:tc>
          <w:tcPr>
            <w:tcW w:w="502" w:type="dxa"/>
            <w:shd w:val="clear" w:color="auto" w:fill="auto"/>
          </w:tcPr>
          <w:p w:rsidR="00257E39" w:rsidRDefault="00257E39">
            <w:pPr>
              <w:pStyle w:val="TableContents"/>
            </w:pPr>
            <w:r>
              <w:t>1</w:t>
            </w:r>
          </w:p>
        </w:tc>
        <w:tc>
          <w:tcPr>
            <w:tcW w:w="502" w:type="dxa"/>
            <w:shd w:val="clear" w:color="auto" w:fill="auto"/>
          </w:tcPr>
          <w:p w:rsidR="00257E39" w:rsidRDefault="00257E39">
            <w:pPr>
              <w:pStyle w:val="TableContents"/>
            </w:pPr>
            <w:r>
              <w:t>45</w:t>
            </w:r>
          </w:p>
        </w:tc>
        <w:tc>
          <w:tcPr>
            <w:tcW w:w="502" w:type="dxa"/>
            <w:shd w:val="clear" w:color="auto" w:fill="auto"/>
          </w:tcPr>
          <w:p w:rsidR="00257E39" w:rsidRDefault="00257E39">
            <w:pPr>
              <w:pStyle w:val="TableContents"/>
            </w:pPr>
            <w:r>
              <w:t>11</w:t>
            </w:r>
          </w:p>
        </w:tc>
        <w:tc>
          <w:tcPr>
            <w:tcW w:w="502" w:type="dxa"/>
            <w:shd w:val="clear" w:color="auto" w:fill="auto"/>
          </w:tcPr>
          <w:p w:rsidR="00257E39" w:rsidRDefault="00257E39">
            <w:pPr>
              <w:pStyle w:val="TableContents"/>
            </w:pPr>
            <w:r>
              <w:t>32,5</w:t>
            </w:r>
          </w:p>
        </w:tc>
        <w:tc>
          <w:tcPr>
            <w:tcW w:w="502" w:type="dxa"/>
          </w:tcPr>
          <w:p w:rsidR="00257E39" w:rsidRDefault="00257E39">
            <w:pPr>
              <w:pStyle w:val="TableContents"/>
            </w:pPr>
            <w:r>
              <w:t>12,5</w:t>
            </w:r>
          </w:p>
        </w:tc>
        <w:tc>
          <w:tcPr>
            <w:tcW w:w="502" w:type="dxa"/>
          </w:tcPr>
          <w:p w:rsidR="00257E39" w:rsidRDefault="00257E39">
            <w:pPr>
              <w:pStyle w:val="TableContents"/>
            </w:pPr>
            <w:r>
              <w:t>2</w:t>
            </w:r>
          </w:p>
        </w:tc>
        <w:tc>
          <w:tcPr>
            <w:tcW w:w="502" w:type="dxa"/>
          </w:tcPr>
          <w:p w:rsidR="00257E39" w:rsidRDefault="00257E39">
            <w:pPr>
              <w:pStyle w:val="TableContents"/>
            </w:pPr>
            <w:r>
              <w:t>15</w:t>
            </w:r>
          </w:p>
        </w:tc>
        <w:tc>
          <w:tcPr>
            <w:tcW w:w="502" w:type="dxa"/>
          </w:tcPr>
          <w:p w:rsidR="00257E39" w:rsidRDefault="00257E39">
            <w:pPr>
              <w:pStyle w:val="TableContents"/>
            </w:pPr>
            <w:r>
              <w:t>1,5</w:t>
            </w:r>
          </w:p>
        </w:tc>
        <w:tc>
          <w:tcPr>
            <w:tcW w:w="502" w:type="dxa"/>
          </w:tcPr>
          <w:p w:rsidR="00257E39" w:rsidRDefault="00257E39">
            <w:pPr>
              <w:pStyle w:val="TableContents"/>
            </w:pPr>
            <w:r>
              <w:t>19,01</w:t>
            </w:r>
          </w:p>
        </w:tc>
      </w:tr>
    </w:tbl>
    <w:p w:rsidR="00257E39" w:rsidRDefault="00257E39">
      <w:pPr>
        <w:sectPr w:rsidR="00257E39">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1134" w:right="1134" w:bottom="1134" w:left="1134" w:header="720" w:footer="720" w:gutter="0"/>
          <w:cols w:space="720"/>
        </w:sectPr>
      </w:pPr>
    </w:p>
    <w:p w:rsidR="00257E39" w:rsidRDefault="00001D30">
      <w:pPr>
        <w:pStyle w:val="Pielikums"/>
      </w:pPr>
      <w:fldSimple w:instr=" SEQ &quot;Pielikums&quot; \* ARABIC ">
        <w:bookmarkStart w:id="495" w:name="_Toc472340089"/>
        <w:r w:rsidR="00257E39">
          <w:t>7</w:t>
        </w:r>
      </w:fldSimple>
      <w:r w:rsidR="00257E39">
        <w:t>. Pielikums:</w:t>
      </w:r>
      <w:r w:rsidR="00257E39">
        <w:tab/>
        <w:t>SIA “Latvijas vides, ģeoloģijas un meteoroloģijas centrs” darba uzdevums</w:t>
      </w:r>
      <w:bookmarkEnd w:id="495"/>
    </w:p>
    <w:p w:rsidR="00257E39" w:rsidRDefault="00257E39">
      <w:pPr>
        <w:pStyle w:val="BodyText"/>
      </w:pPr>
    </w:p>
    <w:p w:rsidR="00257E39" w:rsidRDefault="00257E39">
      <w:pPr>
        <w:sectPr w:rsidR="00257E39">
          <w:headerReference w:type="even" r:id="rId156"/>
          <w:headerReference w:type="default" r:id="rId157"/>
          <w:footerReference w:type="even" r:id="rId158"/>
          <w:footerReference w:type="default" r:id="rId159"/>
          <w:headerReference w:type="first" r:id="rId160"/>
          <w:footerReference w:type="first" r:id="rId161"/>
          <w:pgSz w:w="11906" w:h="16838"/>
          <w:pgMar w:top="1637" w:right="1134" w:bottom="1134" w:left="1134" w:header="1134" w:footer="720" w:gutter="0"/>
          <w:cols w:space="720"/>
        </w:sectPr>
      </w:pPr>
    </w:p>
    <w:p w:rsidR="00257E39" w:rsidRDefault="00257E39">
      <w:pPr>
        <w:pStyle w:val="Heading1-5"/>
      </w:pPr>
      <w:bookmarkStart w:id="496" w:name="_Toc472340090"/>
      <w:r>
        <w:lastRenderedPageBreak/>
        <w:t>Koku augšanas apstākļu uzlabošanas pasākumu ietekmes uz noteces ūdeņu un dziļo gruntsūdeņu ķīmiskajām un fizikālajām īpašībām novērtējums</w:t>
      </w:r>
      <w:bookmarkEnd w:id="496"/>
    </w:p>
    <w:p w:rsidR="00257E39" w:rsidRDefault="00257E39">
      <w:pPr>
        <w:pStyle w:val="Heading2-5"/>
      </w:pPr>
      <w:bookmarkStart w:id="497" w:name="_Toc472340091"/>
      <w:r>
        <w:t>Darba uzdevums</w:t>
      </w:r>
      <w:bookmarkEnd w:id="497"/>
    </w:p>
    <w:p w:rsidR="00257E39" w:rsidRDefault="00257E39">
      <w:pPr>
        <w:pStyle w:val="BodyText"/>
      </w:pPr>
      <w:r>
        <w:t>Novērtēt koku augšanas apstākļu uzlabošanas pasākumu ietekmi uz noteces ūdeņu un dziļo gruntsūdeņu ķīmiskajām un fizikālajām īpašībām, tajā skaitā ūdens krāsainību, temperatūru, izšķīdušā skābekļa daudzumu, pH un biogēno elementu koncentrāciju 2 demonstrējumu objektos (to kartes atrodamas pielikumā), kā arī modelēt augsnes ielabošanas līdzekļu (koksnes pelnu) izkliedi, atkarībā no vēja virziena un ātruma, nokrišņiem, izmantojamo materiālu blīvuma, īpatnējās masas un patēriņa.</w:t>
      </w:r>
    </w:p>
    <w:p w:rsidR="00257E39" w:rsidRDefault="00257E39">
      <w:pPr>
        <w:pStyle w:val="Heading3-5"/>
      </w:pPr>
      <w:bookmarkStart w:id="498" w:name="_Toc472340092"/>
      <w:r>
        <w:t>Demonstrējumu objekti</w:t>
      </w:r>
      <w:bookmarkEnd w:id="498"/>
    </w:p>
    <w:p w:rsidR="00257E39" w:rsidRDefault="00257E39">
      <w:pPr>
        <w:pStyle w:val="BodyText"/>
      </w:pPr>
      <w:r>
        <w:t xml:space="preserve">Koku augšanas apstākļu uzlabošanas pasākumu ietekmi uz noteces ūdeņu un dziļo gruntsūdeņu ķīmiskajām un fizikālajām īpašībām jānovērtē iepriekš izraudzītos un ierīkotos demonstrējumu objektos kūdreņu un sausieņu meža tipos. Demonstrējumu objektu izvēli un ierīkošanu nodrošina LVMI Silava. </w:t>
      </w:r>
    </w:p>
    <w:p w:rsidR="00257E39" w:rsidRDefault="00257E39">
      <w:pPr>
        <w:pStyle w:val="BodyText"/>
      </w:pPr>
      <w:r>
        <w:t>Demonstrējumu objekts kūdreņu mežu masīvā atrodas Rietumvidzemes reģiona 405. kv. apgabala 421. kvartālā (Att. 8) AS “Latvijas valsts meži” apsaimniekotā kūdreņu meža masīvā Aģes upes krastā. Demonstrējumu objekts sausieņu mežu masīvā atrodas Rūsiņupītes krastā Vidusdaugavas reģiona 508. kv. apgabala 230. un 231. kvartālā (Att. 9).</w:t>
      </w:r>
    </w:p>
    <w:p w:rsidR="00257E39" w:rsidRDefault="00257E39">
      <w:pPr>
        <w:pStyle w:val="BodyText"/>
      </w:pPr>
      <w:r>
        <w:t>Augsnes ielabošanas pasākumus plānots veikt 2017. gada rudenī. Kūdreņu demonstrējumu objektā paredzēts izkliedēt apstrādātus (samitrinātus) koksnes pelnus. Materiāla deva – 5 tonnas ha</w:t>
      </w:r>
      <w:r>
        <w:rPr>
          <w:vertAlign w:val="superscript"/>
        </w:rPr>
        <w:t>-1</w:t>
      </w:r>
      <w:r>
        <w:t>, pārrēķinot uz sausni. Sausieņu demonstrējumu objektā paredzēts izkliedēt 150 kg N ha</w:t>
      </w:r>
      <w:r>
        <w:rPr>
          <w:vertAlign w:val="superscript"/>
        </w:rPr>
        <w:t>-1</w:t>
      </w:r>
      <w:r>
        <w:t xml:space="preserve"> slāpekļa mēslojumu (500 kg NH</w:t>
      </w:r>
      <w:r>
        <w:rPr>
          <w:vertAlign w:val="subscript"/>
        </w:rPr>
        <w:t>4</w:t>
      </w:r>
      <w:r>
        <w:t>NO</w:t>
      </w:r>
      <w:r>
        <w:rPr>
          <w:vertAlign w:val="subscript"/>
        </w:rPr>
        <w:t>3</w:t>
      </w:r>
      <w:r>
        <w:t> ha</w:t>
      </w:r>
      <w:r>
        <w:rPr>
          <w:vertAlign w:val="superscript"/>
        </w:rPr>
        <w:t>-1</w:t>
      </w:r>
      <w:r>
        <w:t>). Katrā demonstrējumu objektā apstrādājamā platība – līdz 10 ha.</w:t>
      </w:r>
    </w:p>
    <w:p w:rsidR="00257E39" w:rsidRDefault="00257E39">
      <w:pPr>
        <w:pStyle w:val="Heading2-5"/>
      </w:pPr>
      <w:bookmarkStart w:id="499" w:name="_Toc472340093"/>
      <w:r>
        <w:t>Darba metodes</w:t>
      </w:r>
      <w:bookmarkEnd w:id="499"/>
    </w:p>
    <w:p w:rsidR="00257E39" w:rsidRDefault="00257E39">
      <w:pPr>
        <w:pStyle w:val="BodyText"/>
      </w:pPr>
      <w:r>
        <w:rPr>
          <w:b/>
          <w:bCs/>
        </w:rPr>
        <w:t>Sausieņu demonstrējumu objektā</w:t>
      </w:r>
      <w:r>
        <w:t xml:space="preserve"> dabiskās ūdensteces ūdeņu ķīmisko un fizikālo īpašību parametru uzskaiti veic Misā vai Rūsiņupītē (atkarībā no pētījumiem izraudzītā demonstrējumu objekta) pirms un pēc ietekmes (minerālmēslojuma ieneses) zonas. Sausieņu demonstrējumu objektā veic caurplūdes uzskaiti pirms un pēc ietekmes zonas, lai novērtētu ūdens apjomu, kas izplūst caur demonstrējumu objektu. Ūdens fizikālos parametrus mēra uz lauka; ūdens ķīmiskos parametrus novērtē laboratoriski. Nosakāmie parametri: krāsainība (atbilstoši LVS EN ISO 7887:2012 standartam), pH (atbilstoši LVS ISO 10523:2009 standartam), izšķīdušais skābeklis (atbilstoši LVS EN ISO 5814:2013 standartam), N (atbilstoši LVS ENV 12260:2003 L standartam), P (atbilstoši LVS EN ISO 6878:2005 A/L standartam), K (atbilstoši LVS ISO 9964-3:2000 L standartam), DOC (atbilstoši LVS EN 1484:2000 standartam), caurplūde un ūdens temperatūra. Uzskaitītie ūdens fizikālo un ķīmisko īpašību parametri, izņemot DOC, nosakāmi </w:t>
      </w:r>
      <w:r>
        <w:rPr>
          <w:b/>
          <w:bCs/>
        </w:rPr>
        <w:t>2 reizes mēnesī</w:t>
      </w:r>
      <w:r>
        <w:t>. DOC jānosaka 1 reizi mēnesī apvienotam attiecīgā mēneša paraugam.</w:t>
      </w:r>
    </w:p>
    <w:p w:rsidR="00257E39" w:rsidRDefault="00257E39">
      <w:pPr>
        <w:pStyle w:val="BodyText"/>
      </w:pPr>
      <w:r>
        <w:rPr>
          <w:b/>
          <w:bCs/>
        </w:rPr>
        <w:lastRenderedPageBreak/>
        <w:t>Kūdreņu demonstrējumu objektā</w:t>
      </w:r>
      <w:r>
        <w:t xml:space="preserve"> ūdeņu ķīmisko un fizikālo īpašību parametru uzskaiti veiks vietā, kur apvienojas visas augsnes ielabošanas pasākumu ietekmētās noteces šajā demonstrējumu objektā. Iegūtie dati norādīs uz barības vielu ieneses un izskalošanās likumsakarībām meliorētos mežos uz organiskām augsnēm. Augsnes ūdens ķīmiskās sastāva izmaiņas, izmantojot augsnes lizimetrus un nokrišņu savācējus, izmēģinājumu gaitā novērtēs LVMI Silava.</w:t>
      </w:r>
    </w:p>
    <w:p w:rsidR="00257E39" w:rsidRDefault="00257E39">
      <w:pPr>
        <w:pStyle w:val="BodyText"/>
      </w:pPr>
      <w:r>
        <w:t xml:space="preserve">Ūdens fizikālos parametrus nosaka uz lauka; ūdens ķīmiskos parametrus novērtē laboratoriski. Nosakāmie parametri: krāsainība (atbilstoši LVS EN ISO 7887:2012 standartam), pH (atbilstoši LVS ISO 10523:2009 standartam), izšķīdušais skābeklis (atbilstoši LVS EN ISO 5814:2013 standartam), N (atbilstoši LVS ENV 12260:2003 L standartam), P (atbilstoši LVS EN ISO 6878:2005 A/L standartam), K (atbilstoši LVS ISO 9964-3:2000 L standartam), DOC (atbilstoši LVS EN 1484:2000 standartam), caurplūde un ūdens temperatūra. Uzskaitītie ūdens fizikālo un ķīmisko īpašību parametri nosakāmi </w:t>
      </w:r>
      <w:r>
        <w:rPr>
          <w:b/>
          <w:bCs/>
        </w:rPr>
        <w:t>2 reizes mēnesī</w:t>
      </w:r>
      <w:r>
        <w:t>.</w:t>
      </w:r>
    </w:p>
    <w:p w:rsidR="00257E39" w:rsidRDefault="00257E39">
      <w:pPr>
        <w:pStyle w:val="BodyText"/>
      </w:pPr>
      <w:r>
        <w:rPr>
          <w:b/>
          <w:bCs/>
        </w:rPr>
        <w:t>Sausieņu demonstrējumu objektā</w:t>
      </w:r>
      <w:r>
        <w:t xml:space="preserve"> upes aizsargjoslā jāierīko gruntsūdeņu akas (12 gab., aku dziļums atbilstoši gruntsūdeņu dziļumam). Sešas gruntsūdeņu akas izvieto mežaudzēs, kur izkliedēts minerālmēslojums (3 audzes, 2 akas katrā audzē) un 6 akas audzēs, kur mēslojums nav izmantots. Akas izvieto vienādos attālumos starp aizsargjoslas robežu un upi. Gruntsūdeņos </w:t>
      </w:r>
      <w:r>
        <w:rPr>
          <w:b/>
          <w:bCs/>
        </w:rPr>
        <w:t>reizi mēnesī</w:t>
      </w:r>
      <w:r>
        <w:t xml:space="preserve"> jānosaka biogēno elementu (N, P, K) koncentrāciju, pH un DOC, kā arī jāveic gruntsūdens līmeņa monitorings. Analīžu metodes: pH atbilstoši LVS ISO 10523:2009 standartam, N atbilstoši LVS ENV 12260:2003 L standartam, P atbilstoši LVS EN ISO 6878:2005 A/L standartam, K atbilstoši LVS ISO 9964-3:2000 L standartam un DOC atbilstoši LVS EN 1484:2000 standartam.</w:t>
      </w:r>
    </w:p>
    <w:p w:rsidR="00257E39" w:rsidRDefault="00257E39">
      <w:pPr>
        <w:pStyle w:val="BodyText"/>
      </w:pPr>
      <w:r>
        <w:t xml:space="preserve">Ūdens ķīmisko un fizikālo kritēriju novērojumus jāveic </w:t>
      </w:r>
      <w:r>
        <w:rPr>
          <w:b/>
          <w:bCs/>
        </w:rPr>
        <w:t>1 sezonu pirms augsnes ielabošanas pasākumu veikšanas un jāturpina 2 sezonas pēc pasākumu veikšanas</w:t>
      </w:r>
      <w:r>
        <w:t>, t.i. novērojumus uzsāk 2016. gada rudenī vai 2017. gada pavasarī un turpina 36 mēnešus</w:t>
      </w:r>
      <w:r>
        <w:rPr>
          <w:b/>
          <w:bCs/>
        </w:rPr>
        <w:t>.</w:t>
      </w:r>
      <w:r>
        <w:t xml:space="preserve"> </w:t>
      </w:r>
    </w:p>
    <w:p w:rsidR="00257E39" w:rsidRDefault="00257E39">
      <w:pPr>
        <w:pStyle w:val="BodyText"/>
      </w:pPr>
      <w:r>
        <w:t>Projekta noslēgumā jāsagatavo pārskats par paveikto darbu. Katra kalendārā gada noslēgumā jāiesniedz starpziņojums par paveiktajiem darbiem. Pārskats un starpziņojumi jāiesniedz rediģējamā (LVS ISO/IEC 26300:2009 /TC 1:2011 standartam atbilstošā) digitālā formātā un tiem jāpievieno projekta ietvaros iegūtie mērījumu rezultāti.</w:t>
      </w:r>
    </w:p>
    <w:p w:rsidR="00257E39" w:rsidRDefault="00257E39">
      <w:pPr>
        <w:pStyle w:val="BodyText"/>
      </w:pPr>
      <w:r>
        <w:t xml:space="preserve">Plānotais darba apjoms 1. izmēģinājumu grupā dots </w:t>
      </w:r>
      <w:r w:rsidR="00001D30">
        <w:fldChar w:fldCharType="begin"/>
      </w:r>
      <w:r>
        <w:instrText xml:space="preserve"> REF _Ref435294883 \h </w:instrText>
      </w:r>
      <w:r w:rsidR="00001D30">
        <w:fldChar w:fldCharType="separate"/>
      </w:r>
      <w:r>
        <w:t>Tab. 38</w:t>
      </w:r>
      <w:r w:rsidR="00001D30">
        <w:fldChar w:fldCharType="end"/>
      </w:r>
      <w:r>
        <w:t>.</w:t>
      </w:r>
    </w:p>
    <w:p w:rsidR="00257E39" w:rsidRDefault="00257E39">
      <w:pPr>
        <w:pStyle w:val="Tab"/>
      </w:pPr>
      <w:bookmarkStart w:id="500" w:name="_Ref435294883"/>
      <w:bookmarkStart w:id="501" w:name="_Toc472433758"/>
      <w:r>
        <w:rPr>
          <w:bCs/>
        </w:rPr>
        <w:t xml:space="preserve">Tab. </w:t>
      </w:r>
      <w:r w:rsidR="00001D30">
        <w:rPr>
          <w:bCs/>
        </w:rPr>
        <w:fldChar w:fldCharType="begin"/>
      </w:r>
      <w:r>
        <w:rPr>
          <w:bCs/>
        </w:rPr>
        <w:instrText xml:space="preserve"> SEQ "Tab." \* ARABIC </w:instrText>
      </w:r>
      <w:r w:rsidR="00001D30">
        <w:rPr>
          <w:bCs/>
        </w:rPr>
        <w:fldChar w:fldCharType="separate"/>
      </w:r>
      <w:r>
        <w:rPr>
          <w:bCs/>
        </w:rPr>
        <w:t>38</w:t>
      </w:r>
      <w:r w:rsidR="00001D30">
        <w:rPr>
          <w:bCs/>
        </w:rPr>
        <w:fldChar w:fldCharType="end"/>
      </w:r>
      <w:bookmarkEnd w:id="500"/>
      <w:r>
        <w:rPr>
          <w:bCs/>
        </w:rPr>
        <w:t>: Ietekmes uz noteces ūdeņu un dziļo gruntsūdeņu ķīmiskajām un fizikālajām īpašībām novērtēšanas darba apjoma kopsavilkums</w:t>
      </w:r>
      <w:bookmarkEnd w:id="50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31"/>
        <w:gridCol w:w="1527"/>
        <w:gridCol w:w="1080"/>
      </w:tblGrid>
      <w:tr w:rsidR="00257E39" w:rsidTr="00A80D97">
        <w:trPr>
          <w:tblHeader/>
        </w:trPr>
        <w:tc>
          <w:tcPr>
            <w:tcW w:w="7031" w:type="dxa"/>
            <w:shd w:val="clear" w:color="auto" w:fill="auto"/>
          </w:tcPr>
          <w:p w:rsidR="00257E39" w:rsidRDefault="00257E39">
            <w:pPr>
              <w:pStyle w:val="TableHeading"/>
            </w:pPr>
            <w:r>
              <w:t>Pakalpojums</w:t>
            </w:r>
          </w:p>
        </w:tc>
        <w:tc>
          <w:tcPr>
            <w:tcW w:w="1527" w:type="dxa"/>
            <w:shd w:val="clear" w:color="auto" w:fill="auto"/>
          </w:tcPr>
          <w:p w:rsidR="00257E39" w:rsidRDefault="00257E39">
            <w:pPr>
              <w:pStyle w:val="TableHeading"/>
            </w:pPr>
            <w:r>
              <w:t>Mērvienība</w:t>
            </w:r>
          </w:p>
        </w:tc>
        <w:tc>
          <w:tcPr>
            <w:tcW w:w="1080" w:type="dxa"/>
            <w:shd w:val="clear" w:color="auto" w:fill="auto"/>
          </w:tcPr>
          <w:p w:rsidR="00257E39" w:rsidRDefault="00257E39">
            <w:pPr>
              <w:pStyle w:val="TableHeading"/>
            </w:pPr>
            <w:r>
              <w:t>Vienību skaits</w:t>
            </w:r>
          </w:p>
        </w:tc>
      </w:tr>
      <w:tr w:rsidR="00257E39" w:rsidTr="00A80D97">
        <w:tc>
          <w:tcPr>
            <w:tcW w:w="9638" w:type="dxa"/>
            <w:gridSpan w:val="3"/>
            <w:shd w:val="clear" w:color="auto" w:fill="auto"/>
          </w:tcPr>
          <w:p w:rsidR="00257E39" w:rsidRDefault="00257E39">
            <w:pPr>
              <w:pStyle w:val="TableContents"/>
            </w:pPr>
            <w:r>
              <w:t>Analīzes sausieņu demonstrējumu objektā (pirms un pēc ietekmes zonas, dabiskajā ūdenstecē):</w:t>
            </w:r>
          </w:p>
        </w:tc>
      </w:tr>
      <w:tr w:rsidR="00257E39" w:rsidTr="00A80D97">
        <w:tc>
          <w:tcPr>
            <w:tcW w:w="7031" w:type="dxa"/>
            <w:shd w:val="clear" w:color="auto" w:fill="auto"/>
          </w:tcPr>
          <w:p w:rsidR="00257E39" w:rsidRDefault="00257E39">
            <w:pPr>
              <w:pStyle w:val="TableContents"/>
              <w:ind w:left="709"/>
            </w:pPr>
            <w:r>
              <w:t>Paraugu ievākšana</w:t>
            </w:r>
          </w:p>
        </w:tc>
        <w:tc>
          <w:tcPr>
            <w:tcW w:w="1527" w:type="dxa"/>
            <w:shd w:val="clear" w:color="auto" w:fill="auto"/>
          </w:tcPr>
          <w:p w:rsidR="00257E39" w:rsidRDefault="00257E39">
            <w:pPr>
              <w:pStyle w:val="TableContents"/>
            </w:pPr>
            <w:r>
              <w:t>reizes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krāsainība</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7031" w:type="dxa"/>
            <w:shd w:val="clear" w:color="auto" w:fill="auto"/>
          </w:tcPr>
          <w:p w:rsidR="00257E39" w:rsidRDefault="00257E39">
            <w:pPr>
              <w:pStyle w:val="TableContents"/>
              <w:ind w:left="709"/>
            </w:pPr>
            <w:r>
              <w:t>temperatūra</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7031" w:type="dxa"/>
            <w:shd w:val="clear" w:color="auto" w:fill="auto"/>
          </w:tcPr>
          <w:p w:rsidR="00257E39" w:rsidRDefault="00257E39">
            <w:pPr>
              <w:pStyle w:val="TableContents"/>
              <w:ind w:left="709"/>
            </w:pPr>
            <w:r>
              <w:t>pH</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7031" w:type="dxa"/>
            <w:shd w:val="clear" w:color="auto" w:fill="auto"/>
          </w:tcPr>
          <w:p w:rsidR="00257E39" w:rsidRDefault="00257E39">
            <w:pPr>
              <w:pStyle w:val="TableContents"/>
              <w:ind w:left="709"/>
            </w:pPr>
            <w:r>
              <w:t>izšķīdušais skābeklis</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7031" w:type="dxa"/>
            <w:shd w:val="clear" w:color="auto" w:fill="auto"/>
          </w:tcPr>
          <w:p w:rsidR="00257E39" w:rsidRDefault="00257E39">
            <w:pPr>
              <w:pStyle w:val="TableContents"/>
              <w:ind w:left="709"/>
            </w:pPr>
            <w:r>
              <w:t>N</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7031" w:type="dxa"/>
            <w:shd w:val="clear" w:color="auto" w:fill="auto"/>
          </w:tcPr>
          <w:p w:rsidR="00257E39" w:rsidRDefault="00257E39">
            <w:pPr>
              <w:pStyle w:val="TableContents"/>
              <w:ind w:left="709"/>
            </w:pPr>
            <w:r>
              <w:t>P</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7031" w:type="dxa"/>
            <w:shd w:val="clear" w:color="auto" w:fill="auto"/>
          </w:tcPr>
          <w:p w:rsidR="00257E39" w:rsidRDefault="00257E39">
            <w:pPr>
              <w:pStyle w:val="TableContents"/>
              <w:ind w:left="709"/>
            </w:pPr>
            <w:r>
              <w:t>K</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7031" w:type="dxa"/>
            <w:shd w:val="clear" w:color="auto" w:fill="auto"/>
          </w:tcPr>
          <w:p w:rsidR="00257E39" w:rsidRDefault="00257E39">
            <w:pPr>
              <w:pStyle w:val="TableContents"/>
              <w:ind w:left="709"/>
            </w:pPr>
            <w:r>
              <w:t>DOC (parametrs nosakāms vismaz reizi mēnesī)</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lastRenderedPageBreak/>
              <w:t>Q un temperatūras mērīšana dabiskajā ūdenstecē pirms un pēc ietekmes zonas</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4</w:t>
            </w:r>
          </w:p>
        </w:tc>
      </w:tr>
      <w:tr w:rsidR="00257E39" w:rsidTr="00A80D97">
        <w:tc>
          <w:tcPr>
            <w:tcW w:w="9638" w:type="dxa"/>
            <w:gridSpan w:val="3"/>
            <w:shd w:val="clear" w:color="auto" w:fill="auto"/>
          </w:tcPr>
          <w:p w:rsidR="00257E39" w:rsidRDefault="00257E39">
            <w:pPr>
              <w:pStyle w:val="TableContents"/>
            </w:pPr>
            <w:r>
              <w:t>Analīzes kūdreņu demonstrējumu objektā (grāvja iztekā)</w:t>
            </w:r>
          </w:p>
        </w:tc>
      </w:tr>
      <w:tr w:rsidR="00257E39" w:rsidTr="00A80D97">
        <w:tc>
          <w:tcPr>
            <w:tcW w:w="7031" w:type="dxa"/>
            <w:shd w:val="clear" w:color="auto" w:fill="auto"/>
          </w:tcPr>
          <w:p w:rsidR="00257E39" w:rsidRDefault="00257E39">
            <w:pPr>
              <w:pStyle w:val="TableContents"/>
              <w:ind w:left="709"/>
            </w:pPr>
            <w:r>
              <w:t>Paraugu ievākšana</w:t>
            </w:r>
          </w:p>
        </w:tc>
        <w:tc>
          <w:tcPr>
            <w:tcW w:w="1527" w:type="dxa"/>
            <w:shd w:val="clear" w:color="auto" w:fill="auto"/>
          </w:tcPr>
          <w:p w:rsidR="00257E39" w:rsidRDefault="00257E39">
            <w:pPr>
              <w:pStyle w:val="TableContents"/>
            </w:pPr>
            <w:r>
              <w:t>reizes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krāsainība</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temperatūra</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pH</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izšķīdušais skābeklis</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N</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P</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K</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DOC</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7031" w:type="dxa"/>
            <w:shd w:val="clear" w:color="auto" w:fill="auto"/>
          </w:tcPr>
          <w:p w:rsidR="00257E39" w:rsidRDefault="00257E39">
            <w:pPr>
              <w:pStyle w:val="TableContents"/>
              <w:ind w:left="709"/>
            </w:pPr>
            <w:r>
              <w:t>Q un temperatūras mērīšana dabiskajā ūdenstecē pirms un pēc ietekmes zonas</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2</w:t>
            </w:r>
          </w:p>
        </w:tc>
      </w:tr>
      <w:tr w:rsidR="00257E39" w:rsidTr="00A80D97">
        <w:tc>
          <w:tcPr>
            <w:tcW w:w="9638" w:type="dxa"/>
            <w:gridSpan w:val="3"/>
            <w:shd w:val="clear" w:color="auto" w:fill="auto"/>
          </w:tcPr>
          <w:p w:rsidR="00257E39" w:rsidRDefault="00257E39">
            <w:pPr>
              <w:pStyle w:val="TableContents"/>
            </w:pPr>
            <w:r>
              <w:t xml:space="preserve">Gruntsūdens līmeņa un fizikāli ķīmisko parametru noteikšana augsnes ielabošanas līdzekļu ietekmes zonā </w:t>
            </w:r>
            <w:r>
              <w:rPr>
                <w:b/>
                <w:bCs/>
              </w:rPr>
              <w:t>sausieņu demonstrējumu objektā</w:t>
            </w:r>
            <w:r>
              <w:t xml:space="preserve"> (gruntsūdens līmeņa un fizikāli ķīmisko parametru noteikšana 3 audzēs un kontrolei 3 audzēs sausieņu demonstrējumu objektā):</w:t>
            </w:r>
          </w:p>
        </w:tc>
      </w:tr>
      <w:tr w:rsidR="00257E39" w:rsidTr="00A80D97">
        <w:tc>
          <w:tcPr>
            <w:tcW w:w="7031" w:type="dxa"/>
            <w:shd w:val="clear" w:color="auto" w:fill="auto"/>
          </w:tcPr>
          <w:p w:rsidR="00257E39" w:rsidRDefault="00257E39">
            <w:pPr>
              <w:pStyle w:val="TableContents"/>
            </w:pPr>
            <w:r>
              <w:t>Urbumu ierīkošana</w:t>
            </w:r>
          </w:p>
        </w:tc>
        <w:tc>
          <w:tcPr>
            <w:tcW w:w="1527" w:type="dxa"/>
            <w:shd w:val="clear" w:color="auto" w:fill="auto"/>
          </w:tcPr>
          <w:p w:rsidR="00257E39" w:rsidRDefault="00257E39">
            <w:pPr>
              <w:pStyle w:val="TableContents"/>
            </w:pPr>
            <w:r>
              <w:t>gab.</w:t>
            </w:r>
          </w:p>
        </w:tc>
        <w:tc>
          <w:tcPr>
            <w:tcW w:w="1080" w:type="dxa"/>
            <w:shd w:val="clear" w:color="auto" w:fill="auto"/>
          </w:tcPr>
          <w:p w:rsidR="00257E39" w:rsidRDefault="00257E39">
            <w:pPr>
              <w:pStyle w:val="TableContents"/>
            </w:pPr>
            <w:r>
              <w:t>12</w:t>
            </w:r>
          </w:p>
        </w:tc>
      </w:tr>
      <w:tr w:rsidR="00257E39" w:rsidTr="00A80D97">
        <w:tc>
          <w:tcPr>
            <w:tcW w:w="7031" w:type="dxa"/>
            <w:shd w:val="clear" w:color="auto" w:fill="auto"/>
          </w:tcPr>
          <w:p w:rsidR="00257E39" w:rsidRDefault="00257E39">
            <w:pPr>
              <w:pStyle w:val="TableContents"/>
            </w:pPr>
            <w:r>
              <w:t>Gruntsūdens līmeņa noteikšana un paraugošana</w:t>
            </w:r>
          </w:p>
        </w:tc>
        <w:tc>
          <w:tcPr>
            <w:tcW w:w="1527" w:type="dxa"/>
            <w:shd w:val="clear" w:color="auto" w:fill="auto"/>
          </w:tcPr>
          <w:p w:rsidR="00257E39" w:rsidRDefault="00257E39">
            <w:pPr>
              <w:pStyle w:val="TableContents"/>
            </w:pPr>
            <w:r>
              <w:t>reizes mēn.¯¹</w:t>
            </w:r>
          </w:p>
        </w:tc>
        <w:tc>
          <w:tcPr>
            <w:tcW w:w="1080" w:type="dxa"/>
            <w:shd w:val="clear" w:color="auto" w:fill="auto"/>
          </w:tcPr>
          <w:p w:rsidR="00257E39" w:rsidRDefault="00257E39">
            <w:pPr>
              <w:pStyle w:val="TableContents"/>
            </w:pPr>
            <w:r>
              <w:t>1</w:t>
            </w:r>
          </w:p>
        </w:tc>
      </w:tr>
      <w:tr w:rsidR="00257E39" w:rsidTr="00A80D97">
        <w:tc>
          <w:tcPr>
            <w:tcW w:w="7031" w:type="dxa"/>
            <w:shd w:val="clear" w:color="auto" w:fill="auto"/>
          </w:tcPr>
          <w:p w:rsidR="00257E39" w:rsidRDefault="00257E39">
            <w:pPr>
              <w:pStyle w:val="TableContents"/>
            </w:pPr>
            <w:r>
              <w:t>pH</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12</w:t>
            </w:r>
          </w:p>
        </w:tc>
      </w:tr>
      <w:tr w:rsidR="00257E39" w:rsidTr="00A80D97">
        <w:tc>
          <w:tcPr>
            <w:tcW w:w="7031" w:type="dxa"/>
            <w:shd w:val="clear" w:color="auto" w:fill="auto"/>
          </w:tcPr>
          <w:p w:rsidR="00257E39" w:rsidRDefault="00257E39">
            <w:pPr>
              <w:pStyle w:val="TableContents"/>
            </w:pPr>
            <w:r>
              <w:t>N</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12</w:t>
            </w:r>
          </w:p>
        </w:tc>
      </w:tr>
      <w:tr w:rsidR="00257E39" w:rsidTr="00A80D97">
        <w:tc>
          <w:tcPr>
            <w:tcW w:w="7031" w:type="dxa"/>
            <w:shd w:val="clear" w:color="auto" w:fill="auto"/>
          </w:tcPr>
          <w:p w:rsidR="00257E39" w:rsidRDefault="00257E39">
            <w:pPr>
              <w:pStyle w:val="TableContents"/>
            </w:pPr>
            <w:r>
              <w:t>P</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12</w:t>
            </w:r>
          </w:p>
        </w:tc>
      </w:tr>
      <w:tr w:rsidR="00257E39" w:rsidTr="00A80D97">
        <w:tc>
          <w:tcPr>
            <w:tcW w:w="7031" w:type="dxa"/>
            <w:shd w:val="clear" w:color="auto" w:fill="auto"/>
          </w:tcPr>
          <w:p w:rsidR="00257E39" w:rsidRDefault="00257E39">
            <w:pPr>
              <w:pStyle w:val="TableContents"/>
            </w:pPr>
            <w:r>
              <w:t>K</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12</w:t>
            </w:r>
          </w:p>
        </w:tc>
      </w:tr>
      <w:tr w:rsidR="00257E39" w:rsidTr="00A80D97">
        <w:tc>
          <w:tcPr>
            <w:tcW w:w="7031" w:type="dxa"/>
            <w:shd w:val="clear" w:color="auto" w:fill="auto"/>
          </w:tcPr>
          <w:p w:rsidR="00257E39" w:rsidRDefault="00257E39">
            <w:pPr>
              <w:pStyle w:val="TableContents"/>
            </w:pPr>
            <w:r>
              <w:t>DOC</w:t>
            </w:r>
          </w:p>
        </w:tc>
        <w:tc>
          <w:tcPr>
            <w:tcW w:w="1527" w:type="dxa"/>
            <w:shd w:val="clear" w:color="auto" w:fill="auto"/>
          </w:tcPr>
          <w:p w:rsidR="00257E39" w:rsidRDefault="00257E39">
            <w:pPr>
              <w:pStyle w:val="TableContents"/>
            </w:pPr>
            <w:r>
              <w:t>gab. mēn.¯¹</w:t>
            </w:r>
          </w:p>
        </w:tc>
        <w:tc>
          <w:tcPr>
            <w:tcW w:w="1080" w:type="dxa"/>
            <w:shd w:val="clear" w:color="auto" w:fill="auto"/>
          </w:tcPr>
          <w:p w:rsidR="00257E39" w:rsidRDefault="00257E39">
            <w:pPr>
              <w:pStyle w:val="TableContents"/>
            </w:pPr>
            <w:r>
              <w:t>12</w:t>
            </w:r>
          </w:p>
        </w:tc>
      </w:tr>
      <w:tr w:rsidR="00257E39" w:rsidTr="00A80D97">
        <w:tc>
          <w:tcPr>
            <w:tcW w:w="9638" w:type="dxa"/>
            <w:gridSpan w:val="3"/>
            <w:shd w:val="clear" w:color="auto" w:fill="auto"/>
          </w:tcPr>
          <w:p w:rsidR="00257E39" w:rsidRDefault="00257E39">
            <w:pPr>
              <w:pStyle w:val="TableContents"/>
            </w:pPr>
            <w:r>
              <w:t>Kamerālie darbi:</w:t>
            </w:r>
          </w:p>
        </w:tc>
      </w:tr>
      <w:tr w:rsidR="00257E39" w:rsidTr="00A80D97">
        <w:tc>
          <w:tcPr>
            <w:tcW w:w="9638" w:type="dxa"/>
            <w:gridSpan w:val="3"/>
            <w:shd w:val="clear" w:color="auto" w:fill="auto"/>
          </w:tcPr>
          <w:p w:rsidR="00257E39" w:rsidRDefault="00257E39">
            <w:pPr>
              <w:pStyle w:val="TableContents"/>
            </w:pPr>
            <w:r>
              <w:t>Augsnes ielabošanas līdzekļu izkliedes datu modelēšana (uz Google Maps vai ekvivalenta kartogrāfiskā materiāla pamatnes, atkarībā no vēja virziens un ātruma, nokrišņiem, izmantojamo materiālu blīvuma un īpatnējās masas, materiālu patēriņa un sedimentēšanās ātruma) un projekta noslēguma pārskata sagatavošana</w:t>
            </w:r>
          </w:p>
        </w:tc>
      </w:tr>
    </w:tbl>
    <w:p w:rsidR="00257E39" w:rsidRDefault="00257E39">
      <w:pPr>
        <w:pStyle w:val="BodyText"/>
      </w:pPr>
      <w:r>
        <w:t>Projekta nodevumi:</w:t>
      </w:r>
    </w:p>
    <w:p w:rsidR="00257E39" w:rsidRDefault="00257E39">
      <w:pPr>
        <w:pStyle w:val="BodyText"/>
        <w:numPr>
          <w:ilvl w:val="0"/>
          <w:numId w:val="51"/>
        </w:numPr>
      </w:pPr>
      <w:r>
        <w:t>starpziņojumi par projekta izpildes gaitu, kas iesniedzami reizi gadā kopā ar veikto analīžu un mērījumu rezultātiem;</w:t>
      </w:r>
    </w:p>
    <w:p w:rsidR="00257E39" w:rsidRDefault="00257E39">
      <w:pPr>
        <w:pStyle w:val="BodyText"/>
        <w:numPr>
          <w:ilvl w:val="0"/>
          <w:numId w:val="51"/>
        </w:numPr>
      </w:pPr>
      <w:r>
        <w:t>pārskats par cieto daļiņu izkliedes datu modelēšanas rezultātiem, tajā skaitā aprēķinu metodika un augsnes ielabošanas līdzekļu ieneses mežā uzlabošanas iespēju novērtējums;</w:t>
      </w:r>
    </w:p>
    <w:p w:rsidR="00257E39" w:rsidRDefault="00257E39">
      <w:pPr>
        <w:pStyle w:val="BodyText"/>
        <w:numPr>
          <w:ilvl w:val="0"/>
          <w:numId w:val="51"/>
        </w:numPr>
      </w:pPr>
      <w:r>
        <w:t>projekta noslēguma pārskats, tajā skaitā fizikāli ķīmisko parametru analīžu rezultāti un augsnes ielabošanas pasākumu ietekmes uz gruntsūdeņu un virsūdens fizikāli ķīmiskajiem parametriem novērtējums, kas ietver biogēno elementu (N, P, K) ieneses ūdenī, kā arī pH, DOC un citu pētījumā noteikto parametru izmaiņu vērtējumu.</w:t>
      </w:r>
    </w:p>
    <w:p w:rsidR="00257E39" w:rsidRDefault="00B554A6">
      <w:pPr>
        <w:pStyle w:val="TableofFigures"/>
      </w:pPr>
      <w:r>
        <w:rPr>
          <w:noProof/>
          <w:lang w:eastAsia="lv-LV" w:bidi="ar-SA"/>
        </w:rPr>
        <w:lastRenderedPageBreak/>
        <w:drawing>
          <wp:inline distT="0" distB="0" distL="0" distR="0">
            <wp:extent cx="6124575" cy="36671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a:srcRect/>
                    <a:stretch>
                      <a:fillRect/>
                    </a:stretch>
                  </pic:blipFill>
                  <pic:spPr bwMode="auto">
                    <a:xfrm>
                      <a:off x="0" y="0"/>
                      <a:ext cx="6124575" cy="3667125"/>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502" w:name="_Toc472433647"/>
      <w:r>
        <w:t xml:space="preserve">Att. </w:t>
      </w:r>
      <w:fldSimple w:instr=" SEQ &quot;Att.&quot; \* ARABIC ">
        <w:r>
          <w:t>8</w:t>
        </w:r>
      </w:fldSimple>
      <w:r>
        <w:t>: Demonstrējumu objekts kūdreņu mežos Aģes upes krastā.</w:t>
      </w:r>
      <w:bookmarkEnd w:id="502"/>
    </w:p>
    <w:p w:rsidR="00257E39" w:rsidRDefault="00B554A6">
      <w:pPr>
        <w:pStyle w:val="TableofFigures"/>
      </w:pPr>
      <w:r>
        <w:rPr>
          <w:noProof/>
          <w:lang w:eastAsia="lv-LV" w:bidi="ar-SA"/>
        </w:rPr>
        <w:drawing>
          <wp:inline distT="0" distB="0" distL="0" distR="0">
            <wp:extent cx="6124575" cy="36671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3"/>
                    <a:srcRect/>
                    <a:stretch>
                      <a:fillRect/>
                    </a:stretch>
                  </pic:blipFill>
                  <pic:spPr bwMode="auto">
                    <a:xfrm>
                      <a:off x="0" y="0"/>
                      <a:ext cx="6124575" cy="3667125"/>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503" w:name="_Toc472433648"/>
      <w:r>
        <w:t xml:space="preserve">Att. </w:t>
      </w:r>
      <w:fldSimple w:instr=" SEQ &quot;Att.&quot; \* ARABIC ">
        <w:r>
          <w:t>9</w:t>
        </w:r>
      </w:fldSimple>
      <w:r>
        <w:t>: Rezerves demonstrējumu objekts sausieņu mežos Rūsiņupītes krastā.</w:t>
      </w:r>
      <w:bookmarkEnd w:id="503"/>
    </w:p>
    <w:p w:rsidR="00257E39" w:rsidRDefault="00257E39">
      <w:pPr>
        <w:pStyle w:val="BodyText"/>
      </w:pPr>
    </w:p>
    <w:p w:rsidR="00257E39" w:rsidRDefault="00257E39">
      <w:pPr>
        <w:sectPr w:rsidR="00257E39">
          <w:headerReference w:type="even" r:id="rId164"/>
          <w:headerReference w:type="default" r:id="rId165"/>
          <w:footerReference w:type="even" r:id="rId166"/>
          <w:footerReference w:type="default" r:id="rId167"/>
          <w:headerReference w:type="first" r:id="rId168"/>
          <w:footerReference w:type="first" r:id="rId169"/>
          <w:pgSz w:w="11906" w:h="16838"/>
          <w:pgMar w:top="1134" w:right="1134" w:bottom="1700" w:left="1134" w:header="720" w:footer="1134" w:gutter="0"/>
          <w:cols w:space="720"/>
        </w:sectPr>
      </w:pPr>
    </w:p>
    <w:p w:rsidR="00257E39" w:rsidRDefault="00001D30">
      <w:pPr>
        <w:pStyle w:val="Pielikums"/>
      </w:pPr>
      <w:fldSimple w:instr=" SEQ &quot;Pielikums&quot; \* ARABIC ">
        <w:bookmarkStart w:id="504" w:name="_Toc472340094"/>
        <w:r w:rsidR="00257E39">
          <w:t>8</w:t>
        </w:r>
      </w:fldSimple>
      <w:r w:rsidR="00257E39">
        <w:t>. Pielikums:</w:t>
      </w:r>
      <w:r w:rsidR="00257E39">
        <w:tab/>
        <w:t>LU Bioloģijas institūta darba uzdevums</w:t>
      </w:r>
      <w:bookmarkEnd w:id="504"/>
    </w:p>
    <w:p w:rsidR="00257E39" w:rsidRDefault="00257E39">
      <w:pPr>
        <w:pStyle w:val="BodyText"/>
      </w:pPr>
    </w:p>
    <w:p w:rsidR="00257E39" w:rsidRDefault="00257E39">
      <w:pPr>
        <w:sectPr w:rsidR="00257E39">
          <w:headerReference w:type="even" r:id="rId170"/>
          <w:headerReference w:type="default" r:id="rId171"/>
          <w:footerReference w:type="even" r:id="rId172"/>
          <w:footerReference w:type="default" r:id="rId173"/>
          <w:headerReference w:type="first" r:id="rId174"/>
          <w:footerReference w:type="first" r:id="rId175"/>
          <w:pgSz w:w="11906" w:h="16838"/>
          <w:pgMar w:top="1637" w:right="1134" w:bottom="1134" w:left="1134" w:header="1134" w:footer="720" w:gutter="0"/>
          <w:cols w:space="720"/>
        </w:sectPr>
      </w:pPr>
    </w:p>
    <w:p w:rsidR="00257E39" w:rsidRDefault="00257E39">
      <w:pPr>
        <w:pStyle w:val="Heading1-5"/>
      </w:pPr>
      <w:bookmarkStart w:id="505" w:name="_Toc472340095"/>
      <w:r>
        <w:lastRenderedPageBreak/>
        <w:t>Koku augšanas apstākļu uzlabošanas pasākumu ietekmes uz bioloģiskajiem ūdens ekoloģiskās kvalitātes kritērijiem novērtējums</w:t>
      </w:r>
      <w:bookmarkEnd w:id="505"/>
    </w:p>
    <w:p w:rsidR="00257E39" w:rsidRDefault="00257E39">
      <w:pPr>
        <w:pStyle w:val="Heading2-5"/>
      </w:pPr>
      <w:bookmarkStart w:id="506" w:name="_Toc472340096"/>
      <w:r>
        <w:t>Darba uzdevums</w:t>
      </w:r>
      <w:bookmarkEnd w:id="506"/>
    </w:p>
    <w:p w:rsidR="00257E39" w:rsidRDefault="00257E39">
      <w:pPr>
        <w:pStyle w:val="BodyText"/>
      </w:pPr>
      <w:r>
        <w:t>Novērtēt koku augšanas apstākļu uzlabošanas pasākumu ietekmi uz bioloģiskajiem ūdens ekoloģiskās kvalitātes kritērijiem, tajā skaitā fitobentosa sugu sastāvu, sastopamību un biomasu, makrofītu sugu sastāvu un sastopamību, kā arī zoobentosa sugu sastāvu un sastopamību 2 demonstrējumu objektos (to kartes atrodamas pielikumā).</w:t>
      </w:r>
    </w:p>
    <w:p w:rsidR="00257E39" w:rsidRDefault="00257E39">
      <w:pPr>
        <w:pStyle w:val="Heading3-5"/>
      </w:pPr>
      <w:bookmarkStart w:id="507" w:name="_Toc472340097"/>
      <w:r>
        <w:t>Demonstrējumu objekti</w:t>
      </w:r>
      <w:bookmarkEnd w:id="507"/>
    </w:p>
    <w:p w:rsidR="00257E39" w:rsidRDefault="00257E39">
      <w:pPr>
        <w:pStyle w:val="BodyText"/>
      </w:pPr>
      <w:r>
        <w:t xml:space="preserve">Koku augšanas apstākļu uzlabošanas pasākumu ietekmi uz bioloģiskajiem ūdens ekoloģiskās kvalitātes kritērijiem jānovērtē iepriekš izraudzītos un ierīkotos demonstrējumu objektos kūdreņu un sausieņu meža tipos. Demonstrējumu objektu izvēli un ierīkošanu nodrošina LVMI Silava. </w:t>
      </w:r>
    </w:p>
    <w:p w:rsidR="00257E39" w:rsidRDefault="00257E39">
      <w:pPr>
        <w:pStyle w:val="BodyText"/>
      </w:pPr>
      <w:r>
        <w:t>Demonstrējumu objekts kūdreņu mežu masīvā atrodas Rietumvidzemes reģiona 405. kv. apgabala 421. kvartālā (Att. 11) AS “Latvijas valsts meži” apsaimniekotā kūdreņu meža masīvā Aģes upes krastā. Demonstrējumu objekts sausieņu mežu masīvā atrodas Vidusdaugavas reģiona 508. kv. apgabala 326. kvartālā (Att. 10) Misas upes krastā. Ņemot vērā iespējamo augsnes ielabošanas darbu aizkavēšanos, kas saistīta ar 2017. gadā sausieņu demonstrējumu objektā veicamo mežizstrādi, 1 km attālumā no Misas upes krastā esošā objekta ierīkots rezerves demonstrējumu objekts Rūsiņupītes krastā Vidusdaugavas reģiona 508. kv. apgabala 230. un 231. kvartālā (Att. 12).</w:t>
      </w:r>
    </w:p>
    <w:p w:rsidR="00257E39" w:rsidRDefault="00257E39">
      <w:pPr>
        <w:pStyle w:val="BodyText"/>
      </w:pPr>
      <w:r>
        <w:t>Augsnes ielabošanas pasākumus plānots veikt 2017. gada rudenī. Kūdreņu demonstrējumu objektā paredzēts izkliedēt apstrādātus (samitrinātus) koksnes pelnus. Materiāla deva – 5 tonnas ha</w:t>
      </w:r>
      <w:r>
        <w:rPr>
          <w:vertAlign w:val="superscript"/>
        </w:rPr>
        <w:t>-1</w:t>
      </w:r>
      <w:r>
        <w:t>, pārrēķinot uz sausni. Sausieņu demonstrējumu objektā paredzēts izkliedēt 150 kg N ha</w:t>
      </w:r>
      <w:r>
        <w:rPr>
          <w:vertAlign w:val="superscript"/>
        </w:rPr>
        <w:t>-1</w:t>
      </w:r>
      <w:r>
        <w:t xml:space="preserve"> slāpekļa mēslojumu (500 kg NH</w:t>
      </w:r>
      <w:r>
        <w:rPr>
          <w:vertAlign w:val="subscript"/>
        </w:rPr>
        <w:t>4</w:t>
      </w:r>
      <w:r>
        <w:t>NO</w:t>
      </w:r>
      <w:r>
        <w:rPr>
          <w:vertAlign w:val="subscript"/>
        </w:rPr>
        <w:t>3</w:t>
      </w:r>
      <w:r>
        <w:t> ha</w:t>
      </w:r>
      <w:r>
        <w:rPr>
          <w:vertAlign w:val="superscript"/>
        </w:rPr>
        <w:t>-1</w:t>
      </w:r>
      <w:r>
        <w:t>). Katrā demonstrējumu objektā apstrādājamā platība – līdz 10 ha.</w:t>
      </w:r>
    </w:p>
    <w:p w:rsidR="00257E39" w:rsidRDefault="00257E39">
      <w:pPr>
        <w:pStyle w:val="Heading2-5"/>
      </w:pPr>
      <w:bookmarkStart w:id="508" w:name="_Toc472340098"/>
      <w:r>
        <w:t>Darba metodes</w:t>
      </w:r>
      <w:bookmarkEnd w:id="508"/>
    </w:p>
    <w:p w:rsidR="00257E39" w:rsidRDefault="00257E39">
      <w:pPr>
        <w:pStyle w:val="BodyText"/>
      </w:pPr>
      <w:r>
        <w:t xml:space="preserve">Bioloģisko ūdens ekoloģiskās kvalitātes kritēriju izpēte ietver fitobentosa sugu sastāva, sastopamības un biomasas uzskaiti, makrofītu sugu sastāva un sastopamības izpēti, kā arī zoobentosa sugu sastāva un sastopamības izpēti 2 demonstrējumu objektos noteces ūdeņus uztverošajās ūdenstecēs. Darbā izmantojamas zinātniski aprobētas metodes </w:t>
      </w:r>
      <w:r>
        <w:rPr>
          <w:rFonts w:eastAsia="Tahoma"/>
        </w:rPr>
        <w:t>(</w:t>
      </w:r>
      <w:r>
        <w:t xml:space="preserve">Aguiar et al., 2011; </w:t>
      </w:r>
      <w:r>
        <w:rPr>
          <w:rFonts w:eastAsia="Tahoma"/>
        </w:rPr>
        <w:t>Kelly 1998; Hering et al. 2004; Hauer, Lamberti 2007; Johnson et al. 2006; Springe et al. 2006</w:t>
      </w:r>
      <w:r>
        <w:t>; Szoszkiewicz et al., 2010</w:t>
      </w:r>
      <w:r>
        <w:rPr>
          <w:rFonts w:eastAsia="Tahoma"/>
        </w:rPr>
        <w:t>).</w:t>
      </w:r>
    </w:p>
    <w:p w:rsidR="00257E39" w:rsidRDefault="00257E39">
      <w:pPr>
        <w:pStyle w:val="BodyText"/>
      </w:pPr>
      <w:r>
        <w:t xml:space="preserve">Fona līmeņa novērtējumu jāveic 1 sezonu pirms augsnes ielabošanas pasākumu veikšanas un jāturpina 3 sezonas pēc pasākumu veikšanas. </w:t>
      </w:r>
    </w:p>
    <w:p w:rsidR="00257E39" w:rsidRDefault="00257E39">
      <w:pPr>
        <w:pStyle w:val="BodyText"/>
      </w:pPr>
      <w:r>
        <w:t xml:space="preserve">Empīrisko datu ieguvei sausieņu demonstrējumu objektā jāizvēlas 2 līdzīgus upju (Aģe kūdreņu objektā un Misa vai Rūsiņupīte sausieņu demonstrējumu objektā) posmus pirms un pēc </w:t>
      </w:r>
      <w:r>
        <w:lastRenderedPageBreak/>
        <w:t xml:space="preserve">ietekmes zonas. Meliorēto mežu demonstrējumu objektā novērojumiem izvēlas upes posmus pirms un pēc meliorācijas sistēmas ietekas. Plānotais darba apjoms dots </w:t>
      </w:r>
      <w:r w:rsidR="00001D30">
        <w:fldChar w:fldCharType="begin"/>
      </w:r>
      <w:r>
        <w:instrText xml:space="preserve"> REF _Ref435294897 \h </w:instrText>
      </w:r>
      <w:r w:rsidR="00001D30">
        <w:fldChar w:fldCharType="separate"/>
      </w:r>
      <w:r>
        <w:t>Tab. 39</w:t>
      </w:r>
      <w:r w:rsidR="00001D30">
        <w:fldChar w:fldCharType="end"/>
      </w:r>
      <w:r>
        <w:t>.</w:t>
      </w:r>
    </w:p>
    <w:p w:rsidR="00257E39" w:rsidRDefault="00257E39">
      <w:pPr>
        <w:pStyle w:val="BodyText"/>
      </w:pPr>
      <w:r>
        <w:t>Projekta noslēgumā jāsagatavo pārskats par paveikto darbu. Katra kalendārā gada noslēgumā jāiesniedz starpziņojums par paveiktajiem darbiem. Pārskats un starpziņojumi jāiesniedz rediģējamā (LVS ISO/IEC 26300:2009 /TC 1:2011 standartam atbilstošā) digitālā formātā un tiem jāpievieno projekta ietvaros iegūtie mērījumu rezultāti.</w:t>
      </w:r>
    </w:p>
    <w:p w:rsidR="00257E39" w:rsidRDefault="00257E39">
      <w:pPr>
        <w:pStyle w:val="Tab"/>
      </w:pPr>
      <w:bookmarkStart w:id="509" w:name="_Ref435294198"/>
      <w:bookmarkStart w:id="510" w:name="_Ref435294897"/>
      <w:bookmarkStart w:id="511" w:name="_Toc472433759"/>
      <w:r>
        <w:t xml:space="preserve">Tab. </w:t>
      </w:r>
      <w:bookmarkEnd w:id="509"/>
      <w:r w:rsidR="00001D30">
        <w:fldChar w:fldCharType="begin"/>
      </w:r>
      <w:r>
        <w:instrText xml:space="preserve"> SEQ "Tab." \* ARABIC </w:instrText>
      </w:r>
      <w:r w:rsidR="00001D30">
        <w:fldChar w:fldCharType="separate"/>
      </w:r>
      <w:r>
        <w:t>39</w:t>
      </w:r>
      <w:r w:rsidR="00001D30">
        <w:fldChar w:fldCharType="end"/>
      </w:r>
      <w:bookmarkEnd w:id="510"/>
      <w:r>
        <w:t>: Ietekmes uz bioloģisko ūdens ekoloģiskās kvalitātes novērtēšanas darba apjoma kopsavilkums</w:t>
      </w:r>
      <w:bookmarkEnd w:id="511"/>
    </w:p>
    <w:tbl>
      <w:tblPr>
        <w:tblW w:w="0" w:type="auto"/>
        <w:tblInd w:w="55" w:type="dxa"/>
        <w:tblLayout w:type="fixed"/>
        <w:tblCellMar>
          <w:top w:w="55" w:type="dxa"/>
          <w:left w:w="55" w:type="dxa"/>
          <w:bottom w:w="55" w:type="dxa"/>
          <w:right w:w="55" w:type="dxa"/>
        </w:tblCellMar>
        <w:tblLook w:val="0000"/>
      </w:tblPr>
      <w:tblGrid>
        <w:gridCol w:w="7031"/>
        <w:gridCol w:w="1527"/>
        <w:gridCol w:w="1086"/>
      </w:tblGrid>
      <w:tr w:rsidR="00257E39">
        <w:trPr>
          <w:tblHeader/>
        </w:trPr>
        <w:tc>
          <w:tcPr>
            <w:tcW w:w="7031" w:type="dxa"/>
            <w:tcBorders>
              <w:top w:val="single" w:sz="1" w:space="0" w:color="000000"/>
              <w:left w:val="single" w:sz="1" w:space="0" w:color="000000"/>
              <w:bottom w:val="single" w:sz="1" w:space="0" w:color="000000"/>
            </w:tcBorders>
            <w:shd w:val="clear" w:color="auto" w:fill="auto"/>
          </w:tcPr>
          <w:p w:rsidR="00257E39" w:rsidRDefault="00257E39">
            <w:pPr>
              <w:pStyle w:val="TableHeading"/>
            </w:pPr>
            <w:r>
              <w:t>Darba uzdevums</w:t>
            </w:r>
          </w:p>
        </w:tc>
        <w:tc>
          <w:tcPr>
            <w:tcW w:w="1527" w:type="dxa"/>
            <w:tcBorders>
              <w:top w:val="single" w:sz="1" w:space="0" w:color="000000"/>
              <w:left w:val="single" w:sz="1" w:space="0" w:color="000000"/>
              <w:bottom w:val="single" w:sz="1" w:space="0" w:color="000000"/>
            </w:tcBorders>
            <w:shd w:val="clear" w:color="auto" w:fill="auto"/>
          </w:tcPr>
          <w:p w:rsidR="00257E39" w:rsidRDefault="00257E39">
            <w:pPr>
              <w:pStyle w:val="TableHeading"/>
            </w:pPr>
            <w:r>
              <w:t>Mērvienība</w:t>
            </w:r>
          </w:p>
        </w:tc>
        <w:tc>
          <w:tcPr>
            <w:tcW w:w="1086" w:type="dxa"/>
            <w:tcBorders>
              <w:top w:val="single" w:sz="1" w:space="0" w:color="000000"/>
              <w:left w:val="single" w:sz="1" w:space="0" w:color="000000"/>
              <w:bottom w:val="single" w:sz="1" w:space="0" w:color="000000"/>
              <w:right w:val="single" w:sz="1" w:space="0" w:color="000000"/>
            </w:tcBorders>
            <w:shd w:val="clear" w:color="auto" w:fill="auto"/>
          </w:tcPr>
          <w:p w:rsidR="00257E39" w:rsidRDefault="00257E39">
            <w:pPr>
              <w:pStyle w:val="TableHeading"/>
            </w:pPr>
            <w:r>
              <w:t>Vienību skaits</w:t>
            </w:r>
          </w:p>
        </w:tc>
      </w:tr>
      <w:tr w:rsidR="00257E39">
        <w:tc>
          <w:tcPr>
            <w:tcW w:w="9644" w:type="dxa"/>
            <w:gridSpan w:val="3"/>
            <w:tcBorders>
              <w:left w:val="single" w:sz="1" w:space="0" w:color="000000"/>
              <w:bottom w:val="single" w:sz="1" w:space="0" w:color="000000"/>
              <w:right w:val="single" w:sz="1" w:space="0" w:color="000000"/>
            </w:tcBorders>
            <w:shd w:val="clear" w:color="auto" w:fill="auto"/>
          </w:tcPr>
          <w:p w:rsidR="00257E39" w:rsidRDefault="00257E39">
            <w:pPr>
              <w:pStyle w:val="TableContents"/>
            </w:pPr>
            <w:r>
              <w:t>Fitobentosa uzskaite (2 demonstrējumu objektos, augsnes ielabošanas līdzekļu ietekmētā un neietekmētā ūdensteces posmā):</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Fitobentosa sezonāla paraugu ievākšana pētījuma teritorijā</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3</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Fitobentosa paraugu pirmapstrāde, sugu sastāva un biomasas noteikšana</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3</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Datu analīze un informācijas sagatavošana starpziņojumam</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1</w:t>
            </w:r>
          </w:p>
        </w:tc>
      </w:tr>
      <w:tr w:rsidR="00257E39">
        <w:tc>
          <w:tcPr>
            <w:tcW w:w="9644" w:type="dxa"/>
            <w:gridSpan w:val="3"/>
            <w:tcBorders>
              <w:left w:val="single" w:sz="1" w:space="0" w:color="000000"/>
              <w:bottom w:val="single" w:sz="1" w:space="0" w:color="000000"/>
              <w:right w:val="single" w:sz="1" w:space="0" w:color="000000"/>
            </w:tcBorders>
            <w:shd w:val="clear" w:color="auto" w:fill="auto"/>
          </w:tcPr>
          <w:p w:rsidR="00257E39" w:rsidRDefault="00257E39">
            <w:pPr>
              <w:pStyle w:val="TableContents"/>
            </w:pPr>
            <w:r>
              <w:t>Makrofīti (2 demonstrējumu objektos, augsnes ielabošanas līdzekļu ietekmētā un neietekmētā ūdensteces posmā):</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Makrofītu apsekojums, sugu sastāva un sastopamības novērtēšana</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1</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Datu analīze, indeksu aprēķināšana un informācijas sagatavošana starpziņojumam</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1</w:t>
            </w:r>
          </w:p>
        </w:tc>
      </w:tr>
      <w:tr w:rsidR="00257E39">
        <w:tc>
          <w:tcPr>
            <w:tcW w:w="9644" w:type="dxa"/>
            <w:gridSpan w:val="3"/>
            <w:tcBorders>
              <w:left w:val="single" w:sz="1" w:space="0" w:color="000000"/>
              <w:bottom w:val="single" w:sz="1" w:space="0" w:color="000000"/>
              <w:right w:val="single" w:sz="1" w:space="0" w:color="000000"/>
            </w:tcBorders>
            <w:shd w:val="clear" w:color="auto" w:fill="auto"/>
          </w:tcPr>
          <w:p w:rsidR="00257E39" w:rsidRDefault="00257E39">
            <w:pPr>
              <w:pStyle w:val="TableContents"/>
            </w:pPr>
            <w:r>
              <w:t xml:space="preserve">Zoobentoss: </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Zoobentosa paraugu sezonāla (2x gadā) ievākšana pētījuma teritorijā</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2</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Zoobentosa paraugu pirmapstrāde, sugu sastāva un biomasas noteikšana</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2</w:t>
            </w:r>
          </w:p>
        </w:tc>
      </w:tr>
      <w:tr w:rsidR="00257E39">
        <w:tc>
          <w:tcPr>
            <w:tcW w:w="7031" w:type="dxa"/>
            <w:tcBorders>
              <w:left w:val="single" w:sz="1" w:space="0" w:color="000000"/>
              <w:bottom w:val="single" w:sz="1" w:space="0" w:color="000000"/>
            </w:tcBorders>
            <w:shd w:val="clear" w:color="auto" w:fill="auto"/>
          </w:tcPr>
          <w:p w:rsidR="00257E39" w:rsidRDefault="00257E39">
            <w:pPr>
              <w:pStyle w:val="TableContents"/>
              <w:ind w:left="709"/>
            </w:pPr>
            <w:r>
              <w:t>Datu analīze un informācijas sagatavošana starpziņojumam</w:t>
            </w:r>
          </w:p>
        </w:tc>
        <w:tc>
          <w:tcPr>
            <w:tcW w:w="1527" w:type="dxa"/>
            <w:tcBorders>
              <w:left w:val="single" w:sz="1" w:space="0" w:color="000000"/>
              <w:bottom w:val="single" w:sz="1" w:space="0" w:color="000000"/>
            </w:tcBorders>
            <w:shd w:val="clear" w:color="auto" w:fill="auto"/>
          </w:tcPr>
          <w:p w:rsidR="00257E39" w:rsidRDefault="00257E39">
            <w:pPr>
              <w:pStyle w:val="TableContents"/>
            </w:pPr>
            <w:r>
              <w:t>reizes gadā</w:t>
            </w:r>
          </w:p>
        </w:tc>
        <w:tc>
          <w:tcPr>
            <w:tcW w:w="1086" w:type="dxa"/>
            <w:tcBorders>
              <w:left w:val="single" w:sz="1" w:space="0" w:color="000000"/>
              <w:bottom w:val="single" w:sz="1" w:space="0" w:color="000000"/>
              <w:right w:val="single" w:sz="1" w:space="0" w:color="000000"/>
            </w:tcBorders>
            <w:shd w:val="clear" w:color="auto" w:fill="auto"/>
          </w:tcPr>
          <w:p w:rsidR="00257E39" w:rsidRDefault="00257E39">
            <w:pPr>
              <w:pStyle w:val="TableContents"/>
            </w:pPr>
            <w:r>
              <w:t>1</w:t>
            </w:r>
          </w:p>
        </w:tc>
      </w:tr>
    </w:tbl>
    <w:p w:rsidR="00257E39" w:rsidRDefault="00257E39">
      <w:pPr>
        <w:pStyle w:val="BodyText"/>
      </w:pPr>
      <w:r>
        <w:t>Projekta nodevumi:</w:t>
      </w:r>
    </w:p>
    <w:p w:rsidR="00257E39" w:rsidRDefault="00257E39">
      <w:pPr>
        <w:pStyle w:val="BodyText"/>
        <w:numPr>
          <w:ilvl w:val="0"/>
          <w:numId w:val="52"/>
        </w:numPr>
      </w:pPr>
      <w:r>
        <w:t>starpziņojumi par projekta izpildes gaitu, kas iesniedzami reizi gadā kopā ar veikto analīžu rezultātiem;</w:t>
      </w:r>
    </w:p>
    <w:p w:rsidR="00257E39" w:rsidRDefault="00257E39">
      <w:pPr>
        <w:pStyle w:val="BodyText"/>
        <w:numPr>
          <w:ilvl w:val="0"/>
          <w:numId w:val="52"/>
        </w:numPr>
      </w:pPr>
      <w:r>
        <w:t>projekta noslēguma pārskats, tajā skaitā mērījumu un uzskaites rezultātu kopsavilkums un augsnes ielabošanas pasākumu ietekmes uz virszemes ūdensobjektu ekoloģiskās kvalitātes bioloģiskajiem kritērijiem un priekšlikumi potenciālā negatīvā efekta mazināšanai;</w:t>
      </w:r>
    </w:p>
    <w:p w:rsidR="00257E39" w:rsidRDefault="00257E39">
      <w:pPr>
        <w:pStyle w:val="BodyText"/>
        <w:numPr>
          <w:ilvl w:val="0"/>
          <w:numId w:val="52"/>
        </w:numPr>
      </w:pPr>
      <w:r>
        <w:t>pētījuma ietvaros veikto mērījumu un uzskaišu rezultāti, nepieciešamības gadījumā norādot izmaiņas, salīdzinot ar starpziņojumos ietverto informāciju;</w:t>
      </w:r>
    </w:p>
    <w:p w:rsidR="00257E39" w:rsidRDefault="00257E39">
      <w:pPr>
        <w:pStyle w:val="BodyText"/>
        <w:numPr>
          <w:ilvl w:val="0"/>
          <w:numId w:val="52"/>
        </w:numPr>
      </w:pPr>
      <w:r>
        <w:rPr>
          <w:bCs/>
        </w:rPr>
        <w:t>zinātniska publikācija par projekta rezultātiem iesniegta publicēšanai anonīmi recenzējamā zinātniskā izdevumā, kas indeksēts Scopus vai Web of Science datubāzēs;</w:t>
      </w:r>
    </w:p>
    <w:p w:rsidR="00257E39" w:rsidRDefault="00257E39">
      <w:pPr>
        <w:pStyle w:val="BodyText"/>
        <w:numPr>
          <w:ilvl w:val="0"/>
          <w:numId w:val="52"/>
        </w:numPr>
      </w:pPr>
      <w:r>
        <w:rPr>
          <w:bCs/>
        </w:rPr>
        <w:t>projekta rezultātu prezentācija starptautiskā zinātniskā konferencē.</w:t>
      </w:r>
    </w:p>
    <w:p w:rsidR="00257E39" w:rsidRDefault="00B554A6">
      <w:pPr>
        <w:pStyle w:val="TableofFigures"/>
      </w:pPr>
      <w:r>
        <w:rPr>
          <w:noProof/>
          <w:lang w:eastAsia="lv-LV" w:bidi="ar-SA"/>
        </w:rPr>
        <w:lastRenderedPageBreak/>
        <w:drawing>
          <wp:inline distT="0" distB="0" distL="0" distR="0">
            <wp:extent cx="6124575" cy="36671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6"/>
                    <a:srcRect/>
                    <a:stretch>
                      <a:fillRect/>
                    </a:stretch>
                  </pic:blipFill>
                  <pic:spPr bwMode="auto">
                    <a:xfrm>
                      <a:off x="0" y="0"/>
                      <a:ext cx="6124575" cy="3667125"/>
                    </a:xfrm>
                    <a:prstGeom prst="rect">
                      <a:avLst/>
                    </a:prstGeom>
                    <a:solidFill>
                      <a:srgbClr val="FFFFFF">
                        <a:alpha val="0"/>
                      </a:srgbClr>
                    </a:solidFill>
                    <a:ln w="9525">
                      <a:noFill/>
                      <a:miter lim="800000"/>
                      <a:headEnd/>
                      <a:tailEnd/>
                    </a:ln>
                  </pic:spPr>
                </pic:pic>
              </a:graphicData>
            </a:graphic>
          </wp:inline>
        </w:drawing>
      </w:r>
    </w:p>
    <w:p w:rsidR="00257E39" w:rsidRDefault="00257E39">
      <w:pPr>
        <w:pStyle w:val="Att"/>
      </w:pPr>
      <w:bookmarkStart w:id="512" w:name="_Toc472433649"/>
      <w:r>
        <w:t xml:space="preserve">Att. </w:t>
      </w:r>
      <w:fldSimple w:instr=" SEQ &quot;Att.&quot; \* ARABIC ">
        <w:r>
          <w:t>10</w:t>
        </w:r>
      </w:fldSimple>
      <w:r>
        <w:t>: Demonstrējumu objekts sausieņu mežos Misas upes krastā.</w:t>
      </w:r>
      <w:bookmarkEnd w:id="512"/>
    </w:p>
    <w:p w:rsidR="00257E39" w:rsidRDefault="00B554A6">
      <w:pPr>
        <w:pStyle w:val="TableofFigures"/>
      </w:pPr>
      <w:r>
        <w:rPr>
          <w:noProof/>
          <w:lang w:eastAsia="lv-LV" w:bidi="ar-SA"/>
        </w:rPr>
        <w:drawing>
          <wp:inline distT="0" distB="0" distL="0" distR="0">
            <wp:extent cx="6124575" cy="36671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2"/>
                    <a:srcRect/>
                    <a:stretch>
                      <a:fillRect/>
                    </a:stretch>
                  </pic:blipFill>
                  <pic:spPr bwMode="auto">
                    <a:xfrm>
                      <a:off x="0" y="0"/>
                      <a:ext cx="6124575" cy="3667125"/>
                    </a:xfrm>
                    <a:prstGeom prst="rect">
                      <a:avLst/>
                    </a:prstGeom>
                    <a:solidFill>
                      <a:srgbClr val="FFFFFF">
                        <a:alpha val="0"/>
                      </a:srgbClr>
                    </a:solidFill>
                    <a:ln w="9525">
                      <a:noFill/>
                      <a:miter lim="800000"/>
                      <a:headEnd/>
                      <a:tailEnd/>
                    </a:ln>
                  </pic:spPr>
                </pic:pic>
              </a:graphicData>
            </a:graphic>
          </wp:inline>
        </w:drawing>
      </w:r>
    </w:p>
    <w:p w:rsidR="00257E39" w:rsidRDefault="00257E39">
      <w:pPr>
        <w:pStyle w:val="Att"/>
      </w:pPr>
      <w:bookmarkStart w:id="513" w:name="_Toc472433650"/>
      <w:r>
        <w:t xml:space="preserve">Att. </w:t>
      </w:r>
      <w:fldSimple w:instr=" SEQ &quot;Att.&quot; \* ARABIC ">
        <w:r>
          <w:t>11</w:t>
        </w:r>
      </w:fldSimple>
      <w:r>
        <w:t>: Demonstrējumu objekts kūdreņu mežos Aģes upes krastā.</w:t>
      </w:r>
      <w:bookmarkEnd w:id="513"/>
    </w:p>
    <w:p w:rsidR="00257E39" w:rsidRDefault="00B554A6">
      <w:pPr>
        <w:pStyle w:val="TableofFigures"/>
      </w:pPr>
      <w:r>
        <w:rPr>
          <w:noProof/>
          <w:lang w:eastAsia="lv-LV" w:bidi="ar-SA"/>
        </w:rPr>
        <w:lastRenderedPageBreak/>
        <w:drawing>
          <wp:inline distT="0" distB="0" distL="0" distR="0">
            <wp:extent cx="6124575" cy="36671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3"/>
                    <a:srcRect/>
                    <a:stretch>
                      <a:fillRect/>
                    </a:stretch>
                  </pic:blipFill>
                  <pic:spPr bwMode="auto">
                    <a:xfrm>
                      <a:off x="0" y="0"/>
                      <a:ext cx="6124575" cy="3667125"/>
                    </a:xfrm>
                    <a:prstGeom prst="rect">
                      <a:avLst/>
                    </a:prstGeom>
                    <a:solidFill>
                      <a:srgbClr val="FFFFFF">
                        <a:alpha val="0"/>
                      </a:srgbClr>
                    </a:solidFill>
                    <a:ln w="9525">
                      <a:noFill/>
                      <a:miter lim="800000"/>
                      <a:headEnd/>
                      <a:tailEnd/>
                    </a:ln>
                  </pic:spPr>
                </pic:pic>
              </a:graphicData>
            </a:graphic>
          </wp:inline>
        </w:drawing>
      </w:r>
    </w:p>
    <w:p w:rsidR="00257E39" w:rsidRDefault="00257E39">
      <w:pPr>
        <w:pStyle w:val="Att"/>
      </w:pPr>
      <w:bookmarkStart w:id="514" w:name="_Toc472433651"/>
      <w:r>
        <w:t xml:space="preserve">Att. </w:t>
      </w:r>
      <w:fldSimple w:instr=" SEQ &quot;Att.&quot; \* ARABIC ">
        <w:r>
          <w:t>12</w:t>
        </w:r>
      </w:fldSimple>
      <w:r>
        <w:t>: Rezerves demonstrējumu objekts sausieņu mežos Rūsiņupītes krastā.</w:t>
      </w:r>
      <w:bookmarkEnd w:id="514"/>
    </w:p>
    <w:p w:rsidR="00257E39" w:rsidRPr="00A80D97" w:rsidRDefault="00257E39">
      <w:pPr>
        <w:pStyle w:val="Att"/>
        <w:jc w:val="left"/>
        <w:rPr>
          <w:rFonts w:cs="Times New Roman"/>
        </w:rPr>
      </w:pPr>
      <w:r w:rsidRPr="00A80D97">
        <w:rPr>
          <w:rFonts w:cs="Times New Roman"/>
          <w:szCs w:val="24"/>
        </w:rPr>
        <w:t>Literatūra</w:t>
      </w:r>
    </w:p>
    <w:p w:rsidR="00257E39" w:rsidRDefault="00257E39">
      <w:pPr>
        <w:pStyle w:val="BodyText"/>
        <w:numPr>
          <w:ilvl w:val="0"/>
          <w:numId w:val="3"/>
        </w:numPr>
      </w:pPr>
      <w:r>
        <w:t>Aguiar, F. C., Feio, M. J., Ferreira, M. T. 2011. Choosing the best method for stream bioassessment using macrophyte communities: Indices and predictive models. Ecological Indicators 11: 379 – 388.</w:t>
      </w:r>
    </w:p>
    <w:p w:rsidR="00257E39" w:rsidRDefault="00257E39">
      <w:pPr>
        <w:pStyle w:val="BodyText"/>
        <w:numPr>
          <w:ilvl w:val="0"/>
          <w:numId w:val="3"/>
        </w:numPr>
      </w:pPr>
      <w:r>
        <w:t>Kelly M. 1998. Use of the trophic diatom index to monitor eutrophication in rivers, Water research, 32: 236-242</w:t>
      </w:r>
    </w:p>
    <w:p w:rsidR="00257E39" w:rsidRDefault="00257E39">
      <w:pPr>
        <w:pStyle w:val="BodyText"/>
        <w:numPr>
          <w:ilvl w:val="0"/>
          <w:numId w:val="3"/>
        </w:numPr>
      </w:pPr>
      <w:r>
        <w:t>Hering D., Moog O., Sandin L., Verdonschot P.F.M. 2004. Overview and application of the AQEM assessment system. Hydrobiologia, 516 (1), 1-20.</w:t>
      </w:r>
    </w:p>
    <w:p w:rsidR="00257E39" w:rsidRDefault="00257E39">
      <w:pPr>
        <w:pStyle w:val="BodyText"/>
        <w:numPr>
          <w:ilvl w:val="0"/>
          <w:numId w:val="3"/>
        </w:numPr>
      </w:pPr>
      <w:r>
        <w:t xml:space="preserve">Hauer R.F., Lamberti G.A. (eds.). 2007. </w:t>
      </w:r>
      <w:r>
        <w:rPr>
          <w:rFonts w:eastAsia="Tahoma"/>
        </w:rPr>
        <w:t>Methods in Stream Ecology (2nd ed.). London: Academic Press, 877 p.</w:t>
      </w:r>
    </w:p>
    <w:p w:rsidR="00257E39" w:rsidRDefault="00257E39">
      <w:pPr>
        <w:pStyle w:val="BodyText"/>
        <w:numPr>
          <w:ilvl w:val="0"/>
          <w:numId w:val="3"/>
        </w:numPr>
      </w:pPr>
      <w:r>
        <w:t>Johnson R.K., Hering D., Furse M.T., Clarke R.T. 2006. Detection of ecological change using multiple organism groups: metrics and uncertainty. Hydrobiologia, 566: 115-137.</w:t>
      </w:r>
    </w:p>
    <w:p w:rsidR="00257E39" w:rsidRDefault="00257E39">
      <w:pPr>
        <w:pStyle w:val="BodyText"/>
        <w:numPr>
          <w:ilvl w:val="0"/>
          <w:numId w:val="3"/>
        </w:numPr>
      </w:pPr>
      <w:r>
        <w:t>Springe G., Sandin L., Briede A., Skuja A. 2006. Biological quality metrics: their variability and appropriate scale for assessing streams. Hydrobiologia, 566, 153-172.</w:t>
      </w:r>
    </w:p>
    <w:p w:rsidR="00257E39" w:rsidRDefault="00257E39">
      <w:pPr>
        <w:pStyle w:val="BodyText"/>
        <w:numPr>
          <w:ilvl w:val="0"/>
          <w:numId w:val="3"/>
        </w:numPr>
      </w:pPr>
      <w:r>
        <w:t>Szoszkiewicz, K., Zbierska, J., Jusik, S., Zgola, T. 2010. Metodyka badán terenowych makrofitów na potrzeby rutynowego monitoringu rzek [Macrophyte survey manual for the purpose of river monitoring]. Bogucki Wydawnictwo Naukowe, Poznan.</w:t>
      </w:r>
    </w:p>
    <w:p w:rsidR="00257E39" w:rsidRDefault="00257E39">
      <w:pPr>
        <w:pStyle w:val="Att"/>
        <w:spacing w:before="120" w:after="120"/>
        <w:jc w:val="left"/>
        <w:rPr>
          <w:rFonts w:ascii="Carlito" w:eastAsia="Tahoma" w:hAnsi="Carlito" w:cs="Carlito"/>
          <w:b w:val="0"/>
        </w:rPr>
      </w:pPr>
    </w:p>
    <w:p w:rsidR="00257E39" w:rsidRDefault="00001D30">
      <w:pPr>
        <w:pStyle w:val="Pielikums"/>
        <w:sectPr w:rsidR="00257E39">
          <w:headerReference w:type="even" r:id="rId177"/>
          <w:headerReference w:type="default" r:id="rId178"/>
          <w:footerReference w:type="even" r:id="rId179"/>
          <w:footerReference w:type="default" r:id="rId180"/>
          <w:headerReference w:type="first" r:id="rId181"/>
          <w:footerReference w:type="first" r:id="rId182"/>
          <w:pgSz w:w="11906" w:h="16838"/>
          <w:pgMar w:top="1134" w:right="1134" w:bottom="1700" w:left="1134" w:header="720" w:footer="1134" w:gutter="0"/>
          <w:cols w:space="720"/>
        </w:sectPr>
      </w:pPr>
      <w:fldSimple w:instr=" SEQ &quot;Pielikums&quot; \* ARABIC ">
        <w:bookmarkStart w:id="515" w:name="_Toc472340099"/>
        <w:r w:rsidR="00257E39">
          <w:t>9</w:t>
        </w:r>
      </w:fldSimple>
      <w:r w:rsidR="00257E39">
        <w:t>. Pielikums:</w:t>
      </w:r>
      <w:r w:rsidR="00257E39">
        <w:tab/>
        <w:t>Koku augšanas apstākļu uzlabošanas pasākumu prognozējamā ietekme uz nodarbinātību un nodokļu ieņēmumiem</w:t>
      </w:r>
      <w:bookmarkEnd w:id="515"/>
    </w:p>
    <w:p w:rsidR="00257E39" w:rsidRDefault="00257E39">
      <w:pPr>
        <w:pStyle w:val="Heading1-1"/>
      </w:pPr>
      <w:bookmarkStart w:id="516" w:name="_Toc472340100"/>
      <w:r>
        <w:lastRenderedPageBreak/>
        <w:t>Kopsavilkums</w:t>
      </w:r>
      <w:bookmarkEnd w:id="516"/>
    </w:p>
    <w:p w:rsidR="00257E39" w:rsidRDefault="00257E39">
      <w:pPr>
        <w:pStyle w:val="BodyText"/>
      </w:pPr>
      <w:r>
        <w:t xml:space="preserve">Izpētes mērķis ir novērtēt augsnes ielabošanas </w:t>
      </w:r>
      <w:r>
        <w:rPr>
          <w:i/>
          <w:iCs/>
        </w:rPr>
        <w:t>(slāpekļa minerālmēslojuma un koksnes pelnu izkliedēšanas mežā briestaudzēs)</w:t>
      </w:r>
      <w:r>
        <w:t xml:space="preserve"> potenciālo ietekmi uz krājas papildpieaugumu valsts mežos, kā arī noteikt šādas meža apsaimniekošanas prakses ietekmi uz meža apsaimniekotāja izdevumu un ieņēmumu struktūru, saimnieciskās darbības ekonomisko efektivitāti un ietekmes uz klimata izmaiņām mazināšanas potenciālu.</w:t>
      </w:r>
    </w:p>
    <w:p w:rsidR="00257E39" w:rsidRDefault="00257E39">
      <w:pPr>
        <w:pStyle w:val="BodyText"/>
      </w:pPr>
      <w:r>
        <w:t>Darbā izmantoti 2013. gada pētījumā “Meža mēslošanas ietekme uz kokaudžu vērtības pieaugumu” izstrādātās krājas papildpieauguma prognozes un saimnieciskās analīzes rīki, kā arī Nacionālajā siltumnīcefekta gāzu (SEG) inventarizācijas ziņojumā izmantotie pieņēmumi un aprēķinu metodes koksnes produktu, kokaugu biomasas un augsnes radītās oglekļa dioksīda (CO</w:t>
      </w:r>
      <w:r>
        <w:rPr>
          <w:vertAlign w:val="subscript"/>
        </w:rPr>
        <w:t>2</w:t>
      </w:r>
      <w:r>
        <w:t>) piesaistes raksturošanai. Slāpekļa minerālmēslojuma radīto slāpekļa oksīda (N</w:t>
      </w:r>
      <w:r>
        <w:rPr>
          <w:vertAlign w:val="subscript"/>
        </w:rPr>
        <w:t>2</w:t>
      </w:r>
      <w:r>
        <w:t>O) tiešo un netiešo emisiju raksturošanai izmantotas starpvalstu klimata izmaiņu padomes (IPCC) 2006. gada vadlīnijas SEG emisiju uzskaitei lauksaimniecības un zemes izmantošanas sektorā.</w:t>
      </w:r>
    </w:p>
    <w:p w:rsidR="00257E39" w:rsidRDefault="00257E39">
      <w:pPr>
        <w:pStyle w:val="BodyText"/>
      </w:pPr>
      <w:r>
        <w:t>Pētījumā secināts, ka ekstensīvās metodes, kas paredz slāpekļa minerālmēslojuma vai koksnes pelnu iestrādi pirms galvenās cirtes, nodrošina būtiski lielāku ekonomisko efektu, nekā meža apsaimniekošanas cikla optimizācija, sākot no jaunaudžu vecuma atkārtoti iestrādājot augšanas apstākļiem un barības vielu patēriņam pielāgotas mēslojuma devas. Optimizēto metožu ieviešanai praksē vēl ir jāpārstrādā konvencionālās meža apsaimniekošanas sistēmas, bet ekstensīvās metodes plaši pielieto meža apsaimniekošanā visās Ziemeļvalstīs kopš pagājušā gadsimta 70-ajiem gadiem. Arī Latvijā pagājušā gadsimta 70-ajos un 80-ajos gados slāpekļa un komplekso minerālmēslojumu izmantoja aptuveni 100 tūkst. ha platībā, paredzot nākotnē vidēji gada laikā izkliedēt slāpekļa minerālmēslojumu 8 tūkst. ha platībā.</w:t>
      </w:r>
    </w:p>
    <w:p w:rsidR="00257E39" w:rsidRDefault="00257E39">
      <w:pPr>
        <w:pStyle w:val="BodyText"/>
      </w:pPr>
      <w:r>
        <w:t>Ekstensīviem augsnes ielabošanas pasākumiem, izmantojot slāpekļa minerālmēslus, valsts mežos piemēroti 217 tūkst. ha mežaudžu, bet koksnes pelnu izmantošanai – 239 tūkst. ha mežaudžu, kuru apsaimniekošanas mērķis ir koksnes ieguve. Augsnes ielabošanas pasākumiem ik gadus patērējamais slāpekļa minerālmēslojums ir 1,0 tūkst. tonna (0,4 % no lauksaimniecībā izmantojamā daudzuma). Ikgadējais koksnes pelnu patēriņš valsts mežos var sasniegt 14,3 tūkst. tonnas.</w:t>
      </w:r>
    </w:p>
    <w:p w:rsidR="00257E39" w:rsidRDefault="00257E39">
      <w:pPr>
        <w:pStyle w:val="BodyText"/>
      </w:pPr>
      <w:r>
        <w:t>Krājas papildpieaugums, ienesot slāpekļa minerālmēslojumu katru gadu 2,4 tūkst. ha platībā, 10. gadā sasniedz 32 tūkst. m</w:t>
      </w:r>
      <w:r>
        <w:rPr>
          <w:vertAlign w:val="superscript"/>
        </w:rPr>
        <w:t>3</w:t>
      </w:r>
      <w:r>
        <w:t>, bet 10 gadu kumulatīvais krājas papildpieaugums ir 159 tūkst. m</w:t>
      </w:r>
      <w:r>
        <w:rPr>
          <w:vertAlign w:val="superscript"/>
        </w:rPr>
        <w:t>3</w:t>
      </w:r>
      <w:r>
        <w:t>. Izmantojot koksnes pelnus katru gadu 2,9 tūkst. ha platībā, krājas papildpieaugums 10. gadā sasniedz 39 tūkst. m</w:t>
      </w:r>
      <w:r>
        <w:rPr>
          <w:vertAlign w:val="superscript"/>
        </w:rPr>
        <w:t>3</w:t>
      </w:r>
      <w:r>
        <w:t>, bet kumulatīvais krājas papildpieaugums ir 194 tūkst. m</w:t>
      </w:r>
      <w:r>
        <w:rPr>
          <w:vertAlign w:val="superscript"/>
        </w:rPr>
        <w:t>3</w:t>
      </w:r>
      <w:r>
        <w:t>. Papildus saražotais biokurināmais, sākot ar 11. gadu, atbilst 230 tūkst. m</w:t>
      </w:r>
      <w:r>
        <w:rPr>
          <w:vertAlign w:val="superscript"/>
        </w:rPr>
        <w:t>3</w:t>
      </w:r>
      <w:r>
        <w:t xml:space="preserve"> vai 57 GWh gadā primārās enerģijas izteiksmē.</w:t>
      </w:r>
    </w:p>
    <w:p w:rsidR="00257E39" w:rsidRDefault="00257E39">
      <w:pPr>
        <w:pStyle w:val="BodyText"/>
      </w:pPr>
      <w:r>
        <w:t>Ikgadējās izmaksas slāpekļa minerālmēslojuma izkliedēšanai 2,4 tūkst. ha platībā ir 393 tūkst. €, bet pelnu izmantošanas izmaksas 2,9 tūkst. ha platībā ir 344 tūkst. €. Ikgadējās mežizstrādes papildus izmaksas ir 1848 tūkst. €. Ieņēmumi, pārdodot saražotos apaļos kokmateriālus, patreizējās cenās ir 4107 tūkst. € gadā. Slāpekļa minerālmēslu izmantošanas projekta ieguldījumu iekšējās atdeves koeficients 20. gadā pēc projekta uzsākšanas ir 11 %, bet pelnu izmantošanas ieguldījumu iekšējās atdeves koeficients – 13 %. Slāpekļa minerālmēslojuma un pelnu izmantošana ik gadus 5,3 tūkst. ha platībā valsts mežos radītu 14 pilnas slodzes ekvivalentiem atbilstošas darba vietas, neskaitot administrācijā un izpētē nodarbinātos.</w:t>
      </w:r>
    </w:p>
    <w:p w:rsidR="00257E39" w:rsidRDefault="00257E39">
      <w:pPr>
        <w:pStyle w:val="BodyText"/>
      </w:pPr>
      <w:r>
        <w:lastRenderedPageBreak/>
        <w:t>Projekta ietekme uz iekšzemes kopproduktu sasniedz maksimumu (2,1 milj. € gadā) 11. gadā pēc projekta uzsākšanas. Projekta īstenošanas radītais sabiedriskais ieguvums nodokļu ieņēmumu veidā šajā laikā pieaug līdz 0,6 milj. € gadā.</w:t>
      </w:r>
    </w:p>
    <w:p w:rsidR="00257E39" w:rsidRDefault="00257E39">
      <w:pPr>
        <w:pStyle w:val="BodyText"/>
      </w:pPr>
      <w:r>
        <w:t>Kumulatīvais oglekļa uzkrājuma pieaugums, ko 10 gadu laikā rada ik gadus 5,3 tūkst. ha platībā īstenoti augsnes ielabošanas pasākumi, atbilst 108 tūkst. CO</w:t>
      </w:r>
      <w:r>
        <w:rPr>
          <w:vertAlign w:val="subscript"/>
        </w:rPr>
        <w:t>2</w:t>
      </w:r>
      <w:r>
        <w:t> ekv., tajā skaitā biokurināmā aizstāšanas efekts. Augsnes ielabošanas pasākumi, ko ik gadus īsteno 5,3 tūkst. ha platībā, radītu 10,2 milj. € līdzvērtīgu CO</w:t>
      </w:r>
      <w:r>
        <w:rPr>
          <w:vertAlign w:val="subscript"/>
        </w:rPr>
        <w:t>2</w:t>
      </w:r>
      <w:r>
        <w:t xml:space="preserve"> piesaisti 10. gadā pēc šādas mežsaimniecības prakses uzsākšanas. Papildus neto CO</w:t>
      </w:r>
      <w:r>
        <w:rPr>
          <w:vertAlign w:val="subscript"/>
        </w:rPr>
        <w:t>2</w:t>
      </w:r>
      <w:r>
        <w:t xml:space="preserve"> piesaistes vērtība, kas veidojas, pateicoties augsnes ielabošanas pasākumiem, ir 156 € ha</w:t>
      </w:r>
      <w:r>
        <w:rPr>
          <w:vertAlign w:val="superscript"/>
        </w:rPr>
        <w:t>-1</w:t>
      </w:r>
      <w:r>
        <w:t xml:space="preserve">. </w:t>
      </w:r>
    </w:p>
    <w:p w:rsidR="00257E39" w:rsidRDefault="00257E39">
      <w:pPr>
        <w:pStyle w:val="BodyText"/>
      </w:pPr>
      <w:r>
        <w:t>Neiekļaujot augsnes ielabošanas pasākumiem piemēroto audžu atlasē saimnieciskās izmantošanas mērķi kā kritēriju, slāpekļa mēslojuma izkliedēšanai piemērotā platība pieaugtu aptuveni 2 reizes, bet pelnu izmantošanai piemērotā platība – gandrīz 4 reizes. Jāņem vērā, ka maksimālā augsnes ielabošanas potenciāla novērtēšanai izmantoti Meža resursu monitoringa dati, kas var būtiski ietekmēt aprēķinu rezultātu, mainot dažādu meža tipu izplatības proporciju.</w:t>
      </w:r>
    </w:p>
    <w:p w:rsidR="00257E39" w:rsidRDefault="00257E39">
      <w:pPr>
        <w:pStyle w:val="BodyText"/>
      </w:pPr>
      <w:r>
        <w:t>Pētījums izstrādāts AS “Latvijas valsts meži” izpētes programmas ietvaros Latvijas Valsts mežzinātnes institūtā “Silava” sadarbībā ar AS “Latvijas valsts meži” speciālistiem. Datu ieguvi, analīzi un ziņojuma sagatavošanu nodrošināja LVMI Silava darbinieki un LLU eksperti A. Lazdiņš, K. Makovskis, D. Lazdiņa, G. Petaja.</w:t>
      </w:r>
    </w:p>
    <w:p w:rsidR="00257E39" w:rsidRDefault="00257E39">
      <w:pPr>
        <w:pStyle w:val="TOAHeading"/>
      </w:pPr>
      <w:r>
        <w:lastRenderedPageBreak/>
        <w:t>Saturs</w:t>
      </w:r>
    </w:p>
    <w:p w:rsidR="00257E39" w:rsidRDefault="00001D30">
      <w:pPr>
        <w:pStyle w:val="TOC1"/>
      </w:pPr>
      <w:r w:rsidRPr="00001D30">
        <w:fldChar w:fldCharType="begin"/>
      </w:r>
      <w:r w:rsidR="00257E39">
        <w:instrText xml:space="preserve"> TOC \f \t "Heading 1 - 1,1,Heading 2 - 1,2,Heading 3 - 1,3" \h</w:instrText>
      </w:r>
      <w:r w:rsidRPr="00001D30">
        <w:fldChar w:fldCharType="separate"/>
      </w:r>
      <w:hyperlink w:anchor="__RefHeading___Toc72294_1083873062" w:history="1">
        <w:r w:rsidR="00257E39">
          <w:rPr>
            <w:rStyle w:val="IndexLink"/>
          </w:rPr>
          <w:t>Kopsavilkums</w:t>
        </w:r>
        <w:r w:rsidR="00257E39">
          <w:rPr>
            <w:rStyle w:val="IndexLink"/>
          </w:rPr>
          <w:tab/>
          <w:t>138</w:t>
        </w:r>
      </w:hyperlink>
    </w:p>
    <w:p w:rsidR="00257E39" w:rsidRDefault="00001D30">
      <w:pPr>
        <w:pStyle w:val="TOC1"/>
      </w:pPr>
      <w:hyperlink w:anchor="__RefHeading___Toc11641_7277731341" w:history="1">
        <w:r w:rsidR="00257E39">
          <w:rPr>
            <w:rStyle w:val="IndexLink"/>
          </w:rPr>
          <w:t>Ievads</w:t>
        </w:r>
        <w:r w:rsidR="00257E39">
          <w:rPr>
            <w:rStyle w:val="IndexLink"/>
          </w:rPr>
          <w:tab/>
          <w:t>141</w:t>
        </w:r>
      </w:hyperlink>
    </w:p>
    <w:p w:rsidR="00257E39" w:rsidRDefault="00001D30">
      <w:pPr>
        <w:pStyle w:val="TOC2"/>
        <w:tabs>
          <w:tab w:val="clear" w:pos="9639"/>
          <w:tab w:val="right" w:leader="dot" w:pos="9638"/>
        </w:tabs>
      </w:pPr>
      <w:hyperlink w:anchor="__RefHeading___Toc11643_7277731341" w:history="1">
        <w:r w:rsidR="00257E39">
          <w:rPr>
            <w:rStyle w:val="IndexLink"/>
          </w:rPr>
          <w:t>Minerālmēslu pielietošana mežā</w:t>
        </w:r>
        <w:r w:rsidR="00257E39">
          <w:rPr>
            <w:rStyle w:val="IndexLink"/>
          </w:rPr>
          <w:tab/>
          <w:t>141</w:t>
        </w:r>
      </w:hyperlink>
    </w:p>
    <w:p w:rsidR="00257E39" w:rsidRDefault="00001D30">
      <w:pPr>
        <w:pStyle w:val="TOC2"/>
        <w:tabs>
          <w:tab w:val="clear" w:pos="9639"/>
          <w:tab w:val="right" w:leader="dot" w:pos="9638"/>
        </w:tabs>
      </w:pPr>
      <w:hyperlink w:anchor="__RefHeading___Toc11645_7277731341" w:history="1">
        <w:r w:rsidR="00257E39">
          <w:rPr>
            <w:rStyle w:val="IndexLink"/>
          </w:rPr>
          <w:t>Koksnes pelnu izmantošana mežā</w:t>
        </w:r>
        <w:r w:rsidR="00257E39">
          <w:rPr>
            <w:rStyle w:val="IndexLink"/>
          </w:rPr>
          <w:tab/>
          <w:t>145</w:t>
        </w:r>
      </w:hyperlink>
    </w:p>
    <w:p w:rsidR="00257E39" w:rsidRDefault="00001D30">
      <w:pPr>
        <w:pStyle w:val="TOC1"/>
      </w:pPr>
      <w:hyperlink w:anchor="__RefHeading___Toc11647_7277731341" w:history="1">
        <w:r w:rsidR="00257E39">
          <w:rPr>
            <w:rStyle w:val="IndexLink"/>
          </w:rPr>
          <w:t>Metodes</w:t>
        </w:r>
        <w:r w:rsidR="00257E39">
          <w:rPr>
            <w:rStyle w:val="IndexLink"/>
          </w:rPr>
          <w:tab/>
          <w:t>148</w:t>
        </w:r>
      </w:hyperlink>
    </w:p>
    <w:p w:rsidR="00257E39" w:rsidRDefault="00001D30">
      <w:pPr>
        <w:pStyle w:val="TOC2"/>
        <w:tabs>
          <w:tab w:val="clear" w:pos="9639"/>
          <w:tab w:val="right" w:leader="dot" w:pos="9638"/>
        </w:tabs>
      </w:pPr>
      <w:hyperlink w:anchor="__RefHeading___Toc11649_7277731341" w:history="1">
        <w:r w:rsidR="00257E39">
          <w:rPr>
            <w:rStyle w:val="IndexLink"/>
          </w:rPr>
          <w:t>Platību atlase</w:t>
        </w:r>
        <w:r w:rsidR="00257E39">
          <w:rPr>
            <w:rStyle w:val="IndexLink"/>
          </w:rPr>
          <w:tab/>
          <w:t>148</w:t>
        </w:r>
      </w:hyperlink>
    </w:p>
    <w:p w:rsidR="00257E39" w:rsidRDefault="00001D30">
      <w:pPr>
        <w:pStyle w:val="TOC3"/>
        <w:tabs>
          <w:tab w:val="clear" w:pos="9639"/>
          <w:tab w:val="right" w:leader="dot" w:pos="9638"/>
        </w:tabs>
      </w:pPr>
      <w:hyperlink w:anchor="__RefHeading___Toc30705_20767444021" w:history="1">
        <w:r w:rsidR="00257E39">
          <w:rPr>
            <w:rStyle w:val="IndexLink"/>
          </w:rPr>
          <w:t>Meža resursu monitoringa dati</w:t>
        </w:r>
        <w:r w:rsidR="00257E39">
          <w:rPr>
            <w:rStyle w:val="IndexLink"/>
          </w:rPr>
          <w:tab/>
          <w:t>148</w:t>
        </w:r>
      </w:hyperlink>
    </w:p>
    <w:p w:rsidR="00257E39" w:rsidRDefault="00001D30">
      <w:pPr>
        <w:pStyle w:val="TOC3"/>
        <w:tabs>
          <w:tab w:val="clear" w:pos="9639"/>
          <w:tab w:val="right" w:leader="dot" w:pos="9638"/>
        </w:tabs>
      </w:pPr>
      <w:hyperlink w:anchor="__RefHeading___Toc30707_20767444021" w:history="1">
        <w:r w:rsidR="00257E39">
          <w:rPr>
            <w:rStyle w:val="IndexLink"/>
          </w:rPr>
          <w:t>Valsts meža reģistra dati</w:t>
        </w:r>
        <w:r w:rsidR="00257E39">
          <w:rPr>
            <w:rStyle w:val="IndexLink"/>
          </w:rPr>
          <w:tab/>
          <w:t>148</w:t>
        </w:r>
      </w:hyperlink>
    </w:p>
    <w:p w:rsidR="00257E39" w:rsidRDefault="00001D30">
      <w:pPr>
        <w:pStyle w:val="TOC2"/>
        <w:tabs>
          <w:tab w:val="clear" w:pos="9639"/>
          <w:tab w:val="right" w:leader="dot" w:pos="9638"/>
        </w:tabs>
      </w:pPr>
      <w:hyperlink w:anchor="__RefHeading___Toc11651_7277731341" w:history="1">
        <w:r w:rsidR="00257E39">
          <w:rPr>
            <w:rStyle w:val="IndexLink"/>
          </w:rPr>
          <w:t>Augsnes ielabošanas līdzekļi</w:t>
        </w:r>
        <w:r w:rsidR="00257E39">
          <w:rPr>
            <w:rStyle w:val="IndexLink"/>
          </w:rPr>
          <w:tab/>
          <w:t>151</w:t>
        </w:r>
      </w:hyperlink>
    </w:p>
    <w:p w:rsidR="00257E39" w:rsidRDefault="00001D30">
      <w:pPr>
        <w:pStyle w:val="TOC2"/>
        <w:tabs>
          <w:tab w:val="clear" w:pos="9639"/>
          <w:tab w:val="right" w:leader="dot" w:pos="9638"/>
        </w:tabs>
      </w:pPr>
      <w:hyperlink w:anchor="__RefHeading___Toc11653_7277731341" w:history="1">
        <w:r w:rsidR="00257E39">
          <w:rPr>
            <w:rStyle w:val="IndexLink"/>
          </w:rPr>
          <w:t>Krājas papildpieauguma novērtējums</w:t>
        </w:r>
        <w:r w:rsidR="00257E39">
          <w:rPr>
            <w:rStyle w:val="IndexLink"/>
          </w:rPr>
          <w:tab/>
          <w:t>152</w:t>
        </w:r>
      </w:hyperlink>
    </w:p>
    <w:p w:rsidR="00257E39" w:rsidRDefault="00001D30">
      <w:pPr>
        <w:pStyle w:val="TOC2"/>
        <w:tabs>
          <w:tab w:val="clear" w:pos="9639"/>
          <w:tab w:val="right" w:leader="dot" w:pos="9638"/>
        </w:tabs>
      </w:pPr>
      <w:hyperlink w:anchor="__RefHeading___Toc11655_7277731341" w:history="1">
        <w:r w:rsidR="00257E39">
          <w:rPr>
            <w:rStyle w:val="IndexLink"/>
          </w:rPr>
          <w:t>Izmaksu un ieņēmumu analīze</w:t>
        </w:r>
        <w:r w:rsidR="00257E39">
          <w:rPr>
            <w:rStyle w:val="IndexLink"/>
          </w:rPr>
          <w:tab/>
          <w:t>153</w:t>
        </w:r>
      </w:hyperlink>
    </w:p>
    <w:p w:rsidR="00257E39" w:rsidRDefault="00001D30">
      <w:pPr>
        <w:pStyle w:val="TOC2"/>
        <w:tabs>
          <w:tab w:val="clear" w:pos="9639"/>
          <w:tab w:val="right" w:leader="dot" w:pos="9638"/>
        </w:tabs>
      </w:pPr>
      <w:hyperlink w:anchor="__RefHeading___Toc11657_7277731341" w:history="1">
        <w:r w:rsidR="00257E39">
          <w:rPr>
            <w:rStyle w:val="IndexLink"/>
          </w:rPr>
          <w:t>Ietekmes uz nodarbinātību un iekšzemes kopproduktu novērtējums</w:t>
        </w:r>
        <w:r w:rsidR="00257E39">
          <w:rPr>
            <w:rStyle w:val="IndexLink"/>
          </w:rPr>
          <w:tab/>
          <w:t>154</w:t>
        </w:r>
      </w:hyperlink>
    </w:p>
    <w:p w:rsidR="00257E39" w:rsidRDefault="00001D30">
      <w:pPr>
        <w:pStyle w:val="TOC2"/>
        <w:tabs>
          <w:tab w:val="clear" w:pos="9639"/>
          <w:tab w:val="right" w:leader="dot" w:pos="9638"/>
        </w:tabs>
      </w:pPr>
      <w:hyperlink w:anchor="__RefHeading___Toc11659_7277731341" w:history="1">
        <w:r w:rsidR="00257E39">
          <w:rPr>
            <w:rStyle w:val="IndexLink"/>
          </w:rPr>
          <w:t>Ietekmes uz klimata izmaiņām novērtējums</w:t>
        </w:r>
        <w:r w:rsidR="00257E39">
          <w:rPr>
            <w:rStyle w:val="IndexLink"/>
          </w:rPr>
          <w:tab/>
          <w:t>154</w:t>
        </w:r>
      </w:hyperlink>
    </w:p>
    <w:p w:rsidR="00257E39" w:rsidRDefault="00001D30">
      <w:pPr>
        <w:pStyle w:val="TOC1"/>
      </w:pPr>
      <w:hyperlink w:anchor="__RefHeading___Toc11661_7277731341" w:history="1">
        <w:r w:rsidR="00257E39">
          <w:rPr>
            <w:rStyle w:val="IndexLink"/>
          </w:rPr>
          <w:t>Rezultāti</w:t>
        </w:r>
        <w:r w:rsidR="00257E39">
          <w:rPr>
            <w:rStyle w:val="IndexLink"/>
          </w:rPr>
          <w:tab/>
          <w:t>157</w:t>
        </w:r>
      </w:hyperlink>
    </w:p>
    <w:p w:rsidR="00257E39" w:rsidRDefault="00001D30">
      <w:pPr>
        <w:pStyle w:val="TOC2"/>
        <w:tabs>
          <w:tab w:val="clear" w:pos="9639"/>
          <w:tab w:val="right" w:leader="dot" w:pos="9638"/>
        </w:tabs>
      </w:pPr>
      <w:hyperlink w:anchor="__RefHeading___Toc30709_20767444021" w:history="1">
        <w:r w:rsidR="00257E39">
          <w:rPr>
            <w:rStyle w:val="IndexLink"/>
          </w:rPr>
          <w:t>Meža resursu monitoringa datu analīze</w:t>
        </w:r>
        <w:r w:rsidR="00257E39">
          <w:rPr>
            <w:rStyle w:val="IndexLink"/>
          </w:rPr>
          <w:tab/>
          <w:t>157</w:t>
        </w:r>
      </w:hyperlink>
    </w:p>
    <w:p w:rsidR="00257E39" w:rsidRDefault="00001D30">
      <w:pPr>
        <w:pStyle w:val="TOC3"/>
        <w:tabs>
          <w:tab w:val="clear" w:pos="9639"/>
          <w:tab w:val="right" w:leader="dot" w:pos="9638"/>
        </w:tabs>
      </w:pPr>
      <w:hyperlink w:anchor="__RefHeading___Toc11663_7277731342" w:history="1">
        <w:r w:rsidR="00257E39">
          <w:rPr>
            <w:rStyle w:val="IndexLink"/>
          </w:rPr>
          <w:t>Krājas papildpieaugums</w:t>
        </w:r>
        <w:r w:rsidR="00257E39">
          <w:rPr>
            <w:rStyle w:val="IndexLink"/>
          </w:rPr>
          <w:tab/>
          <w:t>157</w:t>
        </w:r>
      </w:hyperlink>
    </w:p>
    <w:p w:rsidR="00257E39" w:rsidRDefault="00001D30">
      <w:pPr>
        <w:pStyle w:val="TOC3"/>
        <w:tabs>
          <w:tab w:val="clear" w:pos="9639"/>
          <w:tab w:val="right" w:leader="dot" w:pos="9638"/>
        </w:tabs>
      </w:pPr>
      <w:hyperlink w:anchor="__RefHeading___Toc11665_7277731342" w:history="1">
        <w:r w:rsidR="00257E39">
          <w:rPr>
            <w:rStyle w:val="IndexLink"/>
          </w:rPr>
          <w:t>Augsnes ielabošanas pasākumu ekonomiskais efekts</w:t>
        </w:r>
        <w:r w:rsidR="00257E39">
          <w:rPr>
            <w:rStyle w:val="IndexLink"/>
          </w:rPr>
          <w:tab/>
          <w:t>157</w:t>
        </w:r>
      </w:hyperlink>
    </w:p>
    <w:p w:rsidR="00257E39" w:rsidRDefault="00001D30">
      <w:pPr>
        <w:pStyle w:val="TOC3"/>
        <w:tabs>
          <w:tab w:val="clear" w:pos="9639"/>
          <w:tab w:val="right" w:leader="dot" w:pos="9638"/>
        </w:tabs>
      </w:pPr>
      <w:hyperlink w:anchor="__RefHeading___Toc11667_7277731342" w:history="1">
        <w:r w:rsidR="00257E39">
          <w:rPr>
            <w:rStyle w:val="IndexLink"/>
          </w:rPr>
          <w:t>Ietekme uz nodarbinātību un iekšzemes kopproduktu</w:t>
        </w:r>
        <w:r w:rsidR="00257E39">
          <w:rPr>
            <w:rStyle w:val="IndexLink"/>
          </w:rPr>
          <w:tab/>
          <w:t>158</w:t>
        </w:r>
      </w:hyperlink>
    </w:p>
    <w:p w:rsidR="00257E39" w:rsidRDefault="00001D30">
      <w:pPr>
        <w:pStyle w:val="TOC3"/>
        <w:tabs>
          <w:tab w:val="clear" w:pos="9639"/>
          <w:tab w:val="right" w:leader="dot" w:pos="9638"/>
        </w:tabs>
      </w:pPr>
      <w:hyperlink w:anchor="__RefHeading___Toc11669_7277731342" w:history="1">
        <w:r w:rsidR="00257E39">
          <w:rPr>
            <w:rStyle w:val="IndexLink"/>
          </w:rPr>
          <w:t>Ietekme uz klimata izmaiņām</w:t>
        </w:r>
        <w:r w:rsidR="00257E39">
          <w:rPr>
            <w:rStyle w:val="IndexLink"/>
          </w:rPr>
          <w:tab/>
          <w:t>159</w:t>
        </w:r>
      </w:hyperlink>
    </w:p>
    <w:p w:rsidR="00257E39" w:rsidRDefault="00001D30">
      <w:pPr>
        <w:pStyle w:val="TOC2"/>
        <w:tabs>
          <w:tab w:val="clear" w:pos="9639"/>
          <w:tab w:val="right" w:leader="dot" w:pos="9638"/>
        </w:tabs>
      </w:pPr>
      <w:hyperlink w:anchor="__RefHeading___Toc30711_20767444021" w:history="1">
        <w:r w:rsidR="00257E39">
          <w:rPr>
            <w:rStyle w:val="IndexLink"/>
          </w:rPr>
          <w:t>Valsts meža reģistra datu analīze</w:t>
        </w:r>
        <w:r w:rsidR="00257E39">
          <w:rPr>
            <w:rStyle w:val="IndexLink"/>
          </w:rPr>
          <w:tab/>
          <w:t>161</w:t>
        </w:r>
      </w:hyperlink>
    </w:p>
    <w:p w:rsidR="00257E39" w:rsidRDefault="00001D30">
      <w:pPr>
        <w:pStyle w:val="TOC3"/>
        <w:tabs>
          <w:tab w:val="clear" w:pos="9639"/>
          <w:tab w:val="right" w:leader="dot" w:pos="9638"/>
        </w:tabs>
      </w:pPr>
      <w:hyperlink w:anchor="__RefHeading___Toc11663_72777313411" w:history="1">
        <w:r w:rsidR="00257E39">
          <w:rPr>
            <w:rStyle w:val="IndexLink"/>
          </w:rPr>
          <w:t>Krājas papildpieaugums</w:t>
        </w:r>
        <w:r w:rsidR="00257E39">
          <w:rPr>
            <w:rStyle w:val="IndexLink"/>
          </w:rPr>
          <w:tab/>
          <w:t>162</w:t>
        </w:r>
      </w:hyperlink>
    </w:p>
    <w:p w:rsidR="00257E39" w:rsidRDefault="00001D30">
      <w:pPr>
        <w:pStyle w:val="TOC3"/>
        <w:tabs>
          <w:tab w:val="clear" w:pos="9639"/>
          <w:tab w:val="right" w:leader="dot" w:pos="9638"/>
        </w:tabs>
      </w:pPr>
      <w:hyperlink w:anchor="__RefHeading___Toc11665_72777313411" w:history="1">
        <w:r w:rsidR="00257E39">
          <w:rPr>
            <w:rStyle w:val="IndexLink"/>
          </w:rPr>
          <w:t>Augsnes ielabošanas pasākumu ekonomiskais efekts</w:t>
        </w:r>
        <w:r w:rsidR="00257E39">
          <w:rPr>
            <w:rStyle w:val="IndexLink"/>
          </w:rPr>
          <w:tab/>
          <w:t>162</w:t>
        </w:r>
      </w:hyperlink>
    </w:p>
    <w:p w:rsidR="00257E39" w:rsidRDefault="00001D30">
      <w:pPr>
        <w:pStyle w:val="TOC3"/>
        <w:tabs>
          <w:tab w:val="clear" w:pos="9639"/>
          <w:tab w:val="right" w:leader="dot" w:pos="9638"/>
        </w:tabs>
      </w:pPr>
      <w:hyperlink w:anchor="__RefHeading___Toc11667_72777313411" w:history="1">
        <w:r w:rsidR="00257E39">
          <w:rPr>
            <w:rStyle w:val="IndexLink"/>
          </w:rPr>
          <w:t>Ietekme uz nodarbinātību un iekšzemes kopproduktu</w:t>
        </w:r>
        <w:r w:rsidR="00257E39">
          <w:rPr>
            <w:rStyle w:val="IndexLink"/>
          </w:rPr>
          <w:tab/>
          <w:t>163</w:t>
        </w:r>
      </w:hyperlink>
    </w:p>
    <w:p w:rsidR="00257E39" w:rsidRDefault="00001D30">
      <w:pPr>
        <w:pStyle w:val="TOC3"/>
        <w:tabs>
          <w:tab w:val="clear" w:pos="9639"/>
          <w:tab w:val="right" w:leader="dot" w:pos="9638"/>
        </w:tabs>
      </w:pPr>
      <w:hyperlink w:anchor="__RefHeading___Toc11669_72777313411" w:history="1">
        <w:r w:rsidR="00257E39">
          <w:rPr>
            <w:rStyle w:val="IndexLink"/>
          </w:rPr>
          <w:t>Ietekme uz klimata izmaiņām</w:t>
        </w:r>
        <w:r w:rsidR="00257E39">
          <w:rPr>
            <w:rStyle w:val="IndexLink"/>
          </w:rPr>
          <w:tab/>
          <w:t>164</w:t>
        </w:r>
      </w:hyperlink>
    </w:p>
    <w:p w:rsidR="00257E39" w:rsidRDefault="00001D30">
      <w:pPr>
        <w:pStyle w:val="TOC1"/>
      </w:pPr>
      <w:hyperlink w:anchor="__RefHeading___Toc11671_7277731341" w:history="1">
        <w:r w:rsidR="00257E39">
          <w:rPr>
            <w:rStyle w:val="IndexLink"/>
          </w:rPr>
          <w:t>Secinājumi</w:t>
        </w:r>
        <w:r w:rsidR="00257E39">
          <w:rPr>
            <w:rStyle w:val="IndexLink"/>
          </w:rPr>
          <w:tab/>
          <w:t>167</w:t>
        </w:r>
      </w:hyperlink>
    </w:p>
    <w:p w:rsidR="00257E39" w:rsidRDefault="00001D30">
      <w:pPr>
        <w:pStyle w:val="TOC1"/>
      </w:pPr>
      <w:hyperlink w:anchor="__RefHeading___Toc21482_5582000461" w:history="1">
        <w:r w:rsidR="00257E39">
          <w:rPr>
            <w:rStyle w:val="IndexLink"/>
          </w:rPr>
          <w:t>Literatūra</w:t>
        </w:r>
        <w:r w:rsidR="00257E39">
          <w:rPr>
            <w:rStyle w:val="IndexLink"/>
          </w:rPr>
          <w:tab/>
          <w:t>169</w:t>
        </w:r>
      </w:hyperlink>
    </w:p>
    <w:p w:rsidR="00257E39" w:rsidRDefault="00001D30">
      <w:pPr>
        <w:pStyle w:val="BodyText"/>
      </w:pPr>
      <w:r>
        <w:fldChar w:fldCharType="end"/>
      </w:r>
    </w:p>
    <w:p w:rsidR="00257E39" w:rsidRDefault="00257E39">
      <w:pPr>
        <w:pStyle w:val="Heading1-1"/>
      </w:pPr>
      <w:bookmarkStart w:id="517" w:name="_Toc472340101"/>
      <w:r>
        <w:lastRenderedPageBreak/>
        <w:t>Ievads</w:t>
      </w:r>
      <w:bookmarkEnd w:id="517"/>
    </w:p>
    <w:p w:rsidR="00257E39" w:rsidRDefault="00257E39">
      <w:pPr>
        <w:pStyle w:val="BodyText"/>
      </w:pPr>
      <w:r>
        <w:t>Pētījuma ietvaros vērtēta koksnes pelnu un minerālmēslu izmantošanas meža augsnes ielabošanai saimnieciskā atdeve, tajā skaitā prognozējamais ekonomiskais efekts, ietekme uz nodarbinātību un iekšzemes kopproduktu.</w:t>
      </w:r>
    </w:p>
    <w:p w:rsidR="00257E39" w:rsidRDefault="00257E39">
      <w:pPr>
        <w:pStyle w:val="Heading2-1"/>
      </w:pPr>
      <w:bookmarkStart w:id="518" w:name="_Toc472340102"/>
      <w:r>
        <w:t>Minerālmēslu pielietošana mežā</w:t>
      </w:r>
      <w:bookmarkEnd w:id="518"/>
    </w:p>
    <w:p w:rsidR="00257E39" w:rsidRDefault="00257E39">
      <w:pPr>
        <w:pStyle w:val="BodyText"/>
      </w:pPr>
      <w:r>
        <w:t>Augsnes ielabošanas līdzekļu pielietošanas ekonomisko efektu nosaka mēslojuma un tā izkliedēšanas izmaksas, krājas papildpieaugums, kā arī laika intervāls starp augsnes ielabošanas līdzekļu izkliedēšanu un mežizstrādi attiecīgajā platībā. Ziemeļvalstīs augsnes ielabošanas pasākumus parasti veic skujkoku briestaudzēs, ienesot amonija nitrātu (deva 150 kg ha</w:t>
      </w:r>
      <w:r>
        <w:rPr>
          <w:vertAlign w:val="superscript"/>
        </w:rPr>
        <w:t>−1</w:t>
      </w:r>
      <w:r>
        <w:t xml:space="preserve">). Nereti minerālmēslojuma ienesi atkārto līdz 3 reizes aprites laikā, izmantojot mēslojumu 10 gadus pirms plānotās mežizstrādes. Šādu augsnes ielabošanas praksi sauc arī par </w:t>
      </w:r>
      <w:r>
        <w:rPr>
          <w:i/>
          <w:iCs/>
        </w:rPr>
        <w:t>ekstensīvo meža mēslošanu</w:t>
      </w:r>
      <w:r>
        <w:t>, kam raksturīgs relatīvi neliels krājas papildpieaugums (10-20 m</w:t>
      </w:r>
      <w:r>
        <w:rPr>
          <w:vertAlign w:val="superscript"/>
        </w:rPr>
        <w:t>3</w:t>
      </w:r>
      <w:r>
        <w:t> ha</w:t>
      </w:r>
      <w:r>
        <w:rPr>
          <w:vertAlign w:val="superscript"/>
        </w:rPr>
        <w:t xml:space="preserve">−1 </w:t>
      </w:r>
      <w:r>
        <w:t xml:space="preserve">10 gadu laikā). Pateicoties mazām izmaksām, ekstensīvās meža mēslošanas projektu ieguldījumu iekšējās atdeves koeficients parasti pārsniedz 15 %. Labu ekonomisko rādītāju galvenais iemesls ir apaļo kokmateriālu caurmēra pieaugums, kas pārceļ tos augstākā kvalitātes klasē un nodrošina būtiski lielākus ienākumus, pārdodot kokmateriālus. </w:t>
      </w:r>
    </w:p>
    <w:p w:rsidR="00257E39" w:rsidRDefault="00257E39">
      <w:pPr>
        <w:pStyle w:val="BodyText"/>
      </w:pPr>
      <w:r>
        <w:t xml:space="preserve">Pēdējās desmitgadēs Ziemeļvalstīs pakāpeniski ievieš jaunu praksi – </w:t>
      </w:r>
      <w:r>
        <w:rPr>
          <w:i/>
          <w:iCs/>
        </w:rPr>
        <w:t>optimizēta augsnes ielabošana</w:t>
      </w:r>
      <w:r>
        <w:t>, kas paredz kompleksu mēslošanas līdzekļu izmantošanu, sākot no jaunaudžu vecuma. Nepieciešamās devas izvērtē, balstoties uz lapu un skuju ķīmiskā sastāva analīzēm. Optimizētās augsnes ielabošanas gadījumā minerālmēslus 1. reizi izkliedē, kokiem sasniedzot 2-4 m augstumu, un atkārto katru 2. gadu līdz vainagu slēgumam. Pēc koku vainagu saslēgšanās mēslojumu iestrādā ik pēc 7-10 gadiem. Optimizētā augsnes ielabošana ļauj saīsināt skujkoku rotācijas periodu par 10-30 gadiem Zviedrijas dienviddaļā un par 30</w:t>
      </w:r>
      <w:r>
        <w:noBreakHyphen/>
        <w:t>60 gadiem Zviedrijas ziemeļos. Šāda augsnes ielabošanas prakse rada būtiski mazāku ieguldījumu iekšējo atdevi, nekā ekstensīvā augsnes ielabošana sakarā ar lielajiem ieguldījumiem rotācijas perioda sākumā. Ekstensīvās un optimizētās augsnes ielabošanas prakses režīma salīdzinājums dots Tab. 40. Optimizētās augsnes ielabošanas efekta grafiskajā atspoguļojumā Att. 13 redzams, ka kontroles audzē 250 gadu laikā izaug 2 koku paaudzes, bet, atkārtoti pielietojot minerālmēslojumu – 3 paaudzes. Bez tam katrā apritē ir būtiski lielāka koksnes krāja, kas pozitīvi ietekmē arī nedzīvās koksnes un augsnes oglekļa uzkrājumu.</w:t>
      </w:r>
    </w:p>
    <w:p w:rsidR="00257E39" w:rsidRDefault="00257E39">
      <w:pPr>
        <w:pStyle w:val="Tab0"/>
      </w:pPr>
      <w:bookmarkStart w:id="519" w:name="_Toc472433760"/>
      <w:r>
        <w:t xml:space="preserve">Tab. </w:t>
      </w:r>
      <w:fldSimple w:instr=" SEQ &quot;Tab.&quot; \* ARABIC ">
        <w:r>
          <w:t>40</w:t>
        </w:r>
      </w:fldSimple>
      <w:r>
        <w:t xml:space="preserve">: Ekstensīvās un optimizētās augsnes ielabošanas prakses salīdzinājums </w:t>
      </w:r>
      <w:r>
        <w:rPr>
          <w:b w:val="0"/>
        </w:rPr>
        <w:t xml:space="preserve">(Hedwall </w:t>
      </w:r>
      <w:r>
        <w:rPr>
          <w:b w:val="0"/>
          <w:i/>
        </w:rPr>
        <w:t>et al.</w:t>
      </w:r>
      <w:r>
        <w:rPr>
          <w:b w:val="0"/>
        </w:rPr>
        <w:t>, 2014)</w:t>
      </w:r>
      <w:bookmarkEnd w:id="519"/>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650"/>
        <w:gridCol w:w="2477"/>
        <w:gridCol w:w="2477"/>
      </w:tblGrid>
      <w:tr w:rsidR="00257E39" w:rsidTr="00A80D97">
        <w:trPr>
          <w:tblHeader/>
        </w:trPr>
        <w:tc>
          <w:tcPr>
            <w:tcW w:w="4650" w:type="dxa"/>
            <w:shd w:val="clear" w:color="auto" w:fill="auto"/>
          </w:tcPr>
          <w:p w:rsidR="00257E39" w:rsidRDefault="00257E39">
            <w:pPr>
              <w:pStyle w:val="TableHeading"/>
            </w:pPr>
            <w:r>
              <w:t>Bio-ekonomiskais rādītājs</w:t>
            </w:r>
          </w:p>
        </w:tc>
        <w:tc>
          <w:tcPr>
            <w:tcW w:w="2477" w:type="dxa"/>
            <w:shd w:val="clear" w:color="auto" w:fill="auto"/>
          </w:tcPr>
          <w:p w:rsidR="00257E39" w:rsidRDefault="00257E39">
            <w:pPr>
              <w:pStyle w:val="TableHeading"/>
            </w:pPr>
            <w:r>
              <w:t>Ekstensīva augsnes ielabošana</w:t>
            </w:r>
          </w:p>
        </w:tc>
        <w:tc>
          <w:tcPr>
            <w:tcW w:w="2477" w:type="dxa"/>
            <w:shd w:val="clear" w:color="auto" w:fill="auto"/>
          </w:tcPr>
          <w:p w:rsidR="00257E39" w:rsidRDefault="00257E39">
            <w:pPr>
              <w:pStyle w:val="TableHeading"/>
            </w:pPr>
            <w:r>
              <w:t>Optimizēta augsnes ielabošana</w:t>
            </w:r>
          </w:p>
        </w:tc>
      </w:tr>
      <w:tr w:rsidR="00257E39" w:rsidTr="00A80D97">
        <w:tc>
          <w:tcPr>
            <w:tcW w:w="4650" w:type="dxa"/>
            <w:shd w:val="clear" w:color="auto" w:fill="auto"/>
          </w:tcPr>
          <w:p w:rsidR="00257E39" w:rsidRDefault="00257E39">
            <w:pPr>
              <w:pStyle w:val="TableContents"/>
            </w:pPr>
            <w:r>
              <w:t>Ieguldījumu iekšējā atdeve</w:t>
            </w:r>
          </w:p>
        </w:tc>
        <w:tc>
          <w:tcPr>
            <w:tcW w:w="2477" w:type="dxa"/>
            <w:shd w:val="clear" w:color="auto" w:fill="auto"/>
          </w:tcPr>
          <w:p w:rsidR="00257E39" w:rsidRDefault="00257E39">
            <w:pPr>
              <w:pStyle w:val="TableContents"/>
            </w:pPr>
            <w:r>
              <w:t>Liela</w:t>
            </w:r>
          </w:p>
        </w:tc>
        <w:tc>
          <w:tcPr>
            <w:tcW w:w="2477" w:type="dxa"/>
            <w:shd w:val="clear" w:color="auto" w:fill="auto"/>
          </w:tcPr>
          <w:p w:rsidR="00257E39" w:rsidRDefault="00257E39">
            <w:pPr>
              <w:pStyle w:val="TableContents"/>
            </w:pPr>
            <w:r>
              <w:t>Vidēja</w:t>
            </w:r>
          </w:p>
        </w:tc>
      </w:tr>
      <w:tr w:rsidR="00257E39" w:rsidTr="00A80D97">
        <w:tc>
          <w:tcPr>
            <w:tcW w:w="4650" w:type="dxa"/>
            <w:shd w:val="clear" w:color="auto" w:fill="auto"/>
          </w:tcPr>
          <w:p w:rsidR="00257E39" w:rsidRDefault="00257E39">
            <w:pPr>
              <w:pStyle w:val="TableContents"/>
            </w:pPr>
            <w:r>
              <w:t>Kokmateriālu iznākuma pieaugums</w:t>
            </w:r>
          </w:p>
        </w:tc>
        <w:tc>
          <w:tcPr>
            <w:tcW w:w="2477" w:type="dxa"/>
            <w:shd w:val="clear" w:color="auto" w:fill="auto"/>
          </w:tcPr>
          <w:p w:rsidR="00257E39" w:rsidRDefault="00257E39">
            <w:pPr>
              <w:pStyle w:val="TableContents"/>
            </w:pPr>
            <w:r>
              <w:t>Vidējs</w:t>
            </w:r>
          </w:p>
        </w:tc>
        <w:tc>
          <w:tcPr>
            <w:tcW w:w="2477" w:type="dxa"/>
            <w:shd w:val="clear" w:color="auto" w:fill="auto"/>
          </w:tcPr>
          <w:p w:rsidR="00257E39" w:rsidRDefault="00257E39">
            <w:pPr>
              <w:pStyle w:val="TableContents"/>
            </w:pPr>
            <w:r>
              <w:t>Liels</w:t>
            </w:r>
          </w:p>
        </w:tc>
      </w:tr>
      <w:tr w:rsidR="00257E39" w:rsidTr="00A80D97">
        <w:tc>
          <w:tcPr>
            <w:tcW w:w="4650" w:type="dxa"/>
            <w:shd w:val="clear" w:color="auto" w:fill="auto"/>
          </w:tcPr>
          <w:p w:rsidR="00257E39" w:rsidRDefault="00257E39">
            <w:pPr>
              <w:pStyle w:val="TableContents"/>
            </w:pPr>
            <w:r>
              <w:t>Ietekme uz celma naudas maksājumu apjomu</w:t>
            </w:r>
          </w:p>
        </w:tc>
        <w:tc>
          <w:tcPr>
            <w:tcW w:w="2477" w:type="dxa"/>
            <w:shd w:val="clear" w:color="auto" w:fill="auto"/>
          </w:tcPr>
          <w:p w:rsidR="00257E39" w:rsidRDefault="00257E39">
            <w:pPr>
              <w:pStyle w:val="TableContents"/>
            </w:pPr>
            <w:r>
              <w:t>Pozitīva</w:t>
            </w:r>
          </w:p>
        </w:tc>
        <w:tc>
          <w:tcPr>
            <w:tcW w:w="2477" w:type="dxa"/>
            <w:shd w:val="clear" w:color="auto" w:fill="auto"/>
          </w:tcPr>
          <w:p w:rsidR="00257E39" w:rsidRDefault="00257E39">
            <w:pPr>
              <w:pStyle w:val="TableContents"/>
            </w:pPr>
            <w:r>
              <w:t>Negatīva</w:t>
            </w:r>
          </w:p>
        </w:tc>
      </w:tr>
      <w:tr w:rsidR="00257E39" w:rsidTr="00A80D97">
        <w:tc>
          <w:tcPr>
            <w:tcW w:w="4650" w:type="dxa"/>
            <w:shd w:val="clear" w:color="auto" w:fill="auto"/>
          </w:tcPr>
          <w:p w:rsidR="00257E39" w:rsidRDefault="00257E39">
            <w:pPr>
              <w:pStyle w:val="TableContents"/>
            </w:pPr>
            <w:r>
              <w:t>Ietekme uz rotācijas perioda ilgumu</w:t>
            </w:r>
          </w:p>
        </w:tc>
        <w:tc>
          <w:tcPr>
            <w:tcW w:w="2477" w:type="dxa"/>
            <w:shd w:val="clear" w:color="auto" w:fill="auto"/>
          </w:tcPr>
          <w:p w:rsidR="00257E39" w:rsidRDefault="00257E39">
            <w:pPr>
              <w:pStyle w:val="TableContents"/>
            </w:pPr>
            <w:r>
              <w:t>Nebūtiska</w:t>
            </w:r>
          </w:p>
        </w:tc>
        <w:tc>
          <w:tcPr>
            <w:tcW w:w="2477" w:type="dxa"/>
            <w:shd w:val="clear" w:color="auto" w:fill="auto"/>
          </w:tcPr>
          <w:p w:rsidR="00257E39" w:rsidRDefault="00257E39">
            <w:pPr>
              <w:pStyle w:val="TableContents"/>
            </w:pPr>
            <w:r>
              <w:t>Būtiska (līdz 2 reizes īsāka aprite)</w:t>
            </w:r>
          </w:p>
        </w:tc>
      </w:tr>
      <w:tr w:rsidR="00257E39" w:rsidTr="00A80D97">
        <w:tc>
          <w:tcPr>
            <w:tcW w:w="4650" w:type="dxa"/>
            <w:shd w:val="clear" w:color="auto" w:fill="auto"/>
          </w:tcPr>
          <w:p w:rsidR="00257E39" w:rsidRDefault="00257E39">
            <w:pPr>
              <w:pStyle w:val="TableContents"/>
            </w:pPr>
            <w:r>
              <w:t>Ieguldījumu atmaksāšanās periods / pakļautība riskiem</w:t>
            </w:r>
          </w:p>
        </w:tc>
        <w:tc>
          <w:tcPr>
            <w:tcW w:w="2477" w:type="dxa"/>
            <w:shd w:val="clear" w:color="auto" w:fill="auto"/>
          </w:tcPr>
          <w:p w:rsidR="00257E39" w:rsidRDefault="00257E39">
            <w:pPr>
              <w:pStyle w:val="TableContents"/>
            </w:pPr>
            <w:r>
              <w:t>Īss / neliela</w:t>
            </w:r>
          </w:p>
        </w:tc>
        <w:tc>
          <w:tcPr>
            <w:tcW w:w="2477" w:type="dxa"/>
            <w:shd w:val="clear" w:color="auto" w:fill="auto"/>
          </w:tcPr>
          <w:p w:rsidR="00257E39" w:rsidRDefault="00257E39">
            <w:pPr>
              <w:pStyle w:val="TableContents"/>
            </w:pPr>
            <w:r>
              <w:t>Vidējs / liela</w:t>
            </w:r>
          </w:p>
        </w:tc>
      </w:tr>
      <w:tr w:rsidR="00257E39" w:rsidTr="00A80D97">
        <w:tc>
          <w:tcPr>
            <w:tcW w:w="4650" w:type="dxa"/>
            <w:shd w:val="clear" w:color="auto" w:fill="auto"/>
          </w:tcPr>
          <w:p w:rsidR="00257E39" w:rsidRDefault="00257E39">
            <w:pPr>
              <w:pStyle w:val="TableContents"/>
            </w:pPr>
            <w:r>
              <w:t>Elastīgums attiecībā pret esošajām meža apsaimniekošanas sistēmām</w:t>
            </w:r>
          </w:p>
        </w:tc>
        <w:tc>
          <w:tcPr>
            <w:tcW w:w="2477" w:type="dxa"/>
            <w:shd w:val="clear" w:color="auto" w:fill="auto"/>
          </w:tcPr>
          <w:p w:rsidR="00257E39" w:rsidRDefault="00257E39">
            <w:pPr>
              <w:pStyle w:val="TableContents"/>
            </w:pPr>
            <w:r>
              <w:t>Liels</w:t>
            </w:r>
          </w:p>
        </w:tc>
        <w:tc>
          <w:tcPr>
            <w:tcW w:w="2477" w:type="dxa"/>
            <w:shd w:val="clear" w:color="auto" w:fill="auto"/>
          </w:tcPr>
          <w:p w:rsidR="00257E39" w:rsidRDefault="00257E39">
            <w:pPr>
              <w:pStyle w:val="TableContents"/>
            </w:pPr>
            <w:r>
              <w:t>Mazs</w:t>
            </w:r>
          </w:p>
        </w:tc>
      </w:tr>
      <w:tr w:rsidR="00257E39" w:rsidTr="00A80D97">
        <w:tc>
          <w:tcPr>
            <w:tcW w:w="4650" w:type="dxa"/>
            <w:shd w:val="clear" w:color="auto" w:fill="auto"/>
          </w:tcPr>
          <w:p w:rsidR="00257E39" w:rsidRDefault="00257E39">
            <w:pPr>
              <w:pStyle w:val="TableContents"/>
            </w:pPr>
            <w:r>
              <w:t>Zināšanas par ietekmi uz koksnes pieaugumu</w:t>
            </w:r>
          </w:p>
        </w:tc>
        <w:tc>
          <w:tcPr>
            <w:tcW w:w="2477" w:type="dxa"/>
            <w:shd w:val="clear" w:color="auto" w:fill="auto"/>
          </w:tcPr>
          <w:p w:rsidR="00257E39" w:rsidRDefault="00257E39">
            <w:pPr>
              <w:pStyle w:val="TableContents"/>
            </w:pPr>
            <w:r>
              <w:t>Ļoti labas (Ziemeļvalstis, Latvija u.c.)</w:t>
            </w:r>
          </w:p>
        </w:tc>
        <w:tc>
          <w:tcPr>
            <w:tcW w:w="2477" w:type="dxa"/>
            <w:shd w:val="clear" w:color="auto" w:fill="auto"/>
          </w:tcPr>
          <w:p w:rsidR="00257E39" w:rsidRDefault="00257E39">
            <w:pPr>
              <w:pStyle w:val="TableContents"/>
            </w:pPr>
            <w:r>
              <w:t>Pietiekamas (Zviedrija)</w:t>
            </w:r>
          </w:p>
        </w:tc>
      </w:tr>
      <w:tr w:rsidR="00257E39" w:rsidTr="00A80D97">
        <w:tc>
          <w:tcPr>
            <w:tcW w:w="4650" w:type="dxa"/>
            <w:shd w:val="clear" w:color="auto" w:fill="auto"/>
          </w:tcPr>
          <w:p w:rsidR="00257E39" w:rsidRDefault="00257E39">
            <w:pPr>
              <w:pStyle w:val="TableContents"/>
            </w:pPr>
            <w:r>
              <w:t>Zināšanas par ietekmi uz nākošās rotācijas apsaimniekošanu</w:t>
            </w:r>
          </w:p>
        </w:tc>
        <w:tc>
          <w:tcPr>
            <w:tcW w:w="2477" w:type="dxa"/>
            <w:shd w:val="clear" w:color="auto" w:fill="auto"/>
          </w:tcPr>
          <w:p w:rsidR="00257E39" w:rsidRDefault="00257E39">
            <w:pPr>
              <w:pStyle w:val="TableContents"/>
            </w:pPr>
            <w:r>
              <w:t xml:space="preserve">Nav attiecināmas </w:t>
            </w:r>
          </w:p>
        </w:tc>
        <w:tc>
          <w:tcPr>
            <w:tcW w:w="2477" w:type="dxa"/>
            <w:shd w:val="clear" w:color="auto" w:fill="auto"/>
          </w:tcPr>
          <w:p w:rsidR="00257E39" w:rsidRDefault="00257E39">
            <w:pPr>
              <w:pStyle w:val="TableContents"/>
            </w:pPr>
            <w:r>
              <w:t>Nepietiekamas</w:t>
            </w:r>
          </w:p>
        </w:tc>
      </w:tr>
      <w:tr w:rsidR="00257E39" w:rsidTr="00A80D97">
        <w:tc>
          <w:tcPr>
            <w:tcW w:w="4650" w:type="dxa"/>
            <w:shd w:val="clear" w:color="auto" w:fill="auto"/>
          </w:tcPr>
          <w:p w:rsidR="00257E39" w:rsidRDefault="00257E39">
            <w:pPr>
              <w:pStyle w:val="TableContents"/>
            </w:pPr>
            <w:r>
              <w:lastRenderedPageBreak/>
              <w:t>Potenciālais nozīmīgums pārstrādes rūpniecībā</w:t>
            </w:r>
          </w:p>
        </w:tc>
        <w:tc>
          <w:tcPr>
            <w:tcW w:w="2477" w:type="dxa"/>
            <w:shd w:val="clear" w:color="auto" w:fill="auto"/>
          </w:tcPr>
          <w:p w:rsidR="00257E39" w:rsidRDefault="00257E39">
            <w:pPr>
              <w:pStyle w:val="TableContents"/>
            </w:pPr>
            <w:r>
              <w:t>Vidējs</w:t>
            </w:r>
          </w:p>
        </w:tc>
        <w:tc>
          <w:tcPr>
            <w:tcW w:w="2477" w:type="dxa"/>
            <w:shd w:val="clear" w:color="auto" w:fill="auto"/>
          </w:tcPr>
          <w:p w:rsidR="00257E39" w:rsidRDefault="00257E39">
            <w:pPr>
              <w:pStyle w:val="TableContents"/>
            </w:pPr>
            <w:r>
              <w:t>Liels</w:t>
            </w:r>
          </w:p>
        </w:tc>
      </w:tr>
    </w:tbl>
    <w:p w:rsidR="00257E39" w:rsidRDefault="00001D30">
      <w:pPr>
        <w:pStyle w:val="TableofFigures"/>
      </w:pPr>
      <w:r>
        <w:pict>
          <v:shape id="_x0000_i1055" type="#_x0000_t75" style="width:449.3pt;height:226.75pt" filled="t">
            <v:fill color2="black"/>
            <v:imagedata r:id="rId183" o:title=""/>
          </v:shape>
        </w:pict>
      </w:r>
      <w:r w:rsidR="00257E39">
        <w:t xml:space="preserve"> </w:t>
      </w:r>
    </w:p>
    <w:p w:rsidR="00257E39" w:rsidRDefault="00257E39">
      <w:pPr>
        <w:pStyle w:val="Att0"/>
      </w:pPr>
      <w:bookmarkStart w:id="520" w:name="_Toc472433652"/>
      <w:r>
        <w:t xml:space="preserve">Att. </w:t>
      </w:r>
      <w:fldSimple w:instr=" SEQ &quot;Att.&quot; \* ARABIC ">
        <w:r>
          <w:t>13</w:t>
        </w:r>
      </w:fldSimple>
      <w:r>
        <w:t xml:space="preserve">: Mēslojuma ietekme uz oglekļa piesaisti kokaugu biomasā un augsnē egļu audzēs </w:t>
      </w:r>
      <w:r>
        <w:rPr>
          <w:b w:val="0"/>
        </w:rPr>
        <w:t xml:space="preserve">(Sathre </w:t>
      </w:r>
      <w:r>
        <w:rPr>
          <w:b w:val="0"/>
          <w:i/>
        </w:rPr>
        <w:t>et al.</w:t>
      </w:r>
      <w:r>
        <w:rPr>
          <w:b w:val="0"/>
        </w:rPr>
        <w:t>, 2010)</w:t>
      </w:r>
      <w:r>
        <w:t>.</w:t>
      </w:r>
      <w:bookmarkEnd w:id="520"/>
    </w:p>
    <w:p w:rsidR="00257E39" w:rsidRDefault="00257E39">
      <w:pPr>
        <w:pStyle w:val="BodyText"/>
      </w:pPr>
      <w:r>
        <w:t>Augsnes ielabošanas pasākumu ietekmei uz krājas pieaugumu raksturīga liela nenoteiktība, jo meži ir pakļauti vairākiem abiotiskiem un biotiskiem riskiem, kas var ievērojami samazināt vai palielināt krājas papildpieaugumu. Piemēram, vējš vai īslaicīga hidroloģiskā režīma pasliktināšanās var mazināt gan krājas pieaugumu, gan arī palielināt dabisko atmirumu, kā rezultātā zaudējumi var pārsniegt prognozējamos papildus ieņēmumus.</w:t>
      </w:r>
    </w:p>
    <w:p w:rsidR="00257E39" w:rsidRDefault="00257E39">
      <w:pPr>
        <w:pStyle w:val="BodyText"/>
      </w:pPr>
      <w:r>
        <w:t>Neatkarīgi no augsnes ielabošanas prakses tipa, papildus nenoteiktības elements ir meža apsaimniekošanas režīms pēc augsnes ielabošanas pasākumu ieviešanas. Galvenie riska faktori, kas saistīti ar saimniecisko darbību, ir meliorācijas sistēmu tehniskā stāvokļa pasliktināšanās, dabisko ūdens noteces ceļu nosprostošana, ierīkojot kokmateriālu pievešanas ceļus citās audzēs un mežizstrādes atlikšana. Pirmie 2 faktori mazina krājas papildpieaugumu, bet 3. faktors mazina augsnes ielabošanas ieguldījumu atdevi. Plānojot ieņēmumus atbilstoši kokmateriālu cenu prognozei, var būtiski pārvērtēt sagaidāmos ieņēmumus vai projekta ekonomisko efektu, ja mežizstrādi veic laikā, kad kokmateriālu cenas ir mazākas, nekā prognozēs, vai arī mežizstrādi atliek, lai sagaidītu izdevīgāku cenu līmeni. Ekstensīvo augsnes ielabošanu var viegli integrēt konvencionālajās meža apsaimniekošanas sistēmās; savukārt optimizētās augsnes ielabošanas pasākumiem ir jāizstrādā jaunas meža apsaimniekošanas sistēmas, ko pielietot mežaudzēs pēc koku vainagu saslēgšanās.</w:t>
      </w:r>
    </w:p>
    <w:p w:rsidR="00257E39" w:rsidRDefault="00257E39">
      <w:pPr>
        <w:pStyle w:val="BodyText"/>
      </w:pPr>
      <w:r>
        <w:t xml:space="preserve">Augsnes ielabošanas pasākumi briestaudzēs 10 gadus pirms plānotās galvenās cirtes bija ierasta mežsaimniecības prakse arī Latvijā pagājušā gadsimta 70-ajos gados un 80-to gadu sākumā. Meža augsnes ielabošanas pasākumus 1. reizi veica 1968. gadā, kad minerālmēslus izkliedēja 4 audzēs, bet nākamajos gados izmēģinājumu objektu skaits Mežu pētīšana stacijā “Kalsnava” pieauga līdz 35 audzēm (Kāposts, 1981). Jau 1971. gadā meža augsnes ielabošanas pasākumi kļuva par mežsaimniecības prakses sastāvdaļu; slāpekļa mēslojums 1971. gadā izmantots 1650 ha platībā, bet 1976. gadā – jau 6100 ha platībā. Mēslojamo mežaudžu platību valsts mežos plānoja palielināt līdz 8000 ha gadā (Капостс &amp; Сацениекс, 1977). Laika posmā no </w:t>
      </w:r>
      <w:r>
        <w:lastRenderedPageBreak/>
        <w:t>1981. līdz 1985. gadam slāpekļa un komplekso mēslojumu plānoja izmantot 65 000 ha platībā. Faktiski pēc 1980. gada minerālmēslojums izmantots 62 252 ha platībā.</w:t>
      </w:r>
    </w:p>
    <w:p w:rsidR="00257E39" w:rsidRDefault="00257E39">
      <w:pPr>
        <w:pStyle w:val="BodyText"/>
      </w:pPr>
      <w:r>
        <w:t>Minerālmēslojuma izkliedēšanai mežā Latvijā izmantoja mazo aviāciju (AN-2 lidmašīnas), kas sākumā apkalpoja teritoriju 50 km rādiusā ap lidlauku, bet vēlāk – 10 km rādiusā ap lidlauku. Mēslojuma izkliedēšanas izmaksas tajā laikā bija 50 rubļi ha</w:t>
      </w:r>
      <w:r>
        <w:rPr>
          <w:vertAlign w:val="superscript"/>
        </w:rPr>
        <w:t>-1</w:t>
      </w:r>
      <w:r>
        <w:t>, tajā skaitā mēslojuma cena – ap 30 rubļiem (Капостс &amp; Сацениекс, 1977). Pēc 1989. gadā meža mēslošanu oficiāli pārtrauca sakarā ar aviācijas pakalpojumu izmaksu pieaugumu (Špalte, 1991).</w:t>
      </w:r>
    </w:p>
    <w:p w:rsidR="00257E39" w:rsidRDefault="00257E39">
      <w:pPr>
        <w:pStyle w:val="BodyText"/>
      </w:pPr>
      <w:r>
        <w:t>Salīdzinājumam, Zviedrijā pagājušā gadsimta 70jos gados lidmašīnas izmantotas minerālmēslu izkliedēšanai 53-71 % gadījumu, bet kopā ar helikopteriem aviāciju izmantoja vairāk nekā 90 % gadījumu. Laika gaitā samazinājās lidmašīnu izmantošanas īpatsvars, bet helikopteri 2000. gadā izmantoti nedaudz vairāk kā 40 % gadījumu. Lidmašīnas un helikopterus Zviedrijā pakāpeniski aizstāj traktortehnika, kas 1999. gadā kļuva par dominējošo minerālmēslu izkliedēšanas tehnisko risinājumu (Att. 14).</w:t>
      </w:r>
    </w:p>
    <w:p w:rsidR="00257E39" w:rsidRDefault="00257E39">
      <w:pPr>
        <w:pStyle w:val="BodyText"/>
      </w:pPr>
      <w:r>
        <w:t>Saskaņā ar Zviedrijas meža aģentūras datiem 1980. gadā meža mēslošana notika gandrīz 170 tūkst. ha platībā, bet turpmākajos gados strauji samazinājās, nokrītot līdz vidēji 20 tūkst. ha gadā. Meža mēslošanas apjoms pieauga pēc 2004. gada, sasniedzot 52 tūkst. ha 2011. gadā. Minerālmēslojumu izmanto galvenokārt uz minerālaugsnēm (Att. 15).</w:t>
      </w:r>
    </w:p>
    <w:p w:rsidR="00257E39" w:rsidRDefault="00001D30">
      <w:pPr>
        <w:pStyle w:val="TableofFigures"/>
      </w:pPr>
      <w:r>
        <w:pict>
          <v:shape id="_x0000_i1056" type="#_x0000_t75" style="width:449.3pt;height:212.25pt" filled="t">
            <v:fill color2="black"/>
            <v:imagedata r:id="rId184" o:title=""/>
          </v:shape>
        </w:pict>
      </w:r>
      <w:r w:rsidR="00257E39">
        <w:t xml:space="preserve"> </w:t>
      </w:r>
    </w:p>
    <w:p w:rsidR="00257E39" w:rsidRDefault="00257E39">
      <w:pPr>
        <w:pStyle w:val="Att0"/>
      </w:pPr>
      <w:bookmarkStart w:id="521" w:name="_Toc472433653"/>
      <w:r>
        <w:t xml:space="preserve">Att. </w:t>
      </w:r>
      <w:fldSimple w:instr=" SEQ &quot;Att.&quot; \* ARABIC ">
        <w:r>
          <w:t>14</w:t>
        </w:r>
      </w:fldSimple>
      <w:r>
        <w:t>: Meža mēslošanas tehniskais risinājums Zviedrijā</w:t>
      </w:r>
      <w:bookmarkStart w:id="522" w:name="_RefF17"/>
      <w:r>
        <w:rPr>
          <w:rStyle w:val="FootnoteReference"/>
          <w:vertAlign w:val="baseline"/>
        </w:rPr>
        <w:footnoteReference w:id="19"/>
      </w:r>
      <w:bookmarkEnd w:id="522"/>
      <w:r>
        <w:t>.</w:t>
      </w:r>
      <w:bookmarkEnd w:id="521"/>
    </w:p>
    <w:p w:rsidR="00257E39" w:rsidRDefault="00001D30">
      <w:pPr>
        <w:pStyle w:val="TableofFigures"/>
      </w:pPr>
      <w:r>
        <w:lastRenderedPageBreak/>
        <w:pict>
          <v:shape id="_x0000_i1057" type="#_x0000_t75" style="width:449.3pt;height:186.1pt" filled="t">
            <v:fill color2="black"/>
            <v:imagedata r:id="rId185" o:title=""/>
          </v:shape>
        </w:pict>
      </w:r>
      <w:r w:rsidR="00257E39">
        <w:t xml:space="preserve"> </w:t>
      </w:r>
    </w:p>
    <w:p w:rsidR="00257E39" w:rsidRDefault="00257E39">
      <w:pPr>
        <w:pStyle w:val="Att0"/>
      </w:pPr>
      <w:bookmarkStart w:id="523" w:name="_Toc472433654"/>
      <w:r>
        <w:t xml:space="preserve">Att. </w:t>
      </w:r>
      <w:fldSimple w:instr=" SEQ &quot;Att.&quot; \* ARABIC ">
        <w:r>
          <w:t>15</w:t>
        </w:r>
      </w:fldSimple>
      <w:r>
        <w:t>: Meža mēslošana Zviedrijā</w:t>
      </w:r>
      <w:r w:rsidR="00001D30">
        <w:rPr>
          <w:vertAlign w:val="superscript"/>
        </w:rPr>
        <w:fldChar w:fldCharType="begin"/>
      </w:r>
      <w:r>
        <w:rPr>
          <w:vertAlign w:val="superscript"/>
        </w:rPr>
        <w:instrText xml:space="preserve"> REF _RefF17 \h </w:instrText>
      </w:r>
      <w:r w:rsidR="00001D30">
        <w:rPr>
          <w:vertAlign w:val="superscript"/>
        </w:rPr>
      </w:r>
      <w:r w:rsidR="00001D30">
        <w:rPr>
          <w:vertAlign w:val="superscript"/>
        </w:rPr>
        <w:fldChar w:fldCharType="separate"/>
      </w:r>
      <w:r>
        <w:rPr>
          <w:vertAlign w:val="superscript"/>
        </w:rPr>
        <w:t>18</w:t>
      </w:r>
      <w:r w:rsidR="00001D30">
        <w:rPr>
          <w:vertAlign w:val="superscript"/>
        </w:rPr>
        <w:fldChar w:fldCharType="end"/>
      </w:r>
      <w:r>
        <w:t>.</w:t>
      </w:r>
      <w:bookmarkEnd w:id="523"/>
    </w:p>
    <w:p w:rsidR="00257E39" w:rsidRDefault="00257E39">
      <w:pPr>
        <w:pStyle w:val="BodyText"/>
      </w:pPr>
      <w:r>
        <w:t>Somijā meža mēslošanas uzplaukuma laiks bija pagājušā gadsimta 70. gadi, kad ik gadu mēslotā platība pietuvojās 250 tūkst. ha. Pagājušā gadsimta 80. gados meža mēslošana samazinājās līdz aptuveni 90 tūkst. ha gadā, bet 90. gadu sākumā ekonomiskās krīzes rezultātā nokritās gandrīz līdz nullei, tāpat kā Latvijā šajā laikā. Pēdējos gados meža mēslošanu Somijā veic vidēji 50 tūkst. ha platībā ik gadu (Att. 16, Ylitalo, 2012).</w:t>
      </w:r>
    </w:p>
    <w:p w:rsidR="00257E39" w:rsidRDefault="00001D30">
      <w:pPr>
        <w:pStyle w:val="TableofFigures"/>
      </w:pPr>
      <w:r>
        <w:pict>
          <v:shape id="_x0000_i1058" type="#_x0000_t75" style="width:449.3pt;height:226.75pt" filled="t">
            <v:fill color2="black"/>
            <v:imagedata r:id="rId186" o:title=""/>
          </v:shape>
        </w:pict>
      </w:r>
      <w:r w:rsidR="00257E39">
        <w:t xml:space="preserve"> </w:t>
      </w:r>
    </w:p>
    <w:p w:rsidR="00257E39" w:rsidRDefault="00257E39">
      <w:pPr>
        <w:pStyle w:val="Att0"/>
      </w:pPr>
      <w:bookmarkStart w:id="524" w:name="_Toc472433655"/>
      <w:r>
        <w:t xml:space="preserve">Att. </w:t>
      </w:r>
      <w:fldSimple w:instr=" SEQ &quot;Att.&quot; \* ARABIC ">
        <w:r>
          <w:t>16</w:t>
        </w:r>
      </w:fldSimple>
      <w:r>
        <w:t>: Meža mēslošana Somijā (Ylitalo, 2012).</w:t>
      </w:r>
      <w:bookmarkEnd w:id="524"/>
    </w:p>
    <w:p w:rsidR="00257E39" w:rsidRDefault="00257E39">
      <w:pPr>
        <w:pStyle w:val="BodyText"/>
      </w:pPr>
      <w:r>
        <w:t>Saskaņā ar siltumnīcefekta gāzu (SEG) inventarizācijas ziņojumiem, kuros ietver informāciju par meža mēslošanas radītajām emisijām, slāpekli (N) saturoša minerālmēslu ienese mežā (izņemot plantācijas) notiek Somijā, Zviedrijā un Norvēģijā. Kopā šajās valstīs 2010. gadā izmantotas 16 tūkst. tonnas N mēslojuma, lielākoties Zviedrijā (Att. 17).</w:t>
      </w:r>
    </w:p>
    <w:p w:rsidR="00257E39" w:rsidRDefault="00001D30">
      <w:pPr>
        <w:pStyle w:val="TableofFigures"/>
      </w:pPr>
      <w:r>
        <w:lastRenderedPageBreak/>
        <w:pict>
          <v:shape id="_x0000_i1059" type="#_x0000_t75" style="width:449.3pt;height:226.75pt" filled="t">
            <v:fill color2="black"/>
            <v:imagedata r:id="rId187" o:title=""/>
          </v:shape>
        </w:pict>
      </w:r>
      <w:r w:rsidR="00257E39">
        <w:t xml:space="preserve"> </w:t>
      </w:r>
    </w:p>
    <w:p w:rsidR="00257E39" w:rsidRDefault="00257E39">
      <w:pPr>
        <w:pStyle w:val="Att0"/>
      </w:pPr>
      <w:bookmarkStart w:id="525" w:name="_Toc472433656"/>
      <w:r>
        <w:t xml:space="preserve">Att. </w:t>
      </w:r>
      <w:fldSimple w:instr=" SEQ &quot;Att.&quot; \* ARABIC ">
        <w:r>
          <w:t>17</w:t>
        </w:r>
      </w:fldSimple>
      <w:r>
        <w:t>: Mežā izmantojamais N mēslojums</w:t>
      </w:r>
      <w:r>
        <w:rPr>
          <w:rStyle w:val="FootnoteReference"/>
          <w:vertAlign w:val="baseline"/>
        </w:rPr>
        <w:footnoteReference w:id="20"/>
      </w:r>
      <w:r>
        <w:t>.</w:t>
      </w:r>
      <w:bookmarkEnd w:id="525"/>
    </w:p>
    <w:p w:rsidR="00257E39" w:rsidRDefault="00257E39">
      <w:pPr>
        <w:pStyle w:val="Heading2-1"/>
      </w:pPr>
      <w:bookmarkStart w:id="526" w:name="_Toc472340103"/>
      <w:r>
        <w:t>Koksnes pelnu izmantošana mežā</w:t>
      </w:r>
      <w:bookmarkEnd w:id="526"/>
    </w:p>
    <w:p w:rsidR="00257E39" w:rsidRDefault="00257E39">
      <w:pPr>
        <w:pStyle w:val="BodyText"/>
      </w:pPr>
      <w:r>
        <w:t xml:space="preserve">Koksnes pelnu izmantošanas augsnes ielabošanai mežā ekonomiskais efekts ir vairāk pētīts biokurināmā sadedzināšanas atkritumproduktu pārstrādes un utilizācijas kontekstā, vērtējot izmaksu samazinājumu, izmantojot pelnus mežā, salīdzinājumā ar deponēšanu vai citiem, mazāk izplatītiem pelnu izmantošanas paņēmieniem. Faktiski pelnu izmantošanas ekonomiskās analīzes galvenais jautājums ir par to, kādas izmaksas jāsedz pelnu ražotājam un kādas – meža īpašniekam. Būtisku ietekmi uz koksnes pelnu izmantošanas ekonomisko atdevi rada koksnes pelnu apstrādes paņēmiens, kas Ziemeļvalstīs kļuvis par obligātu starpposmu pirms pelnu izmantošanas mežsaimniecībā. Rasmusson et al. 2013. gada pētījumā skaidroja, kurš koksnes pelnu pārstrādes veids – pašsacietēšana vai granulēšana – ir ekonomiski visizdevīgākais. </w:t>
      </w:r>
      <w:r>
        <w:rPr>
          <w:i/>
          <w:iCs/>
        </w:rPr>
        <w:t>Moskogen</w:t>
      </w:r>
      <w:r>
        <w:t xml:space="preserve"> koģenerācijas staciju Kalmārā izraudzījās, kā šī pētījuma modeli. Pētnieki aprēķināja izmaksas 1500 tonnām pašsacietējušu pelnu un granulām 6 mēnešu periodā. Ražošanas izmaksas pašsacietējušu pelnu ražošanai 6 mēnešu laikā </w:t>
      </w:r>
      <w:r>
        <w:rPr>
          <w:i/>
          <w:iCs/>
        </w:rPr>
        <w:t>Moskogen</w:t>
      </w:r>
      <w:r>
        <w:t xml:space="preserve"> koģenerācijas stacijā ietver nomas maksu 1300 m</w:t>
      </w:r>
      <w:r>
        <w:rPr>
          <w:vertAlign w:val="superscript"/>
        </w:rPr>
        <w:t>2</w:t>
      </w:r>
      <w:r>
        <w:t xml:space="preserve"> lielam laukumam ar cietu seguma, frontālajam iekrāvējam (105 </w:t>
      </w:r>
      <w:r w:rsidRPr="00CE7C78">
        <w:t>€ </w:t>
      </w:r>
      <w:r>
        <w:t>h</w:t>
      </w:r>
      <w:r>
        <w:rPr>
          <w:vertAlign w:val="superscript"/>
        </w:rPr>
        <w:t>-1</w:t>
      </w:r>
      <w:r>
        <w:t>), smalcināšanas un sijāšanas aprīkojumam un administratīvās izmaksas (Tab. 41).</w:t>
      </w:r>
    </w:p>
    <w:p w:rsidR="00257E39" w:rsidRDefault="00257E39">
      <w:pPr>
        <w:pStyle w:val="Tab0"/>
      </w:pPr>
      <w:bookmarkStart w:id="527" w:name="_Toc472433761"/>
      <w:r>
        <w:t xml:space="preserve">Tab. </w:t>
      </w:r>
      <w:fldSimple w:instr=" SEQ &quot;Tab.&quot; \* ARABIC ">
        <w:r>
          <w:t>41</w:t>
        </w:r>
      </w:fldSimple>
      <w:r>
        <w:t xml:space="preserve">: </w:t>
      </w:r>
      <w:r>
        <w:rPr>
          <w:rFonts w:eastAsia="WenQuanYi Micro Hei"/>
          <w:szCs w:val="28"/>
        </w:rPr>
        <w:t>Izmaksas 1500 tonnu pašsacietējušo pelnu saražošanai (Rasmusson, 2013)</w:t>
      </w:r>
      <w:bookmarkEnd w:id="52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269"/>
        <w:gridCol w:w="4369"/>
      </w:tblGrid>
      <w:tr w:rsidR="00257E39" w:rsidTr="00A80D97">
        <w:trPr>
          <w:tblHeader/>
        </w:trPr>
        <w:tc>
          <w:tcPr>
            <w:tcW w:w="5269" w:type="dxa"/>
            <w:shd w:val="clear" w:color="auto" w:fill="auto"/>
          </w:tcPr>
          <w:p w:rsidR="00257E39" w:rsidRDefault="00257E39">
            <w:pPr>
              <w:pStyle w:val="TableHeading"/>
            </w:pPr>
            <w:r>
              <w:t>Izmaksu veids</w:t>
            </w:r>
          </w:p>
        </w:tc>
        <w:tc>
          <w:tcPr>
            <w:tcW w:w="4369" w:type="dxa"/>
            <w:shd w:val="clear" w:color="auto" w:fill="auto"/>
          </w:tcPr>
          <w:p w:rsidR="00257E39" w:rsidRDefault="00257E39">
            <w:pPr>
              <w:pStyle w:val="TableHeading"/>
            </w:pPr>
            <w:r>
              <w:t>Pašsacietējušie pelni ( € tonna</w:t>
            </w:r>
            <w:r>
              <w:rPr>
                <w:vertAlign w:val="superscript"/>
              </w:rPr>
              <w:t>-1</w:t>
            </w:r>
            <w:r>
              <w:t xml:space="preserve"> sausnas)</w:t>
            </w:r>
          </w:p>
        </w:tc>
      </w:tr>
      <w:tr w:rsidR="00257E39" w:rsidTr="00A80D97">
        <w:tc>
          <w:tcPr>
            <w:tcW w:w="5269" w:type="dxa"/>
            <w:shd w:val="clear" w:color="auto" w:fill="auto"/>
          </w:tcPr>
          <w:p w:rsidR="00257E39" w:rsidRDefault="00257E39">
            <w:pPr>
              <w:pStyle w:val="TableContents"/>
            </w:pPr>
            <w:r>
              <w:t>Laukuma izmaksas</w:t>
            </w:r>
          </w:p>
        </w:tc>
        <w:tc>
          <w:tcPr>
            <w:tcW w:w="4369" w:type="dxa"/>
            <w:shd w:val="clear" w:color="auto" w:fill="auto"/>
          </w:tcPr>
          <w:p w:rsidR="00257E39" w:rsidRDefault="00257E39">
            <w:pPr>
              <w:pStyle w:val="TableContents"/>
            </w:pPr>
            <w:r>
              <w:t>2,3</w:t>
            </w:r>
          </w:p>
        </w:tc>
      </w:tr>
      <w:tr w:rsidR="00257E39" w:rsidTr="00A80D97">
        <w:tc>
          <w:tcPr>
            <w:tcW w:w="5269" w:type="dxa"/>
            <w:shd w:val="clear" w:color="auto" w:fill="auto"/>
          </w:tcPr>
          <w:p w:rsidR="00257E39" w:rsidRDefault="00257E39">
            <w:pPr>
              <w:pStyle w:val="TableContents"/>
            </w:pPr>
            <w:r>
              <w:t>Pelnu kaudzes kontrole sacietēšanas procesa laikā</w:t>
            </w:r>
          </w:p>
        </w:tc>
        <w:tc>
          <w:tcPr>
            <w:tcW w:w="4369" w:type="dxa"/>
            <w:shd w:val="clear" w:color="auto" w:fill="auto"/>
          </w:tcPr>
          <w:p w:rsidR="00257E39" w:rsidRDefault="00257E39">
            <w:pPr>
              <w:pStyle w:val="TableContents"/>
            </w:pPr>
            <w:r>
              <w:t>3,5</w:t>
            </w:r>
          </w:p>
        </w:tc>
      </w:tr>
      <w:tr w:rsidR="00257E39" w:rsidTr="00A80D97">
        <w:tc>
          <w:tcPr>
            <w:tcW w:w="5269" w:type="dxa"/>
            <w:shd w:val="clear" w:color="auto" w:fill="auto"/>
          </w:tcPr>
          <w:p w:rsidR="00257E39" w:rsidRDefault="00257E39">
            <w:pPr>
              <w:pStyle w:val="TableContents"/>
            </w:pPr>
            <w:r>
              <w:t>Smalcināšana un sijāšana</w:t>
            </w:r>
          </w:p>
        </w:tc>
        <w:tc>
          <w:tcPr>
            <w:tcW w:w="4369" w:type="dxa"/>
            <w:shd w:val="clear" w:color="auto" w:fill="auto"/>
          </w:tcPr>
          <w:p w:rsidR="00257E39" w:rsidRDefault="00257E39">
            <w:pPr>
              <w:pStyle w:val="TableContents"/>
            </w:pPr>
            <w:r>
              <w:t>5,8</w:t>
            </w:r>
          </w:p>
        </w:tc>
      </w:tr>
      <w:tr w:rsidR="00257E39" w:rsidTr="00A80D97">
        <w:tc>
          <w:tcPr>
            <w:tcW w:w="5269" w:type="dxa"/>
            <w:shd w:val="clear" w:color="auto" w:fill="auto"/>
          </w:tcPr>
          <w:p w:rsidR="00257E39" w:rsidRDefault="00257E39">
            <w:pPr>
              <w:pStyle w:val="TableContents"/>
            </w:pPr>
            <w:r>
              <w:t>Administratīvās izmaksas</w:t>
            </w:r>
          </w:p>
        </w:tc>
        <w:tc>
          <w:tcPr>
            <w:tcW w:w="4369" w:type="dxa"/>
            <w:shd w:val="clear" w:color="auto" w:fill="auto"/>
          </w:tcPr>
          <w:p w:rsidR="00257E39" w:rsidRDefault="00257E39">
            <w:pPr>
              <w:pStyle w:val="TableContents"/>
            </w:pPr>
            <w:r>
              <w:t>5,8</w:t>
            </w:r>
          </w:p>
        </w:tc>
      </w:tr>
      <w:tr w:rsidR="00257E39" w:rsidTr="00A80D97">
        <w:tc>
          <w:tcPr>
            <w:tcW w:w="5269" w:type="dxa"/>
            <w:shd w:val="clear" w:color="auto" w:fill="auto"/>
          </w:tcPr>
          <w:p w:rsidR="00257E39" w:rsidRDefault="00257E39">
            <w:pPr>
              <w:pStyle w:val="TableContents"/>
            </w:pPr>
            <w:r>
              <w:t>Transporta izmaksas līdz izmantošanas vietai (28 km)</w:t>
            </w:r>
          </w:p>
        </w:tc>
        <w:tc>
          <w:tcPr>
            <w:tcW w:w="4369" w:type="dxa"/>
            <w:shd w:val="clear" w:color="auto" w:fill="auto"/>
          </w:tcPr>
          <w:p w:rsidR="00257E39" w:rsidRDefault="00257E39">
            <w:pPr>
              <w:pStyle w:val="TableContents"/>
            </w:pPr>
            <w:r>
              <w:t>17,4</w:t>
            </w:r>
          </w:p>
        </w:tc>
      </w:tr>
      <w:tr w:rsidR="00257E39" w:rsidTr="00A80D97">
        <w:tc>
          <w:tcPr>
            <w:tcW w:w="5269" w:type="dxa"/>
            <w:shd w:val="clear" w:color="auto" w:fill="auto"/>
          </w:tcPr>
          <w:p w:rsidR="00257E39" w:rsidRDefault="00257E39">
            <w:pPr>
              <w:pStyle w:val="TableContents"/>
            </w:pPr>
            <w:r>
              <w:t>Pelnu savākšanas un pirmapstrādes cikls</w:t>
            </w:r>
          </w:p>
        </w:tc>
        <w:tc>
          <w:tcPr>
            <w:tcW w:w="4369" w:type="dxa"/>
            <w:shd w:val="clear" w:color="auto" w:fill="auto"/>
          </w:tcPr>
          <w:p w:rsidR="00257E39" w:rsidRDefault="00257E39">
            <w:pPr>
              <w:pStyle w:val="TableContents"/>
            </w:pPr>
            <w:r>
              <w:t>6,6</w:t>
            </w:r>
          </w:p>
        </w:tc>
      </w:tr>
    </w:tbl>
    <w:p w:rsidR="00257E39" w:rsidRDefault="00257E39">
      <w:pPr>
        <w:pStyle w:val="BodyText"/>
      </w:pPr>
      <w:r>
        <w:lastRenderedPageBreak/>
        <w:t>Granulu ražošanas izmaksas iekārtai, kas stundā saražo 5-10 tonnas granulu, ietver mazāka laukuma (375 m</w:t>
      </w:r>
      <w:r>
        <w:rPr>
          <w:vertAlign w:val="superscript"/>
        </w:rPr>
        <w:t>2</w:t>
      </w:r>
      <w:r>
        <w:t>) nomas izmaksas, iekārtas iegādi un uzturēšanu, darbības un administratīvās izmaksas (Tab. 42).</w:t>
      </w:r>
    </w:p>
    <w:p w:rsidR="00257E39" w:rsidRDefault="00257E39">
      <w:pPr>
        <w:pStyle w:val="Tab0"/>
      </w:pPr>
      <w:bookmarkStart w:id="528" w:name="_Toc472433762"/>
      <w:r>
        <w:t xml:space="preserve">Tab. </w:t>
      </w:r>
      <w:fldSimple w:instr=" SEQ &quot;Tab.&quot; \* ARABIC ">
        <w:r>
          <w:t>42</w:t>
        </w:r>
      </w:fldSimple>
      <w:r>
        <w:t xml:space="preserve">: </w:t>
      </w:r>
      <w:r>
        <w:rPr>
          <w:rFonts w:eastAsia="WenQuanYi Micro Hei"/>
          <w:szCs w:val="28"/>
        </w:rPr>
        <w:t>Izmaksas 1500 tonnu pelnu granulu saražošanai (Rasmusson, 2013)</w:t>
      </w:r>
      <w:bookmarkEnd w:id="52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269"/>
        <w:gridCol w:w="4369"/>
      </w:tblGrid>
      <w:tr w:rsidR="00257E39" w:rsidTr="00A80D97">
        <w:trPr>
          <w:tblHeader/>
        </w:trPr>
        <w:tc>
          <w:tcPr>
            <w:tcW w:w="5269" w:type="dxa"/>
            <w:shd w:val="clear" w:color="auto" w:fill="auto"/>
          </w:tcPr>
          <w:p w:rsidR="00257E39" w:rsidRDefault="00257E39">
            <w:pPr>
              <w:pStyle w:val="TableHeading"/>
            </w:pPr>
            <w:r>
              <w:t>Izmaksu veids</w:t>
            </w:r>
          </w:p>
        </w:tc>
        <w:tc>
          <w:tcPr>
            <w:tcW w:w="4369" w:type="dxa"/>
            <w:shd w:val="clear" w:color="auto" w:fill="auto"/>
          </w:tcPr>
          <w:p w:rsidR="00257E39" w:rsidRDefault="00257E39">
            <w:pPr>
              <w:pStyle w:val="TableHeading"/>
            </w:pPr>
            <w:r>
              <w:t>Pelnu granulas (€ tonna</w:t>
            </w:r>
            <w:r>
              <w:rPr>
                <w:vertAlign w:val="superscript"/>
              </w:rPr>
              <w:t>-1</w:t>
            </w:r>
            <w:r>
              <w:t xml:space="preserve"> sausnas)</w:t>
            </w:r>
          </w:p>
        </w:tc>
      </w:tr>
      <w:tr w:rsidR="00257E39" w:rsidTr="00A80D97">
        <w:tc>
          <w:tcPr>
            <w:tcW w:w="5269" w:type="dxa"/>
            <w:shd w:val="clear" w:color="auto" w:fill="auto"/>
          </w:tcPr>
          <w:p w:rsidR="00257E39" w:rsidRDefault="00257E39">
            <w:pPr>
              <w:pStyle w:val="TableContents"/>
            </w:pPr>
            <w:r>
              <w:t>Laukuma izmaksas</w:t>
            </w:r>
          </w:p>
        </w:tc>
        <w:tc>
          <w:tcPr>
            <w:tcW w:w="4369" w:type="dxa"/>
            <w:shd w:val="clear" w:color="auto" w:fill="auto"/>
          </w:tcPr>
          <w:p w:rsidR="00257E39" w:rsidRDefault="00257E39">
            <w:pPr>
              <w:pStyle w:val="TableContents"/>
            </w:pPr>
            <w:r>
              <w:t>0,6</w:t>
            </w:r>
          </w:p>
        </w:tc>
      </w:tr>
      <w:tr w:rsidR="00257E39" w:rsidTr="00A80D97">
        <w:tc>
          <w:tcPr>
            <w:tcW w:w="5269" w:type="dxa"/>
            <w:shd w:val="clear" w:color="auto" w:fill="auto"/>
          </w:tcPr>
          <w:p w:rsidR="00257E39" w:rsidRDefault="00257E39">
            <w:pPr>
              <w:pStyle w:val="TableContents"/>
            </w:pPr>
            <w:r>
              <w:t>Aprīkojums</w:t>
            </w:r>
          </w:p>
        </w:tc>
        <w:tc>
          <w:tcPr>
            <w:tcW w:w="4369" w:type="dxa"/>
            <w:shd w:val="clear" w:color="auto" w:fill="auto"/>
          </w:tcPr>
          <w:p w:rsidR="00257E39" w:rsidRDefault="00257E39">
            <w:pPr>
              <w:pStyle w:val="TableContents"/>
            </w:pPr>
            <w:r>
              <w:t>2</w:t>
            </w:r>
          </w:p>
        </w:tc>
      </w:tr>
      <w:tr w:rsidR="00257E39" w:rsidTr="00A80D97">
        <w:tc>
          <w:tcPr>
            <w:tcW w:w="5269" w:type="dxa"/>
            <w:shd w:val="clear" w:color="auto" w:fill="auto"/>
          </w:tcPr>
          <w:p w:rsidR="00257E39" w:rsidRDefault="00257E39">
            <w:pPr>
              <w:pStyle w:val="TableContents"/>
            </w:pPr>
            <w:r>
              <w:t>Darbības izmaksas</w:t>
            </w:r>
          </w:p>
        </w:tc>
        <w:tc>
          <w:tcPr>
            <w:tcW w:w="4369" w:type="dxa"/>
            <w:shd w:val="clear" w:color="auto" w:fill="auto"/>
          </w:tcPr>
          <w:p w:rsidR="00257E39" w:rsidRDefault="00257E39">
            <w:pPr>
              <w:pStyle w:val="TableContents"/>
            </w:pPr>
            <w:r>
              <w:t>2,3</w:t>
            </w:r>
          </w:p>
        </w:tc>
      </w:tr>
      <w:tr w:rsidR="00257E39" w:rsidTr="00A80D97">
        <w:tc>
          <w:tcPr>
            <w:tcW w:w="5269" w:type="dxa"/>
            <w:shd w:val="clear" w:color="auto" w:fill="auto"/>
          </w:tcPr>
          <w:p w:rsidR="00257E39" w:rsidRDefault="00257E39">
            <w:pPr>
              <w:pStyle w:val="TableContents"/>
            </w:pPr>
            <w:r>
              <w:t>Administrācijas maksa</w:t>
            </w:r>
          </w:p>
        </w:tc>
        <w:tc>
          <w:tcPr>
            <w:tcW w:w="4369" w:type="dxa"/>
            <w:shd w:val="clear" w:color="auto" w:fill="auto"/>
          </w:tcPr>
          <w:p w:rsidR="00257E39" w:rsidRDefault="00257E39">
            <w:pPr>
              <w:pStyle w:val="TableContents"/>
            </w:pPr>
            <w:r>
              <w:t>5,8</w:t>
            </w:r>
          </w:p>
        </w:tc>
      </w:tr>
    </w:tbl>
    <w:p w:rsidR="00257E39" w:rsidRDefault="00257E39">
      <w:pPr>
        <w:pStyle w:val="BodyText"/>
      </w:pPr>
      <w:r>
        <w:t xml:space="preserve">Granulu ražošanas izmaksas ar </w:t>
      </w:r>
      <w:r>
        <w:rPr>
          <w:i/>
          <w:iCs/>
        </w:rPr>
        <w:t>Eirich</w:t>
      </w:r>
      <w:r>
        <w:t xml:space="preserve"> iekārtu, kas stundā saražo 2 tonnas granulu, ietver 375 m</w:t>
      </w:r>
      <w:r>
        <w:rPr>
          <w:vertAlign w:val="superscript"/>
        </w:rPr>
        <w:t>2</w:t>
      </w:r>
      <w:r>
        <w:t xml:space="preserve"> liela laukuma nomu, aprīkojuma iegādi un uzturēšanu (dozēšanas sistēma ar svariem, maisītāji, izsmidzinātāji un kontroles sistēmas), darbības izmaksas un administrācijas izmaksas (Tab. 43).</w:t>
      </w:r>
    </w:p>
    <w:p w:rsidR="00257E39" w:rsidRDefault="00257E39">
      <w:pPr>
        <w:pStyle w:val="Tab0"/>
      </w:pPr>
      <w:bookmarkStart w:id="529" w:name="_Toc472433763"/>
      <w:r>
        <w:t xml:space="preserve">Tab. </w:t>
      </w:r>
      <w:fldSimple w:instr=" SEQ &quot;Tab.&quot; \* ARABIC ">
        <w:r>
          <w:t>43</w:t>
        </w:r>
      </w:fldSimple>
      <w:r>
        <w:t xml:space="preserve">: </w:t>
      </w:r>
      <w:r>
        <w:rPr>
          <w:rFonts w:eastAsia="WenQuanYi Micro Hei"/>
          <w:szCs w:val="28"/>
        </w:rPr>
        <w:t>Izmaksas 1500 tonnu pelnu granulu saražošanai ar nelielas jaudas iekārtu (Rasmusson, 2013)</w:t>
      </w:r>
      <w:bookmarkEnd w:id="52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269"/>
        <w:gridCol w:w="4369"/>
      </w:tblGrid>
      <w:tr w:rsidR="00257E39" w:rsidTr="00A80D97">
        <w:trPr>
          <w:tblHeader/>
        </w:trPr>
        <w:tc>
          <w:tcPr>
            <w:tcW w:w="5269" w:type="dxa"/>
            <w:shd w:val="clear" w:color="auto" w:fill="auto"/>
          </w:tcPr>
          <w:p w:rsidR="00257E39" w:rsidRDefault="00257E39">
            <w:pPr>
              <w:pStyle w:val="TableHeading"/>
            </w:pPr>
            <w:r>
              <w:t>Izmaksu veids</w:t>
            </w:r>
          </w:p>
        </w:tc>
        <w:tc>
          <w:tcPr>
            <w:tcW w:w="4369" w:type="dxa"/>
            <w:shd w:val="clear" w:color="auto" w:fill="auto"/>
          </w:tcPr>
          <w:p w:rsidR="00257E39" w:rsidRDefault="00257E39">
            <w:pPr>
              <w:pStyle w:val="TableHeading"/>
            </w:pPr>
            <w:r>
              <w:t>Pelnu granulas (€ tonna</w:t>
            </w:r>
            <w:r>
              <w:rPr>
                <w:vertAlign w:val="superscript"/>
              </w:rPr>
              <w:t>-1</w:t>
            </w:r>
            <w:r>
              <w:t xml:space="preserve"> sausnas)</w:t>
            </w:r>
          </w:p>
        </w:tc>
      </w:tr>
      <w:tr w:rsidR="00257E39" w:rsidTr="00A80D97">
        <w:tc>
          <w:tcPr>
            <w:tcW w:w="5269" w:type="dxa"/>
            <w:shd w:val="clear" w:color="auto" w:fill="auto"/>
          </w:tcPr>
          <w:p w:rsidR="00257E39" w:rsidRDefault="00257E39">
            <w:pPr>
              <w:pStyle w:val="TableContents"/>
            </w:pPr>
            <w:r>
              <w:t>Laukuma izmaksas</w:t>
            </w:r>
          </w:p>
        </w:tc>
        <w:tc>
          <w:tcPr>
            <w:tcW w:w="4369" w:type="dxa"/>
            <w:shd w:val="clear" w:color="auto" w:fill="auto"/>
          </w:tcPr>
          <w:p w:rsidR="00257E39" w:rsidRDefault="00257E39">
            <w:pPr>
              <w:pStyle w:val="TableContents"/>
            </w:pPr>
            <w:r>
              <w:t>0,6</w:t>
            </w:r>
          </w:p>
        </w:tc>
      </w:tr>
      <w:tr w:rsidR="00257E39" w:rsidTr="00A80D97">
        <w:tc>
          <w:tcPr>
            <w:tcW w:w="5269" w:type="dxa"/>
            <w:shd w:val="clear" w:color="auto" w:fill="auto"/>
          </w:tcPr>
          <w:p w:rsidR="00257E39" w:rsidRDefault="00257E39">
            <w:pPr>
              <w:pStyle w:val="TableContents"/>
            </w:pPr>
            <w:r>
              <w:t>Aprīkojums</w:t>
            </w:r>
          </w:p>
        </w:tc>
        <w:tc>
          <w:tcPr>
            <w:tcW w:w="4369" w:type="dxa"/>
            <w:shd w:val="clear" w:color="auto" w:fill="auto"/>
          </w:tcPr>
          <w:p w:rsidR="00257E39" w:rsidRDefault="00257E39">
            <w:pPr>
              <w:pStyle w:val="TableContents"/>
            </w:pPr>
            <w:r>
              <w:t>11,7</w:t>
            </w:r>
          </w:p>
        </w:tc>
      </w:tr>
      <w:tr w:rsidR="00257E39" w:rsidTr="00A80D97">
        <w:tc>
          <w:tcPr>
            <w:tcW w:w="5269" w:type="dxa"/>
            <w:shd w:val="clear" w:color="auto" w:fill="auto"/>
          </w:tcPr>
          <w:p w:rsidR="00257E39" w:rsidRDefault="00257E39">
            <w:pPr>
              <w:pStyle w:val="TableContents"/>
            </w:pPr>
            <w:r>
              <w:t>Darbības izmaksas</w:t>
            </w:r>
          </w:p>
        </w:tc>
        <w:tc>
          <w:tcPr>
            <w:tcW w:w="4369" w:type="dxa"/>
            <w:shd w:val="clear" w:color="auto" w:fill="auto"/>
          </w:tcPr>
          <w:p w:rsidR="00257E39" w:rsidRDefault="00257E39">
            <w:pPr>
              <w:pStyle w:val="TableContents"/>
            </w:pPr>
            <w:r>
              <w:t>2,3</w:t>
            </w:r>
          </w:p>
        </w:tc>
      </w:tr>
      <w:tr w:rsidR="00257E39" w:rsidTr="00A80D97">
        <w:tc>
          <w:tcPr>
            <w:tcW w:w="5269" w:type="dxa"/>
            <w:shd w:val="clear" w:color="auto" w:fill="auto"/>
          </w:tcPr>
          <w:p w:rsidR="00257E39" w:rsidRDefault="00257E39">
            <w:pPr>
              <w:pStyle w:val="TableContents"/>
            </w:pPr>
            <w:r>
              <w:t>Administratīvās izmaksas</w:t>
            </w:r>
          </w:p>
        </w:tc>
        <w:tc>
          <w:tcPr>
            <w:tcW w:w="4369" w:type="dxa"/>
            <w:shd w:val="clear" w:color="auto" w:fill="auto"/>
          </w:tcPr>
          <w:p w:rsidR="00257E39" w:rsidRDefault="00257E39">
            <w:pPr>
              <w:pStyle w:val="TableContents"/>
            </w:pPr>
            <w:r>
              <w:t>5,8</w:t>
            </w:r>
          </w:p>
        </w:tc>
      </w:tr>
    </w:tbl>
    <w:p w:rsidR="00257E39" w:rsidRDefault="00257E39">
      <w:pPr>
        <w:pStyle w:val="BodyText"/>
      </w:pPr>
      <w:r>
        <w:t>Neatkarīgi no apstrādes paņēmiena, koksnes pelnu pārstrādes produkti jānogādā mežā. Lai transportētu pašsacietējušos pelnus, nepieciešams vislielākais pārvadājumu skaits, bet vismazākās transporta izmaksas tas ir granulu pārvadāšanai. Trīssimt tonnas pašsacietējošo pelnu piegādei jāveic 37,5 reisi, bet, ražojot granulas, nepieciešamo reisu skaits ir 27. Pārvadājot granulas, samazinās transporta izmaksas un ar pelnu pārvadāšanu saistītais degvielas patēriņš.</w:t>
      </w:r>
    </w:p>
    <w:p w:rsidR="00257E39" w:rsidRDefault="00257E39">
      <w:pPr>
        <w:pStyle w:val="BodyText"/>
      </w:pPr>
      <w:r>
        <w:t>Pētījuma autori secinājuši, ka granulētu pelnu izmantošana ir par 27 % lētāka, nekā pašsacietējušu pelnu piegāde meža īpašniekiem (Rasmusson et al. 2013). Praksē gan izmanto galvenokārt pelnu pašsacietēšanas tehnoloģiju, kas ir vienkārša un viegli organizējama.</w:t>
      </w:r>
    </w:p>
    <w:p w:rsidR="00257E39" w:rsidRDefault="00257E39">
      <w:pPr>
        <w:pStyle w:val="BodyText"/>
      </w:pPr>
      <w:r>
        <w:t>Pelnu utilizācijas vides un ekonomiskie aspekti pētīti arī Somijas Dienvidaustrumu daļā. Pētījumā secināts, ka sodrēju (</w:t>
      </w:r>
      <w:r>
        <w:rPr>
          <w:i/>
          <w:iCs/>
        </w:rPr>
        <w:t>fly ash</w:t>
      </w:r>
      <w:r>
        <w:t>) un smago koksnes pelnu frakcijas (</w:t>
      </w:r>
      <w:r>
        <w:rPr>
          <w:i/>
          <w:iCs/>
        </w:rPr>
        <w:t>bottom ash</w:t>
      </w:r>
      <w:r>
        <w:t xml:space="preserve">) izmantošana meža augsnes ielabošanai ir visizdevīgākais pelnu utilizācijas paņēmiens, kas palielina prognozēto meža apsaimniekošanas NPV (neto pašreizējo vērtību) par 58 %. Lielais pieaugums saistīts ar minerālmēslojuma pieprasījuma samazinājumu, aizstājot to ar koksnes pelniem (21 % samazinājums), kā arī samazinātu minerālmēslojuma un kaļķošanas materiāla izmantošanu mežā (Deviatkin </w:t>
      </w:r>
      <w:r>
        <w:rPr>
          <w:i/>
        </w:rPr>
        <w:t>et al.</w:t>
      </w:r>
      <w:r>
        <w:t>, 2016).</w:t>
      </w:r>
    </w:p>
    <w:p w:rsidR="00257E39" w:rsidRDefault="00257E39">
      <w:pPr>
        <w:pStyle w:val="BodyText"/>
      </w:pPr>
      <w:r>
        <w:rPr>
          <w:i/>
          <w:iCs/>
        </w:rPr>
        <w:t>Mauri Tuovinen</w:t>
      </w:r>
      <w:r>
        <w:t xml:space="preserve"> maģistra darba pētījuma mērķis bija analizēt ieinteresēto pušu viedokli par ārējiem apstākļiem, izmantojot pelnus meža mēslošanai. Koksnes pelnu izmantošanu mežā visvairāk sekmē atkritumu deponēšanas nodevas, kas attiecas arī uz koksnes pelnu izbēršanu poligonos. Pētījumā aptaujāja pelnu ražotājus, pakalpojumu sniedzējus un iekārtu ražotājus, valdība institūcijas, meža pētniecības organizācijas, neatkarīgās vides organizācijas, kā arī meža īpašniekus un to organizācijas. Lielākā daļa no ražotājiem norādīja, ka ir maksājuši starpniekiem par pelnu pieņemšanu, lai izvairītos no deponēšanas izmaksām. Daļa intervēto kritizēja pelnu mēslojumu, jo tas nav homogēns un tajā ir neliela barības vielu koncentrācija, tāpēc </w:t>
      </w:r>
      <w:r>
        <w:lastRenderedPageBreak/>
        <w:t>pielietojamās devas ir vairākas reizes lielākas nekā minerālmēslu devas. Augsnes ielabošanai nepieciešamā koksnes pelnu deva ir 3-5 tonnas ha</w:t>
      </w:r>
      <w:r>
        <w:rPr>
          <w:vertAlign w:val="superscript"/>
        </w:rPr>
        <w:t>-1</w:t>
      </w:r>
      <w:r>
        <w:t>, tādēļ loģistikas izmaksas ir būtiski lielākas nekā minerālmēslojumam, kura deva ir par kārtu mazāka. Somijā pelnu transportēšana atmaksājas 50-200 km rādiusā ap katlumāju vai koģenerācijas staciju, t.i., pelnu izmantošana mežā izmaksā lētāk nekā deponēšana poligonā. Tāpēc daļa intervēto uzskatīja, ka koksnes pelnu izmaksas ir pārāk liekas, salīdzinot ar ķīmisko mēslojumu. Aizstāvot pelnu izmantošanu mežā, dažādu ieinteresēto pušu pārstāvji uzsvēra, ka šis materiāls ir vietējas izcelsmes, atjaunojams un viegli pielietojams (Tuovinen, 2015). Somijā un Zviedrijā veikto pētījumu rezultāti norāda uz to, ka pelnu izmantošanu mežā var motivēt tikai abpusējs izdevīgums, t.i., pelnu ražotājs nepalielina savas izmaksas pelnu apsaimniekošanai, bet meža īpašnieks saņem materiālu bez maksas un pelnu ražotājs vismaz daļēji kompensē arī pelnu izkliedēšanas izmaksas. Neatkarīgi no sadarbības scenārija, pelnu ražotājam jānodrošina apstrādāts materiāls (cietināti pelni, kurā metālu oksīdi un hidroksīdi izreaģējuši ar gaisu un transformējušies karbonātos un ir atsijāta vai granulēta putekļu frakcija, kā arī noteikts minimālais barības vielu saturs). Sadarbības scenāriju nosaka pelnu deponēšanas nodevas – jo lielākas izmaksas pelnu transportēšanai un deponēšanai, jo atvērtāki sadarbībai kļūst pelnu ražotāji.</w:t>
      </w:r>
    </w:p>
    <w:p w:rsidR="00257E39" w:rsidRDefault="00257E39">
      <w:pPr>
        <w:pStyle w:val="BodyText"/>
      </w:pPr>
      <w:r>
        <w:t xml:space="preserve">Zviedrijā un Somijā augsnes ielabošanai saskaņā ar ekspertu vērtējumu izmanto aptuveni 30 % koksnes pelnu. Zviedrijā pelnus izmanto galvenokārt uz minerālaugsnēm, tajā skaitā meža kultūrās pēc galvenās cirtes; turpretim, Somijā pelnus izmanto lielākoties meliorētās minerālaugsnēs un organiskajās augsnēs, kur pelni kompensē kālija un fosfora trūkumu. Attiecīgi, Somijā pelnus vairāk izmanto vidēja vecuma audzēs un briestaudzēs. Latvijā par koksnes pelnu izmantošanu vairāk rakstīja līdz 1940. gadam, aicinot lauksaimniekus un mežsaimniekus aizstāt minerālmēslus un kaļķi ar koksnes pelniem (Kl, 01 1937). Taču pēc 1940. gadā šis jautājums tika nolikts malā un par pelnu izmantošanu atcerējās tikai pēc neatkarības atgūšanas, vairākkārtīgi pieaugot biomasas izmantošanas apjomam siltumapgādē. Latvijas klimatiskajos apstākļos koksnes pelni izmantojami meliorētos mežos uz organiskām vai minerālām augsnēm, kur periodiski izpaužas kālija un fosfora trūkums un pelnu ienese var nodrošināt būtisku krājas papildpieaugumu (Bārdule, 2012.05.15; Lazdiņš </w:t>
      </w:r>
      <w:r>
        <w:rPr>
          <w:i/>
        </w:rPr>
        <w:t>et al.</w:t>
      </w:r>
      <w:r>
        <w:t xml:space="preserve">, 2012; Okmanis </w:t>
      </w:r>
      <w:r>
        <w:rPr>
          <w:i/>
        </w:rPr>
        <w:t>et al.</w:t>
      </w:r>
      <w:r>
        <w:t>, 2015).</w:t>
      </w:r>
    </w:p>
    <w:p w:rsidR="00257E39" w:rsidRDefault="00257E39">
      <w:pPr>
        <w:pStyle w:val="Heading1-1"/>
      </w:pPr>
      <w:bookmarkStart w:id="530" w:name="_Toc472340104"/>
      <w:r>
        <w:lastRenderedPageBreak/>
        <w:t>Metodes</w:t>
      </w:r>
      <w:bookmarkEnd w:id="530"/>
    </w:p>
    <w:p w:rsidR="00257E39" w:rsidRDefault="00257E39">
      <w:pPr>
        <w:pStyle w:val="Heading2-1"/>
      </w:pPr>
      <w:bookmarkStart w:id="531" w:name="_Toc472340105"/>
      <w:r>
        <w:t>Platību atlase</w:t>
      </w:r>
      <w:bookmarkEnd w:id="531"/>
    </w:p>
    <w:p w:rsidR="00257E39" w:rsidRDefault="00257E39">
      <w:pPr>
        <w:pStyle w:val="Heading3-1"/>
      </w:pPr>
      <w:bookmarkStart w:id="532" w:name="_Toc472340106"/>
      <w:r>
        <w:t>Meža resursu monitoringa dati</w:t>
      </w:r>
      <w:bookmarkEnd w:id="532"/>
    </w:p>
    <w:p w:rsidR="00257E39" w:rsidRDefault="00257E39">
      <w:pPr>
        <w:pStyle w:val="BodyText"/>
      </w:pPr>
      <w:r>
        <w:t>Pētījumā izmantoti Meža resursu monitoringa (MRM) II cikla dati. Minerālmēslojuma ienesei atlasīti MRM parauglaukumi un to sektori II</w:t>
      </w:r>
      <w:r>
        <w:noBreakHyphen/>
        <w:t xml:space="preserve">IV bonitātes priedes, egles un bērza audzes valsts mežos mētrāja, lāna, damakšņa, slapjā mētrāja un slapjā damakšņa meža tipos, neatkarīgi no to vecuma un novietojuma. Kopējā šādu MRM parauglaukumu platība atbilst </w:t>
      </w:r>
      <w:r>
        <w:rPr>
          <w:b/>
          <w:bCs/>
        </w:rPr>
        <w:t>430 tūkst. ha</w:t>
      </w:r>
      <w:r>
        <w:t xml:space="preserve">, tajā skaitā 295 tūkst. ha priedes, 89 tūkst. ha egles un 45 tūkst. ha bērza audzēs. Izdalot katras sugas mežaudžu kopplatību ar galvenās cirtes vecumu </w:t>
      </w:r>
      <w:r>
        <w:rPr>
          <w:i/>
          <w:iCs/>
        </w:rPr>
        <w:t>(priedei 101, eglei 81 un bērzam 71 gads)</w:t>
      </w:r>
      <w:r>
        <w:t>, iegūta vidējā ikgadējā slāpekļa mēslojuma ienesei piemēroto audžu platība – 4,7 tūkst. ha, tajā skaitā 2,9 tūkst. ha priedes audzes, 1,1 tūkst ha egles un 0,6 tūkst. ha bērza audzes.</w:t>
      </w:r>
    </w:p>
    <w:p w:rsidR="00257E39" w:rsidRDefault="00257E39">
      <w:pPr>
        <w:pStyle w:val="BodyText"/>
      </w:pPr>
      <w:r>
        <w:t xml:space="preserve">Koksnes pelnu izmantošanai piemēroto audžu atlasei izmantota līdzīga pieeja – priedes, egles un bērza audzes mētru, šaurlapju un platlapju āreņu un kūdreņu meža tipos, neatkarīgi no bonitātes. Bonitātes faktors šajā gadījumā nav ņemts vērā, jo kālija un fosfora trūkums meliorētās platībās visbiežāk izpaužas vidējā vai briestaudžu vecumā, neatkarīgi no koku augšanas gaitas jaunībā. Kopējā koksnes pelnu izmantošanai piemēroto mežaudžu platība valsts mežos ir </w:t>
      </w:r>
      <w:r>
        <w:rPr>
          <w:b/>
          <w:bCs/>
        </w:rPr>
        <w:t>883 tūkst. ha</w:t>
      </w:r>
      <w:r>
        <w:t>, tajā skaitā 300 tūkst. ha priedes audzes, 305 tūkst. ha egles un 278 tūkst. ha bērza audzes. Vidējā ikgadējā koksnes pelnu ienesei piemēroto audžu platība – 10,7 tūkst. ha, tajā skaitā 3,0 tūkst. ha priedes audzes, 3,8 tūkst ha egles un 3,9 tūkst. ha bērza audzes.</w:t>
      </w:r>
    </w:p>
    <w:p w:rsidR="00257E39" w:rsidRDefault="00257E39">
      <w:pPr>
        <w:pStyle w:val="BodyText"/>
      </w:pPr>
      <w:r>
        <w:t xml:space="preserve">Kopējā vidējā ikgadējā augsnes ielabošanas pasākumiem piemērotā mežaudžu platība valsts mežos ir </w:t>
      </w:r>
      <w:r>
        <w:rPr>
          <w:b/>
          <w:bCs/>
        </w:rPr>
        <w:t>15,3 tūkst. ha</w:t>
      </w:r>
      <w:r>
        <w:t>.</w:t>
      </w:r>
    </w:p>
    <w:p w:rsidR="00257E39" w:rsidRDefault="00257E39">
      <w:pPr>
        <w:pStyle w:val="Heading3-1"/>
      </w:pPr>
      <w:bookmarkStart w:id="533" w:name="_Toc472340107"/>
      <w:r>
        <w:t>Valsts meža reģistra dati</w:t>
      </w:r>
      <w:bookmarkEnd w:id="533"/>
    </w:p>
    <w:p w:rsidR="00257E39" w:rsidRDefault="00257E39">
      <w:pPr>
        <w:pStyle w:val="BodyText"/>
      </w:pPr>
      <w:r>
        <w:t xml:space="preserve">Lai novērtētu saimnieciskās darbības ierobežojumu iespējamo ietekmi uz koku augšanas apstākļu uzlabošanas pasākumu pielietošanu, veikta minerālmēslojuma un koksnes pelnu pielietošanai piemēroto platību atlase Valsts meža reģistra datu bāzē (AS “Latvijas valsts meži” uzturētā nogabalu ģeodatubāze), papildus atlasot poligonus, kuros saimnieciskās darbības mērķis ir koksnes ieguve (64 % no mežaudžu kopplatības), t.i., no atlases izslēgtas visas mežaudzes ar brīvprātīgiem vai normatīvos noteiktiem saimnieciskās darbības ierobežojumiem, tajā skaitā audzes kurās nav noteikts saimnieciskās izmantošanas mērķis un audzes, kurās plānota koksnes ieguve un dabas aizsardzības mērķu īstenošana (17 % no mežaudžu kopplatības). </w:t>
      </w:r>
    </w:p>
    <w:p w:rsidR="00257E39" w:rsidRDefault="00257E39">
      <w:pPr>
        <w:pStyle w:val="BodyText"/>
      </w:pPr>
      <w:r>
        <w:t xml:space="preserve">Kopējā slāpekļa mēslojuma pielietošanai piemērotā platība atbilstoši šai atlasei ir </w:t>
      </w:r>
      <w:r>
        <w:rPr>
          <w:b/>
          <w:bCs/>
        </w:rPr>
        <w:t>217 tūkst. ha</w:t>
      </w:r>
      <w:r>
        <w:t xml:space="preserve"> (par 50 % mazāk nekā atbilstoši atlasei MRM datos, Tab. 44). Lielākā daļa no atlasītajiem nogabaliem ir priežu audzes. Pieņemot, ka aprites ilgums priedei, eglei un bērzam ir, attiecīgi, 101, 81 un 71 gads, vidēji gada laikā mēslojumu var izmantot 1,5 tūkst. ha platībā priedes audzēs, 0,6 tūkst. ha egles un 0,3 tūkst. ha bērza audzēs, kopā </w:t>
      </w:r>
      <w:r>
        <w:rPr>
          <w:b/>
          <w:bCs/>
        </w:rPr>
        <w:t>2,4 tūkst. ha</w:t>
      </w:r>
      <w:r>
        <w:t xml:space="preserve"> platībā gadā. Vidējā nogabala platība ir 1,6 ha. Saīsinot vidējo aprites ilgumu, ik gadus proporcionāli pieaugs augšanas apstākļu uzlabošanas pasākumiem piemēroto audžu platība.</w:t>
      </w:r>
    </w:p>
    <w:p w:rsidR="00257E39" w:rsidRDefault="00257E39">
      <w:pPr>
        <w:pStyle w:val="BodyText"/>
      </w:pPr>
      <w:r>
        <w:lastRenderedPageBreak/>
        <w:t>Slāpekļa mēslojuma pielietošanai piemērotās platības koncentrētas Latvijas rietumos un gar Daugavas kreiso krastu. Salīdzinoši mazāk augsnes ielabošanas pasākumiem piemēroto platību ir Zemgales, Dienvidlatgales un Ziemeļlatgales reģionos (Att. 18).</w:t>
      </w:r>
    </w:p>
    <w:p w:rsidR="00257E39" w:rsidRDefault="00257E39">
      <w:pPr>
        <w:pStyle w:val="Tab0"/>
      </w:pPr>
      <w:bookmarkStart w:id="534" w:name="_Toc472433764"/>
      <w:r>
        <w:t xml:space="preserve">Tab. </w:t>
      </w:r>
      <w:fldSimple w:instr=" SEQ &quot;Tab.&quot; \* ARABIC ">
        <w:r>
          <w:t>44</w:t>
        </w:r>
      </w:fldSimple>
      <w:r>
        <w:t xml:space="preserve">: </w:t>
      </w:r>
      <w:r>
        <w:rPr>
          <w:rFonts w:eastAsia="WenQuanYi Micro Hei"/>
          <w:szCs w:val="28"/>
        </w:rPr>
        <w:t>Slāpekļa mēslojuma izmantošanai piemērotās platības</w:t>
      </w:r>
      <w:bookmarkEnd w:id="53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76"/>
        <w:gridCol w:w="1377"/>
        <w:gridCol w:w="1377"/>
        <w:gridCol w:w="1377"/>
        <w:gridCol w:w="1377"/>
        <w:gridCol w:w="1377"/>
        <w:gridCol w:w="1377"/>
      </w:tblGrid>
      <w:tr w:rsidR="00257E39" w:rsidTr="00A80D97">
        <w:trPr>
          <w:tblHeader/>
        </w:trPr>
        <w:tc>
          <w:tcPr>
            <w:tcW w:w="1376" w:type="dxa"/>
            <w:shd w:val="clear" w:color="auto" w:fill="auto"/>
          </w:tcPr>
          <w:p w:rsidR="00257E39" w:rsidRDefault="00257E39">
            <w:pPr>
              <w:pStyle w:val="TableHeading"/>
            </w:pPr>
            <w:r>
              <w:t>Valdošā suga</w:t>
            </w:r>
          </w:p>
        </w:tc>
        <w:tc>
          <w:tcPr>
            <w:tcW w:w="1377" w:type="dxa"/>
            <w:shd w:val="clear" w:color="auto" w:fill="auto"/>
          </w:tcPr>
          <w:p w:rsidR="00257E39" w:rsidRDefault="00257E39">
            <w:pPr>
              <w:pStyle w:val="TableHeading"/>
            </w:pPr>
            <w:r>
              <w:t>Mētrājs</w:t>
            </w:r>
          </w:p>
        </w:tc>
        <w:tc>
          <w:tcPr>
            <w:tcW w:w="1377" w:type="dxa"/>
            <w:shd w:val="clear" w:color="auto" w:fill="auto"/>
          </w:tcPr>
          <w:p w:rsidR="00257E39" w:rsidRDefault="00257E39">
            <w:pPr>
              <w:pStyle w:val="TableHeading"/>
            </w:pPr>
            <w:r>
              <w:t>Lāns</w:t>
            </w:r>
          </w:p>
        </w:tc>
        <w:tc>
          <w:tcPr>
            <w:tcW w:w="1377" w:type="dxa"/>
            <w:shd w:val="clear" w:color="auto" w:fill="auto"/>
          </w:tcPr>
          <w:p w:rsidR="00257E39" w:rsidRDefault="00257E39">
            <w:pPr>
              <w:pStyle w:val="TableHeading"/>
            </w:pPr>
            <w:r>
              <w:t>Damaksnis</w:t>
            </w:r>
          </w:p>
        </w:tc>
        <w:tc>
          <w:tcPr>
            <w:tcW w:w="1377" w:type="dxa"/>
            <w:shd w:val="clear" w:color="auto" w:fill="auto"/>
          </w:tcPr>
          <w:p w:rsidR="00257E39" w:rsidRDefault="00257E39">
            <w:pPr>
              <w:pStyle w:val="TableHeading"/>
            </w:pPr>
            <w:r>
              <w:t>Slapjais mētrājs</w:t>
            </w:r>
          </w:p>
        </w:tc>
        <w:tc>
          <w:tcPr>
            <w:tcW w:w="1377" w:type="dxa"/>
            <w:shd w:val="clear" w:color="auto" w:fill="auto"/>
          </w:tcPr>
          <w:p w:rsidR="00257E39" w:rsidRDefault="00257E39">
            <w:pPr>
              <w:pStyle w:val="TableHeading"/>
            </w:pPr>
            <w:r>
              <w:t>Slapjais damaksnis</w:t>
            </w:r>
          </w:p>
        </w:tc>
        <w:tc>
          <w:tcPr>
            <w:tcW w:w="1377" w:type="dxa"/>
            <w:shd w:val="clear" w:color="auto" w:fill="auto"/>
          </w:tcPr>
          <w:p w:rsidR="00257E39" w:rsidRDefault="00257E39">
            <w:pPr>
              <w:pStyle w:val="TableHeading"/>
            </w:pPr>
            <w:r>
              <w:t>Kopā</w:t>
            </w:r>
          </w:p>
        </w:tc>
      </w:tr>
      <w:tr w:rsidR="00257E39" w:rsidTr="00A80D97">
        <w:tc>
          <w:tcPr>
            <w:tcW w:w="1376" w:type="dxa"/>
            <w:shd w:val="clear" w:color="auto" w:fill="auto"/>
          </w:tcPr>
          <w:p w:rsidR="00257E39" w:rsidRDefault="00257E39">
            <w:pPr>
              <w:pStyle w:val="TableContents"/>
            </w:pPr>
            <w:r>
              <w:t>Priede</w:t>
            </w:r>
          </w:p>
        </w:tc>
        <w:tc>
          <w:tcPr>
            <w:tcW w:w="1377" w:type="dxa"/>
            <w:shd w:val="clear" w:color="auto" w:fill="auto"/>
          </w:tcPr>
          <w:p w:rsidR="00257E39" w:rsidRDefault="00257E39">
            <w:pPr>
              <w:pStyle w:val="TableContents"/>
            </w:pPr>
            <w:r>
              <w:t>35 753</w:t>
            </w:r>
          </w:p>
        </w:tc>
        <w:tc>
          <w:tcPr>
            <w:tcW w:w="1377" w:type="dxa"/>
            <w:shd w:val="clear" w:color="auto" w:fill="auto"/>
          </w:tcPr>
          <w:p w:rsidR="00257E39" w:rsidRDefault="00257E39">
            <w:pPr>
              <w:pStyle w:val="TableContents"/>
            </w:pPr>
            <w:r>
              <w:t>58 955</w:t>
            </w:r>
          </w:p>
        </w:tc>
        <w:tc>
          <w:tcPr>
            <w:tcW w:w="1377" w:type="dxa"/>
            <w:shd w:val="clear" w:color="auto" w:fill="auto"/>
          </w:tcPr>
          <w:p w:rsidR="00257E39" w:rsidRDefault="00257E39">
            <w:pPr>
              <w:pStyle w:val="TableContents"/>
            </w:pPr>
            <w:r>
              <w:t>17 395</w:t>
            </w:r>
          </w:p>
        </w:tc>
        <w:tc>
          <w:tcPr>
            <w:tcW w:w="1377" w:type="dxa"/>
            <w:shd w:val="clear" w:color="auto" w:fill="auto"/>
          </w:tcPr>
          <w:p w:rsidR="00257E39" w:rsidRDefault="00257E39">
            <w:pPr>
              <w:pStyle w:val="TableContents"/>
            </w:pPr>
            <w:r>
              <w:t>17 869</w:t>
            </w:r>
          </w:p>
        </w:tc>
        <w:tc>
          <w:tcPr>
            <w:tcW w:w="1377" w:type="dxa"/>
            <w:shd w:val="clear" w:color="auto" w:fill="auto"/>
          </w:tcPr>
          <w:p w:rsidR="00257E39" w:rsidRDefault="00257E39">
            <w:pPr>
              <w:pStyle w:val="TableContents"/>
            </w:pPr>
            <w:r>
              <w:t>17 016</w:t>
            </w:r>
          </w:p>
        </w:tc>
        <w:tc>
          <w:tcPr>
            <w:tcW w:w="1377" w:type="dxa"/>
            <w:shd w:val="clear" w:color="auto" w:fill="auto"/>
          </w:tcPr>
          <w:p w:rsidR="00257E39" w:rsidRDefault="00257E39">
            <w:pPr>
              <w:pStyle w:val="TableContents"/>
            </w:pPr>
            <w:r>
              <w:rPr>
                <w:b/>
                <w:bCs/>
              </w:rPr>
              <w:t>146 988</w:t>
            </w:r>
          </w:p>
        </w:tc>
      </w:tr>
      <w:tr w:rsidR="00257E39" w:rsidTr="00A80D97">
        <w:tc>
          <w:tcPr>
            <w:tcW w:w="1376" w:type="dxa"/>
            <w:shd w:val="clear" w:color="auto" w:fill="auto"/>
          </w:tcPr>
          <w:p w:rsidR="00257E39" w:rsidRDefault="00257E39">
            <w:pPr>
              <w:pStyle w:val="TableContents"/>
            </w:pPr>
            <w:r>
              <w:t>Egle</w:t>
            </w:r>
          </w:p>
        </w:tc>
        <w:tc>
          <w:tcPr>
            <w:tcW w:w="1377" w:type="dxa"/>
            <w:shd w:val="clear" w:color="auto" w:fill="auto"/>
          </w:tcPr>
          <w:p w:rsidR="00257E39" w:rsidRDefault="00257E39">
            <w:pPr>
              <w:pStyle w:val="TableContents"/>
            </w:pPr>
            <w:r>
              <w:t>57</w:t>
            </w:r>
          </w:p>
        </w:tc>
        <w:tc>
          <w:tcPr>
            <w:tcW w:w="1377" w:type="dxa"/>
            <w:shd w:val="clear" w:color="auto" w:fill="auto"/>
          </w:tcPr>
          <w:p w:rsidR="00257E39" w:rsidRDefault="00257E39">
            <w:pPr>
              <w:pStyle w:val="TableContents"/>
            </w:pPr>
            <w:r>
              <w:t>708</w:t>
            </w:r>
          </w:p>
        </w:tc>
        <w:tc>
          <w:tcPr>
            <w:tcW w:w="1377" w:type="dxa"/>
            <w:shd w:val="clear" w:color="auto" w:fill="auto"/>
          </w:tcPr>
          <w:p w:rsidR="00257E39" w:rsidRDefault="00257E39">
            <w:pPr>
              <w:pStyle w:val="TableContents"/>
            </w:pPr>
            <w:r>
              <w:t>33 759</w:t>
            </w:r>
          </w:p>
        </w:tc>
        <w:tc>
          <w:tcPr>
            <w:tcW w:w="1377" w:type="dxa"/>
            <w:shd w:val="clear" w:color="auto" w:fill="auto"/>
          </w:tcPr>
          <w:p w:rsidR="00257E39" w:rsidRDefault="00257E39">
            <w:pPr>
              <w:pStyle w:val="TableContents"/>
            </w:pPr>
            <w:r>
              <w:t>301</w:t>
            </w:r>
          </w:p>
        </w:tc>
        <w:tc>
          <w:tcPr>
            <w:tcW w:w="1377" w:type="dxa"/>
            <w:shd w:val="clear" w:color="auto" w:fill="auto"/>
          </w:tcPr>
          <w:p w:rsidR="00257E39" w:rsidRDefault="00257E39">
            <w:pPr>
              <w:pStyle w:val="TableContents"/>
            </w:pPr>
            <w:r>
              <w:t>11 762</w:t>
            </w:r>
          </w:p>
        </w:tc>
        <w:tc>
          <w:tcPr>
            <w:tcW w:w="1377" w:type="dxa"/>
            <w:shd w:val="clear" w:color="auto" w:fill="auto"/>
          </w:tcPr>
          <w:p w:rsidR="00257E39" w:rsidRDefault="00257E39">
            <w:pPr>
              <w:pStyle w:val="TableContents"/>
            </w:pPr>
            <w:r>
              <w:rPr>
                <w:b/>
                <w:bCs/>
              </w:rPr>
              <w:t>46 587</w:t>
            </w:r>
          </w:p>
        </w:tc>
      </w:tr>
      <w:tr w:rsidR="00257E39" w:rsidTr="00A80D97">
        <w:tc>
          <w:tcPr>
            <w:tcW w:w="1376" w:type="dxa"/>
            <w:shd w:val="clear" w:color="auto" w:fill="auto"/>
          </w:tcPr>
          <w:p w:rsidR="00257E39" w:rsidRDefault="00257E39">
            <w:pPr>
              <w:pStyle w:val="TableContents"/>
            </w:pPr>
            <w:r>
              <w:t>Bērzs</w:t>
            </w:r>
          </w:p>
        </w:tc>
        <w:tc>
          <w:tcPr>
            <w:tcW w:w="1377" w:type="dxa"/>
            <w:shd w:val="clear" w:color="auto" w:fill="auto"/>
          </w:tcPr>
          <w:p w:rsidR="00257E39" w:rsidRDefault="00257E39">
            <w:pPr>
              <w:pStyle w:val="TableContents"/>
            </w:pPr>
            <w:r>
              <w:t>169</w:t>
            </w:r>
          </w:p>
        </w:tc>
        <w:tc>
          <w:tcPr>
            <w:tcW w:w="1377" w:type="dxa"/>
            <w:shd w:val="clear" w:color="auto" w:fill="auto"/>
          </w:tcPr>
          <w:p w:rsidR="00257E39" w:rsidRDefault="00257E39">
            <w:pPr>
              <w:pStyle w:val="TableContents"/>
            </w:pPr>
            <w:r>
              <w:t>559</w:t>
            </w:r>
          </w:p>
        </w:tc>
        <w:tc>
          <w:tcPr>
            <w:tcW w:w="1377" w:type="dxa"/>
            <w:shd w:val="clear" w:color="auto" w:fill="auto"/>
          </w:tcPr>
          <w:p w:rsidR="00257E39" w:rsidRDefault="00257E39">
            <w:pPr>
              <w:pStyle w:val="TableContents"/>
            </w:pPr>
            <w:r>
              <w:t>10 846</w:t>
            </w:r>
          </w:p>
        </w:tc>
        <w:tc>
          <w:tcPr>
            <w:tcW w:w="1377" w:type="dxa"/>
            <w:shd w:val="clear" w:color="auto" w:fill="auto"/>
          </w:tcPr>
          <w:p w:rsidR="00257E39" w:rsidRDefault="00257E39">
            <w:pPr>
              <w:pStyle w:val="TableContents"/>
            </w:pPr>
            <w:r>
              <w:t>516</w:t>
            </w:r>
          </w:p>
        </w:tc>
        <w:tc>
          <w:tcPr>
            <w:tcW w:w="1377" w:type="dxa"/>
            <w:shd w:val="clear" w:color="auto" w:fill="auto"/>
          </w:tcPr>
          <w:p w:rsidR="00257E39" w:rsidRDefault="00257E39">
            <w:pPr>
              <w:pStyle w:val="TableContents"/>
            </w:pPr>
            <w:r>
              <w:t>10 961</w:t>
            </w:r>
          </w:p>
        </w:tc>
        <w:tc>
          <w:tcPr>
            <w:tcW w:w="1377" w:type="dxa"/>
            <w:shd w:val="clear" w:color="auto" w:fill="auto"/>
          </w:tcPr>
          <w:p w:rsidR="00257E39" w:rsidRDefault="00257E39">
            <w:pPr>
              <w:pStyle w:val="TableContents"/>
            </w:pPr>
            <w:r>
              <w:rPr>
                <w:b/>
                <w:bCs/>
              </w:rPr>
              <w:t>23 051</w:t>
            </w:r>
          </w:p>
        </w:tc>
      </w:tr>
      <w:tr w:rsidR="00257E39" w:rsidTr="00A80D97">
        <w:tc>
          <w:tcPr>
            <w:tcW w:w="1376" w:type="dxa"/>
            <w:shd w:val="clear" w:color="auto" w:fill="auto"/>
          </w:tcPr>
          <w:p w:rsidR="00257E39" w:rsidRDefault="00257E39">
            <w:pPr>
              <w:pStyle w:val="TableContents"/>
            </w:pPr>
            <w:r>
              <w:rPr>
                <w:b/>
                <w:bCs/>
              </w:rPr>
              <w:t>Kopā</w:t>
            </w:r>
          </w:p>
        </w:tc>
        <w:tc>
          <w:tcPr>
            <w:tcW w:w="1377" w:type="dxa"/>
            <w:shd w:val="clear" w:color="auto" w:fill="auto"/>
          </w:tcPr>
          <w:p w:rsidR="00257E39" w:rsidRDefault="00257E39">
            <w:pPr>
              <w:pStyle w:val="TableContents"/>
            </w:pPr>
            <w:r>
              <w:rPr>
                <w:b/>
                <w:bCs/>
              </w:rPr>
              <w:t>35 978</w:t>
            </w:r>
          </w:p>
        </w:tc>
        <w:tc>
          <w:tcPr>
            <w:tcW w:w="1377" w:type="dxa"/>
            <w:shd w:val="clear" w:color="auto" w:fill="auto"/>
          </w:tcPr>
          <w:p w:rsidR="00257E39" w:rsidRDefault="00257E39">
            <w:pPr>
              <w:pStyle w:val="TableContents"/>
            </w:pPr>
            <w:r>
              <w:rPr>
                <w:b/>
                <w:bCs/>
              </w:rPr>
              <w:t>60 222</w:t>
            </w:r>
          </w:p>
        </w:tc>
        <w:tc>
          <w:tcPr>
            <w:tcW w:w="1377" w:type="dxa"/>
            <w:shd w:val="clear" w:color="auto" w:fill="auto"/>
          </w:tcPr>
          <w:p w:rsidR="00257E39" w:rsidRDefault="00257E39">
            <w:pPr>
              <w:pStyle w:val="TableContents"/>
            </w:pPr>
            <w:r>
              <w:rPr>
                <w:b/>
                <w:bCs/>
              </w:rPr>
              <w:t>62 001</w:t>
            </w:r>
          </w:p>
        </w:tc>
        <w:tc>
          <w:tcPr>
            <w:tcW w:w="1377" w:type="dxa"/>
            <w:shd w:val="clear" w:color="auto" w:fill="auto"/>
          </w:tcPr>
          <w:p w:rsidR="00257E39" w:rsidRDefault="00257E39">
            <w:pPr>
              <w:pStyle w:val="TableContents"/>
            </w:pPr>
            <w:r>
              <w:rPr>
                <w:b/>
                <w:bCs/>
              </w:rPr>
              <w:t>18 686</w:t>
            </w:r>
          </w:p>
        </w:tc>
        <w:tc>
          <w:tcPr>
            <w:tcW w:w="1377" w:type="dxa"/>
            <w:shd w:val="clear" w:color="auto" w:fill="auto"/>
          </w:tcPr>
          <w:p w:rsidR="00257E39" w:rsidRDefault="00257E39">
            <w:pPr>
              <w:pStyle w:val="TableContents"/>
            </w:pPr>
            <w:r>
              <w:rPr>
                <w:b/>
                <w:bCs/>
              </w:rPr>
              <w:t>39 739</w:t>
            </w:r>
          </w:p>
        </w:tc>
        <w:tc>
          <w:tcPr>
            <w:tcW w:w="1377" w:type="dxa"/>
            <w:shd w:val="clear" w:color="auto" w:fill="auto"/>
          </w:tcPr>
          <w:p w:rsidR="00257E39" w:rsidRDefault="00257E39">
            <w:pPr>
              <w:pStyle w:val="TableContents"/>
            </w:pPr>
            <w:r>
              <w:rPr>
                <w:b/>
                <w:bCs/>
              </w:rPr>
              <w:t>216 625</w:t>
            </w:r>
          </w:p>
        </w:tc>
      </w:tr>
    </w:tbl>
    <w:p w:rsidR="00257E39" w:rsidRDefault="00B554A6">
      <w:pPr>
        <w:pStyle w:val="TableofFigures"/>
      </w:pPr>
      <w:r>
        <w:rPr>
          <w:noProof/>
          <w:lang w:eastAsia="lv-LV" w:bidi="ar-SA"/>
        </w:rPr>
        <w:drawing>
          <wp:inline distT="0" distB="0" distL="0" distR="0">
            <wp:extent cx="5400675" cy="388620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8"/>
                    <a:srcRect/>
                    <a:stretch>
                      <a:fillRect/>
                    </a:stretch>
                  </pic:blipFill>
                  <pic:spPr bwMode="auto">
                    <a:xfrm>
                      <a:off x="0" y="0"/>
                      <a:ext cx="5400675" cy="3886200"/>
                    </a:xfrm>
                    <a:prstGeom prst="rect">
                      <a:avLst/>
                    </a:prstGeom>
                    <a:solidFill>
                      <a:srgbClr val="FFFFFF"/>
                    </a:solidFill>
                    <a:ln w="9525">
                      <a:noFill/>
                      <a:miter lim="800000"/>
                      <a:headEnd/>
                      <a:tailEnd/>
                    </a:ln>
                  </pic:spPr>
                </pic:pic>
              </a:graphicData>
            </a:graphic>
          </wp:inline>
        </w:drawing>
      </w:r>
    </w:p>
    <w:p w:rsidR="00257E39" w:rsidRDefault="00257E39">
      <w:pPr>
        <w:pStyle w:val="Att0"/>
      </w:pPr>
      <w:bookmarkStart w:id="535" w:name="_Toc472433657"/>
      <w:r>
        <w:t xml:space="preserve">Att. </w:t>
      </w:r>
      <w:fldSimple w:instr=" SEQ &quot;Att.&quot; \* ARABIC ">
        <w:r>
          <w:t>18</w:t>
        </w:r>
      </w:fldSimple>
      <w:r>
        <w:t>: Minerālmēslojuma izkliedēšanai piemēroto platību izvietojums AS “Latvijas valsts meži” reģionos.</w:t>
      </w:r>
      <w:bookmarkEnd w:id="535"/>
    </w:p>
    <w:p w:rsidR="00257E39" w:rsidRDefault="00257E39">
      <w:pPr>
        <w:pStyle w:val="BodyText"/>
      </w:pPr>
      <w:r>
        <w:t xml:space="preserve">Veicot papildus atlasi pēc mežaudžu saimnieciskās izmantošanas mērķa koksnes pelnu izmantošanai piemērotajās platībās, konstatēts, ka šādu audžu kopplatība ir </w:t>
      </w:r>
      <w:r>
        <w:rPr>
          <w:b/>
          <w:bCs/>
        </w:rPr>
        <w:t>239 tūkst. ha</w:t>
      </w:r>
      <w:r>
        <w:t xml:space="preserve"> (27 % no platības, kas noteikta atbilstoši MRM datiem), tajā skaitā 91 tūkst. ha kūdreņos (Tab. 45). Atbilstoši pieņēmumiem par vidējo aprites ilgumu, pelnu izkliedēšana vidēji gada laikā veicama 0,9 tūkst. ha platībā priežu audzēs, 0,8 tūkst. ha egļu un 1,2 tūkst. ha platībā bērza audzēs. Kopējā vidēji ik gadus pelnu izmantošanai piemērotā platība ir </w:t>
      </w:r>
      <w:r>
        <w:rPr>
          <w:b/>
          <w:bCs/>
        </w:rPr>
        <w:t>2,9 tūkst. ha</w:t>
      </w:r>
      <w:r>
        <w:t>. Vidējā nogabala platība ir 1,5 ha.</w:t>
      </w:r>
    </w:p>
    <w:p w:rsidR="00257E39" w:rsidRDefault="00257E39">
      <w:pPr>
        <w:pStyle w:val="BodyText"/>
      </w:pPr>
      <w:r>
        <w:t>Pelnu pielietošanai piemērotās platības salīdzinoši vienmērīgi izvietotas visos reģionos, izņemot Dienvidlatgali. Salīdzinoši vairāk augsnes ielabošanas pasākumiem piemēroto platību ir Vidusdaugavas un Ziemeļkurzemes reģionos (Att. 19).</w:t>
      </w:r>
    </w:p>
    <w:p w:rsidR="00257E39" w:rsidRDefault="00257E39">
      <w:pPr>
        <w:pStyle w:val="Tab0"/>
      </w:pPr>
      <w:bookmarkStart w:id="536" w:name="_Toc472433765"/>
      <w:r>
        <w:lastRenderedPageBreak/>
        <w:t xml:space="preserve">Tab. </w:t>
      </w:r>
      <w:fldSimple w:instr=" SEQ &quot;Tab.&quot; \* ARABIC ">
        <w:r>
          <w:t>45</w:t>
        </w:r>
      </w:fldSimple>
      <w:r>
        <w:t xml:space="preserve">: </w:t>
      </w:r>
      <w:r>
        <w:rPr>
          <w:rFonts w:eastAsia="WenQuanYi Micro Hei"/>
          <w:szCs w:val="28"/>
        </w:rPr>
        <w:t>Pelnu izmantošanai piemērotās platības</w:t>
      </w:r>
      <w:bookmarkEnd w:id="53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04"/>
        <w:gridCol w:w="1205"/>
        <w:gridCol w:w="1204"/>
        <w:gridCol w:w="1205"/>
        <w:gridCol w:w="1205"/>
        <w:gridCol w:w="1204"/>
        <w:gridCol w:w="1205"/>
        <w:gridCol w:w="1206"/>
      </w:tblGrid>
      <w:tr w:rsidR="00257E39" w:rsidTr="00A80D97">
        <w:trPr>
          <w:tblHeader/>
        </w:trPr>
        <w:tc>
          <w:tcPr>
            <w:tcW w:w="1204" w:type="dxa"/>
            <w:shd w:val="clear" w:color="auto" w:fill="auto"/>
          </w:tcPr>
          <w:p w:rsidR="00257E39" w:rsidRDefault="00257E39">
            <w:pPr>
              <w:pStyle w:val="TableHeading"/>
            </w:pPr>
            <w:r>
              <w:t>Valdošā suga</w:t>
            </w:r>
          </w:p>
        </w:tc>
        <w:tc>
          <w:tcPr>
            <w:tcW w:w="1205" w:type="dxa"/>
            <w:shd w:val="clear" w:color="auto" w:fill="auto"/>
          </w:tcPr>
          <w:p w:rsidR="00257E39" w:rsidRDefault="00257E39">
            <w:pPr>
              <w:pStyle w:val="TableHeading"/>
            </w:pPr>
            <w:r>
              <w:t>Mētru ārenis</w:t>
            </w:r>
          </w:p>
        </w:tc>
        <w:tc>
          <w:tcPr>
            <w:tcW w:w="1204" w:type="dxa"/>
            <w:shd w:val="clear" w:color="auto" w:fill="auto"/>
          </w:tcPr>
          <w:p w:rsidR="00257E39" w:rsidRDefault="00257E39">
            <w:pPr>
              <w:pStyle w:val="TableHeading"/>
            </w:pPr>
            <w:r>
              <w:t>Šaurlapju ārenis</w:t>
            </w:r>
          </w:p>
        </w:tc>
        <w:tc>
          <w:tcPr>
            <w:tcW w:w="1205" w:type="dxa"/>
            <w:shd w:val="clear" w:color="auto" w:fill="auto"/>
          </w:tcPr>
          <w:p w:rsidR="00257E39" w:rsidRDefault="00257E39">
            <w:pPr>
              <w:pStyle w:val="TableHeading"/>
            </w:pPr>
            <w:r>
              <w:t>Platlapju ārenis</w:t>
            </w:r>
          </w:p>
        </w:tc>
        <w:tc>
          <w:tcPr>
            <w:tcW w:w="1205" w:type="dxa"/>
            <w:shd w:val="clear" w:color="auto" w:fill="auto"/>
          </w:tcPr>
          <w:p w:rsidR="00257E39" w:rsidRDefault="00257E39">
            <w:pPr>
              <w:pStyle w:val="TableHeading"/>
            </w:pPr>
            <w:r>
              <w:t>Mētru kūdrenis</w:t>
            </w:r>
          </w:p>
        </w:tc>
        <w:tc>
          <w:tcPr>
            <w:tcW w:w="1204" w:type="dxa"/>
            <w:shd w:val="clear" w:color="auto" w:fill="auto"/>
          </w:tcPr>
          <w:p w:rsidR="00257E39" w:rsidRDefault="00257E39">
            <w:pPr>
              <w:pStyle w:val="TableHeading"/>
            </w:pPr>
            <w:r>
              <w:t>Šaurlapju kūdrenis</w:t>
            </w:r>
          </w:p>
        </w:tc>
        <w:tc>
          <w:tcPr>
            <w:tcW w:w="1205" w:type="dxa"/>
            <w:shd w:val="clear" w:color="auto" w:fill="auto"/>
          </w:tcPr>
          <w:p w:rsidR="00257E39" w:rsidRDefault="00257E39">
            <w:pPr>
              <w:pStyle w:val="TableHeading"/>
            </w:pPr>
            <w:r>
              <w:t>Platlapju kūdrenis</w:t>
            </w:r>
          </w:p>
        </w:tc>
        <w:tc>
          <w:tcPr>
            <w:tcW w:w="1206" w:type="dxa"/>
            <w:shd w:val="clear" w:color="auto" w:fill="auto"/>
          </w:tcPr>
          <w:p w:rsidR="00257E39" w:rsidRDefault="00257E39">
            <w:pPr>
              <w:pStyle w:val="TableHeading"/>
            </w:pPr>
            <w:r>
              <w:t>Kopā</w:t>
            </w:r>
          </w:p>
        </w:tc>
      </w:tr>
      <w:tr w:rsidR="00257E39" w:rsidTr="00A80D97">
        <w:tc>
          <w:tcPr>
            <w:tcW w:w="1204" w:type="dxa"/>
            <w:shd w:val="clear" w:color="auto" w:fill="auto"/>
          </w:tcPr>
          <w:p w:rsidR="00257E39" w:rsidRDefault="00257E39">
            <w:pPr>
              <w:pStyle w:val="TableContents"/>
            </w:pPr>
            <w:r>
              <w:t>Priede</w:t>
            </w:r>
          </w:p>
        </w:tc>
        <w:tc>
          <w:tcPr>
            <w:tcW w:w="1205" w:type="dxa"/>
            <w:shd w:val="clear" w:color="auto" w:fill="auto"/>
          </w:tcPr>
          <w:p w:rsidR="00257E39" w:rsidRDefault="00257E39">
            <w:pPr>
              <w:pStyle w:val="TableContents"/>
            </w:pPr>
            <w:r>
              <w:t>25 310</w:t>
            </w:r>
          </w:p>
        </w:tc>
        <w:tc>
          <w:tcPr>
            <w:tcW w:w="1204" w:type="dxa"/>
            <w:shd w:val="clear" w:color="auto" w:fill="auto"/>
          </w:tcPr>
          <w:p w:rsidR="00257E39" w:rsidRDefault="00257E39">
            <w:pPr>
              <w:pStyle w:val="TableContents"/>
            </w:pPr>
            <w:r>
              <w:t>36 467</w:t>
            </w:r>
          </w:p>
        </w:tc>
        <w:tc>
          <w:tcPr>
            <w:tcW w:w="1205" w:type="dxa"/>
            <w:shd w:val="clear" w:color="auto" w:fill="auto"/>
          </w:tcPr>
          <w:p w:rsidR="00257E39" w:rsidRDefault="00257E39">
            <w:pPr>
              <w:pStyle w:val="TableContents"/>
            </w:pPr>
            <w:r>
              <w:t>291</w:t>
            </w:r>
          </w:p>
        </w:tc>
        <w:tc>
          <w:tcPr>
            <w:tcW w:w="1205" w:type="dxa"/>
            <w:shd w:val="clear" w:color="auto" w:fill="auto"/>
          </w:tcPr>
          <w:p w:rsidR="00257E39" w:rsidRDefault="00257E39">
            <w:pPr>
              <w:pStyle w:val="TableContents"/>
            </w:pPr>
            <w:r>
              <w:t>10 893</w:t>
            </w:r>
          </w:p>
        </w:tc>
        <w:tc>
          <w:tcPr>
            <w:tcW w:w="1204" w:type="dxa"/>
            <w:shd w:val="clear" w:color="auto" w:fill="auto"/>
          </w:tcPr>
          <w:p w:rsidR="00257E39" w:rsidRDefault="00257E39">
            <w:pPr>
              <w:pStyle w:val="TableContents"/>
            </w:pPr>
            <w:r>
              <w:t>20 801</w:t>
            </w:r>
          </w:p>
        </w:tc>
        <w:tc>
          <w:tcPr>
            <w:tcW w:w="1205" w:type="dxa"/>
            <w:shd w:val="clear" w:color="auto" w:fill="auto"/>
          </w:tcPr>
          <w:p w:rsidR="00257E39" w:rsidRDefault="00257E39">
            <w:pPr>
              <w:pStyle w:val="TableContents"/>
            </w:pPr>
            <w:r>
              <w:t>228</w:t>
            </w:r>
          </w:p>
        </w:tc>
        <w:tc>
          <w:tcPr>
            <w:tcW w:w="1206" w:type="dxa"/>
            <w:shd w:val="clear" w:color="auto" w:fill="auto"/>
          </w:tcPr>
          <w:p w:rsidR="00257E39" w:rsidRDefault="00257E39">
            <w:pPr>
              <w:pStyle w:val="TableContents"/>
            </w:pPr>
            <w:r>
              <w:rPr>
                <w:b/>
                <w:bCs/>
              </w:rPr>
              <w:t>93 990</w:t>
            </w:r>
          </w:p>
        </w:tc>
      </w:tr>
      <w:tr w:rsidR="00257E39" w:rsidTr="00A80D97">
        <w:tc>
          <w:tcPr>
            <w:tcW w:w="1204" w:type="dxa"/>
            <w:shd w:val="clear" w:color="auto" w:fill="auto"/>
          </w:tcPr>
          <w:p w:rsidR="00257E39" w:rsidRDefault="00257E39">
            <w:pPr>
              <w:pStyle w:val="TableContents"/>
            </w:pPr>
            <w:r>
              <w:t>Egle</w:t>
            </w:r>
          </w:p>
        </w:tc>
        <w:tc>
          <w:tcPr>
            <w:tcW w:w="1205" w:type="dxa"/>
            <w:shd w:val="clear" w:color="auto" w:fill="auto"/>
          </w:tcPr>
          <w:p w:rsidR="00257E39" w:rsidRDefault="00257E39">
            <w:pPr>
              <w:pStyle w:val="TableContents"/>
            </w:pPr>
            <w:r>
              <w:t>670</w:t>
            </w:r>
          </w:p>
        </w:tc>
        <w:tc>
          <w:tcPr>
            <w:tcW w:w="1204" w:type="dxa"/>
            <w:shd w:val="clear" w:color="auto" w:fill="auto"/>
          </w:tcPr>
          <w:p w:rsidR="00257E39" w:rsidRDefault="00257E39">
            <w:pPr>
              <w:pStyle w:val="TableContents"/>
            </w:pPr>
            <w:r>
              <w:t>28 216</w:t>
            </w:r>
          </w:p>
        </w:tc>
        <w:tc>
          <w:tcPr>
            <w:tcW w:w="1205" w:type="dxa"/>
            <w:shd w:val="clear" w:color="auto" w:fill="auto"/>
          </w:tcPr>
          <w:p w:rsidR="00257E39" w:rsidRDefault="00257E39">
            <w:pPr>
              <w:pStyle w:val="TableContents"/>
            </w:pPr>
            <w:r>
              <w:t>15 387</w:t>
            </w:r>
          </w:p>
        </w:tc>
        <w:tc>
          <w:tcPr>
            <w:tcW w:w="1205" w:type="dxa"/>
            <w:shd w:val="clear" w:color="auto" w:fill="auto"/>
          </w:tcPr>
          <w:p w:rsidR="00257E39" w:rsidRDefault="00257E39">
            <w:pPr>
              <w:pStyle w:val="TableContents"/>
            </w:pPr>
            <w:r>
              <w:t>335</w:t>
            </w:r>
          </w:p>
        </w:tc>
        <w:tc>
          <w:tcPr>
            <w:tcW w:w="1204" w:type="dxa"/>
            <w:shd w:val="clear" w:color="auto" w:fill="auto"/>
          </w:tcPr>
          <w:p w:rsidR="00257E39" w:rsidRDefault="00257E39">
            <w:pPr>
              <w:pStyle w:val="TableContents"/>
            </w:pPr>
            <w:r>
              <w:t>10 679</w:t>
            </w:r>
          </w:p>
        </w:tc>
        <w:tc>
          <w:tcPr>
            <w:tcW w:w="1205" w:type="dxa"/>
            <w:shd w:val="clear" w:color="auto" w:fill="auto"/>
          </w:tcPr>
          <w:p w:rsidR="00257E39" w:rsidRDefault="00257E39">
            <w:pPr>
              <w:pStyle w:val="TableContents"/>
            </w:pPr>
            <w:r>
              <w:t>7 259</w:t>
            </w:r>
          </w:p>
        </w:tc>
        <w:tc>
          <w:tcPr>
            <w:tcW w:w="1206" w:type="dxa"/>
            <w:shd w:val="clear" w:color="auto" w:fill="auto"/>
          </w:tcPr>
          <w:p w:rsidR="00257E39" w:rsidRDefault="00257E39">
            <w:pPr>
              <w:pStyle w:val="TableContents"/>
            </w:pPr>
            <w:r>
              <w:rPr>
                <w:b/>
                <w:bCs/>
              </w:rPr>
              <w:t>62 544</w:t>
            </w:r>
          </w:p>
        </w:tc>
      </w:tr>
      <w:tr w:rsidR="00257E39" w:rsidTr="00A80D97">
        <w:tc>
          <w:tcPr>
            <w:tcW w:w="1204" w:type="dxa"/>
            <w:shd w:val="clear" w:color="auto" w:fill="auto"/>
          </w:tcPr>
          <w:p w:rsidR="00257E39" w:rsidRDefault="00257E39">
            <w:pPr>
              <w:pStyle w:val="TableContents"/>
            </w:pPr>
            <w:r>
              <w:t>Bērzs</w:t>
            </w:r>
          </w:p>
        </w:tc>
        <w:tc>
          <w:tcPr>
            <w:tcW w:w="1205" w:type="dxa"/>
            <w:shd w:val="clear" w:color="auto" w:fill="auto"/>
          </w:tcPr>
          <w:p w:rsidR="00257E39" w:rsidRDefault="00257E39">
            <w:pPr>
              <w:pStyle w:val="TableContents"/>
            </w:pPr>
            <w:r>
              <w:t>624</w:t>
            </w:r>
          </w:p>
        </w:tc>
        <w:tc>
          <w:tcPr>
            <w:tcW w:w="1204" w:type="dxa"/>
            <w:shd w:val="clear" w:color="auto" w:fill="auto"/>
          </w:tcPr>
          <w:p w:rsidR="00257E39" w:rsidRDefault="00257E39">
            <w:pPr>
              <w:pStyle w:val="TableContents"/>
            </w:pPr>
            <w:r>
              <w:t>19 638</w:t>
            </w:r>
          </w:p>
        </w:tc>
        <w:tc>
          <w:tcPr>
            <w:tcW w:w="1205" w:type="dxa"/>
            <w:shd w:val="clear" w:color="auto" w:fill="auto"/>
          </w:tcPr>
          <w:p w:rsidR="00257E39" w:rsidRDefault="00257E39">
            <w:pPr>
              <w:pStyle w:val="TableContents"/>
            </w:pPr>
            <w:r>
              <w:t>22 040</w:t>
            </w:r>
          </w:p>
        </w:tc>
        <w:tc>
          <w:tcPr>
            <w:tcW w:w="1205" w:type="dxa"/>
            <w:shd w:val="clear" w:color="auto" w:fill="auto"/>
          </w:tcPr>
          <w:p w:rsidR="00257E39" w:rsidRDefault="00257E39">
            <w:pPr>
              <w:pStyle w:val="TableContents"/>
            </w:pPr>
            <w:r>
              <w:t>1 576</w:t>
            </w:r>
          </w:p>
        </w:tc>
        <w:tc>
          <w:tcPr>
            <w:tcW w:w="1204" w:type="dxa"/>
            <w:shd w:val="clear" w:color="auto" w:fill="auto"/>
          </w:tcPr>
          <w:p w:rsidR="00257E39" w:rsidRDefault="00257E39">
            <w:pPr>
              <w:pStyle w:val="TableContents"/>
            </w:pPr>
            <w:r>
              <w:t>17 717</w:t>
            </w:r>
          </w:p>
        </w:tc>
        <w:tc>
          <w:tcPr>
            <w:tcW w:w="1205" w:type="dxa"/>
            <w:shd w:val="clear" w:color="auto" w:fill="auto"/>
          </w:tcPr>
          <w:p w:rsidR="00257E39" w:rsidRDefault="00257E39">
            <w:pPr>
              <w:pStyle w:val="TableContents"/>
            </w:pPr>
            <w:r>
              <w:t>21 065</w:t>
            </w:r>
          </w:p>
        </w:tc>
        <w:tc>
          <w:tcPr>
            <w:tcW w:w="1206" w:type="dxa"/>
            <w:shd w:val="clear" w:color="auto" w:fill="auto"/>
          </w:tcPr>
          <w:p w:rsidR="00257E39" w:rsidRDefault="00257E39">
            <w:pPr>
              <w:pStyle w:val="TableContents"/>
            </w:pPr>
            <w:r>
              <w:rPr>
                <w:b/>
                <w:bCs/>
              </w:rPr>
              <w:t>82 659</w:t>
            </w:r>
          </w:p>
        </w:tc>
      </w:tr>
      <w:tr w:rsidR="00257E39" w:rsidTr="00A80D97">
        <w:tc>
          <w:tcPr>
            <w:tcW w:w="1204" w:type="dxa"/>
            <w:shd w:val="clear" w:color="auto" w:fill="auto"/>
          </w:tcPr>
          <w:p w:rsidR="00257E39" w:rsidRDefault="00257E39">
            <w:pPr>
              <w:pStyle w:val="TableContents"/>
            </w:pPr>
            <w:r>
              <w:rPr>
                <w:b/>
                <w:bCs/>
              </w:rPr>
              <w:t>Kopā</w:t>
            </w:r>
          </w:p>
        </w:tc>
        <w:tc>
          <w:tcPr>
            <w:tcW w:w="1205" w:type="dxa"/>
            <w:shd w:val="clear" w:color="auto" w:fill="auto"/>
          </w:tcPr>
          <w:p w:rsidR="00257E39" w:rsidRDefault="00257E39">
            <w:pPr>
              <w:pStyle w:val="TableContents"/>
            </w:pPr>
            <w:r>
              <w:rPr>
                <w:b/>
                <w:bCs/>
              </w:rPr>
              <w:t>26 604</w:t>
            </w:r>
          </w:p>
        </w:tc>
        <w:tc>
          <w:tcPr>
            <w:tcW w:w="1204" w:type="dxa"/>
            <w:shd w:val="clear" w:color="auto" w:fill="auto"/>
          </w:tcPr>
          <w:p w:rsidR="00257E39" w:rsidRDefault="00257E39">
            <w:pPr>
              <w:pStyle w:val="TableContents"/>
            </w:pPr>
            <w:r>
              <w:rPr>
                <w:b/>
                <w:bCs/>
              </w:rPr>
              <w:t>84 321</w:t>
            </w:r>
          </w:p>
        </w:tc>
        <w:tc>
          <w:tcPr>
            <w:tcW w:w="1205" w:type="dxa"/>
            <w:shd w:val="clear" w:color="auto" w:fill="auto"/>
          </w:tcPr>
          <w:p w:rsidR="00257E39" w:rsidRDefault="00257E39">
            <w:pPr>
              <w:pStyle w:val="TableContents"/>
            </w:pPr>
            <w:r>
              <w:rPr>
                <w:b/>
                <w:bCs/>
              </w:rPr>
              <w:t>37 718</w:t>
            </w:r>
          </w:p>
        </w:tc>
        <w:tc>
          <w:tcPr>
            <w:tcW w:w="1205" w:type="dxa"/>
            <w:shd w:val="clear" w:color="auto" w:fill="auto"/>
          </w:tcPr>
          <w:p w:rsidR="00257E39" w:rsidRDefault="00257E39">
            <w:pPr>
              <w:pStyle w:val="TableContents"/>
            </w:pPr>
            <w:r>
              <w:rPr>
                <w:b/>
                <w:bCs/>
              </w:rPr>
              <w:t>12 803</w:t>
            </w:r>
          </w:p>
        </w:tc>
        <w:tc>
          <w:tcPr>
            <w:tcW w:w="1204" w:type="dxa"/>
            <w:shd w:val="clear" w:color="auto" w:fill="auto"/>
          </w:tcPr>
          <w:p w:rsidR="00257E39" w:rsidRDefault="00257E39">
            <w:pPr>
              <w:pStyle w:val="TableContents"/>
            </w:pPr>
            <w:r>
              <w:rPr>
                <w:b/>
                <w:bCs/>
              </w:rPr>
              <w:t>49 196</w:t>
            </w:r>
          </w:p>
        </w:tc>
        <w:tc>
          <w:tcPr>
            <w:tcW w:w="1205" w:type="dxa"/>
            <w:shd w:val="clear" w:color="auto" w:fill="auto"/>
          </w:tcPr>
          <w:p w:rsidR="00257E39" w:rsidRDefault="00257E39">
            <w:pPr>
              <w:pStyle w:val="TableContents"/>
            </w:pPr>
            <w:r>
              <w:rPr>
                <w:b/>
                <w:bCs/>
              </w:rPr>
              <w:t>28 552</w:t>
            </w:r>
          </w:p>
        </w:tc>
        <w:tc>
          <w:tcPr>
            <w:tcW w:w="1206" w:type="dxa"/>
            <w:shd w:val="clear" w:color="auto" w:fill="auto"/>
          </w:tcPr>
          <w:p w:rsidR="00257E39" w:rsidRDefault="00257E39">
            <w:pPr>
              <w:pStyle w:val="TableContents"/>
            </w:pPr>
            <w:r>
              <w:rPr>
                <w:b/>
                <w:bCs/>
              </w:rPr>
              <w:t>239 193</w:t>
            </w:r>
          </w:p>
        </w:tc>
      </w:tr>
    </w:tbl>
    <w:p w:rsidR="00257E39" w:rsidRDefault="00B554A6">
      <w:pPr>
        <w:pStyle w:val="TableofFigures"/>
      </w:pPr>
      <w:r>
        <w:rPr>
          <w:noProof/>
          <w:lang w:eastAsia="lv-LV" w:bidi="ar-SA"/>
        </w:rPr>
        <w:drawing>
          <wp:inline distT="0" distB="0" distL="0" distR="0">
            <wp:extent cx="5400675" cy="38957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9"/>
                    <a:srcRect/>
                    <a:stretch>
                      <a:fillRect/>
                    </a:stretch>
                  </pic:blipFill>
                  <pic:spPr bwMode="auto">
                    <a:xfrm>
                      <a:off x="0" y="0"/>
                      <a:ext cx="5400675" cy="3895725"/>
                    </a:xfrm>
                    <a:prstGeom prst="rect">
                      <a:avLst/>
                    </a:prstGeom>
                    <a:solidFill>
                      <a:srgbClr val="FFFFFF"/>
                    </a:solidFill>
                    <a:ln w="9525">
                      <a:noFill/>
                      <a:miter lim="800000"/>
                      <a:headEnd/>
                      <a:tailEnd/>
                    </a:ln>
                  </pic:spPr>
                </pic:pic>
              </a:graphicData>
            </a:graphic>
          </wp:inline>
        </w:drawing>
      </w:r>
    </w:p>
    <w:p w:rsidR="00257E39" w:rsidRDefault="00257E39">
      <w:pPr>
        <w:pStyle w:val="Att0"/>
      </w:pPr>
      <w:bookmarkStart w:id="537" w:name="_Toc472433658"/>
      <w:r>
        <w:t xml:space="preserve">Att. </w:t>
      </w:r>
      <w:fldSimple w:instr=" SEQ &quot;Att.&quot; \* ARABIC ">
        <w:r>
          <w:t>19</w:t>
        </w:r>
      </w:fldSimple>
      <w:r>
        <w:t>: Pelnu izkliedēšanai piemēroto platību izvietojums AS “Latvijas valsts meži” reģionos.</w:t>
      </w:r>
      <w:bookmarkEnd w:id="537"/>
    </w:p>
    <w:p w:rsidR="00257E39" w:rsidRDefault="00257E39">
      <w:pPr>
        <w:pStyle w:val="BodyText"/>
      </w:pPr>
      <w:r>
        <w:t>Plānojot koksnes pelnu izmantošanu, šāda pieeja (izvēlēties tikai tos nogabalus, kuros meža apsaimniekošanas mērķis ir koksnes ieguve), ne vienmēr būs pareiza, jo pelnu izmantošanas primārais mērķis kūdreņos un āreņos ir atjaunot ierobežotās barības vielu, it īpaši P un K rezerves, lai nepasliktinātos mežaudžu augšanas gaita un veselības stāvoklis. Pelnu izmantošana mežaudzēs, kur viens no saimnieciskās darbības mērķiem ir vides aizsardzība, jāplāno atbilstoši ietekmes uz vidi un zemsedzes veģetācijas augiem monitoringa rezultātiem, ko iegūsim Koku augšanas apstākļu uzlabošanas pētījumu programmā 2016.-2021. gadam. Ņemot vērā zināšanu trūkumu, pagaidām šīs platības nav iekļautas sociāli-ekonomiskā novērtējumā.</w:t>
      </w:r>
    </w:p>
    <w:p w:rsidR="00257E39" w:rsidRDefault="00257E39">
      <w:pPr>
        <w:pStyle w:val="Heading2-1"/>
      </w:pPr>
      <w:bookmarkStart w:id="538" w:name="_Toc472340108"/>
      <w:r>
        <w:t>Augsnes ielabošanas līdzekļi</w:t>
      </w:r>
      <w:bookmarkEnd w:id="538"/>
    </w:p>
    <w:p w:rsidR="00257E39" w:rsidRDefault="00257E39">
      <w:pPr>
        <w:pStyle w:val="BodyText"/>
      </w:pPr>
      <w:r>
        <w:t>Aprēķinos pieņemts, ka sausieņu un slapjaiņu mežos izmanto amonija nitrātu (N saturs 34 %), mēslojuma deva ir 150 kg N ha</w:t>
      </w:r>
      <w:r>
        <w:rPr>
          <w:vertAlign w:val="superscript"/>
        </w:rPr>
        <w:t>-1</w:t>
      </w:r>
      <w:r>
        <w:t>, vienā reizē iestrādājami 436 kg ha</w:t>
      </w:r>
      <w:r>
        <w:rPr>
          <w:vertAlign w:val="superscript"/>
        </w:rPr>
        <w:t>-1</w:t>
      </w:r>
      <w:r>
        <w:t xml:space="preserve"> minerālmēslu, mēslojuma cena ir 289 € tonnā un minerālmēslojumu izkliedē 10 gadus pirms galvenās cirtes. Mēslojuma izkliedēšanai paredzēts izmantot lauksaimniecības traktoru ar uzkarināmu minerālmēslu izkliedētāju ar vismaz 500 kg kravnesību (Att. 20).</w:t>
      </w:r>
    </w:p>
    <w:p w:rsidR="00257E39" w:rsidRDefault="00B554A6">
      <w:pPr>
        <w:pStyle w:val="TableofFigures"/>
      </w:pPr>
      <w:r>
        <w:rPr>
          <w:noProof/>
          <w:lang w:eastAsia="lv-LV" w:bidi="ar-SA"/>
        </w:rPr>
        <w:lastRenderedPageBreak/>
        <w:drawing>
          <wp:inline distT="0" distB="0" distL="0" distR="0">
            <wp:extent cx="4324350" cy="36290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0"/>
                    <a:srcRect/>
                    <a:stretch>
                      <a:fillRect/>
                    </a:stretch>
                  </pic:blipFill>
                  <pic:spPr bwMode="auto">
                    <a:xfrm>
                      <a:off x="0" y="0"/>
                      <a:ext cx="4324350" cy="3629025"/>
                    </a:xfrm>
                    <a:prstGeom prst="rect">
                      <a:avLst/>
                    </a:prstGeom>
                    <a:solidFill>
                      <a:srgbClr val="FFFFFF"/>
                    </a:solidFill>
                    <a:ln w="9525">
                      <a:noFill/>
                      <a:miter lim="800000"/>
                      <a:headEnd/>
                      <a:tailEnd/>
                    </a:ln>
                  </pic:spPr>
                </pic:pic>
              </a:graphicData>
            </a:graphic>
          </wp:inline>
        </w:drawing>
      </w:r>
    </w:p>
    <w:p w:rsidR="00257E39" w:rsidRDefault="00257E39">
      <w:pPr>
        <w:pStyle w:val="Att0"/>
      </w:pPr>
      <w:bookmarkStart w:id="539" w:name="_Toc472433659"/>
      <w:r>
        <w:t xml:space="preserve">Att. </w:t>
      </w:r>
      <w:fldSimple w:instr=" SEQ &quot;Att.&quot; \* ARABIC ">
        <w:r>
          <w:t>20</w:t>
        </w:r>
      </w:fldSimple>
      <w:r>
        <w:t>: Minerālmēslojuma izkliedēšanas tehnika</w:t>
      </w:r>
      <w:r>
        <w:rPr>
          <w:rStyle w:val="FootnoteReference"/>
          <w:vertAlign w:val="baseline"/>
        </w:rPr>
        <w:footnoteReference w:id="21"/>
      </w:r>
      <w:r>
        <w:t>.</w:t>
      </w:r>
      <w:bookmarkEnd w:id="539"/>
    </w:p>
    <w:p w:rsidR="00257E39" w:rsidRDefault="00257E39">
      <w:pPr>
        <w:pStyle w:val="BodyText"/>
      </w:pPr>
      <w:r>
        <w:t>Pelnu deva āreņos un slapjaiņos atbilst 5 tonnām ha</w:t>
      </w:r>
      <w:r>
        <w:rPr>
          <w:vertAlign w:val="superscript"/>
        </w:rPr>
        <w:t>-1</w:t>
      </w:r>
      <w:r>
        <w:t>. Neatkarīgi no mitruma satura un pelnu sastāva, ar šādu devu var ienest vismaz 2 tonnas ha</w:t>
      </w:r>
      <w:r>
        <w:rPr>
          <w:vertAlign w:val="superscript"/>
        </w:rPr>
        <w:t>-1</w:t>
      </w:r>
      <w:r>
        <w:t xml:space="preserve"> sausnas, kas nodrošina vēlamo krājas papildpieaugumu. Pelnu izkliedēšanai plānots izmantot izkliedētāju ar kustīgo grīdu uz pievedējtraktora piekabes vai puspiekabes bāzes (Att. 20). Mežā izmantojami tikai apstrādāti un sijāti pelni, t.i. pelni, kas sajaukti ar ūdeni un kuros metālu oksīdi un hidroksīdi pārvērtušies karbonātos, bet putekļveida daļiņas ir sacementējušās, veidojot granšainu struktūru (Att. 22).</w:t>
      </w:r>
    </w:p>
    <w:p w:rsidR="00257E39" w:rsidRDefault="00B554A6">
      <w:pPr>
        <w:pStyle w:val="TableofFigures"/>
      </w:pPr>
      <w:r>
        <w:rPr>
          <w:noProof/>
          <w:lang w:eastAsia="lv-LV" w:bidi="ar-SA"/>
        </w:rPr>
        <w:drawing>
          <wp:inline distT="0" distB="0" distL="0" distR="0">
            <wp:extent cx="4324350" cy="32385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1"/>
                    <a:srcRect/>
                    <a:stretch>
                      <a:fillRect/>
                    </a:stretch>
                  </pic:blipFill>
                  <pic:spPr bwMode="auto">
                    <a:xfrm>
                      <a:off x="0" y="0"/>
                      <a:ext cx="4324350" cy="3238500"/>
                    </a:xfrm>
                    <a:prstGeom prst="rect">
                      <a:avLst/>
                    </a:prstGeom>
                    <a:solidFill>
                      <a:srgbClr val="FFFFFF"/>
                    </a:solidFill>
                    <a:ln w="9525">
                      <a:noFill/>
                      <a:miter lim="800000"/>
                      <a:headEnd/>
                      <a:tailEnd/>
                    </a:ln>
                  </pic:spPr>
                </pic:pic>
              </a:graphicData>
            </a:graphic>
          </wp:inline>
        </w:drawing>
      </w:r>
    </w:p>
    <w:p w:rsidR="00257E39" w:rsidRDefault="00257E39">
      <w:pPr>
        <w:pStyle w:val="Att0"/>
      </w:pPr>
      <w:bookmarkStart w:id="540" w:name="_Toc472433660"/>
      <w:r>
        <w:t xml:space="preserve">Att. </w:t>
      </w:r>
      <w:fldSimple w:instr=" SEQ &quot;Att.&quot; \* ARABIC ">
        <w:r>
          <w:t>21</w:t>
        </w:r>
      </w:fldSimple>
      <w:r>
        <w:t>: Pelnu izkliedēšanas tehnika</w:t>
      </w:r>
      <w:r>
        <w:rPr>
          <w:rStyle w:val="FootnoteReference"/>
          <w:vertAlign w:val="baseline"/>
        </w:rPr>
        <w:footnoteReference w:id="22"/>
      </w:r>
      <w:r>
        <w:t>.</w:t>
      </w:r>
      <w:bookmarkEnd w:id="540"/>
    </w:p>
    <w:tbl>
      <w:tblPr>
        <w:tblW w:w="0" w:type="auto"/>
        <w:tblInd w:w="55" w:type="dxa"/>
        <w:tblLayout w:type="fixed"/>
        <w:tblCellMar>
          <w:top w:w="55" w:type="dxa"/>
          <w:left w:w="55" w:type="dxa"/>
          <w:bottom w:w="55" w:type="dxa"/>
          <w:right w:w="55" w:type="dxa"/>
        </w:tblCellMar>
        <w:tblLook w:val="0000"/>
      </w:tblPr>
      <w:tblGrid>
        <w:gridCol w:w="4818"/>
        <w:gridCol w:w="4820"/>
      </w:tblGrid>
      <w:tr w:rsidR="00257E39">
        <w:tc>
          <w:tcPr>
            <w:tcW w:w="4818" w:type="dxa"/>
            <w:shd w:val="clear" w:color="auto" w:fill="auto"/>
          </w:tcPr>
          <w:p w:rsidR="00257E39" w:rsidRDefault="00B554A6">
            <w:pPr>
              <w:pStyle w:val="TableofFigures"/>
            </w:pPr>
            <w:r>
              <w:rPr>
                <w:noProof/>
                <w:lang w:eastAsia="lv-LV" w:bidi="ar-SA"/>
              </w:rPr>
              <w:lastRenderedPageBreak/>
              <w:drawing>
                <wp:inline distT="0" distB="0" distL="0" distR="0">
                  <wp:extent cx="2905125" cy="28384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2"/>
                          <a:srcRect/>
                          <a:stretch>
                            <a:fillRect/>
                          </a:stretch>
                        </pic:blipFill>
                        <pic:spPr bwMode="auto">
                          <a:xfrm>
                            <a:off x="0" y="0"/>
                            <a:ext cx="2905125" cy="2838450"/>
                          </a:xfrm>
                          <a:prstGeom prst="rect">
                            <a:avLst/>
                          </a:prstGeom>
                          <a:solidFill>
                            <a:srgbClr val="FFFFFF"/>
                          </a:solidFill>
                          <a:ln w="9525">
                            <a:noFill/>
                            <a:miter lim="800000"/>
                            <a:headEnd/>
                            <a:tailEnd/>
                          </a:ln>
                        </pic:spPr>
                      </pic:pic>
                    </a:graphicData>
                  </a:graphic>
                </wp:inline>
              </w:drawing>
            </w:r>
          </w:p>
        </w:tc>
        <w:tc>
          <w:tcPr>
            <w:tcW w:w="4820" w:type="dxa"/>
            <w:shd w:val="clear" w:color="auto" w:fill="auto"/>
          </w:tcPr>
          <w:p w:rsidR="00257E39" w:rsidRDefault="00B554A6">
            <w:pPr>
              <w:pStyle w:val="TableofFigures"/>
            </w:pPr>
            <w:r>
              <w:rPr>
                <w:noProof/>
                <w:lang w:eastAsia="lv-LV" w:bidi="ar-SA"/>
              </w:rPr>
              <w:drawing>
                <wp:inline distT="0" distB="0" distL="0" distR="0">
                  <wp:extent cx="2990850" cy="28384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3"/>
                          <a:srcRect/>
                          <a:stretch>
                            <a:fillRect/>
                          </a:stretch>
                        </pic:blipFill>
                        <pic:spPr bwMode="auto">
                          <a:xfrm>
                            <a:off x="0" y="0"/>
                            <a:ext cx="2990850" cy="2838450"/>
                          </a:xfrm>
                          <a:prstGeom prst="rect">
                            <a:avLst/>
                          </a:prstGeom>
                          <a:solidFill>
                            <a:srgbClr val="FFFFFF"/>
                          </a:solidFill>
                          <a:ln w="9525">
                            <a:noFill/>
                            <a:miter lim="800000"/>
                            <a:headEnd/>
                            <a:tailEnd/>
                          </a:ln>
                        </pic:spPr>
                      </pic:pic>
                    </a:graphicData>
                  </a:graphic>
                </wp:inline>
              </w:drawing>
            </w:r>
          </w:p>
        </w:tc>
      </w:tr>
    </w:tbl>
    <w:p w:rsidR="00257E39" w:rsidRDefault="00257E39">
      <w:pPr>
        <w:pStyle w:val="Att0"/>
      </w:pPr>
      <w:bookmarkStart w:id="541" w:name="_Toc472433661"/>
      <w:r>
        <w:t xml:space="preserve">Att. </w:t>
      </w:r>
      <w:fldSimple w:instr=" SEQ &quot;Att.&quot; \* ARABIC ">
        <w:r>
          <w:t>22</w:t>
        </w:r>
      </w:fldSimple>
      <w:r>
        <w:t>: Neapstrādāti (kreisajā pusē) un cietināti pelni pirms sijāšanas</w:t>
      </w:r>
      <w:r>
        <w:rPr>
          <w:rStyle w:val="FootnoteReference"/>
          <w:vertAlign w:val="baseline"/>
        </w:rPr>
        <w:footnoteReference w:id="23"/>
      </w:r>
      <w:r>
        <w:t>.</w:t>
      </w:r>
      <w:bookmarkEnd w:id="541"/>
    </w:p>
    <w:p w:rsidR="00257E39" w:rsidRDefault="00257E39">
      <w:pPr>
        <w:pStyle w:val="Heading2-1"/>
      </w:pPr>
      <w:bookmarkStart w:id="542" w:name="_Toc472340109"/>
      <w:r>
        <w:t>Krājas papildpieauguma novērtējums</w:t>
      </w:r>
      <w:bookmarkEnd w:id="542"/>
    </w:p>
    <w:p w:rsidR="00257E39" w:rsidRDefault="00257E39">
      <w:pPr>
        <w:pStyle w:val="BodyText"/>
      </w:pPr>
      <w:r>
        <w:t>Krājas papildpieaugums platībās, kur ienests slāpekļa minerālmēslojums, novērtēts atbilstoši Latvijā un Ziemeļvalstīs veiktu pētījumu rezultātiem – 10 kg nodrošina vidēji 1 m</w:t>
      </w:r>
      <w:r>
        <w:rPr>
          <w:vertAlign w:val="superscript"/>
        </w:rPr>
        <w:t>3</w:t>
      </w:r>
      <w:r>
        <w:t xml:space="preserve"> krājas papildpieauguma, attiecīgi, ienesot 150 kg N ha</w:t>
      </w:r>
      <w:r>
        <w:rPr>
          <w:vertAlign w:val="superscript"/>
        </w:rPr>
        <w:t>-1</w:t>
      </w:r>
      <w:r>
        <w:t>, un paredzēts papildus iegūt 15 m</w:t>
      </w:r>
      <w:r>
        <w:rPr>
          <w:vertAlign w:val="superscript"/>
        </w:rPr>
        <w:t>3</w:t>
      </w:r>
      <w:r>
        <w:t> ha</w:t>
      </w:r>
      <w:r>
        <w:rPr>
          <w:vertAlign w:val="superscript"/>
        </w:rPr>
        <w:t>-1</w:t>
      </w:r>
      <w:r>
        <w:t xml:space="preserve"> koksnes. Mēslojuma iedarbības ilgums ir 10 gadi.</w:t>
      </w:r>
    </w:p>
    <w:p w:rsidR="00257E39" w:rsidRDefault="00257E39">
      <w:pPr>
        <w:pStyle w:val="BodyText"/>
      </w:pPr>
      <w:r>
        <w:t>Krājas papildpieaugums platībās, kur ienesti koksnes pelni, novērtēts atbilstoši Latvijā veiktu pētījumu rezultātiem, pieņemot, ka 5 tonnas pelnu nodrošina vismaz 15 m</w:t>
      </w:r>
      <w:r>
        <w:rPr>
          <w:vertAlign w:val="superscript"/>
        </w:rPr>
        <w:t>3</w:t>
      </w:r>
      <w:r>
        <w:t> ha</w:t>
      </w:r>
      <w:r>
        <w:rPr>
          <w:vertAlign w:val="superscript"/>
        </w:rPr>
        <w:t>-1</w:t>
      </w:r>
      <w:r>
        <w:t xml:space="preserve"> krājas papildpieaugumu. Šāds vērtējums balstās uz 4 gadus ilgu novērojumu rezultātiem šaurlapju kūdrenī un šaurlapju ārenī, kur ienestas 2 tonnas ha</w:t>
      </w:r>
      <w:r>
        <w:rPr>
          <w:vertAlign w:val="superscript"/>
        </w:rPr>
        <w:t>-1</w:t>
      </w:r>
      <w:r>
        <w:t xml:space="preserve"> koksnes pelnu sausnas, tāpēc faktiskais koksnes pelnu radītais efekts var būt ievērojami lielāks. Pieņemtais koksnes pelnu iedarbības ilgums ir 10 gadi, atbilstoši nelielu pelnu devu iedarbības pētījumu rezultātiem.</w:t>
      </w:r>
    </w:p>
    <w:p w:rsidR="00257E39" w:rsidRDefault="00257E39">
      <w:pPr>
        <w:pStyle w:val="Heading2-1"/>
      </w:pPr>
      <w:bookmarkStart w:id="543" w:name="_Toc472340110"/>
      <w:r>
        <w:t>Izmaksu un ieņēmumu analīze</w:t>
      </w:r>
      <w:bookmarkEnd w:id="543"/>
    </w:p>
    <w:p w:rsidR="00257E39" w:rsidRDefault="00257E39">
      <w:pPr>
        <w:pStyle w:val="BodyText"/>
      </w:pPr>
      <w:r>
        <w:t>Minerālmēslojuma un koksnes izmantošanas izmaksās ietverta materiālu piegāde, izkliedēšana un mežizstrāde. Minerālmēslojuma izkliedēšanas izmaksas pieņemtas 38 € ha</w:t>
      </w:r>
      <w:r>
        <w:rPr>
          <w:vertAlign w:val="superscript"/>
        </w:rPr>
        <w:t>-1</w:t>
      </w:r>
      <w:r>
        <w:t>, pelnu izkliedēšanas izmaksas – 120 € ha</w:t>
      </w:r>
      <w:r>
        <w:rPr>
          <w:vertAlign w:val="superscript"/>
        </w:rPr>
        <w:t>-1</w:t>
      </w:r>
      <w:r>
        <w:t>, piegādes izmaksas – 0,75 € km, vidējais kravas lielums – 20 tonnas. Mežizstrādes izmaksas pieņemtas 45 % no ieņēmumiem, pārdodot kokmateriālus, atbilstoši AS “Latvijas valsts meži” (LVM) ekspertu aprēķiniem.</w:t>
      </w:r>
    </w:p>
    <w:p w:rsidR="00257E39" w:rsidRDefault="00257E39">
      <w:pPr>
        <w:pStyle w:val="BodyText"/>
      </w:pPr>
      <w:r>
        <w:t>Kokmateriālu iznākuma un vidējās cenas aprēķiniem izmantoti LVM ekspertu 2013. gadā sagatavotie dati (Tab. 46). Biokurināmā (šķeldu) cena pieņemta 9 € ber. m</w:t>
      </w:r>
      <w:r>
        <w:rPr>
          <w:vertAlign w:val="superscript"/>
        </w:rPr>
        <w:t>-3</w:t>
      </w:r>
      <w:r>
        <w:t>. Papildus ieņēmumi, gatavojot biokurināmo no mežizstrādes atliekām rēķināti platībām, kur izmanto slāpekļa mēslojumu.</w:t>
      </w:r>
    </w:p>
    <w:p w:rsidR="00257E39" w:rsidRDefault="00257E39">
      <w:pPr>
        <w:pStyle w:val="Tab0"/>
      </w:pPr>
      <w:bookmarkStart w:id="544" w:name="_Toc472433766"/>
      <w:r>
        <w:lastRenderedPageBreak/>
        <w:t xml:space="preserve">Tab. </w:t>
      </w:r>
      <w:fldSimple w:instr=" SEQ &quot;Tab.&quot; \* ARABIC ">
        <w:r>
          <w:t>46</w:t>
        </w:r>
      </w:fldSimple>
      <w:r>
        <w:t xml:space="preserve">: </w:t>
      </w:r>
      <w:r>
        <w:rPr>
          <w:rFonts w:eastAsia="WenQuanYi Micro Hei"/>
          <w:szCs w:val="28"/>
        </w:rPr>
        <w:t xml:space="preserve">Kokmateriālu iznākums galvenajā cirtē atbilstoši valdošajai sugai </w:t>
      </w:r>
      <w:r>
        <w:rPr>
          <w:rFonts w:eastAsia="WenQuanYi Micro Hei"/>
          <w:b w:val="0"/>
          <w:szCs w:val="28"/>
        </w:rPr>
        <w:t>(Lazdi</w:t>
      </w:r>
      <w:r>
        <w:rPr>
          <w:b w:val="0"/>
        </w:rPr>
        <w:t xml:space="preserve">ņš </w:t>
      </w:r>
      <w:r>
        <w:rPr>
          <w:b w:val="0"/>
          <w:i/>
        </w:rPr>
        <w:t>et al.</w:t>
      </w:r>
      <w:r>
        <w:rPr>
          <w:b w:val="0"/>
        </w:rPr>
        <w:t>, 2013)</w:t>
      </w:r>
      <w:bookmarkEnd w:id="54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27"/>
        <w:gridCol w:w="1928"/>
        <w:gridCol w:w="1927"/>
        <w:gridCol w:w="1928"/>
        <w:gridCol w:w="1928"/>
      </w:tblGrid>
      <w:tr w:rsidR="00257E39" w:rsidTr="00A80D97">
        <w:trPr>
          <w:tblHeader/>
        </w:trPr>
        <w:tc>
          <w:tcPr>
            <w:tcW w:w="1927" w:type="dxa"/>
            <w:shd w:val="clear" w:color="auto" w:fill="auto"/>
          </w:tcPr>
          <w:p w:rsidR="00257E39" w:rsidRDefault="00257E39">
            <w:pPr>
              <w:pStyle w:val="TableHeading"/>
            </w:pPr>
            <w:r>
              <w:t>Kokmateriālu iznākums galvenajā cirtē</w:t>
            </w:r>
          </w:p>
        </w:tc>
        <w:tc>
          <w:tcPr>
            <w:tcW w:w="1928" w:type="dxa"/>
            <w:shd w:val="clear" w:color="auto" w:fill="auto"/>
          </w:tcPr>
          <w:p w:rsidR="00257E39" w:rsidRDefault="00257E39">
            <w:pPr>
              <w:pStyle w:val="TableHeading"/>
            </w:pPr>
            <w:r>
              <w:t>Priežu audzes</w:t>
            </w:r>
          </w:p>
        </w:tc>
        <w:tc>
          <w:tcPr>
            <w:tcW w:w="1927" w:type="dxa"/>
            <w:shd w:val="clear" w:color="auto" w:fill="auto"/>
          </w:tcPr>
          <w:p w:rsidR="00257E39" w:rsidRDefault="00257E39">
            <w:pPr>
              <w:pStyle w:val="TableHeading"/>
            </w:pPr>
            <w:r>
              <w:t>Egļu audzes</w:t>
            </w:r>
          </w:p>
        </w:tc>
        <w:tc>
          <w:tcPr>
            <w:tcW w:w="1928" w:type="dxa"/>
            <w:shd w:val="clear" w:color="auto" w:fill="auto"/>
          </w:tcPr>
          <w:p w:rsidR="00257E39" w:rsidRDefault="00257E39">
            <w:pPr>
              <w:pStyle w:val="TableHeading"/>
            </w:pPr>
            <w:r>
              <w:t>Bērza audzes</w:t>
            </w:r>
          </w:p>
        </w:tc>
        <w:tc>
          <w:tcPr>
            <w:tcW w:w="1928" w:type="dxa"/>
            <w:shd w:val="clear" w:color="auto" w:fill="auto"/>
          </w:tcPr>
          <w:p w:rsidR="00257E39" w:rsidRDefault="00257E39">
            <w:pPr>
              <w:pStyle w:val="TableHeading"/>
            </w:pPr>
            <w:r>
              <w:t>Kokmateriālu vidējā cena, € m</w:t>
            </w:r>
            <w:r>
              <w:rPr>
                <w:vertAlign w:val="superscript"/>
              </w:rPr>
              <w:t>-3</w:t>
            </w:r>
          </w:p>
        </w:tc>
      </w:tr>
      <w:tr w:rsidR="00257E39" w:rsidTr="00A80D97">
        <w:tc>
          <w:tcPr>
            <w:tcW w:w="1927" w:type="dxa"/>
            <w:shd w:val="clear" w:color="auto" w:fill="auto"/>
          </w:tcPr>
          <w:p w:rsidR="00257E39" w:rsidRDefault="00257E39">
            <w:pPr>
              <w:pStyle w:val="TableContents"/>
            </w:pPr>
            <w:r>
              <w:t>skuju koku zāģbaļķi</w:t>
            </w:r>
          </w:p>
        </w:tc>
        <w:tc>
          <w:tcPr>
            <w:tcW w:w="1928" w:type="dxa"/>
            <w:shd w:val="clear" w:color="auto" w:fill="auto"/>
          </w:tcPr>
          <w:p w:rsidR="00257E39" w:rsidRDefault="00257E39">
            <w:pPr>
              <w:pStyle w:val="TableContents"/>
            </w:pPr>
            <w:r>
              <w:t>75%</w:t>
            </w:r>
          </w:p>
        </w:tc>
        <w:tc>
          <w:tcPr>
            <w:tcW w:w="1927" w:type="dxa"/>
            <w:shd w:val="clear" w:color="auto" w:fill="auto"/>
          </w:tcPr>
          <w:p w:rsidR="00257E39" w:rsidRDefault="00257E39">
            <w:pPr>
              <w:pStyle w:val="TableContents"/>
            </w:pPr>
            <w:r>
              <w:t>51%</w:t>
            </w:r>
          </w:p>
        </w:tc>
        <w:tc>
          <w:tcPr>
            <w:tcW w:w="1928" w:type="dxa"/>
            <w:shd w:val="clear" w:color="auto" w:fill="auto"/>
          </w:tcPr>
          <w:p w:rsidR="00257E39" w:rsidRDefault="00257E39">
            <w:pPr>
              <w:pStyle w:val="TableContents"/>
            </w:pPr>
            <w:r>
              <w:t>23%</w:t>
            </w:r>
          </w:p>
        </w:tc>
        <w:tc>
          <w:tcPr>
            <w:tcW w:w="1928" w:type="dxa"/>
            <w:shd w:val="clear" w:color="auto" w:fill="auto"/>
          </w:tcPr>
          <w:p w:rsidR="00257E39" w:rsidRDefault="00257E39">
            <w:pPr>
              <w:pStyle w:val="TableContents"/>
            </w:pPr>
            <w:r>
              <w:t>61</w:t>
            </w:r>
          </w:p>
        </w:tc>
      </w:tr>
      <w:tr w:rsidR="00257E39" w:rsidTr="00A80D97">
        <w:tc>
          <w:tcPr>
            <w:tcW w:w="1927" w:type="dxa"/>
            <w:shd w:val="clear" w:color="auto" w:fill="auto"/>
          </w:tcPr>
          <w:p w:rsidR="00257E39" w:rsidRDefault="00257E39">
            <w:pPr>
              <w:pStyle w:val="TableContents"/>
            </w:pPr>
            <w:r>
              <w:t>lapu koku zāģbaļķi</w:t>
            </w:r>
          </w:p>
        </w:tc>
        <w:tc>
          <w:tcPr>
            <w:tcW w:w="1928" w:type="dxa"/>
            <w:shd w:val="clear" w:color="auto" w:fill="auto"/>
          </w:tcPr>
          <w:p w:rsidR="00257E39" w:rsidRDefault="00257E39">
            <w:pPr>
              <w:pStyle w:val="TableContents"/>
            </w:pPr>
            <w:r>
              <w:t>-</w:t>
            </w:r>
          </w:p>
        </w:tc>
        <w:tc>
          <w:tcPr>
            <w:tcW w:w="1927" w:type="dxa"/>
            <w:shd w:val="clear" w:color="auto" w:fill="auto"/>
          </w:tcPr>
          <w:p w:rsidR="00257E39" w:rsidRDefault="00257E39">
            <w:pPr>
              <w:pStyle w:val="TableContents"/>
            </w:pPr>
            <w:r>
              <w:t>4%</w:t>
            </w:r>
          </w:p>
        </w:tc>
        <w:tc>
          <w:tcPr>
            <w:tcW w:w="1928" w:type="dxa"/>
            <w:shd w:val="clear" w:color="auto" w:fill="auto"/>
          </w:tcPr>
          <w:p w:rsidR="00257E39" w:rsidRDefault="00257E39">
            <w:pPr>
              <w:pStyle w:val="TableContents"/>
            </w:pPr>
            <w:r>
              <w:t>9%</w:t>
            </w:r>
          </w:p>
        </w:tc>
        <w:tc>
          <w:tcPr>
            <w:tcW w:w="1928" w:type="dxa"/>
            <w:shd w:val="clear" w:color="auto" w:fill="auto"/>
          </w:tcPr>
          <w:p w:rsidR="00257E39" w:rsidRDefault="00257E39">
            <w:pPr>
              <w:pStyle w:val="TableContents"/>
            </w:pPr>
            <w:r>
              <w:t>41</w:t>
            </w:r>
          </w:p>
        </w:tc>
      </w:tr>
      <w:tr w:rsidR="00257E39" w:rsidTr="00A80D97">
        <w:tc>
          <w:tcPr>
            <w:tcW w:w="1927" w:type="dxa"/>
            <w:shd w:val="clear" w:color="auto" w:fill="auto"/>
          </w:tcPr>
          <w:p w:rsidR="00257E39" w:rsidRDefault="00257E39">
            <w:pPr>
              <w:pStyle w:val="TableContents"/>
            </w:pPr>
            <w:r>
              <w:t>bērza finierkluči</w:t>
            </w:r>
          </w:p>
        </w:tc>
        <w:tc>
          <w:tcPr>
            <w:tcW w:w="1928" w:type="dxa"/>
            <w:shd w:val="clear" w:color="auto" w:fill="auto"/>
          </w:tcPr>
          <w:p w:rsidR="00257E39" w:rsidRDefault="00257E39">
            <w:pPr>
              <w:pStyle w:val="TableContents"/>
            </w:pPr>
            <w:r>
              <w:t>2%</w:t>
            </w:r>
          </w:p>
        </w:tc>
        <w:tc>
          <w:tcPr>
            <w:tcW w:w="1927" w:type="dxa"/>
            <w:shd w:val="clear" w:color="auto" w:fill="auto"/>
          </w:tcPr>
          <w:p w:rsidR="00257E39" w:rsidRDefault="00257E39">
            <w:pPr>
              <w:pStyle w:val="TableContents"/>
            </w:pPr>
            <w:r>
              <w:t>8%</w:t>
            </w:r>
          </w:p>
        </w:tc>
        <w:tc>
          <w:tcPr>
            <w:tcW w:w="1928" w:type="dxa"/>
            <w:shd w:val="clear" w:color="auto" w:fill="auto"/>
          </w:tcPr>
          <w:p w:rsidR="00257E39" w:rsidRDefault="00257E39">
            <w:pPr>
              <w:pStyle w:val="TableContents"/>
            </w:pPr>
            <w:r>
              <w:t>20%</w:t>
            </w:r>
          </w:p>
        </w:tc>
        <w:tc>
          <w:tcPr>
            <w:tcW w:w="1928" w:type="dxa"/>
            <w:shd w:val="clear" w:color="auto" w:fill="auto"/>
          </w:tcPr>
          <w:p w:rsidR="00257E39" w:rsidRDefault="00257E39">
            <w:pPr>
              <w:pStyle w:val="TableContents"/>
            </w:pPr>
            <w:r>
              <w:t>55</w:t>
            </w:r>
          </w:p>
        </w:tc>
      </w:tr>
      <w:tr w:rsidR="00257E39" w:rsidTr="00A80D97">
        <w:tc>
          <w:tcPr>
            <w:tcW w:w="1927" w:type="dxa"/>
            <w:shd w:val="clear" w:color="auto" w:fill="auto"/>
          </w:tcPr>
          <w:p w:rsidR="00257E39" w:rsidRDefault="00257E39">
            <w:pPr>
              <w:pStyle w:val="TableContents"/>
            </w:pPr>
            <w:r>
              <w:t>papīrmalka</w:t>
            </w:r>
          </w:p>
        </w:tc>
        <w:tc>
          <w:tcPr>
            <w:tcW w:w="1928" w:type="dxa"/>
            <w:shd w:val="clear" w:color="auto" w:fill="auto"/>
          </w:tcPr>
          <w:p w:rsidR="00257E39" w:rsidRDefault="00257E39">
            <w:pPr>
              <w:pStyle w:val="TableContents"/>
            </w:pPr>
            <w:r>
              <w:t>18%</w:t>
            </w:r>
          </w:p>
        </w:tc>
        <w:tc>
          <w:tcPr>
            <w:tcW w:w="1927" w:type="dxa"/>
            <w:shd w:val="clear" w:color="auto" w:fill="auto"/>
          </w:tcPr>
          <w:p w:rsidR="00257E39" w:rsidRDefault="00257E39">
            <w:pPr>
              <w:pStyle w:val="TableContents"/>
            </w:pPr>
            <w:r>
              <w:t>29%</w:t>
            </w:r>
          </w:p>
        </w:tc>
        <w:tc>
          <w:tcPr>
            <w:tcW w:w="1928" w:type="dxa"/>
            <w:shd w:val="clear" w:color="auto" w:fill="auto"/>
          </w:tcPr>
          <w:p w:rsidR="00257E39" w:rsidRDefault="00257E39">
            <w:pPr>
              <w:pStyle w:val="TableContents"/>
            </w:pPr>
            <w:r>
              <w:t>39%</w:t>
            </w:r>
          </w:p>
        </w:tc>
        <w:tc>
          <w:tcPr>
            <w:tcW w:w="1928" w:type="dxa"/>
            <w:shd w:val="clear" w:color="auto" w:fill="auto"/>
          </w:tcPr>
          <w:p w:rsidR="00257E39" w:rsidRDefault="00257E39">
            <w:pPr>
              <w:pStyle w:val="TableContents"/>
            </w:pPr>
            <w:r>
              <w:t>35</w:t>
            </w:r>
          </w:p>
        </w:tc>
      </w:tr>
      <w:tr w:rsidR="00257E39" w:rsidTr="00A80D97">
        <w:tc>
          <w:tcPr>
            <w:tcW w:w="1927" w:type="dxa"/>
            <w:shd w:val="clear" w:color="auto" w:fill="auto"/>
          </w:tcPr>
          <w:p w:rsidR="00257E39" w:rsidRDefault="00257E39">
            <w:pPr>
              <w:pStyle w:val="TableContents"/>
            </w:pPr>
            <w:r>
              <w:t>malka</w:t>
            </w:r>
          </w:p>
        </w:tc>
        <w:tc>
          <w:tcPr>
            <w:tcW w:w="1928" w:type="dxa"/>
            <w:shd w:val="clear" w:color="auto" w:fill="auto"/>
          </w:tcPr>
          <w:p w:rsidR="00257E39" w:rsidRDefault="00257E39">
            <w:pPr>
              <w:pStyle w:val="TableContents"/>
            </w:pPr>
            <w:r>
              <w:t>4%</w:t>
            </w:r>
          </w:p>
        </w:tc>
        <w:tc>
          <w:tcPr>
            <w:tcW w:w="1927" w:type="dxa"/>
            <w:shd w:val="clear" w:color="auto" w:fill="auto"/>
          </w:tcPr>
          <w:p w:rsidR="00257E39" w:rsidRDefault="00257E39">
            <w:pPr>
              <w:pStyle w:val="TableContents"/>
            </w:pPr>
            <w:r>
              <w:t>8%</w:t>
            </w:r>
          </w:p>
        </w:tc>
        <w:tc>
          <w:tcPr>
            <w:tcW w:w="1928" w:type="dxa"/>
            <w:shd w:val="clear" w:color="auto" w:fill="auto"/>
          </w:tcPr>
          <w:p w:rsidR="00257E39" w:rsidRDefault="00257E39">
            <w:pPr>
              <w:pStyle w:val="TableContents"/>
            </w:pPr>
            <w:r>
              <w:t>10%</w:t>
            </w:r>
          </w:p>
        </w:tc>
        <w:tc>
          <w:tcPr>
            <w:tcW w:w="1928" w:type="dxa"/>
            <w:shd w:val="clear" w:color="auto" w:fill="auto"/>
          </w:tcPr>
          <w:p w:rsidR="00257E39" w:rsidRDefault="00257E39">
            <w:pPr>
              <w:pStyle w:val="TableContents"/>
            </w:pPr>
            <w:r>
              <w:t>24</w:t>
            </w:r>
          </w:p>
        </w:tc>
      </w:tr>
    </w:tbl>
    <w:p w:rsidR="00257E39" w:rsidRDefault="00257E39">
      <w:pPr>
        <w:pStyle w:val="BodyText"/>
      </w:pPr>
      <w:r>
        <w:t>Mežaudžu sadalījums LVM reģionos pieņemts atbilstoši faktiskajam atlasīto mežaudžu izvietojumam. Mēslojuma piegādes attālums pieņemts atbilstoši vidējiem kokmateriālu piegādes attālumiem attiecīgajā reģionā.</w:t>
      </w:r>
    </w:p>
    <w:p w:rsidR="00257E39" w:rsidRPr="00F53B4D" w:rsidRDefault="00257E39">
      <w:pPr>
        <w:pStyle w:val="BodyText"/>
        <w:rPr>
          <w:szCs w:val="22"/>
        </w:rPr>
      </w:pPr>
      <w:r w:rsidRPr="00F53B4D">
        <w:rPr>
          <w:szCs w:val="22"/>
        </w:rPr>
        <w:t>Finanšu analīze veikta 20 gadus ilgam investīciju projektam, kā arī 50 gadus ilgam projektam, novērtējot ilglaicīgu kumulatīvo efektu, ko rada augsnes ielabošanas pasākumi.</w:t>
      </w:r>
    </w:p>
    <w:p w:rsidR="00257E39" w:rsidRDefault="00257E39">
      <w:pPr>
        <w:pStyle w:val="BodyText"/>
      </w:pPr>
      <w:r>
        <w:t>Piesaistes vienību vērtība pieņemta 20 € CO</w:t>
      </w:r>
      <w:r>
        <w:rPr>
          <w:vertAlign w:val="subscript"/>
        </w:rPr>
        <w:t>2</w:t>
      </w:r>
      <w:r>
        <w:t> tonnā</w:t>
      </w:r>
      <w:r>
        <w:rPr>
          <w:vertAlign w:val="superscript"/>
        </w:rPr>
        <w:t>-1</w:t>
      </w:r>
      <w:r>
        <w:t xml:space="preserve"> atbilstoši Eiropas Komisijas klimata politikas ietekmes novērtējuma ziņojumā zemes izmantošanas, zemes izmantošanas maiņas un mežsaimniecības sektorā izmantotajiem pieņēmumiem stāvoklim pēc 2020. gada (</w:t>
      </w:r>
      <w:r>
        <w:rPr>
          <w:i/>
        </w:rPr>
        <w:t>Commission staff working document Impact assessment accompanying the document Proposal for a regulation of the European Parliament and of the Council on the inclusion of greenhouse gas emissions and removals from land use, land use change and forestry into the 2030 climate and energy framework and amending regulation no 525/2013 of the European Parliament and the Council on a mechanism for monitoring and reporting greenhouse gas emissions and other information relevant to climate change</w:t>
      </w:r>
      <w:r>
        <w:t>, 20.07.2016). Potenciālie ieņēmumi, iegūstot papildus piesaistes vienības, nav ņemti vērā ekonomiskajā analīzē, jo pagaidām nav noteikts juridiskais mehānisms šo vienību izmantošanai pēc 2020. gada. Visticamāk, ka papildus iegūtās piesaistes vienības vajadzēs izmantot, lai sasniegtu meža apsaimniekošanas references līmeni, kas nosaka ietekmes uz klimata izmaiņām mazināšanas mērķus meža apsaimniekošanai.</w:t>
      </w:r>
    </w:p>
    <w:p w:rsidR="00257E39" w:rsidRDefault="00257E39">
      <w:pPr>
        <w:pStyle w:val="Heading2-1"/>
      </w:pPr>
      <w:bookmarkStart w:id="545" w:name="_Toc472340111"/>
      <w:r>
        <w:t>Ietekmes uz nodarbinātību un iekšzemes kopproduktu novērtējums</w:t>
      </w:r>
      <w:bookmarkEnd w:id="545"/>
    </w:p>
    <w:p w:rsidR="00257E39" w:rsidRDefault="00257E39">
      <w:pPr>
        <w:pStyle w:val="BodyText"/>
      </w:pPr>
      <w:r>
        <w:t>Slāpekļa minerālmēslojuma izkliedēšanas laiks pieņemts 1,1 stunda ha</w:t>
      </w:r>
      <w:r>
        <w:rPr>
          <w:vertAlign w:val="superscript"/>
        </w:rPr>
        <w:t>-1</w:t>
      </w:r>
      <w:r>
        <w:t>, atbilstoši modelētiem datiem par kustības ātrumu, apstrādājamās joslas platumu un darba laika patēriņu sagatavošanās darbiem. Pelnu izkliedēšanas darba laika patēriņš atbilstoši izmēģinājumu rezultātiem un ņemot vērā sagatavošanās darbus, ir 1,6 stundas ha</w:t>
      </w:r>
      <w:r>
        <w:rPr>
          <w:vertAlign w:val="superscript"/>
        </w:rPr>
        <w:t>-1</w:t>
      </w:r>
      <w:r>
        <w:t>. Kokmateriālu transporta darba ražīgumā izmantoti LVMI Silava 2008. gadā sadarbībā ar SIA “Vides projekti” veiktā pētījuma rezultāti – 1 m</w:t>
      </w:r>
      <w:r>
        <w:rPr>
          <w:vertAlign w:val="superscript"/>
        </w:rPr>
        <w:t>3</w:t>
      </w:r>
      <w:r>
        <w:t xml:space="preserve"> piegādei vidēji patērējamas 0,2 stundas darba laika (Adamovičs </w:t>
      </w:r>
      <w:r>
        <w:rPr>
          <w:i/>
        </w:rPr>
        <w:t>et al.</w:t>
      </w:r>
      <w:r>
        <w:t>, 2009). Pilnas slodzes ekvivalents (nesakaitot atvaļinājumu un iespējamo darba nespēju) aprēķinos pieņemts 1584 stundas gadā. Papildus darba laika patēriņš koksnes pelnu piegādei aprēķinos nav ņemts vērā, jo pelnu transportēšana notiek, neatkarīgi no galamērķa.</w:t>
      </w:r>
    </w:p>
    <w:p w:rsidR="00257E39" w:rsidRDefault="00257E39">
      <w:pPr>
        <w:pStyle w:val="BodyText"/>
      </w:pPr>
      <w:r>
        <w:t>Projekta sociāli-ekonomiskā ietekme uz tautsaimniecību vērtēta, izmantojot pievienotās vērtības metodi. Aprēķinos iekļauts nolietojums, darba samaksa un peļņa. Nodokļu slogs pieņemts 30 % atbilstoši vidējam rādītājam Latvijā. Valsts iekšzemes kopprodukta pieaugums pieņemts atbilstoši Finanšu ministrijas makroekonomisko rādītāju prognozēm</w:t>
      </w:r>
      <w:r>
        <w:rPr>
          <w:rStyle w:val="FootnoteReference"/>
          <w:vertAlign w:val="baseline"/>
        </w:rPr>
        <w:footnoteReference w:id="24"/>
      </w:r>
      <w:r>
        <w:t xml:space="preserve">, paredzot lineāru </w:t>
      </w:r>
      <w:r>
        <w:lastRenderedPageBreak/>
        <w:t>iekšzemes kopprodukta pieaugumu nākotnē (Att. 23). 2017. gads pieņemts kā projekta uzsākšanas gads.</w:t>
      </w:r>
    </w:p>
    <w:p w:rsidR="00257E39" w:rsidRDefault="00001D30">
      <w:pPr>
        <w:pStyle w:val="TableofFigures"/>
      </w:pPr>
      <w:r>
        <w:pict>
          <v:shape id="_x0000_i1060" type="#_x0000_t75" style="width:453.05pt;height:190.3pt" filled="t">
            <v:fill color2="black"/>
            <v:imagedata r:id="rId194" o:title=""/>
          </v:shape>
        </w:pict>
      </w:r>
    </w:p>
    <w:p w:rsidR="00257E39" w:rsidRDefault="00257E39">
      <w:pPr>
        <w:pStyle w:val="Att0"/>
      </w:pPr>
      <w:bookmarkStart w:id="546" w:name="_Toc472433662"/>
      <w:r>
        <w:t xml:space="preserve">Att. </w:t>
      </w:r>
      <w:fldSimple w:instr=" SEQ &quot;Att.&quot; \* ARABIC ">
        <w:r>
          <w:t>23</w:t>
        </w:r>
      </w:fldSimple>
      <w:r>
        <w:t>: Iekšzemes kopprodukta prognoze.</w:t>
      </w:r>
      <w:bookmarkEnd w:id="546"/>
    </w:p>
    <w:p w:rsidR="00257E39" w:rsidRDefault="00257E39">
      <w:pPr>
        <w:pStyle w:val="Heading2-1"/>
      </w:pPr>
      <w:bookmarkStart w:id="547" w:name="_Toc472340112"/>
      <w:r>
        <w:t>Ietekmes uz klimata izmaiņām novērtējums</w:t>
      </w:r>
      <w:bookmarkEnd w:id="547"/>
    </w:p>
    <w:p w:rsidR="00257E39" w:rsidRDefault="00257E39">
      <w:pPr>
        <w:pStyle w:val="BodyText"/>
      </w:pPr>
      <w:r>
        <w:t>Augsnes ielabošanas pasākumiem ir tieša un netieša ietekme uz klimata izmaiņām. Pielietojot slāpekļa mēslojumu, veidojas slāpekļa oksīda (N</w:t>
      </w:r>
      <w:r>
        <w:rPr>
          <w:vertAlign w:val="subscript"/>
        </w:rPr>
        <w:t>2</w:t>
      </w:r>
      <w:r>
        <w:t>O) emisijas, bet krājas papildpieaugums nodrošina oglekļa dioksīda (CO</w:t>
      </w:r>
      <w:r>
        <w:rPr>
          <w:vertAlign w:val="subscript"/>
        </w:rPr>
        <w:t>2</w:t>
      </w:r>
      <w:r>
        <w:t>) piesaisti dzīvajā un nedzīvajā biomasā, kā arī augsnē. Netiešs ieguldījums negatīvās ietekmes uz klimata izmaiņām mazināšanā ir biokurināmā ražošana, kas nodrošina aizstāšanas efektu rūpniecības un enerģētikas sektorā.</w:t>
      </w:r>
    </w:p>
    <w:p w:rsidR="00257E39" w:rsidRDefault="00257E39">
      <w:pPr>
        <w:pStyle w:val="BodyText"/>
      </w:pPr>
      <w:r>
        <w:t xml:space="preserve">Krājas papildpieauguma pārrēķinam biomasas un oglekļa uzkrājuma izmaiņu vienībās izmantoti LVMI Silava 2011.-2015. gada pētījumu rezultāti, kas integrēti arī nacionālajā siltumnīcefekta gāzu (SEG) inventarizācijas ziņojumā (Muiznieks </w:t>
      </w:r>
      <w:r>
        <w:rPr>
          <w:i/>
        </w:rPr>
        <w:t>et al.</w:t>
      </w:r>
      <w:r>
        <w:t xml:space="preserve">, 2015; Gancone </w:t>
      </w:r>
      <w:r>
        <w:rPr>
          <w:i/>
        </w:rPr>
        <w:t>et al.</w:t>
      </w:r>
      <w:r>
        <w:t xml:space="preserve">, 2016; Liepiņš </w:t>
      </w:r>
      <w:r>
        <w:rPr>
          <w:i/>
        </w:rPr>
        <w:t>et al.</w:t>
      </w:r>
      <w:r>
        <w:t>, 2016). References krāja pieņemta atbilstoši vidējiem rādītājiem galvenās cirtes vecumā.</w:t>
      </w:r>
    </w:p>
    <w:p w:rsidR="00257E39" w:rsidRDefault="00257E39">
      <w:pPr>
        <w:pStyle w:val="BodyText"/>
      </w:pPr>
      <w:r>
        <w:t>N</w:t>
      </w:r>
      <w:r>
        <w:rPr>
          <w:vertAlign w:val="subscript"/>
        </w:rPr>
        <w:t>2</w:t>
      </w:r>
      <w:r>
        <w:t>O emisiju aprēķināšanai izmantoti Starpvalstu klimata izmaiņu padomes vadlīniju noklusētie emisiju faktori, kas raksturo tiešās un netiešās N</w:t>
      </w:r>
      <w:r>
        <w:rPr>
          <w:vertAlign w:val="subscript"/>
        </w:rPr>
        <w:t>2</w:t>
      </w:r>
      <w:r>
        <w:t xml:space="preserve">O emisijas, atkarībā no izmantotā mēslojuma daudzuma (Eggleston </w:t>
      </w:r>
      <w:r>
        <w:rPr>
          <w:i/>
        </w:rPr>
        <w:t>et al.</w:t>
      </w:r>
      <w:r>
        <w:t xml:space="preserve">, 2006). Oglekļa uzkrājuma izmaiņu raksturošanai augsnē un nedzīvajā koksnē izmantots Yasso modelis, kas adaptēts Latvijas apstākļiem (Lazdiņš </w:t>
      </w:r>
      <w:r>
        <w:rPr>
          <w:i/>
        </w:rPr>
        <w:t>et al.</w:t>
      </w:r>
      <w:r>
        <w:t>, 2014).</w:t>
      </w:r>
    </w:p>
    <w:p w:rsidR="00257E39" w:rsidRDefault="00257E39">
      <w:pPr>
        <w:pStyle w:val="BodyText"/>
      </w:pPr>
      <w:r>
        <w:t>Koksnes produktu radītās CO</w:t>
      </w:r>
      <w:r>
        <w:rPr>
          <w:vertAlign w:val="subscript"/>
        </w:rPr>
        <w:t>2</w:t>
      </w:r>
      <w:r>
        <w:t xml:space="preserve"> piesaistes raksturošanai izmantota SEG inventarizācijas ziņojuma metodika (Gancone </w:t>
      </w:r>
      <w:r>
        <w:rPr>
          <w:i/>
        </w:rPr>
        <w:t>et al.</w:t>
      </w:r>
      <w:r>
        <w:t>, 2016). Pārrēķinam no kokmateriālu veidiem uz koksnes produktiem izmantoti Tab. 47 dotie pieņēmumi.</w:t>
      </w:r>
    </w:p>
    <w:p w:rsidR="00257E39" w:rsidRDefault="00257E39">
      <w:pPr>
        <w:pStyle w:val="Tab0"/>
      </w:pPr>
      <w:bookmarkStart w:id="548" w:name="_Toc472433767"/>
      <w:r>
        <w:t xml:space="preserve">Tab. </w:t>
      </w:r>
      <w:fldSimple w:instr=" SEQ &quot;Tab.&quot; \* ARABIC ">
        <w:r>
          <w:t>47</w:t>
        </w:r>
      </w:fldSimple>
      <w:r>
        <w:t xml:space="preserve">: </w:t>
      </w:r>
      <w:r>
        <w:rPr>
          <w:rFonts w:eastAsia="WenQuanYi Micro Hei"/>
          <w:szCs w:val="28"/>
        </w:rPr>
        <w:t>Pieņēmumi koksnes produktu iznākuma novērtēšanai</w:t>
      </w:r>
      <w:bookmarkEnd w:id="54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21"/>
        <w:gridCol w:w="2190"/>
        <w:gridCol w:w="1607"/>
        <w:gridCol w:w="1022"/>
        <w:gridCol w:w="1247"/>
        <w:gridCol w:w="2551"/>
      </w:tblGrid>
      <w:tr w:rsidR="00257E39" w:rsidTr="00A80D97">
        <w:trPr>
          <w:tblHeader/>
        </w:trPr>
        <w:tc>
          <w:tcPr>
            <w:tcW w:w="1021" w:type="dxa"/>
            <w:shd w:val="clear" w:color="auto" w:fill="auto"/>
          </w:tcPr>
          <w:p w:rsidR="00257E39" w:rsidRDefault="00257E39">
            <w:pPr>
              <w:pStyle w:val="TableHeading"/>
            </w:pPr>
            <w:r>
              <w:t>Produkta kods</w:t>
            </w:r>
          </w:p>
        </w:tc>
        <w:tc>
          <w:tcPr>
            <w:tcW w:w="2190" w:type="dxa"/>
            <w:shd w:val="clear" w:color="auto" w:fill="auto"/>
          </w:tcPr>
          <w:p w:rsidR="00257E39" w:rsidRDefault="00257E39">
            <w:pPr>
              <w:pStyle w:val="TableHeading"/>
            </w:pPr>
            <w:r>
              <w:t>Nosaukums</w:t>
            </w:r>
          </w:p>
        </w:tc>
        <w:tc>
          <w:tcPr>
            <w:tcW w:w="1607" w:type="dxa"/>
            <w:shd w:val="clear" w:color="auto" w:fill="auto"/>
          </w:tcPr>
          <w:p w:rsidR="00257E39" w:rsidRDefault="00257E39">
            <w:pPr>
              <w:pStyle w:val="TableHeading"/>
            </w:pPr>
            <w:r>
              <w:t>Sausās koksnes blīvums g cm¯³</w:t>
            </w:r>
          </w:p>
        </w:tc>
        <w:tc>
          <w:tcPr>
            <w:tcW w:w="1022" w:type="dxa"/>
            <w:shd w:val="clear" w:color="auto" w:fill="auto"/>
          </w:tcPr>
          <w:p w:rsidR="00257E39" w:rsidRDefault="00257E39">
            <w:pPr>
              <w:pStyle w:val="TableHeading"/>
            </w:pPr>
            <w:r>
              <w:t>Gg C 1000 m¯³</w:t>
            </w:r>
          </w:p>
        </w:tc>
        <w:tc>
          <w:tcPr>
            <w:tcW w:w="1247" w:type="dxa"/>
            <w:shd w:val="clear" w:color="auto" w:fill="auto"/>
          </w:tcPr>
          <w:p w:rsidR="00257E39" w:rsidRDefault="00257E39">
            <w:pPr>
              <w:pStyle w:val="TableHeading"/>
            </w:pPr>
            <w:r>
              <w:t>Iznākums</w:t>
            </w:r>
          </w:p>
        </w:tc>
        <w:tc>
          <w:tcPr>
            <w:tcW w:w="2551" w:type="dxa"/>
            <w:shd w:val="clear" w:color="auto" w:fill="auto"/>
          </w:tcPr>
          <w:p w:rsidR="00257E39" w:rsidRDefault="00257E39">
            <w:pPr>
              <w:pStyle w:val="TableHeading"/>
            </w:pPr>
            <w:r>
              <w:t>Iznākums</w:t>
            </w:r>
          </w:p>
        </w:tc>
      </w:tr>
      <w:tr w:rsidR="00257E39" w:rsidTr="00A80D97">
        <w:tc>
          <w:tcPr>
            <w:tcW w:w="1021" w:type="dxa"/>
            <w:shd w:val="clear" w:color="auto" w:fill="auto"/>
          </w:tcPr>
          <w:p w:rsidR="00257E39" w:rsidRDefault="00257E39">
            <w:pPr>
              <w:pStyle w:val="TableContents"/>
            </w:pPr>
            <w:r>
              <w:t>5.C</w:t>
            </w:r>
          </w:p>
        </w:tc>
        <w:tc>
          <w:tcPr>
            <w:tcW w:w="2190" w:type="dxa"/>
            <w:shd w:val="clear" w:color="auto" w:fill="auto"/>
          </w:tcPr>
          <w:p w:rsidR="00257E39" w:rsidRDefault="00257E39">
            <w:pPr>
              <w:pStyle w:val="TableContents"/>
            </w:pPr>
            <w:r>
              <w:t>Sawnwood -Coniferous</w:t>
            </w:r>
          </w:p>
        </w:tc>
        <w:tc>
          <w:tcPr>
            <w:tcW w:w="1607" w:type="dxa"/>
            <w:shd w:val="clear" w:color="auto" w:fill="auto"/>
          </w:tcPr>
          <w:p w:rsidR="00257E39" w:rsidRDefault="00257E39">
            <w:pPr>
              <w:pStyle w:val="TableContents"/>
            </w:pPr>
            <w:r>
              <w:t>0,45</w:t>
            </w:r>
          </w:p>
        </w:tc>
        <w:tc>
          <w:tcPr>
            <w:tcW w:w="1022" w:type="dxa"/>
            <w:shd w:val="clear" w:color="auto" w:fill="auto"/>
          </w:tcPr>
          <w:p w:rsidR="00257E39" w:rsidRDefault="00257E39">
            <w:pPr>
              <w:pStyle w:val="TableContents"/>
            </w:pPr>
            <w:r>
              <w:t>0,23</w:t>
            </w:r>
          </w:p>
        </w:tc>
        <w:tc>
          <w:tcPr>
            <w:tcW w:w="1247" w:type="dxa"/>
            <w:shd w:val="clear" w:color="auto" w:fill="auto"/>
          </w:tcPr>
          <w:p w:rsidR="00257E39" w:rsidRDefault="00257E39">
            <w:pPr>
              <w:pStyle w:val="TableContents"/>
            </w:pPr>
            <w:r>
              <w:t>40,81%</w:t>
            </w:r>
          </w:p>
        </w:tc>
        <w:tc>
          <w:tcPr>
            <w:tcW w:w="2551" w:type="dxa"/>
            <w:shd w:val="clear" w:color="auto" w:fill="auto"/>
          </w:tcPr>
          <w:p w:rsidR="00257E39" w:rsidRDefault="00257E39">
            <w:pPr>
              <w:pStyle w:val="TableContents"/>
            </w:pPr>
            <w:r>
              <w:t>No skujkoku zāģbaļķiem</w:t>
            </w:r>
          </w:p>
        </w:tc>
      </w:tr>
      <w:tr w:rsidR="00257E39" w:rsidTr="00A80D97">
        <w:tc>
          <w:tcPr>
            <w:tcW w:w="1021" w:type="dxa"/>
            <w:shd w:val="clear" w:color="auto" w:fill="auto"/>
          </w:tcPr>
          <w:p w:rsidR="00257E39" w:rsidRDefault="00257E39">
            <w:pPr>
              <w:pStyle w:val="TableContents"/>
            </w:pPr>
            <w:r>
              <w:t>5.NC</w:t>
            </w:r>
          </w:p>
        </w:tc>
        <w:tc>
          <w:tcPr>
            <w:tcW w:w="2190" w:type="dxa"/>
            <w:shd w:val="clear" w:color="auto" w:fill="auto"/>
          </w:tcPr>
          <w:p w:rsidR="00257E39" w:rsidRDefault="00257E39">
            <w:pPr>
              <w:pStyle w:val="TableContents"/>
            </w:pPr>
            <w:r>
              <w:t>Sawnwood - Non-Coniferous</w:t>
            </w:r>
          </w:p>
        </w:tc>
        <w:tc>
          <w:tcPr>
            <w:tcW w:w="1607" w:type="dxa"/>
            <w:shd w:val="clear" w:color="auto" w:fill="auto"/>
          </w:tcPr>
          <w:p w:rsidR="00257E39" w:rsidRDefault="00257E39">
            <w:pPr>
              <w:pStyle w:val="TableContents"/>
            </w:pPr>
            <w:r>
              <w:t>0,56</w:t>
            </w:r>
          </w:p>
        </w:tc>
        <w:tc>
          <w:tcPr>
            <w:tcW w:w="1022" w:type="dxa"/>
            <w:shd w:val="clear" w:color="auto" w:fill="auto"/>
          </w:tcPr>
          <w:p w:rsidR="00257E39" w:rsidRDefault="00257E39">
            <w:pPr>
              <w:pStyle w:val="TableContents"/>
            </w:pPr>
            <w:r>
              <w:t>0,28</w:t>
            </w:r>
          </w:p>
        </w:tc>
        <w:tc>
          <w:tcPr>
            <w:tcW w:w="1247" w:type="dxa"/>
            <w:shd w:val="clear" w:color="auto" w:fill="auto"/>
          </w:tcPr>
          <w:p w:rsidR="00257E39" w:rsidRDefault="00257E39">
            <w:pPr>
              <w:pStyle w:val="TableContents"/>
            </w:pPr>
            <w:r>
              <w:t>15,78%</w:t>
            </w:r>
          </w:p>
        </w:tc>
        <w:tc>
          <w:tcPr>
            <w:tcW w:w="2551" w:type="dxa"/>
            <w:shd w:val="clear" w:color="auto" w:fill="auto"/>
          </w:tcPr>
          <w:p w:rsidR="00257E39" w:rsidRDefault="00257E39">
            <w:pPr>
              <w:pStyle w:val="TableContents"/>
            </w:pPr>
            <w:r>
              <w:t>No lapkoku zāģbaļķiem</w:t>
            </w:r>
          </w:p>
        </w:tc>
      </w:tr>
      <w:tr w:rsidR="00257E39" w:rsidTr="00A80D97">
        <w:tc>
          <w:tcPr>
            <w:tcW w:w="1021" w:type="dxa"/>
            <w:shd w:val="clear" w:color="auto" w:fill="auto"/>
          </w:tcPr>
          <w:p w:rsidR="00257E39" w:rsidRDefault="00257E39">
            <w:pPr>
              <w:pStyle w:val="TableContents"/>
            </w:pPr>
            <w:r>
              <w:t>6 1</w:t>
            </w:r>
          </w:p>
        </w:tc>
        <w:tc>
          <w:tcPr>
            <w:tcW w:w="2190" w:type="dxa"/>
            <w:shd w:val="clear" w:color="auto" w:fill="auto"/>
          </w:tcPr>
          <w:p w:rsidR="00257E39" w:rsidRDefault="00257E39">
            <w:pPr>
              <w:pStyle w:val="TableContents"/>
            </w:pPr>
            <w:r>
              <w:t>Veneer sheets</w:t>
            </w:r>
          </w:p>
        </w:tc>
        <w:tc>
          <w:tcPr>
            <w:tcW w:w="1607" w:type="dxa"/>
            <w:shd w:val="clear" w:color="auto" w:fill="auto"/>
          </w:tcPr>
          <w:p w:rsidR="00257E39" w:rsidRDefault="00257E39">
            <w:pPr>
              <w:pStyle w:val="TableContents"/>
            </w:pPr>
            <w:r>
              <w:t>0,51</w:t>
            </w:r>
          </w:p>
        </w:tc>
        <w:tc>
          <w:tcPr>
            <w:tcW w:w="1022" w:type="dxa"/>
            <w:shd w:val="clear" w:color="auto" w:fill="auto"/>
          </w:tcPr>
          <w:p w:rsidR="00257E39" w:rsidRDefault="00257E39">
            <w:pPr>
              <w:pStyle w:val="TableContents"/>
            </w:pPr>
            <w:r>
              <w:t>0,25</w:t>
            </w:r>
          </w:p>
        </w:tc>
        <w:tc>
          <w:tcPr>
            <w:tcW w:w="1247" w:type="dxa"/>
            <w:shd w:val="clear" w:color="auto" w:fill="auto"/>
          </w:tcPr>
          <w:p w:rsidR="00257E39" w:rsidRDefault="00257E39">
            <w:pPr>
              <w:pStyle w:val="TableContents"/>
            </w:pPr>
            <w:r>
              <w:t>0,37%</w:t>
            </w:r>
          </w:p>
        </w:tc>
        <w:tc>
          <w:tcPr>
            <w:tcW w:w="2551" w:type="dxa"/>
            <w:shd w:val="clear" w:color="auto" w:fill="auto"/>
          </w:tcPr>
          <w:p w:rsidR="00257E39" w:rsidRDefault="00257E39">
            <w:pPr>
              <w:pStyle w:val="TableContents"/>
            </w:pPr>
            <w:r>
              <w:t>No lapkoku zāģbaļķiem un finiera</w:t>
            </w:r>
          </w:p>
        </w:tc>
      </w:tr>
      <w:tr w:rsidR="00257E39" w:rsidTr="00A80D97">
        <w:tc>
          <w:tcPr>
            <w:tcW w:w="1021" w:type="dxa"/>
            <w:shd w:val="clear" w:color="auto" w:fill="auto"/>
          </w:tcPr>
          <w:p w:rsidR="00257E39" w:rsidRDefault="00257E39">
            <w:pPr>
              <w:pStyle w:val="TableContents"/>
            </w:pPr>
            <w:r>
              <w:t>6 2</w:t>
            </w:r>
          </w:p>
        </w:tc>
        <w:tc>
          <w:tcPr>
            <w:tcW w:w="2190" w:type="dxa"/>
            <w:shd w:val="clear" w:color="auto" w:fill="auto"/>
          </w:tcPr>
          <w:p w:rsidR="00257E39" w:rsidRDefault="00257E39">
            <w:pPr>
              <w:pStyle w:val="TableContents"/>
            </w:pPr>
            <w:r>
              <w:t>Plywood</w:t>
            </w:r>
          </w:p>
        </w:tc>
        <w:tc>
          <w:tcPr>
            <w:tcW w:w="1607" w:type="dxa"/>
            <w:shd w:val="clear" w:color="auto" w:fill="auto"/>
          </w:tcPr>
          <w:p w:rsidR="00257E39" w:rsidRDefault="00257E39">
            <w:pPr>
              <w:pStyle w:val="TableContents"/>
            </w:pPr>
            <w:r>
              <w:t>0,54</w:t>
            </w:r>
          </w:p>
        </w:tc>
        <w:tc>
          <w:tcPr>
            <w:tcW w:w="1022" w:type="dxa"/>
            <w:shd w:val="clear" w:color="auto" w:fill="auto"/>
          </w:tcPr>
          <w:p w:rsidR="00257E39" w:rsidRDefault="00257E39">
            <w:pPr>
              <w:pStyle w:val="TableContents"/>
            </w:pPr>
            <w:r>
              <w:t>0,27</w:t>
            </w:r>
          </w:p>
        </w:tc>
        <w:tc>
          <w:tcPr>
            <w:tcW w:w="1247" w:type="dxa"/>
            <w:shd w:val="clear" w:color="auto" w:fill="auto"/>
          </w:tcPr>
          <w:p w:rsidR="00257E39" w:rsidRDefault="00257E39">
            <w:pPr>
              <w:pStyle w:val="TableContents"/>
            </w:pPr>
            <w:r>
              <w:t>7,50%</w:t>
            </w:r>
          </w:p>
        </w:tc>
        <w:tc>
          <w:tcPr>
            <w:tcW w:w="2551" w:type="dxa"/>
            <w:shd w:val="clear" w:color="auto" w:fill="auto"/>
          </w:tcPr>
          <w:p w:rsidR="00257E39" w:rsidRDefault="00257E39">
            <w:pPr>
              <w:pStyle w:val="TableContents"/>
            </w:pPr>
            <w:r>
              <w:t>No lapkoku zāģbaļķiem un finiera</w:t>
            </w:r>
          </w:p>
        </w:tc>
      </w:tr>
      <w:tr w:rsidR="00257E39" w:rsidTr="00A80D97">
        <w:tc>
          <w:tcPr>
            <w:tcW w:w="1021" w:type="dxa"/>
            <w:shd w:val="clear" w:color="auto" w:fill="auto"/>
          </w:tcPr>
          <w:p w:rsidR="00257E39" w:rsidRDefault="00257E39">
            <w:pPr>
              <w:pStyle w:val="TableContents"/>
            </w:pPr>
            <w:r>
              <w:t>6 3</w:t>
            </w:r>
          </w:p>
        </w:tc>
        <w:tc>
          <w:tcPr>
            <w:tcW w:w="2190" w:type="dxa"/>
            <w:shd w:val="clear" w:color="auto" w:fill="auto"/>
          </w:tcPr>
          <w:p w:rsidR="00257E39" w:rsidRDefault="00257E39">
            <w:pPr>
              <w:pStyle w:val="TableContents"/>
            </w:pPr>
            <w:r>
              <w:t xml:space="preserve">PARTICLE BOARD (including OSB) </w:t>
            </w:r>
          </w:p>
        </w:tc>
        <w:tc>
          <w:tcPr>
            <w:tcW w:w="1607" w:type="dxa"/>
            <w:shd w:val="clear" w:color="auto" w:fill="auto"/>
          </w:tcPr>
          <w:p w:rsidR="00257E39" w:rsidRDefault="00257E39">
            <w:pPr>
              <w:pStyle w:val="TableContents"/>
            </w:pPr>
            <w:r>
              <w:t>0,6</w:t>
            </w:r>
          </w:p>
        </w:tc>
        <w:tc>
          <w:tcPr>
            <w:tcW w:w="1022" w:type="dxa"/>
            <w:shd w:val="clear" w:color="auto" w:fill="auto"/>
          </w:tcPr>
          <w:p w:rsidR="00257E39" w:rsidRDefault="00257E39">
            <w:pPr>
              <w:pStyle w:val="TableContents"/>
            </w:pPr>
            <w:r>
              <w:t>0,27</w:t>
            </w:r>
          </w:p>
        </w:tc>
        <w:tc>
          <w:tcPr>
            <w:tcW w:w="1247" w:type="dxa"/>
            <w:shd w:val="clear" w:color="auto" w:fill="auto"/>
          </w:tcPr>
          <w:p w:rsidR="00257E39" w:rsidRDefault="00257E39">
            <w:pPr>
              <w:pStyle w:val="TableContents"/>
            </w:pPr>
            <w:r>
              <w:t>3,30%</w:t>
            </w:r>
          </w:p>
        </w:tc>
        <w:tc>
          <w:tcPr>
            <w:tcW w:w="2551" w:type="dxa"/>
            <w:shd w:val="clear" w:color="auto" w:fill="auto"/>
          </w:tcPr>
          <w:p w:rsidR="00257E39" w:rsidRDefault="00257E39">
            <w:pPr>
              <w:pStyle w:val="TableContents"/>
            </w:pPr>
            <w:r>
              <w:t>No visiem zāģbaļķiem un finiera</w:t>
            </w:r>
          </w:p>
        </w:tc>
      </w:tr>
      <w:tr w:rsidR="00257E39" w:rsidTr="00A80D97">
        <w:tc>
          <w:tcPr>
            <w:tcW w:w="1021" w:type="dxa"/>
            <w:shd w:val="clear" w:color="auto" w:fill="auto"/>
          </w:tcPr>
          <w:p w:rsidR="00257E39" w:rsidRDefault="00257E39">
            <w:pPr>
              <w:pStyle w:val="TableContents"/>
            </w:pPr>
            <w:r>
              <w:lastRenderedPageBreak/>
              <w:t>6.4.1</w:t>
            </w:r>
          </w:p>
        </w:tc>
        <w:tc>
          <w:tcPr>
            <w:tcW w:w="2190" w:type="dxa"/>
            <w:shd w:val="clear" w:color="auto" w:fill="auto"/>
          </w:tcPr>
          <w:p w:rsidR="00257E39" w:rsidRDefault="00257E39">
            <w:pPr>
              <w:pStyle w:val="TableContents"/>
            </w:pPr>
            <w:r>
              <w:t xml:space="preserve">HARDBOARD </w:t>
            </w:r>
          </w:p>
        </w:tc>
        <w:tc>
          <w:tcPr>
            <w:tcW w:w="1607" w:type="dxa"/>
            <w:shd w:val="clear" w:color="auto" w:fill="auto"/>
          </w:tcPr>
          <w:p w:rsidR="00257E39" w:rsidRDefault="00257E39">
            <w:pPr>
              <w:pStyle w:val="TableContents"/>
            </w:pPr>
            <w:r>
              <w:t>0,79</w:t>
            </w:r>
          </w:p>
        </w:tc>
        <w:tc>
          <w:tcPr>
            <w:tcW w:w="1022" w:type="dxa"/>
            <w:shd w:val="clear" w:color="auto" w:fill="auto"/>
          </w:tcPr>
          <w:p w:rsidR="00257E39" w:rsidRDefault="00257E39">
            <w:pPr>
              <w:pStyle w:val="TableContents"/>
            </w:pPr>
            <w:r>
              <w:t>0,34</w:t>
            </w:r>
          </w:p>
        </w:tc>
        <w:tc>
          <w:tcPr>
            <w:tcW w:w="1247" w:type="dxa"/>
            <w:shd w:val="clear" w:color="auto" w:fill="auto"/>
          </w:tcPr>
          <w:p w:rsidR="00257E39" w:rsidRDefault="00257E39">
            <w:pPr>
              <w:pStyle w:val="TableContents"/>
            </w:pPr>
            <w:r>
              <w:t>0,11%</w:t>
            </w:r>
          </w:p>
        </w:tc>
        <w:tc>
          <w:tcPr>
            <w:tcW w:w="2551" w:type="dxa"/>
            <w:shd w:val="clear" w:color="auto" w:fill="auto"/>
          </w:tcPr>
          <w:p w:rsidR="00257E39" w:rsidRDefault="00257E39">
            <w:pPr>
              <w:pStyle w:val="TableContents"/>
            </w:pPr>
            <w:r>
              <w:t>No visiem zāģbaļķiem un finiera</w:t>
            </w:r>
          </w:p>
        </w:tc>
      </w:tr>
      <w:tr w:rsidR="00257E39" w:rsidTr="00A80D97">
        <w:tc>
          <w:tcPr>
            <w:tcW w:w="1021" w:type="dxa"/>
            <w:shd w:val="clear" w:color="auto" w:fill="auto"/>
          </w:tcPr>
          <w:p w:rsidR="00257E39" w:rsidRDefault="00257E39">
            <w:pPr>
              <w:pStyle w:val="TableContents"/>
            </w:pPr>
            <w:r>
              <w:t>6.4.2</w:t>
            </w:r>
          </w:p>
        </w:tc>
        <w:tc>
          <w:tcPr>
            <w:tcW w:w="2190" w:type="dxa"/>
            <w:shd w:val="clear" w:color="auto" w:fill="auto"/>
          </w:tcPr>
          <w:p w:rsidR="00257E39" w:rsidRDefault="00257E39">
            <w:pPr>
              <w:pStyle w:val="TableContents"/>
            </w:pPr>
            <w:r>
              <w:t xml:space="preserve">MDF (MEDIUM DENSITY) </w:t>
            </w:r>
          </w:p>
        </w:tc>
        <w:tc>
          <w:tcPr>
            <w:tcW w:w="1607" w:type="dxa"/>
            <w:shd w:val="clear" w:color="auto" w:fill="auto"/>
          </w:tcPr>
          <w:p w:rsidR="00257E39" w:rsidRDefault="00257E39">
            <w:pPr>
              <w:pStyle w:val="TableContents"/>
            </w:pPr>
            <w:r>
              <w:t>0,69</w:t>
            </w:r>
          </w:p>
        </w:tc>
        <w:tc>
          <w:tcPr>
            <w:tcW w:w="1022" w:type="dxa"/>
            <w:shd w:val="clear" w:color="auto" w:fill="auto"/>
          </w:tcPr>
          <w:p w:rsidR="00257E39" w:rsidRDefault="00257E39">
            <w:pPr>
              <w:pStyle w:val="TableContents"/>
            </w:pPr>
            <w:r>
              <w:t>0,3</w:t>
            </w:r>
          </w:p>
        </w:tc>
        <w:tc>
          <w:tcPr>
            <w:tcW w:w="1247" w:type="dxa"/>
            <w:shd w:val="clear" w:color="auto" w:fill="auto"/>
          </w:tcPr>
          <w:p w:rsidR="00257E39" w:rsidRDefault="00257E39">
            <w:pPr>
              <w:pStyle w:val="TableContents"/>
            </w:pPr>
            <w:r>
              <w:t>0,00%</w:t>
            </w:r>
          </w:p>
        </w:tc>
        <w:tc>
          <w:tcPr>
            <w:tcW w:w="2551" w:type="dxa"/>
            <w:shd w:val="clear" w:color="auto" w:fill="auto"/>
          </w:tcPr>
          <w:p w:rsidR="00257E39" w:rsidRDefault="00257E39">
            <w:pPr>
              <w:pStyle w:val="TableContents"/>
            </w:pPr>
            <w:r>
              <w:t>No visiem zāģbaļķiem un finiera</w:t>
            </w:r>
          </w:p>
        </w:tc>
      </w:tr>
      <w:tr w:rsidR="00257E39" w:rsidTr="00A80D97">
        <w:tc>
          <w:tcPr>
            <w:tcW w:w="1021" w:type="dxa"/>
            <w:shd w:val="clear" w:color="auto" w:fill="auto"/>
          </w:tcPr>
          <w:p w:rsidR="00257E39" w:rsidRDefault="00257E39">
            <w:pPr>
              <w:pStyle w:val="TableContents"/>
            </w:pPr>
            <w:r>
              <w:t>6.4.x</w:t>
            </w:r>
          </w:p>
        </w:tc>
        <w:tc>
          <w:tcPr>
            <w:tcW w:w="2190" w:type="dxa"/>
            <w:shd w:val="clear" w:color="auto" w:fill="auto"/>
          </w:tcPr>
          <w:p w:rsidR="00257E39" w:rsidRDefault="00257E39">
            <w:pPr>
              <w:pStyle w:val="TableContents"/>
            </w:pPr>
            <w:r>
              <w:t>Fibreboard compressed</w:t>
            </w:r>
          </w:p>
        </w:tc>
        <w:tc>
          <w:tcPr>
            <w:tcW w:w="1607" w:type="dxa"/>
            <w:shd w:val="clear" w:color="auto" w:fill="auto"/>
          </w:tcPr>
          <w:p w:rsidR="00257E39" w:rsidRDefault="00257E39">
            <w:pPr>
              <w:pStyle w:val="TableContents"/>
            </w:pPr>
            <w:r>
              <w:t>0,74</w:t>
            </w:r>
          </w:p>
        </w:tc>
        <w:tc>
          <w:tcPr>
            <w:tcW w:w="1022" w:type="dxa"/>
            <w:shd w:val="clear" w:color="auto" w:fill="auto"/>
          </w:tcPr>
          <w:p w:rsidR="00257E39" w:rsidRDefault="00257E39">
            <w:pPr>
              <w:pStyle w:val="TableContents"/>
            </w:pPr>
            <w:r>
              <w:t>0,32</w:t>
            </w:r>
          </w:p>
        </w:tc>
        <w:tc>
          <w:tcPr>
            <w:tcW w:w="1247" w:type="dxa"/>
            <w:shd w:val="clear" w:color="auto" w:fill="auto"/>
          </w:tcPr>
          <w:p w:rsidR="00257E39" w:rsidRDefault="00257E39">
            <w:pPr>
              <w:pStyle w:val="TableContents"/>
            </w:pPr>
            <w:r>
              <w:t>0,04%</w:t>
            </w:r>
          </w:p>
        </w:tc>
        <w:tc>
          <w:tcPr>
            <w:tcW w:w="2551" w:type="dxa"/>
            <w:shd w:val="clear" w:color="auto" w:fill="auto"/>
          </w:tcPr>
          <w:p w:rsidR="00257E39" w:rsidRDefault="00257E39">
            <w:pPr>
              <w:pStyle w:val="TableContents"/>
            </w:pPr>
            <w:r>
              <w:t>No visiem zāģbaļķiem un finiera</w:t>
            </w:r>
          </w:p>
        </w:tc>
      </w:tr>
      <w:tr w:rsidR="00257E39" w:rsidTr="00A80D97">
        <w:tc>
          <w:tcPr>
            <w:tcW w:w="1021" w:type="dxa"/>
            <w:shd w:val="clear" w:color="auto" w:fill="auto"/>
          </w:tcPr>
          <w:p w:rsidR="00257E39" w:rsidRDefault="00257E39">
            <w:pPr>
              <w:pStyle w:val="TableContents"/>
            </w:pPr>
            <w:r>
              <w:t>6.4.3</w:t>
            </w:r>
          </w:p>
        </w:tc>
        <w:tc>
          <w:tcPr>
            <w:tcW w:w="2190" w:type="dxa"/>
            <w:shd w:val="clear" w:color="auto" w:fill="auto"/>
          </w:tcPr>
          <w:p w:rsidR="00257E39" w:rsidRDefault="00257E39">
            <w:pPr>
              <w:pStyle w:val="TableContents"/>
            </w:pPr>
            <w:r>
              <w:t xml:space="preserve">INSULATING BOARD </w:t>
            </w:r>
          </w:p>
        </w:tc>
        <w:tc>
          <w:tcPr>
            <w:tcW w:w="1607" w:type="dxa"/>
            <w:shd w:val="clear" w:color="auto" w:fill="auto"/>
          </w:tcPr>
          <w:p w:rsidR="00257E39" w:rsidRDefault="00257E39">
            <w:pPr>
              <w:pStyle w:val="TableContents"/>
            </w:pPr>
            <w:r>
              <w:t>0,16</w:t>
            </w:r>
          </w:p>
        </w:tc>
        <w:tc>
          <w:tcPr>
            <w:tcW w:w="1022" w:type="dxa"/>
            <w:shd w:val="clear" w:color="auto" w:fill="auto"/>
          </w:tcPr>
          <w:p w:rsidR="00257E39" w:rsidRDefault="00257E39">
            <w:pPr>
              <w:pStyle w:val="TableContents"/>
            </w:pPr>
            <w:r>
              <w:t>0,08</w:t>
            </w:r>
          </w:p>
        </w:tc>
        <w:tc>
          <w:tcPr>
            <w:tcW w:w="1247" w:type="dxa"/>
            <w:shd w:val="clear" w:color="auto" w:fill="auto"/>
          </w:tcPr>
          <w:p w:rsidR="00257E39" w:rsidRDefault="00257E39">
            <w:pPr>
              <w:pStyle w:val="TableContents"/>
            </w:pPr>
            <w:r>
              <w:t>0,00%</w:t>
            </w:r>
          </w:p>
        </w:tc>
        <w:tc>
          <w:tcPr>
            <w:tcW w:w="2551" w:type="dxa"/>
            <w:shd w:val="clear" w:color="auto" w:fill="auto"/>
          </w:tcPr>
          <w:p w:rsidR="00257E39" w:rsidRDefault="00257E39">
            <w:pPr>
              <w:pStyle w:val="TableContents"/>
            </w:pPr>
            <w:r>
              <w:t>No visiem zāģbaļķiem un finiera</w:t>
            </w:r>
          </w:p>
        </w:tc>
      </w:tr>
    </w:tbl>
    <w:p w:rsidR="00257E39" w:rsidRDefault="00257E39">
      <w:pPr>
        <w:pStyle w:val="BodyText"/>
      </w:pPr>
      <w:r>
        <w:t>Biokurināmā radītā aizstāšanas efekta novērtēšanai izmantota metodika, kas izstrādāta AS “Latvijas valsts meži” finansēta pētījuma “Siltumnīcefekta gāzu emisijas (SEG) kūdras ražošanas un piegāžu procesā” ietvaros 2013. gadā (Lazdiņš, 2013). Aprēķins veikts, pieņemot, ka aizstājamais biokurināmais ir dabasgāze. SEG emisiju aprēķinu koeficienti doti Tab. 48. Biokurināmā radītā aizstāšanas efekta aprēķinos ietverta malka, kā arī mežizstrādes atliekas platībās, kur izmantots slāpekļa mēslojums. Mežizstrādes atlieku iznākuma aprēķinā pieņemts, ka vainaga un atlikumu frakcija ir 30 % no stumbra krājas, bet ražošanas zudumi (mežā atstātie zari) ir 40 % no vainaga un atlikumu kopējā apjoma. Vidējais biokurināmā papildus ieguvums, vācot mežizstrādes atliekas, ir 6,8 ber. m</w:t>
      </w:r>
      <w:r>
        <w:rPr>
          <w:vertAlign w:val="superscript"/>
        </w:rPr>
        <w:t>3</w:t>
      </w:r>
      <w:r>
        <w:t> ha</w:t>
      </w:r>
      <w:r>
        <w:rPr>
          <w:vertAlign w:val="superscript"/>
        </w:rPr>
        <w:t>-1</w:t>
      </w:r>
      <w:r>
        <w:t>.</w:t>
      </w:r>
    </w:p>
    <w:p w:rsidR="00257E39" w:rsidRDefault="00257E39">
      <w:pPr>
        <w:pStyle w:val="Tab0"/>
      </w:pPr>
      <w:bookmarkStart w:id="549" w:name="_Toc472433768"/>
      <w:r>
        <w:t xml:space="preserve">Tab. </w:t>
      </w:r>
      <w:fldSimple w:instr=" SEQ &quot;Tab.&quot; \* ARABIC ">
        <w:r>
          <w:t>48</w:t>
        </w:r>
      </w:fldSimple>
      <w:r>
        <w:t xml:space="preserve">: </w:t>
      </w:r>
      <w:r>
        <w:rPr>
          <w:rFonts w:eastAsia="WenQuanYi Micro Hei"/>
          <w:szCs w:val="28"/>
        </w:rPr>
        <w:t>SEG emisiju faktori aizstāšanas efekta novērtēšanai</w:t>
      </w:r>
      <w:bookmarkEnd w:id="54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212"/>
        <w:gridCol w:w="2606"/>
        <w:gridCol w:w="2410"/>
        <w:gridCol w:w="2410"/>
      </w:tblGrid>
      <w:tr w:rsidR="00257E39" w:rsidTr="00A80D97">
        <w:trPr>
          <w:tblHeader/>
        </w:trPr>
        <w:tc>
          <w:tcPr>
            <w:tcW w:w="2212" w:type="dxa"/>
            <w:shd w:val="clear" w:color="auto" w:fill="auto"/>
          </w:tcPr>
          <w:p w:rsidR="00257E39" w:rsidRDefault="00257E39">
            <w:pPr>
              <w:pStyle w:val="TableHeading"/>
            </w:pPr>
            <w:r>
              <w:t>Rādītājs</w:t>
            </w:r>
          </w:p>
        </w:tc>
        <w:tc>
          <w:tcPr>
            <w:tcW w:w="2606" w:type="dxa"/>
            <w:shd w:val="clear" w:color="auto" w:fill="auto"/>
          </w:tcPr>
          <w:p w:rsidR="00257E39" w:rsidRDefault="00257E39">
            <w:pPr>
              <w:pStyle w:val="TableHeading"/>
            </w:pPr>
            <w:r>
              <w:t>Mērvienība</w:t>
            </w:r>
          </w:p>
        </w:tc>
        <w:tc>
          <w:tcPr>
            <w:tcW w:w="2410" w:type="dxa"/>
            <w:shd w:val="clear" w:color="auto" w:fill="auto"/>
          </w:tcPr>
          <w:p w:rsidR="00257E39" w:rsidRDefault="00257E39">
            <w:pPr>
              <w:pStyle w:val="TableHeading"/>
            </w:pPr>
            <w:r>
              <w:t>Dabasgāze</w:t>
            </w:r>
          </w:p>
        </w:tc>
        <w:tc>
          <w:tcPr>
            <w:tcW w:w="2410" w:type="dxa"/>
            <w:shd w:val="clear" w:color="auto" w:fill="auto"/>
          </w:tcPr>
          <w:p w:rsidR="00257E39" w:rsidRDefault="00257E39">
            <w:pPr>
              <w:pStyle w:val="TableHeading"/>
            </w:pPr>
            <w:r>
              <w:t>Biomasa</w:t>
            </w:r>
          </w:p>
        </w:tc>
      </w:tr>
      <w:tr w:rsidR="00257E39" w:rsidTr="00A80D97">
        <w:tc>
          <w:tcPr>
            <w:tcW w:w="2212" w:type="dxa"/>
            <w:shd w:val="clear" w:color="auto" w:fill="auto"/>
          </w:tcPr>
          <w:p w:rsidR="00257E39" w:rsidRDefault="00257E39">
            <w:pPr>
              <w:pStyle w:val="TableContents"/>
            </w:pPr>
            <w:r>
              <w:t>Oglekļa saturs biomasā</w:t>
            </w:r>
          </w:p>
        </w:tc>
        <w:tc>
          <w:tcPr>
            <w:tcW w:w="2606" w:type="dxa"/>
            <w:shd w:val="clear" w:color="auto" w:fill="auto"/>
          </w:tcPr>
          <w:p w:rsidR="00257E39" w:rsidRDefault="00257E39">
            <w:pPr>
              <w:pStyle w:val="TableContents"/>
            </w:pPr>
            <w:r>
              <w:t>kg tonnā</w:t>
            </w:r>
            <w:r>
              <w:rPr>
                <w:vertAlign w:val="superscript"/>
              </w:rPr>
              <w:t>-1</w:t>
            </w:r>
          </w:p>
        </w:tc>
        <w:tc>
          <w:tcPr>
            <w:tcW w:w="2410" w:type="dxa"/>
            <w:shd w:val="clear" w:color="auto" w:fill="auto"/>
          </w:tcPr>
          <w:p w:rsidR="00257E39" w:rsidRDefault="00257E39">
            <w:pPr>
              <w:pStyle w:val="TableContents"/>
            </w:pPr>
            <w:r>
              <w:t>-</w:t>
            </w:r>
          </w:p>
        </w:tc>
        <w:tc>
          <w:tcPr>
            <w:tcW w:w="2410" w:type="dxa"/>
            <w:shd w:val="clear" w:color="auto" w:fill="auto"/>
          </w:tcPr>
          <w:p w:rsidR="00257E39" w:rsidRDefault="00257E39">
            <w:pPr>
              <w:pStyle w:val="TableContents"/>
            </w:pPr>
            <w:r>
              <w:t>527</w:t>
            </w:r>
          </w:p>
        </w:tc>
      </w:tr>
      <w:tr w:rsidR="00257E39" w:rsidTr="00A80D97">
        <w:tc>
          <w:tcPr>
            <w:tcW w:w="2212" w:type="dxa"/>
            <w:shd w:val="clear" w:color="auto" w:fill="auto"/>
          </w:tcPr>
          <w:p w:rsidR="00257E39" w:rsidRDefault="00257E39">
            <w:pPr>
              <w:pStyle w:val="TableContents"/>
            </w:pPr>
            <w:r>
              <w:t>Siltumspēja</w:t>
            </w:r>
          </w:p>
        </w:tc>
        <w:tc>
          <w:tcPr>
            <w:tcW w:w="2606" w:type="dxa"/>
            <w:shd w:val="clear" w:color="auto" w:fill="auto"/>
          </w:tcPr>
          <w:p w:rsidR="00257E39" w:rsidRDefault="00257E39">
            <w:pPr>
              <w:pStyle w:val="TableContents"/>
            </w:pPr>
            <w:r>
              <w:t>MWh m</w:t>
            </w:r>
            <w:r>
              <w:rPr>
                <w:vertAlign w:val="superscript"/>
              </w:rPr>
              <w:t>-3</w:t>
            </w:r>
          </w:p>
        </w:tc>
        <w:tc>
          <w:tcPr>
            <w:tcW w:w="2410" w:type="dxa"/>
            <w:shd w:val="clear" w:color="auto" w:fill="auto"/>
          </w:tcPr>
          <w:p w:rsidR="00257E39" w:rsidRDefault="00257E39">
            <w:pPr>
              <w:pStyle w:val="TableContents"/>
            </w:pPr>
            <w:r>
              <w:t>0,01</w:t>
            </w:r>
          </w:p>
        </w:tc>
        <w:tc>
          <w:tcPr>
            <w:tcW w:w="2410" w:type="dxa"/>
            <w:shd w:val="clear" w:color="auto" w:fill="auto"/>
          </w:tcPr>
          <w:p w:rsidR="00257E39" w:rsidRDefault="00257E39">
            <w:pPr>
              <w:pStyle w:val="TableContents"/>
            </w:pPr>
            <w:r>
              <w:t>4,90</w:t>
            </w:r>
          </w:p>
        </w:tc>
      </w:tr>
      <w:tr w:rsidR="00257E39" w:rsidTr="00A80D97">
        <w:tc>
          <w:tcPr>
            <w:tcW w:w="2212" w:type="dxa"/>
            <w:shd w:val="clear" w:color="auto" w:fill="auto"/>
          </w:tcPr>
          <w:p w:rsidR="00257E39" w:rsidRDefault="00257E39">
            <w:pPr>
              <w:pStyle w:val="TableContents"/>
            </w:pPr>
            <w:r>
              <w:t>Katla lietderības koeficients</w:t>
            </w:r>
          </w:p>
        </w:tc>
        <w:tc>
          <w:tcPr>
            <w:tcW w:w="2606" w:type="dxa"/>
            <w:shd w:val="clear" w:color="auto" w:fill="auto"/>
          </w:tcPr>
          <w:p w:rsidR="00257E39" w:rsidRDefault="00257E39">
            <w:pPr>
              <w:pStyle w:val="TableContents"/>
            </w:pPr>
            <w:r>
              <w:t>-</w:t>
            </w:r>
          </w:p>
        </w:tc>
        <w:tc>
          <w:tcPr>
            <w:tcW w:w="2410" w:type="dxa"/>
            <w:shd w:val="clear" w:color="auto" w:fill="auto"/>
          </w:tcPr>
          <w:p w:rsidR="00257E39" w:rsidRDefault="00257E39">
            <w:pPr>
              <w:pStyle w:val="TableContents"/>
            </w:pPr>
            <w:r>
              <w:t>0,85</w:t>
            </w:r>
          </w:p>
        </w:tc>
        <w:tc>
          <w:tcPr>
            <w:tcW w:w="2410" w:type="dxa"/>
            <w:shd w:val="clear" w:color="auto" w:fill="auto"/>
          </w:tcPr>
          <w:p w:rsidR="00257E39" w:rsidRDefault="00257E39">
            <w:pPr>
              <w:pStyle w:val="TableContents"/>
            </w:pPr>
            <w:r>
              <w:t>0,80</w:t>
            </w:r>
          </w:p>
        </w:tc>
      </w:tr>
      <w:tr w:rsidR="00257E39" w:rsidTr="00A80D97">
        <w:tc>
          <w:tcPr>
            <w:tcW w:w="2212" w:type="dxa"/>
            <w:shd w:val="clear" w:color="auto" w:fill="auto"/>
          </w:tcPr>
          <w:p w:rsidR="00257E39" w:rsidRDefault="00257E39">
            <w:pPr>
              <w:pStyle w:val="TableContents"/>
            </w:pPr>
            <w:r>
              <w:t>CO₂ emisiju faktors</w:t>
            </w:r>
          </w:p>
        </w:tc>
        <w:tc>
          <w:tcPr>
            <w:tcW w:w="2606" w:type="dxa"/>
            <w:shd w:val="clear" w:color="auto" w:fill="auto"/>
          </w:tcPr>
          <w:p w:rsidR="00257E39" w:rsidRDefault="00257E39">
            <w:pPr>
              <w:pStyle w:val="TableContents"/>
            </w:pPr>
            <w:r>
              <w:t>tonnas CO₂ MWh¯¹</w:t>
            </w:r>
          </w:p>
        </w:tc>
        <w:tc>
          <w:tcPr>
            <w:tcW w:w="2410" w:type="dxa"/>
            <w:shd w:val="clear" w:color="auto" w:fill="auto"/>
          </w:tcPr>
          <w:p w:rsidR="00257E39" w:rsidRDefault="00257E39">
            <w:pPr>
              <w:pStyle w:val="TableContents"/>
            </w:pPr>
            <w:r>
              <w:t>0,19844701</w:t>
            </w:r>
            <w:r>
              <w:rPr>
                <w:rStyle w:val="FootnoteReference"/>
              </w:rPr>
              <w:footnoteReference w:id="25"/>
            </w:r>
          </w:p>
        </w:tc>
        <w:tc>
          <w:tcPr>
            <w:tcW w:w="2410" w:type="dxa"/>
            <w:shd w:val="clear" w:color="auto" w:fill="auto"/>
          </w:tcPr>
          <w:p w:rsidR="00257E39" w:rsidRDefault="00257E39">
            <w:pPr>
              <w:pStyle w:val="TableContents"/>
            </w:pPr>
            <w:r>
              <w:t>-</w:t>
            </w:r>
          </w:p>
        </w:tc>
      </w:tr>
      <w:tr w:rsidR="00257E39" w:rsidTr="00A80D97">
        <w:tc>
          <w:tcPr>
            <w:tcW w:w="2212" w:type="dxa"/>
            <w:shd w:val="clear" w:color="auto" w:fill="auto"/>
          </w:tcPr>
          <w:p w:rsidR="00257E39" w:rsidRDefault="00257E39">
            <w:pPr>
              <w:pStyle w:val="TableContents"/>
            </w:pPr>
            <w:r>
              <w:t>N₂O emisiju faktors</w:t>
            </w:r>
          </w:p>
        </w:tc>
        <w:tc>
          <w:tcPr>
            <w:tcW w:w="2606" w:type="dxa"/>
            <w:shd w:val="clear" w:color="auto" w:fill="auto"/>
          </w:tcPr>
          <w:p w:rsidR="00257E39" w:rsidRDefault="00257E39">
            <w:pPr>
              <w:pStyle w:val="TableContents"/>
            </w:pPr>
            <w:r>
              <w:t>tonnas N₂O MWh¯¹</w:t>
            </w:r>
          </w:p>
        </w:tc>
        <w:tc>
          <w:tcPr>
            <w:tcW w:w="2410" w:type="dxa"/>
            <w:shd w:val="clear" w:color="auto" w:fill="auto"/>
          </w:tcPr>
          <w:p w:rsidR="00257E39" w:rsidRDefault="00257E39">
            <w:pPr>
              <w:pStyle w:val="TableContents"/>
            </w:pPr>
            <w:r>
              <w:t>0,00000036</w:t>
            </w:r>
            <w:r>
              <w:rPr>
                <w:rStyle w:val="FootnoteReference"/>
              </w:rPr>
              <w:footnoteReference w:id="26"/>
            </w:r>
          </w:p>
        </w:tc>
        <w:tc>
          <w:tcPr>
            <w:tcW w:w="2410" w:type="dxa"/>
            <w:shd w:val="clear" w:color="auto" w:fill="auto"/>
          </w:tcPr>
          <w:p w:rsidR="00257E39" w:rsidRDefault="00257E39">
            <w:pPr>
              <w:pStyle w:val="TableContents"/>
            </w:pPr>
            <w:r>
              <w:t>0,00001440</w:t>
            </w:r>
            <w:r>
              <w:rPr>
                <w:rStyle w:val="FootnoteReference"/>
              </w:rPr>
              <w:footnoteReference w:id="27"/>
            </w:r>
          </w:p>
        </w:tc>
      </w:tr>
      <w:tr w:rsidR="00257E39" w:rsidTr="00A80D97">
        <w:tc>
          <w:tcPr>
            <w:tcW w:w="2212" w:type="dxa"/>
            <w:shd w:val="clear" w:color="auto" w:fill="auto"/>
          </w:tcPr>
          <w:p w:rsidR="00257E39" w:rsidRDefault="00257E39">
            <w:pPr>
              <w:pStyle w:val="TableContents"/>
            </w:pPr>
            <w:r>
              <w:t>CH₄ emisiju faktors</w:t>
            </w:r>
          </w:p>
        </w:tc>
        <w:tc>
          <w:tcPr>
            <w:tcW w:w="2606" w:type="dxa"/>
            <w:shd w:val="clear" w:color="auto" w:fill="auto"/>
          </w:tcPr>
          <w:p w:rsidR="00257E39" w:rsidRDefault="00257E39">
            <w:pPr>
              <w:pStyle w:val="TableContents"/>
            </w:pPr>
            <w:r>
              <w:t>tonnas CH₄ MWh¯¹</w:t>
            </w:r>
          </w:p>
        </w:tc>
        <w:tc>
          <w:tcPr>
            <w:tcW w:w="2410" w:type="dxa"/>
            <w:shd w:val="clear" w:color="auto" w:fill="auto"/>
          </w:tcPr>
          <w:p w:rsidR="00257E39" w:rsidRDefault="00257E39">
            <w:pPr>
              <w:pStyle w:val="TableContents"/>
            </w:pPr>
            <w:r>
              <w:t>0,00000360</w:t>
            </w:r>
            <w:r>
              <w:rPr>
                <w:rStyle w:val="FootnoteReference"/>
              </w:rPr>
              <w:footnoteReference w:id="28"/>
            </w:r>
          </w:p>
        </w:tc>
        <w:tc>
          <w:tcPr>
            <w:tcW w:w="2410" w:type="dxa"/>
            <w:shd w:val="clear" w:color="auto" w:fill="auto"/>
          </w:tcPr>
          <w:p w:rsidR="00257E39" w:rsidRDefault="00257E39">
            <w:pPr>
              <w:pStyle w:val="TableContents"/>
            </w:pPr>
            <w:r>
              <w:t>0,00010800</w:t>
            </w:r>
            <w:r>
              <w:rPr>
                <w:rStyle w:val="FootnoteReference"/>
              </w:rPr>
              <w:footnoteReference w:id="29"/>
            </w:r>
          </w:p>
        </w:tc>
      </w:tr>
      <w:tr w:rsidR="00257E39" w:rsidTr="00A80D97">
        <w:tc>
          <w:tcPr>
            <w:tcW w:w="2212" w:type="dxa"/>
            <w:shd w:val="clear" w:color="auto" w:fill="auto"/>
          </w:tcPr>
          <w:p w:rsidR="00257E39" w:rsidRDefault="00257E39">
            <w:pPr>
              <w:pStyle w:val="TableContents"/>
            </w:pPr>
            <w:r>
              <w:t>Ražošanas zudumi</w:t>
            </w:r>
          </w:p>
        </w:tc>
        <w:tc>
          <w:tcPr>
            <w:tcW w:w="2606" w:type="dxa"/>
            <w:shd w:val="clear" w:color="auto" w:fill="auto"/>
          </w:tcPr>
          <w:p w:rsidR="00257E39" w:rsidRDefault="00257E39">
            <w:pPr>
              <w:pStyle w:val="TableContents"/>
            </w:pPr>
            <w:r>
              <w:t>-</w:t>
            </w:r>
          </w:p>
        </w:tc>
        <w:tc>
          <w:tcPr>
            <w:tcW w:w="2410" w:type="dxa"/>
            <w:shd w:val="clear" w:color="auto" w:fill="auto"/>
          </w:tcPr>
          <w:p w:rsidR="00257E39" w:rsidRDefault="00257E39">
            <w:pPr>
              <w:pStyle w:val="TableContents"/>
            </w:pPr>
            <w:r>
              <w:t>-</w:t>
            </w:r>
          </w:p>
        </w:tc>
        <w:tc>
          <w:tcPr>
            <w:tcW w:w="2410" w:type="dxa"/>
            <w:shd w:val="clear" w:color="auto" w:fill="auto"/>
          </w:tcPr>
          <w:p w:rsidR="00257E39" w:rsidRDefault="00257E39">
            <w:pPr>
              <w:pStyle w:val="TableContents"/>
            </w:pPr>
            <w:r>
              <w:t>0,10</w:t>
            </w:r>
            <w:r>
              <w:rPr>
                <w:rStyle w:val="FootnoteReference"/>
              </w:rPr>
              <w:footnoteReference w:id="30"/>
            </w:r>
          </w:p>
        </w:tc>
      </w:tr>
    </w:tbl>
    <w:p w:rsidR="00257E39" w:rsidRDefault="00257E39">
      <w:pPr>
        <w:pStyle w:val="Heading1-1"/>
      </w:pPr>
      <w:bookmarkStart w:id="550" w:name="_Toc472340113"/>
      <w:r>
        <w:lastRenderedPageBreak/>
        <w:t>Rezultāti</w:t>
      </w:r>
      <w:bookmarkEnd w:id="550"/>
    </w:p>
    <w:p w:rsidR="00257E39" w:rsidRDefault="00257E39">
      <w:pPr>
        <w:pStyle w:val="Heading2-1"/>
      </w:pPr>
      <w:bookmarkStart w:id="551" w:name="_Toc472340114"/>
      <w:r>
        <w:t>Meža resursu monitoringa datu analīze</w:t>
      </w:r>
      <w:bookmarkEnd w:id="551"/>
    </w:p>
    <w:p w:rsidR="00257E39" w:rsidRDefault="00257E39">
      <w:pPr>
        <w:pStyle w:val="BodyText"/>
      </w:pPr>
      <w:r>
        <w:t>Meža resursu monitoringa dati izmantoti, lai novērtētu maksimālo koku augšanas apstākļu uzlabošanas potenciālu valsts mežos atbilstoši faktiskajiem augšanas apstākļiem (bonitātei, valdošajai sugai un meža tipam), kā arī neņemot vērā saimnieciskās darbības ierobežojumus.</w:t>
      </w:r>
    </w:p>
    <w:p w:rsidR="00257E39" w:rsidRDefault="00257E39">
      <w:pPr>
        <w:pStyle w:val="Heading3-1"/>
      </w:pPr>
      <w:bookmarkStart w:id="552" w:name="_Toc472340115"/>
      <w:r>
        <w:t>Krājas papildpieaugums</w:t>
      </w:r>
      <w:bookmarkEnd w:id="552"/>
    </w:p>
    <w:p w:rsidR="00257E39" w:rsidRDefault="00257E39">
      <w:pPr>
        <w:pStyle w:val="BodyText"/>
      </w:pPr>
      <w:r>
        <w:t>Augsnes ielabošanas pasākumi uzlabo koku pieauguma rādītājus, sākot ar 1. gadu pēc mēslojuma iestrādes. Platībās, kur izkliedējams slāpekļa mēslojums, prognozējamais krājas papildpieaugums ir 6,9 tūkst. m</w:t>
      </w:r>
      <w:r>
        <w:rPr>
          <w:vertAlign w:val="superscript"/>
        </w:rPr>
        <w:t>3</w:t>
      </w:r>
      <w:r>
        <w:t xml:space="preserve"> 1. gadā pēc projekta uzsākšanas, bet 10. gadā tas sasniedz maksimumu –</w:t>
      </w:r>
      <w:r>
        <w:rPr>
          <w:b/>
          <w:bCs/>
        </w:rPr>
        <w:t xml:space="preserve"> 70 tūkst. m</w:t>
      </w:r>
      <w:r>
        <w:rPr>
          <w:b/>
          <w:bCs/>
          <w:vertAlign w:val="superscript"/>
        </w:rPr>
        <w:t>3</w:t>
      </w:r>
      <w:r>
        <w:rPr>
          <w:b/>
          <w:bCs/>
        </w:rPr>
        <w:t xml:space="preserve"> gadā</w:t>
      </w:r>
      <w:r>
        <w:t xml:space="preserve">. Kumulatīvais krājas papildpieaugums 10. gadā pēc projekta uzsākšanas platībās, kur izmantojams minerālmēslojums, ir </w:t>
      </w:r>
      <w:r>
        <w:rPr>
          <w:b/>
          <w:bCs/>
        </w:rPr>
        <w:t>314 tūkst. m</w:t>
      </w:r>
      <w:r>
        <w:rPr>
          <w:b/>
          <w:bCs/>
          <w:vertAlign w:val="superscript"/>
        </w:rPr>
        <w:t>3</w:t>
      </w:r>
      <w:r>
        <w:t xml:space="preserve">. Turpmākajos gados nav prognozēta ikgadējā vai kumulatīvā krājas papildpieauguma palielināšanās, jo, sākot ar 11. gadu no projekta uzsākšanas, plānota mežizstrāde platībās, kur minerālmēslojums izkliedēts vismaz pirms 10 gadiem. Vidēji gada laikā papildus iegūstami </w:t>
      </w:r>
      <w:r>
        <w:rPr>
          <w:b/>
          <w:bCs/>
        </w:rPr>
        <w:t>70 tūkst. m</w:t>
      </w:r>
      <w:r>
        <w:rPr>
          <w:b/>
          <w:bCs/>
          <w:vertAlign w:val="superscript"/>
        </w:rPr>
        <w:t>3</w:t>
      </w:r>
      <w:r>
        <w:t xml:space="preserve"> koksnes, tajā skaitā 43,6 tūkst. m</w:t>
      </w:r>
      <w:r>
        <w:rPr>
          <w:vertAlign w:val="superscript"/>
        </w:rPr>
        <w:t>3</w:t>
      </w:r>
      <w:r>
        <w:t xml:space="preserve"> skujkoku zāģbaļķu, 1,7 tūkst. m</w:t>
      </w:r>
      <w:r>
        <w:rPr>
          <w:vertAlign w:val="superscript"/>
        </w:rPr>
        <w:t>3</w:t>
      </w:r>
      <w:r>
        <w:t xml:space="preserve"> lapkoku zāģbaļķu, 4 tūkst. m</w:t>
      </w:r>
      <w:r>
        <w:rPr>
          <w:vertAlign w:val="superscript"/>
        </w:rPr>
        <w:t>3</w:t>
      </w:r>
      <w:r>
        <w:t xml:space="preserve"> bērza finierkluču, 16,6 tūkst. m</w:t>
      </w:r>
      <w:r>
        <w:rPr>
          <w:vertAlign w:val="superscript"/>
        </w:rPr>
        <w:t>3</w:t>
      </w:r>
      <w:r>
        <w:t xml:space="preserve"> papīrmalkas, 4,1 tūkst. m</w:t>
      </w:r>
      <w:r>
        <w:rPr>
          <w:vertAlign w:val="superscript"/>
        </w:rPr>
        <w:t>3</w:t>
      </w:r>
      <w:r>
        <w:t xml:space="preserve"> malkas, kā arī 31,5 tūkst. ber. m</w:t>
      </w:r>
      <w:r>
        <w:rPr>
          <w:vertAlign w:val="superscript"/>
        </w:rPr>
        <w:t>3</w:t>
      </w:r>
      <w:r>
        <w:t xml:space="preserve"> biokurināmā no mežizstrādes atliekām.</w:t>
      </w:r>
    </w:p>
    <w:p w:rsidR="00257E39" w:rsidRDefault="00257E39">
      <w:pPr>
        <w:pStyle w:val="BodyText"/>
      </w:pPr>
      <w:r>
        <w:t>Platībās, kur izmantoti koksnes pelni, prognozējamais krājas papildpieaugums ir 16,0 tūkst. m</w:t>
      </w:r>
      <w:r>
        <w:rPr>
          <w:vertAlign w:val="superscript"/>
        </w:rPr>
        <w:t>3</w:t>
      </w:r>
      <w:r>
        <w:t xml:space="preserve"> 1. gadā pēc projekta uzsākšanas, bet 10. gadā – </w:t>
      </w:r>
      <w:r>
        <w:rPr>
          <w:b/>
          <w:bCs/>
        </w:rPr>
        <w:t>160 tūkst. m</w:t>
      </w:r>
      <w:r>
        <w:rPr>
          <w:b/>
          <w:bCs/>
          <w:vertAlign w:val="superscript"/>
        </w:rPr>
        <w:t>3</w:t>
      </w:r>
      <w:r>
        <w:rPr>
          <w:b/>
          <w:bCs/>
        </w:rPr>
        <w:t xml:space="preserve"> gadā</w:t>
      </w:r>
      <w:r>
        <w:t xml:space="preserve">. Kumulatīvais krājas papildpieaugums 10. gadā pēc projekta uzsākšanas platībās, kur izmantojami koksnes pelni, ir </w:t>
      </w:r>
      <w:r>
        <w:rPr>
          <w:b/>
          <w:bCs/>
        </w:rPr>
        <w:t>719 tūkst. m</w:t>
      </w:r>
      <w:r>
        <w:rPr>
          <w:b/>
          <w:bCs/>
          <w:vertAlign w:val="superscript"/>
        </w:rPr>
        <w:t>3</w:t>
      </w:r>
      <w:r>
        <w:t xml:space="preserve">. Sākot ar 11. gadu no projekta uzsākšanas, plānota mežizstrāde platībās, kur pelni izkliedēti vismaz pirms 10 gadiem. Vidēji gada laikā papildus iegūstami </w:t>
      </w:r>
      <w:r>
        <w:rPr>
          <w:b/>
          <w:bCs/>
        </w:rPr>
        <w:t>159,8 tūkst. m</w:t>
      </w:r>
      <w:r>
        <w:rPr>
          <w:b/>
          <w:bCs/>
          <w:vertAlign w:val="superscript"/>
        </w:rPr>
        <w:t>3</w:t>
      </w:r>
      <w:r>
        <w:t xml:space="preserve"> koksnes, tajā skaitā 75,7 tūkst. m</w:t>
      </w:r>
      <w:r>
        <w:rPr>
          <w:vertAlign w:val="superscript"/>
        </w:rPr>
        <w:t>3</w:t>
      </w:r>
      <w:r>
        <w:t xml:space="preserve"> skujkoku zāģbaļķu, 7,5 tūkst. m</w:t>
      </w:r>
      <w:r>
        <w:rPr>
          <w:vertAlign w:val="superscript"/>
        </w:rPr>
        <w:t>3</w:t>
      </w:r>
      <w:r>
        <w:t xml:space="preserve"> lapkoku zāģbaļķu, 16,7 tūkst. m</w:t>
      </w:r>
      <w:r>
        <w:rPr>
          <w:vertAlign w:val="superscript"/>
        </w:rPr>
        <w:t>3</w:t>
      </w:r>
      <w:r>
        <w:t xml:space="preserve"> bērza finierkluču, 47,5 tūkst. m</w:t>
      </w:r>
      <w:r>
        <w:rPr>
          <w:vertAlign w:val="superscript"/>
        </w:rPr>
        <w:t>3</w:t>
      </w:r>
      <w:r>
        <w:t xml:space="preserve"> papīrmalkas un 12,4 tūkst. m</w:t>
      </w:r>
      <w:r>
        <w:rPr>
          <w:vertAlign w:val="superscript"/>
        </w:rPr>
        <w:t>3</w:t>
      </w:r>
      <w:r>
        <w:t xml:space="preserve"> malkas.</w:t>
      </w:r>
    </w:p>
    <w:p w:rsidR="00257E39" w:rsidRDefault="00257E39">
      <w:pPr>
        <w:pStyle w:val="BodyText"/>
      </w:pPr>
      <w:r>
        <w:t>Kopējais prognozējamais krājas papildpieaugums ar slāpekļa mēslojumu un koksnes pelniem apstrādātajās platībās ir 22,9 tūkst. m</w:t>
      </w:r>
      <w:r>
        <w:rPr>
          <w:vertAlign w:val="superscript"/>
        </w:rPr>
        <w:t>3</w:t>
      </w:r>
      <w:r>
        <w:t xml:space="preserve"> 1. gadā pēc projekta uzsākšanas, bet 10. gadā – </w:t>
      </w:r>
      <w:r>
        <w:rPr>
          <w:b/>
          <w:bCs/>
        </w:rPr>
        <w:t>230 tūkst. m</w:t>
      </w:r>
      <w:r>
        <w:rPr>
          <w:b/>
          <w:bCs/>
          <w:vertAlign w:val="superscript"/>
        </w:rPr>
        <w:t>3</w:t>
      </w:r>
      <w:r>
        <w:rPr>
          <w:b/>
          <w:bCs/>
        </w:rPr>
        <w:t xml:space="preserve"> gadā</w:t>
      </w:r>
      <w:r>
        <w:t xml:space="preserve">. Kumulatīvais krājas papildpieaugums 10. gadā pēc projekta uzsākšanas ir </w:t>
      </w:r>
      <w:r>
        <w:rPr>
          <w:b/>
          <w:bCs/>
        </w:rPr>
        <w:t>1033 tūkst. m</w:t>
      </w:r>
      <w:r>
        <w:rPr>
          <w:b/>
          <w:bCs/>
          <w:vertAlign w:val="superscript"/>
        </w:rPr>
        <w:t>3</w:t>
      </w:r>
      <w:r>
        <w:t xml:space="preserve">. Sākot ar 11. gadu no projekta uzsākšanas, vidēji gada laikā papildus iegūstami </w:t>
      </w:r>
      <w:r>
        <w:rPr>
          <w:b/>
          <w:bCs/>
        </w:rPr>
        <w:t>230 tūkst. m</w:t>
      </w:r>
      <w:r>
        <w:rPr>
          <w:b/>
          <w:bCs/>
          <w:vertAlign w:val="superscript"/>
        </w:rPr>
        <w:t>3</w:t>
      </w:r>
      <w:r>
        <w:t xml:space="preserve"> koksnes. Papildus ik gadus iegūstamā biokurināmā daudzums atbilst 167 GWh primārās enerģijas.</w:t>
      </w:r>
    </w:p>
    <w:p w:rsidR="00257E39" w:rsidRDefault="00257E39">
      <w:pPr>
        <w:pStyle w:val="Heading3-1"/>
      </w:pPr>
      <w:bookmarkStart w:id="553" w:name="_Toc472340116"/>
      <w:r>
        <w:t>Augsnes ielabošanas pasākumu ekonomiskais efekts</w:t>
      </w:r>
      <w:bookmarkEnd w:id="553"/>
    </w:p>
    <w:p w:rsidR="00257E39" w:rsidRDefault="00257E39">
      <w:pPr>
        <w:pStyle w:val="BodyText"/>
      </w:pPr>
      <w:r>
        <w:t>Vidējās ikgadējās izmaksas slāpekļa mēslojuma izmantošanai mežā ir 777 tūkst. € (167 € ha</w:t>
      </w:r>
      <w:r>
        <w:rPr>
          <w:vertAlign w:val="superscript"/>
        </w:rPr>
        <w:t>-1</w:t>
      </w:r>
      <w:r>
        <w:t>), tajā skaitā 587 tūkst. € mēslojuma iegādei. Ik gadus koku augšanas apstākļu uzlabošanai patērējamas 2,2 tūkst. tonnas amonija nitrāta (1 % no lauksaimniecībā patērējamā slāpekļa mēslojuma). Vidējās ikgadējās izmaksas koksnes pelnu izkliedēšanai mežā ir 1278 tūkst. € (120 € ha</w:t>
      </w:r>
      <w:r>
        <w:rPr>
          <w:vertAlign w:val="superscript"/>
        </w:rPr>
        <w:t>-1</w:t>
      </w:r>
      <w:r>
        <w:t>). Izmaksu aprēķinā iekļauta tikai pelnu izkliedēšana, jo pelnu transportēšana notiek neatkarīgi no izmantošanas veida, un transporta izmaksas jau iekļautas pelnu utilizācijas cenā. Vidējās ikgadējās izmaksas slāpekļa mēslojuma un pelnu izmatošanai kopā ir 2055 tūkst. € (vidēji 134 € ha</w:t>
      </w:r>
      <w:r>
        <w:rPr>
          <w:vertAlign w:val="superscript"/>
        </w:rPr>
        <w:t>-1</w:t>
      </w:r>
      <w:r>
        <w:t xml:space="preserve">). </w:t>
      </w:r>
    </w:p>
    <w:p w:rsidR="00257E39" w:rsidRDefault="00257E39">
      <w:pPr>
        <w:pStyle w:val="BodyText"/>
      </w:pPr>
      <w:r>
        <w:lastRenderedPageBreak/>
        <w:t>Ik gadus koku augšanas apstākļu uzlabošanai nepieciešamas 53 tūkst. tonnas koksnes pelnu. Tas nozīmē, ka valsts meži var patērēt visus Latvijas centralizētās siltumapgādes sistēmās saražotos koksnes pelnus, kā arī ievest pelnus no ārzemēm, atgriežot Latvijas mežos ar eksportētajiem kokmateriāliem un biokurināmo izvestās barības vielas. Ņemot vērā, ka atkritumu deponēšanas nodevas Rietumvalstīs ir būtiski lielākas nekā Latvijā, pelnu atgriešana var būt izdevīgs risinājums gan meža īpašniekam, gan kurināmā patērētājam.</w:t>
      </w:r>
    </w:p>
    <w:p w:rsidR="00257E39" w:rsidRDefault="00257E39">
      <w:pPr>
        <w:pStyle w:val="BodyText"/>
      </w:pPr>
      <w:r>
        <w:t>Vidējās ikgadējās papildus mežizstrādes izmaksas platībās, kur izmantots slāpekļa mēslojums, ir 1776 tūkst. € gadā (25,4 € m</w:t>
      </w:r>
      <w:r>
        <w:rPr>
          <w:vertAlign w:val="superscript"/>
        </w:rPr>
        <w:t>-3</w:t>
      </w:r>
      <w:r>
        <w:t xml:space="preserve">); ieņēmumi, pārdodot kokmateriālus un biokurināmo – 3947 tūkst. € gadā. Savukārt, platībās, kur izmantoti koksnes pelni, prognozētās papildus izmaksas mežizstrādei ir 3532 tūkst. € gadā, bet ieņēmumi, pārdodot kokmateriālus un malku – 7848 tūkst. € gadā. Kopējās mežizstrādes papildus izmaksas, tajā skaitā kokmateriālu un biokurināmā piegāde no platībām, kur veikti augsnes ielabošanas pasākumi, ir vidēji </w:t>
      </w:r>
      <w:r>
        <w:rPr>
          <w:b/>
          <w:bCs/>
        </w:rPr>
        <w:t>5308 tūkst. € gadā</w:t>
      </w:r>
      <w:r>
        <w:t xml:space="preserve">. Prognozētie bruto ieņēmumi, pārdodot kokmateriālus un biokurināmo, patreizējās cenās ir vidēji </w:t>
      </w:r>
      <w:r>
        <w:rPr>
          <w:b/>
          <w:bCs/>
        </w:rPr>
        <w:t>11795 tūkst. € gadā</w:t>
      </w:r>
      <w:r>
        <w:t>.</w:t>
      </w:r>
    </w:p>
    <w:p w:rsidR="00257E39" w:rsidRDefault="00257E39">
      <w:pPr>
        <w:pStyle w:val="BodyText"/>
      </w:pPr>
      <w:r>
        <w:t>Īstenojot augsnes ielabošanas pasākumus, kā investīciju projektu, kurā pirmajos 10 gados notiek augsnes ielabošanas pasākumi, bet turpmākajos 10 gados mežizstrāde iepriekš mēslotajās platībās, slāpekļa mēslojuma pielietošanas gadījumā iekšējās atdeves koeficients sasniedz pozitīvu vērtību (3 %) 15. gadā pēc projekta uzsākšanas, bet 20. gadā iekšējās atdeves koeficients ir 11 %. Pielietojot 4,24 % diskonta likmi, ieguldījumu patreizējā neto vērtība 15. gadā pēc projekta uzsākšanas ir 619 tūkst. €, bet 20. gadā pēc projekta uzsākšanas – 4822 tūkst. €. Ikgadējā naudas plūsmas vērtība 20 gadu ilgam aprēķinu periodam platībās, kur izmantots slāpekļa mēslojums, ir 627 tūkst. €. Izmantojot augsnes ielabošanai koksnes pelnus, iekšējās atdeves koeficients sasniedz pozitīvu vērtību 13. gadā pēc projekta uzsākšanas, bet 20. gadā iekšējās atdeves koeficients ir 13 %. Ar 4,24 % diskonta likmi, ieguldījumu patreizējā neto vērtība 15. gadā pēc projekta uzsākšanas ir 3200 tūkst. €, bet 20. gadā pēc projekta uzsākšanas – 11557 tūkst. €. Ikgadējā naudas plūsmas vērtība 20 gadu ilgam aprēķinu periodam platībās, kur izmantoti koksnes pelni, ir 1367 tūkst. €.</w:t>
      </w:r>
    </w:p>
    <w:p w:rsidR="00257E39" w:rsidRDefault="00257E39">
      <w:pPr>
        <w:pStyle w:val="Heading3-1"/>
      </w:pPr>
      <w:bookmarkStart w:id="554" w:name="_Toc472340117"/>
      <w:r>
        <w:t>Ietekme uz nodarbinātību un iekšzemes kopproduktu</w:t>
      </w:r>
      <w:bookmarkEnd w:id="554"/>
    </w:p>
    <w:p w:rsidR="00257E39" w:rsidRDefault="00257E39">
      <w:pPr>
        <w:pStyle w:val="BodyText"/>
      </w:pPr>
      <w:r>
        <w:t>Augsnes ielabošanas pasākumu īstenošana mežā rada jaunas darba vietas siltumapgādes un koģenerācijas stacijās, veicot pelnu apstrādi, minerālmēslojuma un koksnes pelnu izkliedēšanu, kā arī papildus darba laika patēriņu mežizstrādē. Ietekmes uz nodarbinātību aprēķinā ietverts darba laika patēriņš augsnes ielabošanas līdzekļu izkliedēšanai un mežizstrādei, tajā skaitā papildus darba laika patēriņš mežizstrādē vērtēts kokmateriālu pievešanai un ceļu transportam.</w:t>
      </w:r>
    </w:p>
    <w:p w:rsidR="00257E39" w:rsidRDefault="00257E39">
      <w:pPr>
        <w:pStyle w:val="BodyText"/>
      </w:pPr>
      <w:r>
        <w:t xml:space="preserve">Slāpekļa mēslojuma izkliedēšana nodrošina 3 pilnas slodzes ekvivalentiem atbilstošas darba vietas, bet mežizstrāde platībās, kur izmantots slāpekļa mēslojums – 9 pilnas slodzes ekvivalentiem atbilstošu darba vietu skaitu. Pelnu izmantošana mežā plānotajā apjomā radītu 11 pilnas slodzes ekvivalentiem atbilstošas darba vietas, bet mežizstrāde šajās platībās – 20 pilnas slodzes ekvivalentiem atbilstošu darba vietu skaitu. Kopumā augsnes ielabošanas pasākumi radītu vismaz 43 pilnas slodzes darba vietas, neskaitot procesa administrēšanai, vadībai un izpētei nepieciešamo darba vietu skaitu. Ņemot vērā meža augsnes ielabošanas pasākumu augsto pievienoto vērtību, paredzams, ka būtiski pieaugs izpētei un tehnoloģiju attīstībai novirzīto līdzekļu apjoms, lai no ekstensīvu augsnes ielabošanas pasākumu </w:t>
      </w:r>
      <w:r>
        <w:lastRenderedPageBreak/>
        <w:t>pielietošanas pārietu uz optimizētām meža apsaimniekošanas sistēmām, kas ļauj būtiski saīsināt aprites ilgumu un no platības vienības iegūt līdz 2 reizes vairāk koksnes produktu.</w:t>
      </w:r>
    </w:p>
    <w:p w:rsidR="00257E39" w:rsidRDefault="00257E39">
      <w:pPr>
        <w:pStyle w:val="BodyText"/>
      </w:pPr>
      <w:r>
        <w:t>Projekta ietekme uz iekšzemes kopproduktu pirmajos 10 gados pēc tā uzsākšanas ir vidēji 845 tūkst. € gadā, bet, sākot ar 11. gadu pēc projekta uzsākšanas, tā ietekme uz iekšzemes kopproduktu pieaug līdz 11,7 milj. € gadā. Sabiedriskais ieguvums (nodokļu ieņēmumi) projekta īstenošanas rezultātā pieaugs par 253 tūkst. € gadā pirmajos 10 gados pēc projekta uzsākšanas un par 3,5 milj. € gadā, sākot ar 11. gadu pēc projekta uzsākšanas.</w:t>
      </w:r>
    </w:p>
    <w:p w:rsidR="00257E39" w:rsidRDefault="00257E39">
      <w:pPr>
        <w:pStyle w:val="Heading3-1"/>
      </w:pPr>
      <w:bookmarkStart w:id="555" w:name="_Toc472340118"/>
      <w:r>
        <w:t>Ietekme uz klimata izmaiņām</w:t>
      </w:r>
      <w:bookmarkEnd w:id="555"/>
    </w:p>
    <w:p w:rsidR="00257E39" w:rsidRDefault="00257E39">
      <w:pPr>
        <w:pStyle w:val="BodyText"/>
      </w:pPr>
      <w:r>
        <w:t>Meža augsnes ielabošana ar minerālmēsliem vai koksnes pelniem ir viens no efektīvākajiem pasākumiem saimnieciskās darbības ietekmes uz klimata mazināšanas, kas, līdzīgi meža meliorācijai, dod efektu tūlīt pēc pasākumu ieviešanas un nodrošina ilgstošu kumulatīvo efektu visās meža oglekļa krātuvēs. Lielāku ieguldījumu ietekmes uz klimata izmaiņām mazināšanā var panākt, ieviešot optimizētās koku augšanas apstākļu uzlabošanas sistēmas, kas ļauj saīsināt meža aprites ilgumu, vienlaicīgi būtiski palielinot koksnes produktu iznākumu un samazinot slāpekļa ienesi 1 m</w:t>
      </w:r>
      <w:r>
        <w:rPr>
          <w:vertAlign w:val="superscript"/>
        </w:rPr>
        <w:t>3</w:t>
      </w:r>
      <w:r>
        <w:t xml:space="preserve"> krājas papildpieauguma iegūšanai. Ekstensīvās koku augšanas apstākļu uzlabošanas sistēmas rada mazāku kumulatīvo SEG emisiju samazināšanas efektu meža aprites laikā, taču īstermiņā (10 gadu laikā) iegūstamais efekts būtiski pārsniedz optimizēto sistēmu iespējas.</w:t>
      </w:r>
    </w:p>
    <w:p w:rsidR="00257E39" w:rsidRDefault="00257E39">
      <w:pPr>
        <w:pStyle w:val="BodyText"/>
      </w:pPr>
      <w:r>
        <w:t>Slāpekļa mēslojuma un koksnes pelnu pielietošana, pakāpeniski palielinot platību, kurā izmantoti augsnes ielabošanas līdzekļi, nodrošina maksimālo SEG emisiju samazināšanas efektu 10. gadā, kad neto CO</w:t>
      </w:r>
      <w:r>
        <w:rPr>
          <w:vertAlign w:val="subscript"/>
        </w:rPr>
        <w:t>2</w:t>
      </w:r>
      <w:r>
        <w:t xml:space="preserve"> piesaiste sasniedz 320 tūkst. tonnas CO</w:t>
      </w:r>
      <w:r>
        <w:rPr>
          <w:vertAlign w:val="subscript"/>
        </w:rPr>
        <w:t>2</w:t>
      </w:r>
      <w:r>
        <w:t> ekv. gadā, tajā skaitā biokurināmā aizstāšanas efekts. Turpmākajos gados, uzsākot mežizstrādi agrāk mēslotajās platībās, ietekmes uz klimata izmaiņām mazināšanas efekts pakāpeniski sarūk, jo CO</w:t>
      </w:r>
      <w:r>
        <w:rPr>
          <w:vertAlign w:val="subscript"/>
        </w:rPr>
        <w:t>2</w:t>
      </w:r>
      <w:r>
        <w:t xml:space="preserve"> piesaisti dzīvajā biomasā daļēji kompensē nedzīvās koksnes (mežizstrādes atlieku un pazemes biomasas), kā arī koksnes produktu un biokurināmā oksidēšanās radītās CO</w:t>
      </w:r>
      <w:r>
        <w:rPr>
          <w:vertAlign w:val="subscript"/>
        </w:rPr>
        <w:t>2</w:t>
      </w:r>
      <w:r>
        <w:t xml:space="preserve"> emisijas. Att. 24 parādītas neto SEG emisijas, tajā skaitā fosilā kurināmā aizstāšanas efekts, ko rada augsnes ielabošanas pasākumi, izmantojot slāpekļa mēslojumu un koksnes pelnus. Ja fosilā kurināmā aizstāšanas efektu (vidēji 38 tūkst. tonnas CO</w:t>
      </w:r>
      <w:r>
        <w:rPr>
          <w:vertAlign w:val="subscript"/>
        </w:rPr>
        <w:t>2</w:t>
      </w:r>
      <w:r>
        <w:t> ekv. gadā) neņem vērā, tad neto SEG emisiju samazinājums 11.-50. gadā pēc projekta uzsākšanas pakāpeniski nokritīsies no 89 tūkst. tonnām CO</w:t>
      </w:r>
      <w:r>
        <w:rPr>
          <w:vertAlign w:val="subscript"/>
        </w:rPr>
        <w:t>2</w:t>
      </w:r>
      <w:r>
        <w:t> ekv. gadā līdz 61 tūkst. tonnām CO</w:t>
      </w:r>
      <w:r>
        <w:rPr>
          <w:vertAlign w:val="subscript"/>
        </w:rPr>
        <w:t>2</w:t>
      </w:r>
      <w:r>
        <w:t xml:space="preserve"> ekv. gadā. </w:t>
      </w:r>
    </w:p>
    <w:p w:rsidR="00257E39" w:rsidRDefault="00257E39">
      <w:pPr>
        <w:pStyle w:val="BodyText"/>
      </w:pPr>
      <w:r>
        <w:t>Vērtējot mežizstrādes šķietami negatīvo lomu ietekmes uz klimata izmaiņām mazināšanā (CO</w:t>
      </w:r>
      <w:r>
        <w:rPr>
          <w:vertAlign w:val="subscript"/>
        </w:rPr>
        <w:t>2</w:t>
      </w:r>
      <w:r>
        <w:t xml:space="preserve"> piesaistes kritums 11. gadā pēc projekta uzsākšanas), jāņem vērā, ka mežizstrāde nodrošina līdzekļus, kas nepieciešami augsnes ielabošanas pasākumu turpināšanai, tāpēc, ja nenotiktu mežizstrāde, krājas papildpieaugums un ar to saistītā CO</w:t>
      </w:r>
      <w:r>
        <w:rPr>
          <w:vertAlign w:val="subscript"/>
        </w:rPr>
        <w:t>2</w:t>
      </w:r>
      <w:r>
        <w:t xml:space="preserve"> piesaiste pakāpeniski samazinātos un drīz vien pietuvotos nullei. Lai nodrošinātu pastāvīgi augošu ietekmes uz klimata izmaiņām mazināšanas efektu, platībās, kur pielietoti ekstensīvi augsnes ielabošanas pasākumi, pēc meža atjaunošanas jāievieš optimizētas augsnes ielabošanas sistēmas, nodrošinot būtiski lielāku CO</w:t>
      </w:r>
      <w:r>
        <w:rPr>
          <w:vertAlign w:val="subscript"/>
        </w:rPr>
        <w:t>2</w:t>
      </w:r>
      <w:r>
        <w:t xml:space="preserve"> piesaisti gan jaunaudžu, gan vidēja vecuma un briestaudžu vecumā.</w:t>
      </w:r>
    </w:p>
    <w:p w:rsidR="00257E39" w:rsidRDefault="00001D30">
      <w:pPr>
        <w:pStyle w:val="TableofFigures"/>
      </w:pPr>
      <w:r>
        <w:lastRenderedPageBreak/>
        <w:pict>
          <v:shape id="_x0000_i1061" type="#_x0000_t75" style="width:453.5pt;height:254.8pt" filled="t">
            <v:fill color2="black"/>
            <v:imagedata r:id="rId195" o:title=""/>
          </v:shape>
        </w:pict>
      </w:r>
    </w:p>
    <w:p w:rsidR="00257E39" w:rsidRDefault="00257E39">
      <w:pPr>
        <w:pStyle w:val="Att0"/>
      </w:pPr>
      <w:bookmarkStart w:id="556" w:name="_Toc472433663"/>
      <w:r>
        <w:t xml:space="preserve">Att. </w:t>
      </w:r>
      <w:fldSimple w:instr=" SEQ &quot;Att.&quot; \* ARABIC ">
        <w:r>
          <w:t>24</w:t>
        </w:r>
      </w:fldSimple>
      <w:r>
        <w:t>: Augsnes ielabošanas pasākumu ietekme uz SEG emisijām meža zemēs.</w:t>
      </w:r>
      <w:bookmarkEnd w:id="556"/>
    </w:p>
    <w:p w:rsidR="00257E39" w:rsidRDefault="00257E39">
      <w:pPr>
        <w:pStyle w:val="BodyText"/>
      </w:pPr>
      <w:r>
        <w:t>CO</w:t>
      </w:r>
      <w:r>
        <w:rPr>
          <w:vertAlign w:val="subscript"/>
        </w:rPr>
        <w:t>2</w:t>
      </w:r>
      <w:r>
        <w:t xml:space="preserve"> piesaisti dažādās oglekļa krātuvēs jeb piesaistes vienības var izteikt arī monetārā izteiksmē. Eiropas Komisijas (EK) sagatavotajā klimata politikas zemes izmantošanas, zemes izmantošanas un mežsaimniecības ietekmes novērtējuma dokumentā pieņemtā piesaistes vienības vērtība 2020.-2030. gadā ir 20 € CO</w:t>
      </w:r>
      <w:r>
        <w:rPr>
          <w:vertAlign w:val="subscript"/>
        </w:rPr>
        <w:t>2</w:t>
      </w:r>
      <w:r>
        <w:t> tonnā. Pagaidām ir grūti prognozēt, cik reālistisks, optimistisks vai pesimistisks ir šāds pieņēmums, jo nav noteiktas ietekmes uz klimata izmaiņām mazināšanas saistības meža apsaimniekošanai, t.i., nav apstiprināts meža apsaimniekošanas references līmenis, kas noteiks, kurām Eiropas valstīm un cik lielā mērā būs nepieciešamas papildus piesaistes vienības saistību izpildei. Piesaistes vienību piedāvājuma un pieprasījuma attiecība noteiks to faktisko vērtību 2026. un 2031. gados, kad vērtēs valstu sasniegumus klimata politikas īstenošanā.</w:t>
      </w:r>
    </w:p>
    <w:p w:rsidR="00257E39" w:rsidRDefault="00257E39">
      <w:pPr>
        <w:pStyle w:val="BodyText"/>
      </w:pPr>
      <w:r>
        <w:t>Pārrēķinot uz EK prognozēto piesaistes vienību vērtību, augsnes ielabošanas pasākumi 10. gadā pēc projekta uzsākšanas nodrošinās neto CO</w:t>
      </w:r>
      <w:r>
        <w:rPr>
          <w:vertAlign w:val="subscript"/>
        </w:rPr>
        <w:t>2</w:t>
      </w:r>
      <w:r>
        <w:t xml:space="preserve"> piesaisti, kas atbilst 6,4 milj. € gadā (Att. 25), bet turpmākajos gados tā pakāpeniski samazināsies no 2,5 milj. € līdz 2,0 milj. € gadā (Att. 26). Divdesmitajā gadā pēc projekta uzsākšanas potenciālais ieguvums piesaistes vienību izteiksmē būs aptuveni 50 % no neto ieņēmumiem, pārdodot kokmateriālus un biokurināmo. Ja augsnes ielabošanas pasākumus sāk īstenot 2017. gadā, 2031. gadā piesaistes vienību potenciālā vērtība, kas uzkrāta 2020.-2030. gados būs 36,4 milj. €.</w:t>
      </w:r>
    </w:p>
    <w:p w:rsidR="00257E39" w:rsidRDefault="00257E39">
      <w:pPr>
        <w:pStyle w:val="BodyText"/>
      </w:pPr>
      <w:r>
        <w:t>SEG emisiju samazinājums, ko rada projekta īstenošana, 2030. gadā</w:t>
      </w:r>
      <w:r>
        <w:rPr>
          <w:rStyle w:val="FootnoteReference"/>
          <w:vertAlign w:val="baseline"/>
        </w:rPr>
        <w:footnoteReference w:id="31"/>
      </w:r>
      <w:r>
        <w:t xml:space="preserve"> atbilstu 32 % no neto CO</w:t>
      </w:r>
      <w:r>
        <w:rPr>
          <w:vertAlign w:val="subscript"/>
        </w:rPr>
        <w:t>2</w:t>
      </w:r>
      <w:r>
        <w:t xml:space="preserve"> piesaistes meža zemēs, atbilstoši 2015. gadā izstrādātajām prognozēm. Projekta īstenošana var sniegt būtisku ieguldījumu valsts ietekmes uz klimata maiņām mērķu sasniegšanai.</w:t>
      </w:r>
    </w:p>
    <w:p w:rsidR="00257E39" w:rsidRDefault="00001D30">
      <w:pPr>
        <w:pStyle w:val="TableofFigures"/>
      </w:pPr>
      <w:r>
        <w:lastRenderedPageBreak/>
        <w:pict>
          <v:shape id="_x0000_i1062" type="#_x0000_t75" style="width:453.5pt;height:254.8pt" filled="t">
            <v:fill color2="black"/>
            <v:imagedata r:id="rId196" o:title=""/>
          </v:shape>
        </w:pict>
      </w:r>
    </w:p>
    <w:p w:rsidR="00257E39" w:rsidRDefault="00257E39">
      <w:pPr>
        <w:pStyle w:val="Att0"/>
      </w:pPr>
      <w:bookmarkStart w:id="557" w:name="_Toc472433664"/>
      <w:r>
        <w:t xml:space="preserve">Att. </w:t>
      </w:r>
      <w:fldSimple w:instr=" SEQ &quot;Att.&quot; \* ARABIC ">
        <w:r>
          <w:t>25</w:t>
        </w:r>
      </w:fldSimple>
      <w:r>
        <w:t>: Augsnes ielabošanas pasākumu radīto SEG emisiju samazinājums CO</w:t>
      </w:r>
      <w:r>
        <w:rPr>
          <w:vertAlign w:val="subscript"/>
        </w:rPr>
        <w:t>2</w:t>
      </w:r>
      <w:r>
        <w:t xml:space="preserve"> piesaistes vienību vērtības izteiksmē pirmajos 10 gados pēc projekta uzsākšanas.</w:t>
      </w:r>
      <w:bookmarkEnd w:id="557"/>
    </w:p>
    <w:p w:rsidR="00257E39" w:rsidRDefault="00001D30">
      <w:pPr>
        <w:pStyle w:val="TableofFigures"/>
      </w:pPr>
      <w:r>
        <w:pict>
          <v:shape id="_x0000_i1063" type="#_x0000_t75" style="width:453.5pt;height:254.8pt" filled="t">
            <v:fill color2="black"/>
            <v:imagedata r:id="rId197" o:title=""/>
          </v:shape>
        </w:pict>
      </w:r>
    </w:p>
    <w:p w:rsidR="00257E39" w:rsidRDefault="00257E39">
      <w:pPr>
        <w:pStyle w:val="Att0"/>
      </w:pPr>
      <w:bookmarkStart w:id="558" w:name="__DdeLink__20750_20767444021"/>
      <w:bookmarkStart w:id="559" w:name="_Toc472433665"/>
      <w:r>
        <w:t xml:space="preserve">Att. </w:t>
      </w:r>
      <w:fldSimple w:instr=" SEQ &quot;Att.&quot; \* ARABIC ">
        <w:r>
          <w:t>26</w:t>
        </w:r>
      </w:fldSimple>
      <w:r>
        <w:t>: Augsnes ielabošanas pasākumu radīto SEG emisiju samazinājums CO</w:t>
      </w:r>
      <w:r>
        <w:rPr>
          <w:vertAlign w:val="subscript"/>
        </w:rPr>
        <w:t>2</w:t>
      </w:r>
      <w:r>
        <w:t xml:space="preserve"> piesaistes vienību vērtības izteiksmē 11.-50. gadā pēc projekta uzsākšanas.</w:t>
      </w:r>
      <w:bookmarkEnd w:id="558"/>
      <w:bookmarkEnd w:id="559"/>
    </w:p>
    <w:p w:rsidR="00257E39" w:rsidRDefault="00257E39">
      <w:pPr>
        <w:pStyle w:val="Heading2-1"/>
      </w:pPr>
      <w:bookmarkStart w:id="560" w:name="_Toc472340119"/>
      <w:r>
        <w:t>Valsts meža reģistra datu analīze</w:t>
      </w:r>
      <w:bookmarkEnd w:id="560"/>
    </w:p>
    <w:p w:rsidR="00257E39" w:rsidRDefault="00257E39">
      <w:pPr>
        <w:pStyle w:val="BodyText"/>
      </w:pPr>
      <w:r>
        <w:t>Meža reģistra dati izmantoti, lai izveidotu piesardzīgu prognozi par koku augšanas apstākļu uzlabošanai piemērotajām platībām, kas ietver saimnieciskās darbības ierobežojumus. Aprēķinā iekļautas tikai tās platības, kur saimnieciskās izmantošanas mērķis ir koksnes ieguve.</w:t>
      </w:r>
    </w:p>
    <w:p w:rsidR="00257E39" w:rsidRDefault="00257E39">
      <w:pPr>
        <w:pStyle w:val="Heading3-1"/>
      </w:pPr>
      <w:bookmarkStart w:id="561" w:name="_Toc472340120"/>
      <w:r>
        <w:lastRenderedPageBreak/>
        <w:t>Krājas papildpieaugums</w:t>
      </w:r>
      <w:bookmarkEnd w:id="561"/>
    </w:p>
    <w:p w:rsidR="00257E39" w:rsidRDefault="00257E39">
      <w:pPr>
        <w:pStyle w:val="BodyText"/>
      </w:pPr>
      <w:r>
        <w:t>Platībās, kur izkliedējams slāpekļa mēslojums, prognozējamais krājas papildpieaugums ir 3,5 tūkst. m</w:t>
      </w:r>
      <w:r>
        <w:rPr>
          <w:vertAlign w:val="superscript"/>
        </w:rPr>
        <w:t>3</w:t>
      </w:r>
      <w:r>
        <w:t xml:space="preserve"> 1. gadā pēc projekta uzsākšanas, bet 10. gadā tas sasniedz maksimumu –</w:t>
      </w:r>
      <w:r>
        <w:rPr>
          <w:b/>
          <w:bCs/>
        </w:rPr>
        <w:t xml:space="preserve"> 32 tūkst. m</w:t>
      </w:r>
      <w:r>
        <w:rPr>
          <w:b/>
          <w:bCs/>
          <w:vertAlign w:val="superscript"/>
        </w:rPr>
        <w:t>3</w:t>
      </w:r>
      <w:r>
        <w:rPr>
          <w:b/>
          <w:bCs/>
        </w:rPr>
        <w:t xml:space="preserve"> gadā</w:t>
      </w:r>
      <w:r>
        <w:t xml:space="preserve">. Kumulatīvais krājas papildpieaugums 10. gadā pēc projekta uzsākšanas platībās, kur izmantojams minerālmēslojums, ir </w:t>
      </w:r>
      <w:r>
        <w:rPr>
          <w:b/>
          <w:bCs/>
        </w:rPr>
        <w:t>159 tūkst. m</w:t>
      </w:r>
      <w:r>
        <w:rPr>
          <w:b/>
          <w:bCs/>
          <w:vertAlign w:val="superscript"/>
        </w:rPr>
        <w:t>3</w:t>
      </w:r>
      <w:r>
        <w:t xml:space="preserve">. Vidēji gada laikā papildus iegūstami </w:t>
      </w:r>
      <w:r>
        <w:rPr>
          <w:b/>
          <w:bCs/>
        </w:rPr>
        <w:t>35 tūkst. m</w:t>
      </w:r>
      <w:r>
        <w:rPr>
          <w:b/>
          <w:bCs/>
          <w:vertAlign w:val="superscript"/>
        </w:rPr>
        <w:t>3</w:t>
      </w:r>
      <w:r>
        <w:t xml:space="preserve"> koksnes, tajā skaitā 21,9 tūkst. m</w:t>
      </w:r>
      <w:r>
        <w:rPr>
          <w:vertAlign w:val="superscript"/>
        </w:rPr>
        <w:t>3</w:t>
      </w:r>
      <w:r>
        <w:t xml:space="preserve"> skujkoku zāģbaļķu, 0,9 tūkst. m</w:t>
      </w:r>
      <w:r>
        <w:rPr>
          <w:vertAlign w:val="superscript"/>
        </w:rPr>
        <w:t>3</w:t>
      </w:r>
      <w:r>
        <w:t xml:space="preserve"> lapkoku zāģbaļķu, 2,0 tūkst. m</w:t>
      </w:r>
      <w:r>
        <w:rPr>
          <w:vertAlign w:val="superscript"/>
        </w:rPr>
        <w:t>3</w:t>
      </w:r>
      <w:r>
        <w:t xml:space="preserve"> bērza finierkluču, 8,4 tūkst. m</w:t>
      </w:r>
      <w:r>
        <w:rPr>
          <w:vertAlign w:val="superscript"/>
        </w:rPr>
        <w:t>3</w:t>
      </w:r>
      <w:r>
        <w:t xml:space="preserve"> papīrmalkas, 2,1 tūkst. m</w:t>
      </w:r>
      <w:r>
        <w:rPr>
          <w:vertAlign w:val="superscript"/>
        </w:rPr>
        <w:t>3</w:t>
      </w:r>
      <w:r>
        <w:t xml:space="preserve"> malkas, kā arī 15,9 tūkst. ber. m</w:t>
      </w:r>
      <w:r>
        <w:rPr>
          <w:vertAlign w:val="superscript"/>
        </w:rPr>
        <w:t>3</w:t>
      </w:r>
      <w:r>
        <w:t xml:space="preserve"> biokurināmā no mežizstrādes atliekām.</w:t>
      </w:r>
    </w:p>
    <w:p w:rsidR="00257E39" w:rsidRDefault="00257E39">
      <w:pPr>
        <w:pStyle w:val="BodyText"/>
      </w:pPr>
      <w:r>
        <w:t>Platībās, kur izmantoti koksnes pelni, prognozējamais krājas papildpieaugums ir 4,3 tūkst. m</w:t>
      </w:r>
      <w:r>
        <w:rPr>
          <w:vertAlign w:val="superscript"/>
        </w:rPr>
        <w:t>3</w:t>
      </w:r>
      <w:r>
        <w:t xml:space="preserve"> 1. gadā pēc projekta uzsākšanas, bet 10. gadā – </w:t>
      </w:r>
      <w:r>
        <w:rPr>
          <w:b/>
          <w:bCs/>
        </w:rPr>
        <w:t>39 tūkst. m</w:t>
      </w:r>
      <w:r>
        <w:rPr>
          <w:b/>
          <w:bCs/>
          <w:vertAlign w:val="superscript"/>
        </w:rPr>
        <w:t>3</w:t>
      </w:r>
      <w:r>
        <w:rPr>
          <w:b/>
          <w:bCs/>
        </w:rPr>
        <w:t xml:space="preserve"> gadā</w:t>
      </w:r>
      <w:r>
        <w:t xml:space="preserve">. Kumulatīvais krājas papildpieaugums 10. gadā pēc projekta uzsākšanas platībās, kur izmantojami koksnes pelni, ir </w:t>
      </w:r>
      <w:r>
        <w:rPr>
          <w:b/>
          <w:bCs/>
        </w:rPr>
        <w:t>194 tūkst. m</w:t>
      </w:r>
      <w:r>
        <w:rPr>
          <w:b/>
          <w:bCs/>
          <w:vertAlign w:val="superscript"/>
        </w:rPr>
        <w:t>3</w:t>
      </w:r>
      <w:r>
        <w:t xml:space="preserve">. Sākot ar 11. gadu no projekta uzsākšanas, vidēji gada laikā papildus iegūstami </w:t>
      </w:r>
      <w:r>
        <w:rPr>
          <w:b/>
          <w:bCs/>
        </w:rPr>
        <w:t>43 tūkst. m</w:t>
      </w:r>
      <w:r>
        <w:rPr>
          <w:b/>
          <w:bCs/>
          <w:vertAlign w:val="superscript"/>
        </w:rPr>
        <w:t>3</w:t>
      </w:r>
      <w:r>
        <w:t xml:space="preserve"> koksnes, tajā skaitā 20,3 tūkst. m</w:t>
      </w:r>
      <w:r>
        <w:rPr>
          <w:vertAlign w:val="superscript"/>
        </w:rPr>
        <w:t>3</w:t>
      </w:r>
      <w:r>
        <w:t xml:space="preserve"> skujkoku zāģbaļķu, 2,0 tūkst. m</w:t>
      </w:r>
      <w:r>
        <w:rPr>
          <w:vertAlign w:val="superscript"/>
        </w:rPr>
        <w:t>3</w:t>
      </w:r>
      <w:r>
        <w:t xml:space="preserve"> lapkoku zāģbaļķu, 4,6 tūkst. m</w:t>
      </w:r>
      <w:r>
        <w:rPr>
          <w:vertAlign w:val="superscript"/>
        </w:rPr>
        <w:t>3</w:t>
      </w:r>
      <w:r>
        <w:t xml:space="preserve"> bērza finierkluču, 12,8 tūkst. m</w:t>
      </w:r>
      <w:r>
        <w:rPr>
          <w:vertAlign w:val="superscript"/>
        </w:rPr>
        <w:t>3</w:t>
      </w:r>
      <w:r>
        <w:t xml:space="preserve"> papīrmalkas un 3,3 tūkst. m</w:t>
      </w:r>
      <w:r>
        <w:rPr>
          <w:vertAlign w:val="superscript"/>
        </w:rPr>
        <w:t>3</w:t>
      </w:r>
      <w:r>
        <w:t xml:space="preserve"> malkas. Biokurināmā ieguve no mežizstrādes atliekām nav plānota.</w:t>
      </w:r>
    </w:p>
    <w:p w:rsidR="00257E39" w:rsidRDefault="00257E39">
      <w:pPr>
        <w:pStyle w:val="BodyText"/>
      </w:pPr>
      <w:r>
        <w:t>Kopējais prognozējamais krājas papildpieaugums ar slāpekļa mēslojumu un koksnes pelniem apstrādātajās platībās ir 7,8 tūkst. m</w:t>
      </w:r>
      <w:r>
        <w:rPr>
          <w:vertAlign w:val="superscript"/>
        </w:rPr>
        <w:t>3</w:t>
      </w:r>
      <w:r>
        <w:t xml:space="preserve"> 1. gadā pēc projekta uzsākšanas, bet 10. gadā – </w:t>
      </w:r>
      <w:r>
        <w:rPr>
          <w:b/>
          <w:bCs/>
        </w:rPr>
        <w:t>71 tūkst. m</w:t>
      </w:r>
      <w:r>
        <w:rPr>
          <w:b/>
          <w:bCs/>
          <w:vertAlign w:val="superscript"/>
        </w:rPr>
        <w:t>3</w:t>
      </w:r>
      <w:r>
        <w:rPr>
          <w:b/>
          <w:bCs/>
        </w:rPr>
        <w:t xml:space="preserve"> gadā</w:t>
      </w:r>
      <w:r>
        <w:t xml:space="preserve">. Kumulatīvais krājas papildpieaugums 10. gadā pēc projekta uzsākšanas ir </w:t>
      </w:r>
      <w:r>
        <w:rPr>
          <w:b/>
          <w:bCs/>
        </w:rPr>
        <w:t>353 tūkst. m</w:t>
      </w:r>
      <w:r>
        <w:rPr>
          <w:b/>
          <w:bCs/>
          <w:vertAlign w:val="superscript"/>
        </w:rPr>
        <w:t>3</w:t>
      </w:r>
      <w:r>
        <w:t xml:space="preserve">. Sākot ar 11. gadu no projekta uzsākšanas, vidēji gada laikā papildus iegūstami </w:t>
      </w:r>
      <w:r>
        <w:rPr>
          <w:b/>
          <w:bCs/>
        </w:rPr>
        <w:t>78 tūkst. m</w:t>
      </w:r>
      <w:r>
        <w:rPr>
          <w:b/>
          <w:bCs/>
          <w:vertAlign w:val="superscript"/>
        </w:rPr>
        <w:t>3</w:t>
      </w:r>
      <w:r>
        <w:t xml:space="preserve"> koksnes. Papildus ik gadus iegūstamā biokurināmā daudzums atbilst 60 GWh primārās enerģijas.</w:t>
      </w:r>
    </w:p>
    <w:p w:rsidR="00257E39" w:rsidRDefault="00257E39">
      <w:pPr>
        <w:pStyle w:val="Heading3-1"/>
      </w:pPr>
      <w:bookmarkStart w:id="562" w:name="_Toc472340121"/>
      <w:r>
        <w:t>Augsnes ielabošanas pasākumu ekonomiskais efekts</w:t>
      </w:r>
      <w:bookmarkEnd w:id="562"/>
    </w:p>
    <w:p w:rsidR="00257E39" w:rsidRDefault="00257E39">
      <w:pPr>
        <w:pStyle w:val="BodyText"/>
      </w:pPr>
      <w:r>
        <w:t xml:space="preserve">Vidējās ikgadējās izmaksas slāpekļa mēslojuma izmantošanai mežā ir 393 tūkst. €, tajā skaitā 297 tūkst. € mēslojuma iegādei. Ik gadus koku augšanas apstākļu uzlabošanai patērējamas 1,0 tūkst. tonnas amonija nitrāta (0,4 % no lauksaimniecībā patērējamā slāpekļa mēslojuma). Vidējās ikgadējās izmaksas koksnes pelnu izkliedēšanai mežā ir 344 tūkst. €. Vidējās ikgadējās izmaksas slāpekļa mēslojuma un pelnu izmatošanai kopā ir 737 tūkst. €. </w:t>
      </w:r>
    </w:p>
    <w:p w:rsidR="00257E39" w:rsidRDefault="00257E39">
      <w:pPr>
        <w:pStyle w:val="BodyText"/>
      </w:pPr>
      <w:r>
        <w:t>Ik gadus koku augšanas apstākļu uzlabošanai nepieciešamas 14 tūkst. tonnas koksnes pelnu, kas atbilst aptuveni trešdaļai lielākajās Latvijas centralizētās siltumapgādes sistēmās saražoto koksnes pelnu.</w:t>
      </w:r>
    </w:p>
    <w:p w:rsidR="00257E39" w:rsidRDefault="00257E39">
      <w:pPr>
        <w:pStyle w:val="BodyText"/>
      </w:pPr>
      <w:r>
        <w:t xml:space="preserve">Vidējās ikgadējās papildus mežizstrādes izmaksas platībās, kur izmantots slāpekļa mēslojums, ir 897 tūkst. € gadā; ieņēmumi, pārdodot kokmateriālus un biokurināmo – 1992 tūkst. € gadā. Savukārt, platībās, kur izmantoti koksnes pelni, prognozētās papildus izmaksas mežizstrādei ir 952 tūkst. € gadā, bet ieņēmumi, pārdodot kokmateriālus un malku – 2115 tūkst. € gadā. Kopējās papildus mežizstrādes izmaksas, tajā skaitā kokmateriālu un biokurināmā piegāde no platībām, kur veikti augsnes ielabošanas pasākumi, ir vidēji </w:t>
      </w:r>
      <w:r>
        <w:rPr>
          <w:b/>
          <w:bCs/>
        </w:rPr>
        <w:t>1849 tūkst. € gadā</w:t>
      </w:r>
      <w:r>
        <w:t xml:space="preserve">. Prognozētie bruto ieņēmumi, pārdodot kokmateriālus un biokurināmo, patreizējās cenās ir vidēji </w:t>
      </w:r>
      <w:r>
        <w:rPr>
          <w:b/>
          <w:bCs/>
        </w:rPr>
        <w:t>4007 tūkst. € gadā</w:t>
      </w:r>
      <w:r>
        <w:t>.</w:t>
      </w:r>
    </w:p>
    <w:p w:rsidR="00257E39" w:rsidRDefault="00257E39">
      <w:pPr>
        <w:pStyle w:val="BodyText"/>
      </w:pPr>
      <w:r>
        <w:t xml:space="preserve">Bruto ieņēmumu samazinājums no kokmateriālu realizācijas, neīstenojot augsnes ielabošanas pasākumus platībās, kur koksnes ieguve nav vienīgais saimnieciskās darbības mērķis, ir 7788 tūkst. € gadā. Vienkārša ekonomiskā analīze nenorāda uz projekta ekonomiskā efekta samazināšanos, ja augsnes ielabošanas pasākumus veic mazākā platībā, tomēr lielāka ražošanas </w:t>
      </w:r>
      <w:r>
        <w:lastRenderedPageBreak/>
        <w:t>apjoma apstākļos palielinātos pakalpojumu sniedzēju skaits un konkurence, kā arī samazinātos materiālu piegāžu un tehnikas transportēšanas attālums. Augsnes ielabošanas pasākumiem pakļauto platību samazināšanās ietekme uz kumulatīvo naudas plūsmu parādīta Att. 27. Prognozējamo neto ieņēmumu samazinājums, veicot augsnes ielabošanas pasākumus tikai platībās, kur saimnieciskās darbības mērķis ir koksnes ieguve, ir vidēji 66 % gadā. Ieņēmumu samazinājums notiek galvenokārt uz pelnu izmantošanai piemēroto kūdreņu un āreņu rēķina. Jāņem vērā, ka scenārijā, kurā pelnus izkliedē visās augsnes ielabošanas pasākumiem piemērotajās platībās, valsts mežos būtu jāizmanto gandrīz visi Latvijā centralizētajās sistēmās saražotie koksnes pelni, kas, visticamāk, tuvākajā desmitgadē tehniski un organizatoriski nebūs iespējams.</w:t>
      </w:r>
    </w:p>
    <w:p w:rsidR="00257E39" w:rsidRDefault="00001D30">
      <w:pPr>
        <w:pStyle w:val="TableofFigures"/>
      </w:pPr>
      <w:r>
        <w:pict>
          <v:shape id="_x0000_i1064" type="#_x0000_t75" style="width:453.5pt;height:254.8pt" filled="t">
            <v:fill color2="black"/>
            <v:imagedata r:id="rId198" o:title=""/>
          </v:shape>
        </w:pict>
      </w:r>
    </w:p>
    <w:p w:rsidR="00257E39" w:rsidRDefault="00257E39">
      <w:pPr>
        <w:pStyle w:val="Att0"/>
      </w:pPr>
      <w:bookmarkStart w:id="563" w:name="_Toc472433666"/>
      <w:r>
        <w:t xml:space="preserve">Att. </w:t>
      </w:r>
      <w:fldSimple w:instr=" SEQ &quot;Att.&quot; \* ARABIC ">
        <w:r>
          <w:t>27</w:t>
        </w:r>
      </w:fldSimple>
      <w:r>
        <w:t>: Uzkrājošās naudas plūsmas aprēķins.</w:t>
      </w:r>
      <w:bookmarkEnd w:id="563"/>
    </w:p>
    <w:p w:rsidR="00257E39" w:rsidRDefault="00257E39">
      <w:pPr>
        <w:pStyle w:val="Heading3-1"/>
      </w:pPr>
      <w:bookmarkStart w:id="564" w:name="_Toc472340122"/>
      <w:r>
        <w:t>Ietekme uz nodarbinātību un iekšzemes kopproduktu</w:t>
      </w:r>
      <w:bookmarkEnd w:id="564"/>
    </w:p>
    <w:p w:rsidR="00257E39" w:rsidRDefault="00257E39">
      <w:pPr>
        <w:pStyle w:val="BodyText"/>
      </w:pPr>
      <w:r>
        <w:t>Augsnes ielabošanas pasākumu veikšana platībās, kur saimnieciskās darbības mērķis ir koksnes ieguve, valsts mežos ļautu izveidot 5 pilnas slodzes ekvivalentiem atbilstošas darba vietas mēslojuma izkliedēšanai un 9 pilnas slodzes ekvivalentiem atbilstošu darba vietu skaitu mežizstrādē. Kopumā augsnes ielabošanas pasākumi radītu vismaz 14 jaunas pilnas slodzes darba vietas, neskaitot procesa administrēšanai, vadībai un izpētei nepieciešamo darba vietu skaitu.</w:t>
      </w:r>
    </w:p>
    <w:p w:rsidR="00257E39" w:rsidRDefault="00257E39">
      <w:pPr>
        <w:pStyle w:val="BodyText"/>
      </w:pPr>
      <w:r>
        <w:t>Projekta ietekme uz iekšzemes kopproduktu pirmajos 10 gados pēc tā uzsākšanas ir vidēji 297 tūkst. € gadā, bet, sākot ar 11. gadu pēc projekta uzsākšanas, ietekme pieaug līdz 1,8 milj. € gadā. Sabiedriskais ieguvums (nodokļu ieņēmumi) projekta īstenošanas rezultātā pieaugs par 89 tūkst. € gadā pirmajos 10 gados pēc projekta uzsākšanas un par 1,2 milj. € gadā, sākot ar 11. gadu pēc projekta uzsākšanas.</w:t>
      </w:r>
    </w:p>
    <w:p w:rsidR="00257E39" w:rsidRDefault="00257E39">
      <w:pPr>
        <w:pStyle w:val="Heading3-1"/>
      </w:pPr>
      <w:bookmarkStart w:id="565" w:name="_Toc472340123"/>
      <w:r>
        <w:t>Ietekme uz klimata izmaiņām</w:t>
      </w:r>
      <w:bookmarkEnd w:id="565"/>
    </w:p>
    <w:p w:rsidR="00257E39" w:rsidRDefault="00257E39">
      <w:pPr>
        <w:pStyle w:val="BodyText"/>
      </w:pPr>
      <w:r>
        <w:t xml:space="preserve">Prognozējot slāpekļa un koksnes pelnu izmantošanu platībās, kur saimnieciskās darbības mērķis ir koksnes ieguve, vislielākais SEG emisiju samazināšanas efekts vērojams 10. gadā, kad neto </w:t>
      </w:r>
      <w:r>
        <w:lastRenderedPageBreak/>
        <w:t>CO</w:t>
      </w:r>
      <w:r>
        <w:rPr>
          <w:vertAlign w:val="subscript"/>
        </w:rPr>
        <w:t>2</w:t>
      </w:r>
      <w:r>
        <w:t xml:space="preserve"> piesaiste sasniedz </w:t>
      </w:r>
      <w:r>
        <w:rPr>
          <w:b/>
          <w:bCs/>
        </w:rPr>
        <w:t>108 tūkst. tonnas CO</w:t>
      </w:r>
      <w:r>
        <w:rPr>
          <w:b/>
          <w:bCs/>
          <w:vertAlign w:val="subscript"/>
        </w:rPr>
        <w:t>2</w:t>
      </w:r>
      <w:r>
        <w:rPr>
          <w:b/>
          <w:bCs/>
        </w:rPr>
        <w:t> ekv. gadā</w:t>
      </w:r>
      <w:r>
        <w:t>. Att. 28 parādītas neto SEG emisijas, tajā skaitā fosilā kurināmā aizstāšanas efekts, ko rada slāpekļa mēslojuma un koksnes pelnu izmantošana. Ja fosilā kurināmā aizstāšanas efektu (vidēji 11 tūkst. tonnas CO</w:t>
      </w:r>
      <w:r>
        <w:rPr>
          <w:vertAlign w:val="subscript"/>
        </w:rPr>
        <w:t>2</w:t>
      </w:r>
      <w:r>
        <w:t> ekv. gadā) neņem vērā, SEG emisiju samazinājums 11.-50. gadā pēc pakāpeniski nokritīsies no 30 tūkst. tonnām CO</w:t>
      </w:r>
      <w:r>
        <w:rPr>
          <w:vertAlign w:val="subscript"/>
        </w:rPr>
        <w:t>2</w:t>
      </w:r>
      <w:r>
        <w:t> ekv. gadā līdz 20 tūkst. tonnām CO</w:t>
      </w:r>
      <w:r>
        <w:rPr>
          <w:vertAlign w:val="subscript"/>
        </w:rPr>
        <w:t>2</w:t>
      </w:r>
      <w:r>
        <w:t> ekv. gadā.</w:t>
      </w:r>
    </w:p>
    <w:p w:rsidR="00257E39" w:rsidRDefault="00001D30">
      <w:pPr>
        <w:pStyle w:val="TableofFigures"/>
      </w:pPr>
      <w:r>
        <w:pict>
          <v:shape id="_x0000_i1065" type="#_x0000_t75" style="width:453.5pt;height:254.8pt" filled="t">
            <v:fill color2="black"/>
            <v:imagedata r:id="rId199" o:title=""/>
          </v:shape>
        </w:pict>
      </w:r>
    </w:p>
    <w:p w:rsidR="00257E39" w:rsidRDefault="00257E39">
      <w:pPr>
        <w:pStyle w:val="Att0"/>
      </w:pPr>
      <w:bookmarkStart w:id="566" w:name="_Toc472433667"/>
      <w:r>
        <w:t xml:space="preserve">Att. </w:t>
      </w:r>
      <w:fldSimple w:instr=" SEQ &quot;Att.&quot; \* ARABIC ">
        <w:r>
          <w:t>28</w:t>
        </w:r>
      </w:fldSimple>
      <w:r>
        <w:t>: Augsnes ielabošanas pasākumu ietekme uz SEG emisijām meža zemēs.</w:t>
      </w:r>
      <w:bookmarkEnd w:id="566"/>
    </w:p>
    <w:p w:rsidR="00257E39" w:rsidRDefault="00257E39">
      <w:pPr>
        <w:pStyle w:val="BodyText"/>
      </w:pPr>
      <w:r>
        <w:t>Pārrēķinot uz EK prognozēto piesaistes vienību vērtību, augsnes ielabošanas pasākumi 10. gadā pēc projekta uzsākšanas nodrošinās neto CO</w:t>
      </w:r>
      <w:r>
        <w:rPr>
          <w:vertAlign w:val="subscript"/>
        </w:rPr>
        <w:t>2</w:t>
      </w:r>
      <w:r>
        <w:t xml:space="preserve"> piesaisti, kas atbilst 2,2 milj. € gadā (Att. 29), bet turpmākajos gados tā pakāpeniski samazināsies no 0,9 milj. € līdz 0,7 milj. € gadā (Att. 30). Ja augsnes ielabošanas pasākumus sāk īstenot 2017. gadā, 2031. gadā piesaistes vienību potenciālā vērtība, kas uzkrāta 2020.-2030. gados, ir </w:t>
      </w:r>
      <w:r>
        <w:rPr>
          <w:b/>
          <w:bCs/>
        </w:rPr>
        <w:t>12,6 milj. €</w:t>
      </w:r>
      <w:r>
        <w:t>.</w:t>
      </w:r>
    </w:p>
    <w:p w:rsidR="00257E39" w:rsidRDefault="00257E39">
      <w:pPr>
        <w:pStyle w:val="BodyText"/>
      </w:pPr>
      <w:r>
        <w:t>SEG emisiju samazinājums, ko rada projekta īstenošana, 2030. gadā</w:t>
      </w:r>
      <w:r>
        <w:rPr>
          <w:rStyle w:val="FootnoteReference"/>
          <w:vertAlign w:val="baseline"/>
        </w:rPr>
        <w:footnoteReference w:id="32"/>
      </w:r>
      <w:r>
        <w:t xml:space="preserve"> atbilstu 10 % no neto CO</w:t>
      </w:r>
      <w:r>
        <w:rPr>
          <w:vertAlign w:val="subscript"/>
        </w:rPr>
        <w:t>2</w:t>
      </w:r>
      <w:r>
        <w:t xml:space="preserve"> piesaistes meža zemēs, atbilstoši 2015. gadā izstrādātajām prognozēm. Projekta īstenošana var sniegt būtisku ieguldījumu valsts ietekmes uz klimata maiņām mērķu sasniegšanai arī tādā gadījumā, ja augsnes ielabošanas pasākumus neveic platībās, kurās koksnes ieguve plānota paralēli citu saimnieciskās darbības mērķu īstenošanai.</w:t>
      </w:r>
    </w:p>
    <w:p w:rsidR="00257E39" w:rsidRDefault="00257E39">
      <w:pPr>
        <w:pStyle w:val="TableofFigures"/>
      </w:pPr>
    </w:p>
    <w:p w:rsidR="00257E39" w:rsidRDefault="00001D30">
      <w:pPr>
        <w:pStyle w:val="TableofFigures"/>
      </w:pPr>
      <w:r>
        <w:lastRenderedPageBreak/>
        <w:pict>
          <v:shape id="_x0000_i1066" type="#_x0000_t75" style="width:453.5pt;height:254.8pt" filled="t">
            <v:fill color2="black"/>
            <v:imagedata r:id="rId200" o:title=""/>
          </v:shape>
        </w:pict>
      </w:r>
    </w:p>
    <w:p w:rsidR="00257E39" w:rsidRDefault="00257E39">
      <w:pPr>
        <w:pStyle w:val="Att0"/>
      </w:pPr>
      <w:bookmarkStart w:id="567" w:name="_Toc472433668"/>
      <w:r>
        <w:t xml:space="preserve">Att. </w:t>
      </w:r>
      <w:fldSimple w:instr=" SEQ &quot;Att.&quot; \* ARABIC ">
        <w:r>
          <w:t>29</w:t>
        </w:r>
      </w:fldSimple>
      <w:r>
        <w:t>: Augsnes ielabošanas pasākumu radīto SEG emisiju samazinājums CO</w:t>
      </w:r>
      <w:r>
        <w:rPr>
          <w:vertAlign w:val="subscript"/>
        </w:rPr>
        <w:t>2</w:t>
      </w:r>
      <w:r>
        <w:t xml:space="preserve"> piesaistes vienību vērtības izteiksmē pirmajos 10 gados pēc projekta uzsākšanas.</w:t>
      </w:r>
      <w:bookmarkEnd w:id="567"/>
    </w:p>
    <w:p w:rsidR="00257E39" w:rsidRDefault="00001D30">
      <w:pPr>
        <w:pStyle w:val="TableofFigures"/>
      </w:pPr>
      <w:r>
        <w:pict>
          <v:shape id="_x0000_i1067" type="#_x0000_t75" style="width:453.5pt;height:254.8pt" filled="t">
            <v:fill color2="black"/>
            <v:imagedata r:id="rId201" o:title=""/>
          </v:shape>
        </w:pict>
      </w:r>
    </w:p>
    <w:p w:rsidR="00257E39" w:rsidRDefault="00257E39">
      <w:pPr>
        <w:pStyle w:val="Att0"/>
      </w:pPr>
      <w:bookmarkStart w:id="568" w:name="_Toc472433669"/>
      <w:r>
        <w:t xml:space="preserve">Att. </w:t>
      </w:r>
      <w:fldSimple w:instr=" SEQ &quot;Att.&quot; \* ARABIC ">
        <w:r>
          <w:t>30</w:t>
        </w:r>
      </w:fldSimple>
      <w:r>
        <w:t>: Augsnes ielabošanas pasākumu radīto SEG emisiju samazinājums CO</w:t>
      </w:r>
      <w:r>
        <w:rPr>
          <w:vertAlign w:val="subscript"/>
        </w:rPr>
        <w:t>2</w:t>
      </w:r>
      <w:r>
        <w:t xml:space="preserve"> piesaistes vienību vērtības izteiksmē 11.-50. gadā pēc projekta uzsākšanas.</w:t>
      </w:r>
      <w:bookmarkEnd w:id="568"/>
    </w:p>
    <w:p w:rsidR="00257E39" w:rsidRDefault="00257E39">
      <w:pPr>
        <w:pStyle w:val="BodyText"/>
      </w:pPr>
      <w:r>
        <w:t>Veicot augsnes ielabošanas pasākumus visās platībās, kur tas iespējams atbilstoši augšanas apstākļu un valdošās sugas atlases kritērijiem, ietekmes uz klimata izmaiņām mazināšanas efekts 50 gadu laikā būtu par 3,9 milj. tonnām CO</w:t>
      </w:r>
      <w:r>
        <w:rPr>
          <w:vertAlign w:val="subscript"/>
        </w:rPr>
        <w:t>2</w:t>
      </w:r>
      <w:r>
        <w:t xml:space="preserve"> ekv. lielāks (vidēji 78 tūkst. tonnas CO</w:t>
      </w:r>
      <w:r>
        <w:rPr>
          <w:vertAlign w:val="subscript"/>
        </w:rPr>
        <w:t>2</w:t>
      </w:r>
      <w:r>
        <w:t xml:space="preserve"> ekv. gadā). Vidējais ietekmes uz klimata izmaiņām samazinājums augsnes ielabošanas pasākumu pielietošanas rezultātā 50 gadu laikā ir </w:t>
      </w:r>
      <w:r>
        <w:rPr>
          <w:b/>
          <w:bCs/>
        </w:rPr>
        <w:t>39 tonnas CO</w:t>
      </w:r>
      <w:r>
        <w:rPr>
          <w:b/>
          <w:bCs/>
          <w:vertAlign w:val="subscript"/>
        </w:rPr>
        <w:t>2</w:t>
      </w:r>
      <w:r>
        <w:rPr>
          <w:b/>
          <w:bCs/>
        </w:rPr>
        <w:t> ha</w:t>
      </w:r>
      <w:r>
        <w:rPr>
          <w:b/>
          <w:bCs/>
          <w:vertAlign w:val="superscript"/>
        </w:rPr>
        <w:t>-1</w:t>
      </w:r>
      <w:r>
        <w:t>.</w:t>
      </w:r>
    </w:p>
    <w:p w:rsidR="00257E39" w:rsidRDefault="00257E39">
      <w:pPr>
        <w:pStyle w:val="BodyText"/>
      </w:pPr>
      <w:r>
        <w:t xml:space="preserve">Būtiski lielāku ietekmes uz klimata izmaiņām mazināšanas efektu var panākt, izmantojot augsnes ielabošanas līdzekļus atkārtoti, sākot no mežaudzes atjaunošanas, un saīsinot aprites </w:t>
      </w:r>
      <w:r>
        <w:lastRenderedPageBreak/>
        <w:t xml:space="preserve">ilgumu. Šādas prakses ieviešanai ir jāpārskata meža apsaimniekošanas vadlīnijas, ieviešot pasākumus, kas samazina dabisko atmirumu (papildus pieauguma zudumus) un nodrošina optimālus apstākļus (pietiekoši daudz gaismas un optimālu mitruma režīmu) pastāvīga krājas papildpieuguma veidošanai. </w:t>
      </w:r>
    </w:p>
    <w:p w:rsidR="00257E39" w:rsidRDefault="00257E39">
      <w:pPr>
        <w:pStyle w:val="BodyText"/>
      </w:pPr>
      <w:r>
        <w:t>Paplašinot pētījumus par augsnes ielabošanas pasākumiem, lietderīgi aprobēt Ziemeļvalstīs un arī izmēģinājumos Latvijā sekmīgi pielietoto “starta” mēslojuma metodi, ienesot koksnes pelnus auglīgos meža tipos (vērsi, gārša, slapjais vēris un slapjā gārša) pēc galvenās cirtes un pēc visām kopšanas cirtēm, kā arī kombinējot pelnus ar slāpekļa mēslojumu. Šāds risinājums būtiski palielinātu augsnes ielabošanas pasākumiem pieejamo mežu platību, vienlaicīgi nodrošinot lielāku ekonomisko efektu, jo pelni pieejami bez maksas un pēc galvenās cirtes to ienešana mežā ir lētāka, nekā pēc kopšanas cirtēm, kur traktoram jāmanevrē starp kokiem un jāņem vērā arī papildus augsnes aizsardzības nosacījumi.</w:t>
      </w:r>
    </w:p>
    <w:p w:rsidR="00257E39" w:rsidRDefault="00257E39">
      <w:pPr>
        <w:pStyle w:val="Heading1-1"/>
      </w:pPr>
      <w:bookmarkStart w:id="569" w:name="_Toc472340124"/>
      <w:r>
        <w:lastRenderedPageBreak/>
        <w:t>Secinājumi</w:t>
      </w:r>
      <w:bookmarkEnd w:id="569"/>
    </w:p>
    <w:p w:rsidR="00257E39" w:rsidRDefault="00257E39">
      <w:pPr>
        <w:pStyle w:val="BodyText"/>
        <w:numPr>
          <w:ilvl w:val="0"/>
          <w:numId w:val="53"/>
        </w:numPr>
      </w:pPr>
      <w:r>
        <w:t>Ekstensīvās augsnes ielabošanas līdzekļu izmantošanas metodes, kas paredz slāpekļa minerālmēslojuma vai koksnes pelnu iestrādi pirms galvenās cirtes, nodrošina būtiski lielāku ekonomisko efektu nekā meža apsaimniekošanas cikla optimizācija, kas paredz atkārtotu augsnes ielabošanas līdzekļu pielietošanu, sākot no jaunaudžu vecuma.</w:t>
      </w:r>
    </w:p>
    <w:p w:rsidR="00257E39" w:rsidRDefault="00257E39">
      <w:pPr>
        <w:pStyle w:val="BodyText"/>
        <w:numPr>
          <w:ilvl w:val="0"/>
          <w:numId w:val="53"/>
        </w:numPr>
      </w:pPr>
      <w:r>
        <w:t xml:space="preserve">Ekstensīviem augsnes ielabošanas pasākumiem, izmantojot slāpekļa mēslojumu platībās, kur saimnieciskās izmantošanas mērķis ir koksnes ražošana, valsts mežos piemēroti 217 tūkst. ha (kopējā platība, neņemot vērā saimnieciskās darbības kritēriju, ir 430 tūkst. ha); ik gadus mēslojamā platība, lielākoties skujkoku audzes, ir 2,4 tūkst. ha (neņemot vērā saimnieciskās darbības kritēriju – 4,6 tūkst. ha). </w:t>
      </w:r>
    </w:p>
    <w:p w:rsidR="00257E39" w:rsidRDefault="00257E39">
      <w:pPr>
        <w:pStyle w:val="BodyText"/>
        <w:numPr>
          <w:ilvl w:val="0"/>
          <w:numId w:val="53"/>
        </w:numPr>
      </w:pPr>
      <w:r>
        <w:t>Koksnes pelnu izmantošanai valsts mežos, kur saimnieciskās izmantošanas mērķis ir koksnes ražošana, piemēroti 239 tūkst. ha (kopējā platība, neņemot vērā saimnieciskās darbības kritēriju, ir 883 tūkst. ha); vidēji gada laikā pelnus var izkliedēt 2,9 tūkst. ha platībā (10,7 tūkst. ha, neņemot vērā saimnieciskās darbības kritēriju). Augsnes ielabošanas pasākumiem patērējamais slāpekļa minerālmēslojums ir 0,4 % no lauksaimniecībā izmantojamā daudzuma. Pelnu patēriņš valsts mežos, kur saimnieciskās darbības mērķis ir koksnes ieguve, ir aptuveni trešdaļa no Latvijas lielajās centralizētajās sistēmās saražotā apjoma.</w:t>
      </w:r>
    </w:p>
    <w:p w:rsidR="00257E39" w:rsidRDefault="00257E39">
      <w:pPr>
        <w:pStyle w:val="BodyText"/>
        <w:numPr>
          <w:ilvl w:val="0"/>
          <w:numId w:val="53"/>
        </w:numPr>
      </w:pPr>
      <w:r>
        <w:t>Krājas papildpieaugums valsts mežos, kur saimnieciskās darbības mērķis ir koksnes ieguve, izmantojot minerālmēslojuma, sasniedz 32 tūkst. m</w:t>
      </w:r>
      <w:r>
        <w:rPr>
          <w:vertAlign w:val="superscript"/>
        </w:rPr>
        <w:t>3</w:t>
      </w:r>
      <w:r>
        <w:t xml:space="preserve"> gadā 10. gadā pēc šādas mežsaimniecības prakses ieviešanas, bet kumulatīvais krājas papildpieaugums 10. gadā ir 159 tūkst. m</w:t>
      </w:r>
      <w:r>
        <w:rPr>
          <w:vertAlign w:val="superscript"/>
        </w:rPr>
        <w:t>3</w:t>
      </w:r>
      <w:r>
        <w:t>. Platībās, kur rekomendējama koksnes pelnu izmantošana, iespējams būtiski lielāks kopējais krājas papildpieaugums, kas 10. gadā var sasniegt 160 tūkst. m</w:t>
      </w:r>
      <w:r>
        <w:rPr>
          <w:vertAlign w:val="superscript"/>
        </w:rPr>
        <w:t>3</w:t>
      </w:r>
      <w:r>
        <w:t>, bet kumulatīvais krājas papildpieaugums 10. gadā pēc aktivitātes uzsākšanas sasniedz 719 tūkst. m</w:t>
      </w:r>
      <w:r>
        <w:rPr>
          <w:vertAlign w:val="superscript"/>
        </w:rPr>
        <w:t>3</w:t>
      </w:r>
      <w:r>
        <w:t>. Platībās, kur saimnieciskās izmantošanas mērķis ir koksnes ieguve, krājas papildpieaugums sasniedz 39 tūkst. m</w:t>
      </w:r>
      <w:r>
        <w:rPr>
          <w:vertAlign w:val="superscript"/>
        </w:rPr>
        <w:t>3</w:t>
      </w:r>
      <w:r>
        <w:t xml:space="preserve"> gadā 10. gadā, bet kumulatīvais krājas papildpieaugums 10. gadā ir 194 tūkst. m</w:t>
      </w:r>
      <w:r>
        <w:rPr>
          <w:vertAlign w:val="superscript"/>
        </w:rPr>
        <w:t>3</w:t>
      </w:r>
      <w:r>
        <w:t>.</w:t>
      </w:r>
    </w:p>
    <w:p w:rsidR="00257E39" w:rsidRDefault="00257E39">
      <w:pPr>
        <w:pStyle w:val="BodyText"/>
        <w:numPr>
          <w:ilvl w:val="0"/>
          <w:numId w:val="53"/>
        </w:numPr>
      </w:pPr>
      <w:r>
        <w:t>Papildus biokurināmā daudzums, kas iegūstams, pateicoties augsnes ielabošanas pasākumiem platībās, kur saimnieciskās izmantošanas mērķis ir koksnes ieguve, atbilst 102 tūkst. ber. m</w:t>
      </w:r>
      <w:r>
        <w:rPr>
          <w:vertAlign w:val="superscript"/>
        </w:rPr>
        <w:t>3</w:t>
      </w:r>
      <w:r>
        <w:t xml:space="preserve"> jeb 60 GWh primārās enerģijas izteiksmē. Biokurināmā aprēķinā iekļauta malka un mežizstrādes atliekas sausieņu meža tipos.</w:t>
      </w:r>
    </w:p>
    <w:p w:rsidR="00257E39" w:rsidRDefault="00257E39">
      <w:pPr>
        <w:pStyle w:val="BodyText"/>
        <w:numPr>
          <w:ilvl w:val="0"/>
          <w:numId w:val="53"/>
        </w:numPr>
      </w:pPr>
      <w:r>
        <w:t>Vidējās ikgadējās izmaksas slāpekļa minerālmēslojuma izmantošanai, izkliedējot to 2,4 tūkst. ha platībā, ir 393 tūkst. € (167 € ha</w:t>
      </w:r>
      <w:r>
        <w:rPr>
          <w:vertAlign w:val="superscript"/>
        </w:rPr>
        <w:t>-1</w:t>
      </w:r>
      <w:r>
        <w:t>), bet pelnu izmantošanai 2,4 tūkst. ha platībā – 344 tūkst. € (120 € ha</w:t>
      </w:r>
      <w:r>
        <w:rPr>
          <w:vertAlign w:val="superscript"/>
        </w:rPr>
        <w:t>-1</w:t>
      </w:r>
      <w:r>
        <w:t>). Vidējās ikgadējās papildus mežizstrādes izmaksas, sākot ar 11 gadu pēc augsnes ielabošanas prakses ieviešanas platībās, kur saimnieciskās darbības mērķis ir koksnes ieguve, ir 1849 tūkst. €. Vidējie bruto ieņēmumi, pārdodot krājas papildpieaugumu, tajā skaitā biokurināmo, patreizējās cenās ir 4007 tūkst. € gadā. Slāpekļa minerālmēslu izmantošanas projekta ieguldījumu iekšējās atdeves koeficients (IRR) 20. gadā pēc projekta uzsākšanas ir 11 %, savukārt pelnu izmantošanas ieguldījumu IRR 20. gadā ir 13 %.</w:t>
      </w:r>
    </w:p>
    <w:p w:rsidR="00257E39" w:rsidRDefault="00257E39">
      <w:pPr>
        <w:pStyle w:val="BodyText"/>
        <w:numPr>
          <w:ilvl w:val="0"/>
          <w:numId w:val="53"/>
        </w:numPr>
      </w:pPr>
      <w:r>
        <w:t>Slāpekļa minerālmēslojuma un pelnu izmantošana ik gadus 5,3 tūkst. ha platībā valsts mežos radītu 14 pilnas slodzes ekvivalentiem atbilstošas darba vietas, neskaitot administrācijā un izpētē nodarbinātos.</w:t>
      </w:r>
    </w:p>
    <w:p w:rsidR="00257E39" w:rsidRDefault="00257E39">
      <w:pPr>
        <w:pStyle w:val="BodyText"/>
        <w:numPr>
          <w:ilvl w:val="0"/>
          <w:numId w:val="53"/>
        </w:numPr>
      </w:pPr>
      <w:r>
        <w:lastRenderedPageBreak/>
        <w:t>Augsnes ielabošanas līdzekļi ir viens no efektīvākajiem ietekmes uz klimata izmaiņām mazināšanas instrumentiem meža apsaimniekošanā, kas nodrošina tūlītēju un ilglaicīgu efektu. Izmantojot slāpekļa minerālmēslus un koksnes pelnus ik gadus 5,3 tūkst. ha platībā valsts mežos, kumulatīvais oglekļa uzkrājuma pieaugums, atskaitot SEG emisijas, kas veidojas minerālmēslojuma izmantošanas rezultātā, 10 gadu laikā sasniegtu 514 tūkst. CO</w:t>
      </w:r>
      <w:r>
        <w:rPr>
          <w:vertAlign w:val="subscript"/>
        </w:rPr>
        <w:t>2</w:t>
      </w:r>
      <w:r>
        <w:t> ekv., tajā skaitā biokurināmā aizstāšanas efektu (50 gadu laikā vidēji 39 tonnas CO</w:t>
      </w:r>
      <w:r>
        <w:rPr>
          <w:vertAlign w:val="subscript"/>
        </w:rPr>
        <w:t>2</w:t>
      </w:r>
      <w:r>
        <w:t> ha</w:t>
      </w:r>
      <w:r>
        <w:rPr>
          <w:vertAlign w:val="superscript"/>
        </w:rPr>
        <w:t>-1</w:t>
      </w:r>
      <w:r>
        <w:t>).</w:t>
      </w:r>
    </w:p>
    <w:p w:rsidR="00257E39" w:rsidRDefault="00257E39">
      <w:pPr>
        <w:pStyle w:val="BodyText"/>
        <w:numPr>
          <w:ilvl w:val="0"/>
          <w:numId w:val="53"/>
        </w:numPr>
      </w:pPr>
      <w:r>
        <w:t>Projekta ietekme uz iekšzemes kopproduktu, veicot augsnes ielabošanas pasākumus 5,3 tūkst. ha platībā ik gadus, sasniedz maksimumu (3,9 milj. €) 11. gadā pēc projekta uzsākšanas. Projekta īstenošanas radītais sabiedriskais ieguvums nodokļu ieņēmumu veidā šajā laikā pieaug līdz 1,2 milj. € gadā.</w:t>
      </w:r>
    </w:p>
    <w:p w:rsidR="00257E39" w:rsidRDefault="00257E39">
      <w:pPr>
        <w:pStyle w:val="BodyText"/>
        <w:numPr>
          <w:ilvl w:val="0"/>
          <w:numId w:val="53"/>
        </w:numPr>
      </w:pPr>
      <w:r>
        <w:t>Pārrēķinot oglekļa uzkrājuma izmaiņas CO</w:t>
      </w:r>
      <w:r>
        <w:rPr>
          <w:vertAlign w:val="subscript"/>
        </w:rPr>
        <w:t>2</w:t>
      </w:r>
      <w:r>
        <w:t xml:space="preserve"> piesaistes vienību prognozējamās vērtības izteiksmē, 10. gadā 5,3 tūkst. ha platībā īstenotie augsnes ielabošanas pasākumi radītu 2,2 milj. € līdzvērtīgu CO</w:t>
      </w:r>
      <w:r>
        <w:rPr>
          <w:vertAlign w:val="subscript"/>
        </w:rPr>
        <w:t>2</w:t>
      </w:r>
      <w:r>
        <w:t xml:space="preserve"> piesaisti. Turpmākajos gados, mineralizējoties koksnes produktiem un nedzīvajai koksnei, ikgadējās neto CO</w:t>
      </w:r>
      <w:r>
        <w:rPr>
          <w:vertAlign w:val="subscript"/>
        </w:rPr>
        <w:t>2</w:t>
      </w:r>
      <w:r>
        <w:t xml:space="preserve"> piesaistes vērtība saglabātos 0,9-0,7 milj. € līmenī. Papildus neto CO</w:t>
      </w:r>
      <w:r>
        <w:rPr>
          <w:vertAlign w:val="subscript"/>
        </w:rPr>
        <w:t>2</w:t>
      </w:r>
      <w:r>
        <w:t xml:space="preserve"> piesaistes vērtība, kas veidojas, pateicoties augsnes ielabošanas pasākumiem, ir 156 € ha</w:t>
      </w:r>
      <w:r>
        <w:rPr>
          <w:vertAlign w:val="superscript"/>
        </w:rPr>
        <w:t>-1</w:t>
      </w:r>
      <w:r>
        <w:t>. Maksimālais CO</w:t>
      </w:r>
      <w:r>
        <w:rPr>
          <w:vertAlign w:val="subscript"/>
        </w:rPr>
        <w:t>2</w:t>
      </w:r>
      <w:r>
        <w:t xml:space="preserve"> piesaistes potenciāls, īstenojot augsnes ielabošanas pasākumus pilnīgi visās tam piemērotajās platībās, 10. gadā atbilstu 6,4 milj. € gadā. </w:t>
      </w:r>
    </w:p>
    <w:p w:rsidR="00257E39" w:rsidRDefault="00257E39">
      <w:pPr>
        <w:pStyle w:val="BodyText"/>
        <w:numPr>
          <w:ilvl w:val="0"/>
          <w:numId w:val="53"/>
        </w:numPr>
      </w:pPr>
      <w:r>
        <w:t>Būtiski lielāku ietekmes uz klimata izmaiņām samazinājumu var panākt ar optimizētajām meža apsaimniekošanas sistēmām, atkārtoti ienesot augsnes ielabošanas līdzekļus, sākot no jaunaudžu vecuma. Šāda pieeja ļauj iegūt būtiski lielāku koksnes daudzumu starpcirtēs un galvenajā cirtē, kā arī samazina aprites ilgumu. Optimizēto metožu ieviešanai ražošanā ir jāadaptē konvencionālās meža apsaimniekošanas sistēmas un jāizstrādā rekomendācijas mežsaimniecisko risku novērtēšanai.</w:t>
      </w:r>
    </w:p>
    <w:p w:rsidR="00257E39" w:rsidRDefault="00257E39">
      <w:pPr>
        <w:pStyle w:val="Heading1-1"/>
      </w:pPr>
      <w:bookmarkStart w:id="570" w:name="_Toc4627382801"/>
      <w:bookmarkStart w:id="571" w:name="_Toc472340125"/>
      <w:bookmarkEnd w:id="570"/>
      <w:r>
        <w:lastRenderedPageBreak/>
        <w:t>Literatūra</w:t>
      </w:r>
      <w:bookmarkEnd w:id="571"/>
    </w:p>
    <w:p w:rsidR="00257E39" w:rsidRDefault="00257E39">
      <w:pPr>
        <w:pStyle w:val="Bibliography1"/>
        <w:numPr>
          <w:ilvl w:val="0"/>
          <w:numId w:val="2"/>
        </w:numPr>
      </w:pPr>
      <w:r>
        <w:t xml:space="preserve">Adamovičs, A., Dubrovskis, V., Plūme, I., Jansons, Ā., Lazdiņa, D. &amp; Lazdiņš, A. (2009). </w:t>
      </w:r>
      <w:r>
        <w:rPr>
          <w:i/>
        </w:rPr>
        <w:t>Biomasas izmantošanas ilgtspējības kritēriju pielietošana un pasākumu izstrāde (Pārskats par Vides ministrijas pasūtītā pētījuma izpildi)</w:t>
      </w:r>
      <w:r>
        <w:t>. Rīga.</w:t>
      </w:r>
    </w:p>
    <w:p w:rsidR="00257E39" w:rsidRDefault="00257E39">
      <w:pPr>
        <w:pStyle w:val="Bibliography1"/>
        <w:numPr>
          <w:ilvl w:val="0"/>
          <w:numId w:val="2"/>
        </w:numPr>
      </w:pPr>
      <w:r>
        <w:t>Bārdule, A. (2012.05.15). Wood ash recycling in Latvia. Vaxjo. Available from: http://projektwebbar.lansstyrelsen.se/wood-energy-and-cleantech/SiteCollectionDocuments/Workshops/Ash%20recycling/Wood%20ash%20recycling%20in%20Latvia.pdf. [Accessed 2012-09-15].</w:t>
      </w:r>
    </w:p>
    <w:p w:rsidR="00257E39" w:rsidRDefault="00257E39">
      <w:pPr>
        <w:pStyle w:val="Bibliography1"/>
        <w:numPr>
          <w:ilvl w:val="0"/>
          <w:numId w:val="2"/>
        </w:numPr>
      </w:pPr>
      <w:r>
        <w:t>Commission staff working document Impact assessment accompanying the document Proposal for a regulation of the European Parliament and of the Council on the inclusion of greenhouse gas emissions and removals from land use, land use change and forestry into the 2030 climate and energy framework and amending regulation no 525/2013 of the European Parliament and the Council on a mechanism for monitoring and reporting greenhouse gas emissions and other information relevant to climate change (20.07.2016). European Commission.</w:t>
      </w:r>
    </w:p>
    <w:p w:rsidR="00257E39" w:rsidRDefault="00257E39">
      <w:pPr>
        <w:pStyle w:val="Bibliography1"/>
        <w:numPr>
          <w:ilvl w:val="0"/>
          <w:numId w:val="2"/>
        </w:numPr>
      </w:pPr>
      <w:r>
        <w:t xml:space="preserve">Deviatkin, I., Havukainen, J. &amp; Horttanainen, M. (2016). Optimal Recycling Combination of Ash in South-East Finland. </w:t>
      </w:r>
      <w:r>
        <w:rPr>
          <w:i/>
        </w:rPr>
        <w:t>ResearchGate</w:t>
      </w:r>
      <w:r>
        <w:t xml:space="preserve"> [online],. Available from: https://www.researchgate.net/publication/302900562_Optimal_Recycling_Combination_of_Ash_in_South-East_Finland. [Accessed 2016-08-19].</w:t>
      </w:r>
    </w:p>
    <w:p w:rsidR="00257E39" w:rsidRDefault="00257E39">
      <w:pPr>
        <w:pStyle w:val="Bibliography1"/>
        <w:numPr>
          <w:ilvl w:val="0"/>
          <w:numId w:val="2"/>
        </w:numPr>
      </w:pPr>
      <w:r>
        <w:t xml:space="preserve">Eggleston, S., Buendia, L., Miwa, K., Ngara, T. &amp; Kiyoto, T. (Eds.) (2006). 2006 IPCC Guidelines for National Greenhouse Gas Inventories. Agriculture, Forestry and Other Land Use. </w:t>
      </w:r>
      <w:r>
        <w:rPr>
          <w:i/>
        </w:rPr>
        <w:t>2006 IPCC Guidelines for National Greenhouse Gas Inventories</w:t>
      </w:r>
      <w:r>
        <w:t>. p 678. Japan: Institute for Global Environmental Strategies (IGES). ISBN 4-88788-032-4.</w:t>
      </w:r>
    </w:p>
    <w:p w:rsidR="00257E39" w:rsidRDefault="00257E39">
      <w:pPr>
        <w:pStyle w:val="Bibliography1"/>
        <w:numPr>
          <w:ilvl w:val="0"/>
          <w:numId w:val="2"/>
        </w:numPr>
      </w:pPr>
      <w:r>
        <w:t xml:space="preserve">Gancone, A., Sīle, I., Skrebele, A., Puļķe, A., Līga, R., Ratniece, V., Cakars, I., Siņics, L., Gračkova, L., Klāvs, G., Lazdiņš, A., Butlers, A., Bārdule, A., Lupiķis, A., Bērziņa, L. &amp; Ondzule, R. (2016). </w:t>
      </w:r>
      <w:r>
        <w:rPr>
          <w:i/>
        </w:rPr>
        <w:t>Latvia’s National InventoryReport Submission under UNFCCC and the Kyoto protocol Common Reporting Formats (CRF) 1990 – 2014</w:t>
      </w:r>
      <w:r>
        <w:t>. Riga: Ministry of Environmental Protection and Regional Development of the Republic of Latvia.</w:t>
      </w:r>
    </w:p>
    <w:p w:rsidR="00257E39" w:rsidRDefault="00257E39">
      <w:pPr>
        <w:pStyle w:val="Bibliography1"/>
        <w:numPr>
          <w:ilvl w:val="0"/>
          <w:numId w:val="2"/>
        </w:numPr>
      </w:pPr>
      <w:r>
        <w:t xml:space="preserve">Hedwall, P.-O., Gong, P., Ingerslev, M. &amp; Bergh, J. (2014). Fertilization in northern forests – biological, economic and environmental constraints and possibilities. </w:t>
      </w:r>
      <w:r>
        <w:rPr>
          <w:i/>
        </w:rPr>
        <w:t>Scandinavian Journal of Forest Research</w:t>
      </w:r>
      <w:r>
        <w:t xml:space="preserve"> 29(4), 301–311.</w:t>
      </w:r>
    </w:p>
    <w:p w:rsidR="00257E39" w:rsidRDefault="00257E39">
      <w:pPr>
        <w:pStyle w:val="Bibliography1"/>
        <w:numPr>
          <w:ilvl w:val="0"/>
          <w:numId w:val="2"/>
        </w:numPr>
      </w:pPr>
      <w:r>
        <w:t xml:space="preserve">Kāposts, V. (1981). </w:t>
      </w:r>
      <w:r>
        <w:rPr>
          <w:i/>
        </w:rPr>
        <w:t>Mežaudžu barošanās režīms un to mēslošana : Apskats</w:t>
      </w:r>
      <w:r>
        <w:t>. Rīga: LatZTIZPI.</w:t>
      </w:r>
    </w:p>
    <w:p w:rsidR="00257E39" w:rsidRDefault="00257E39">
      <w:pPr>
        <w:pStyle w:val="Bibliography1"/>
        <w:numPr>
          <w:ilvl w:val="0"/>
          <w:numId w:val="2"/>
        </w:numPr>
      </w:pPr>
      <w:r>
        <w:t xml:space="preserve">Kl, L. J. (01 1937). Pelni dārzkopībā. </w:t>
      </w:r>
      <w:r>
        <w:rPr>
          <w:i/>
        </w:rPr>
        <w:t>Zemkopis</w:t>
      </w:r>
      <w:r>
        <w:t xml:space="preserve"> [online], (1). Available from: http://www.periodika.lv/periodika2-viewer/view/index-dev.html#panel:pa|issue:/p_001_zemk1937n01|article:DIVL163|query:Pelni%20Pelni%20pelniem|issueType:P.</w:t>
      </w:r>
    </w:p>
    <w:p w:rsidR="00257E39" w:rsidRDefault="00257E39">
      <w:pPr>
        <w:pStyle w:val="Bibliography1"/>
        <w:numPr>
          <w:ilvl w:val="0"/>
          <w:numId w:val="2"/>
        </w:numPr>
      </w:pPr>
      <w:r>
        <w:t xml:space="preserve">Lazdiņš, A. (2013). </w:t>
      </w:r>
      <w:r>
        <w:rPr>
          <w:i/>
        </w:rPr>
        <w:t>Siltumnīcefekta gāzu emisijas (SEG) kūdras ražošanas un piegāžu procesā</w:t>
      </w:r>
      <w:r>
        <w:t>. Salaspils. (V01).</w:t>
      </w:r>
    </w:p>
    <w:p w:rsidR="00257E39" w:rsidRDefault="00257E39">
      <w:pPr>
        <w:pStyle w:val="Bibliography1"/>
        <w:numPr>
          <w:ilvl w:val="0"/>
          <w:numId w:val="2"/>
        </w:numPr>
      </w:pPr>
      <w:r>
        <w:t xml:space="preserve">Lazdiņš, A., Bārdule, A. &amp; Bārdulis, A. (2012). Koksnes pelnu un kāliju saturoša minerālmēslojuma ietekme uz parastās egles (Picea abies (L.) H.Karst.) bojājumu dinamiku. </w:t>
      </w:r>
      <w:r>
        <w:rPr>
          <w:i/>
        </w:rPr>
        <w:t>Proceedings of Latvijas Universitātes 70. zinātniskā konference</w:t>
      </w:r>
      <w:r>
        <w:t>, Rīga, 2012. pp 81–84. Rīga: Latvijas Universitāte.</w:t>
      </w:r>
    </w:p>
    <w:p w:rsidR="00257E39" w:rsidRDefault="00257E39">
      <w:pPr>
        <w:pStyle w:val="Bibliography1"/>
        <w:numPr>
          <w:ilvl w:val="0"/>
          <w:numId w:val="2"/>
        </w:numPr>
      </w:pPr>
      <w:r>
        <w:t xml:space="preserve">Lazdiņš, A., Čugunovs, M., Lazdiņa, D. &amp; Butlers, A. (2014). Literature review on results of application of soil carbon model Yasso in forest, cropland and grassland. </w:t>
      </w:r>
      <w:r>
        <w:rPr>
          <w:i/>
        </w:rPr>
        <w:t>Proceedings of 9th Baltic theriological conference</w:t>
      </w:r>
      <w:r>
        <w:t>, Ilgas, 2014. Ilgas: Latvian State Forest Research Institute ”Silava”.</w:t>
      </w:r>
    </w:p>
    <w:p w:rsidR="00257E39" w:rsidRDefault="00257E39">
      <w:pPr>
        <w:pStyle w:val="Bibliography1"/>
        <w:numPr>
          <w:ilvl w:val="0"/>
          <w:numId w:val="2"/>
        </w:numPr>
      </w:pPr>
      <w:r>
        <w:t xml:space="preserve">Lazdiņš, A., Lazdiņa, D. &amp; Jansons, Ā. (2013). </w:t>
      </w:r>
      <w:r>
        <w:rPr>
          <w:i/>
        </w:rPr>
        <w:t>Meža mēslošanas ietekme uz kokaudžu vērtības pieaugumu</w:t>
      </w:r>
      <w:r>
        <w:t>. Salaspils. (5.5-5.1-001j-101-13-28).</w:t>
      </w:r>
    </w:p>
    <w:p w:rsidR="00257E39" w:rsidRDefault="00257E39">
      <w:pPr>
        <w:pStyle w:val="Bibliography1"/>
        <w:numPr>
          <w:ilvl w:val="0"/>
          <w:numId w:val="2"/>
        </w:numPr>
      </w:pPr>
      <w:r>
        <w:t xml:space="preserve">Liepiņš, J., Liepiņš, K. &amp; Lazdiņš, A. (2016). Estimation of the biomass stock from growing stock volume. </w:t>
      </w:r>
      <w:r>
        <w:rPr>
          <w:i/>
        </w:rPr>
        <w:t>Proceedings of 11th International Scientific Conference Students on Their Way to Science</w:t>
      </w:r>
      <w:r>
        <w:t>, Jelgava, 2016. p 120. Jelgava.</w:t>
      </w:r>
    </w:p>
    <w:p w:rsidR="00257E39" w:rsidRDefault="00257E39">
      <w:pPr>
        <w:pStyle w:val="Bibliography1"/>
        <w:numPr>
          <w:ilvl w:val="0"/>
          <w:numId w:val="2"/>
        </w:numPr>
      </w:pPr>
      <w:r>
        <w:t xml:space="preserve">Muiznieks, E., Liepins, J. &amp; Lazdins, A. (2015). Carbon content in biomass of the most common tree species in Latvia. </w:t>
      </w:r>
      <w:r>
        <w:rPr>
          <w:i/>
        </w:rPr>
        <w:t>Proceedings of Latvia University of Agriculture 10th International Scientific Conference „Students on their way to science”</w:t>
      </w:r>
      <w:r>
        <w:t>, Jelgava, 2015. Jelgava.</w:t>
      </w:r>
    </w:p>
    <w:p w:rsidR="00257E39" w:rsidRDefault="00257E39">
      <w:pPr>
        <w:pStyle w:val="Bibliography1"/>
        <w:numPr>
          <w:ilvl w:val="0"/>
          <w:numId w:val="2"/>
        </w:numPr>
      </w:pPr>
      <w:r>
        <w:t xml:space="preserve">Okmanis, M., Polmanis, K. &amp; Skranda, I. (2015). Economic assessment of wood ash spreading in forest. </w:t>
      </w:r>
      <w:r>
        <w:rPr>
          <w:i/>
        </w:rPr>
        <w:t>Proceedings of Adaptation and mitigation: strategies for management of forest ecosystems</w:t>
      </w:r>
      <w:r>
        <w:t xml:space="preserve">, Airport hotel </w:t>
      </w:r>
      <w:r>
        <w:lastRenderedPageBreak/>
        <w:t>ABC, 2015. pp 37–38. Airport hotel ABC.</w:t>
      </w:r>
    </w:p>
    <w:p w:rsidR="00257E39" w:rsidRDefault="00257E39">
      <w:pPr>
        <w:pStyle w:val="Bibliography1"/>
        <w:numPr>
          <w:ilvl w:val="0"/>
          <w:numId w:val="2"/>
        </w:numPr>
      </w:pPr>
      <w:r>
        <w:t xml:space="preserve">Rasmusson, H. (2013). Ash Products and Their Economic Profitability. </w:t>
      </w:r>
      <w:r>
        <w:rPr>
          <w:i/>
        </w:rPr>
        <w:t>The Open Waste Management Journal</w:t>
      </w:r>
      <w:r>
        <w:t xml:space="preserve"> 6(1), 1–5.</w:t>
      </w:r>
    </w:p>
    <w:p w:rsidR="00257E39" w:rsidRDefault="00257E39">
      <w:pPr>
        <w:pStyle w:val="Bibliography1"/>
        <w:numPr>
          <w:ilvl w:val="0"/>
          <w:numId w:val="2"/>
        </w:numPr>
      </w:pPr>
      <w:r>
        <w:t xml:space="preserve">Sathre, R., Gustavsson, L. &amp; Bergh, J. (2010). Primary energy and greenhouse gas implications of increasing biomass production through forest fertilization. </w:t>
      </w:r>
      <w:r>
        <w:rPr>
          <w:i/>
        </w:rPr>
        <w:t>Biomass and Bioenergy</w:t>
      </w:r>
      <w:r>
        <w:t xml:space="preserve"> 34(4), 572–581.</w:t>
      </w:r>
    </w:p>
    <w:p w:rsidR="00257E39" w:rsidRDefault="00257E39">
      <w:pPr>
        <w:pStyle w:val="Bibliography1"/>
        <w:numPr>
          <w:ilvl w:val="0"/>
          <w:numId w:val="2"/>
        </w:numPr>
      </w:pPr>
      <w:r>
        <w:t xml:space="preserve">Špalte, E. (1991). Meža mēslošanas problēmas un perspektīvas. </w:t>
      </w:r>
      <w:r>
        <w:rPr>
          <w:i/>
        </w:rPr>
        <w:t>Jaunākais mežsaimniecībā</w:t>
      </w:r>
      <w:r>
        <w:t xml:space="preserve"> (33), 47–53.</w:t>
      </w:r>
    </w:p>
    <w:p w:rsidR="00257E39" w:rsidRDefault="00257E39">
      <w:pPr>
        <w:pStyle w:val="Bibliography1"/>
        <w:numPr>
          <w:ilvl w:val="0"/>
          <w:numId w:val="2"/>
        </w:numPr>
      </w:pPr>
      <w:r>
        <w:t xml:space="preserve">Tuovinen, M. (2015). </w:t>
      </w:r>
      <w:r>
        <w:rPr>
          <w:i/>
        </w:rPr>
        <w:t>Ash fertilization stakeholders´ perceptions of their external environment in Finland</w:t>
      </w:r>
      <w:r>
        <w:t>. Diss. Helsingin yliopisto. Available from: https://helda.helsinki.fi/handle/10138/155763. [Accessed 2016-09-06].</w:t>
      </w:r>
    </w:p>
    <w:p w:rsidR="00257E39" w:rsidRDefault="00257E39">
      <w:pPr>
        <w:pStyle w:val="Bibliography1"/>
        <w:numPr>
          <w:ilvl w:val="0"/>
          <w:numId w:val="2"/>
        </w:numPr>
      </w:pPr>
      <w:r>
        <w:t xml:space="preserve">Ylitalo, E. (Ed.) (2012). </w:t>
      </w:r>
      <w:r>
        <w:rPr>
          <w:i/>
        </w:rPr>
        <w:t>The new Statistical Yearbook of Forestry 2012</w:t>
      </w:r>
      <w:r>
        <w:t>. Vantaa: METLA.</w:t>
      </w:r>
    </w:p>
    <w:p w:rsidR="00257E39" w:rsidRDefault="00257E39">
      <w:pPr>
        <w:pStyle w:val="Bibliography1"/>
        <w:numPr>
          <w:ilvl w:val="0"/>
          <w:numId w:val="2"/>
        </w:numPr>
      </w:pPr>
      <w:r>
        <w:t xml:space="preserve">Капостс, В. &amp; Сацениекс, Р. (1977). Применение минеральных удобрений в насаждениях хвойных парод Латвийской ССР. In: Будниченко, Н. И., Вишнякова, В. П., &amp; Доркина, Н. В. (Eds) </w:t>
      </w:r>
      <w:r>
        <w:rPr>
          <w:i/>
        </w:rPr>
        <w:t>Применение минеральных удобрений в лесном хозяйстве</w:t>
      </w:r>
      <w:r>
        <w:t>. pp 8–12. Тарту: Всесоюznaя опдена Ленина академия сельскохозяйственных наук имени В.И. Ленина Западное отделение Эстонской научно-исследовательский институт лесного хозяиства и охраны природы Эстонская сельскохозяйственная академия. (Матетиалы второго координационного совещания).</w:t>
      </w:r>
    </w:p>
    <w:p w:rsidR="00257E39" w:rsidRDefault="00257E39">
      <w:pPr>
        <w:pStyle w:val="BodyText"/>
        <w:spacing w:before="120" w:after="120"/>
        <w:jc w:val="left"/>
        <w:rPr>
          <w:rFonts w:eastAsia="Tahoma" w:cs="Carlito"/>
        </w:rPr>
      </w:pPr>
    </w:p>
    <w:p w:rsidR="00257E39" w:rsidRDefault="00257E39">
      <w:pPr>
        <w:sectPr w:rsidR="00257E39">
          <w:headerReference w:type="even" r:id="rId202"/>
          <w:headerReference w:type="default" r:id="rId203"/>
          <w:footerReference w:type="even" r:id="rId204"/>
          <w:footerReference w:type="default" r:id="rId205"/>
          <w:headerReference w:type="first" r:id="rId206"/>
          <w:footerReference w:type="first" r:id="rId207"/>
          <w:pgSz w:w="11906" w:h="16838"/>
          <w:pgMar w:top="1134" w:right="1134" w:bottom="1700" w:left="1134" w:header="720" w:footer="1134" w:gutter="0"/>
          <w:cols w:space="720"/>
        </w:sectPr>
      </w:pPr>
    </w:p>
    <w:p w:rsidR="00257E39" w:rsidRDefault="00001D30">
      <w:pPr>
        <w:pStyle w:val="Pielikums"/>
      </w:pPr>
      <w:fldSimple w:instr=" SEQ &quot;Pielikums&quot; \* ARABIC ">
        <w:bookmarkStart w:id="572" w:name="_Toc472340126"/>
        <w:r w:rsidR="00257E39">
          <w:t>10</w:t>
        </w:r>
      </w:fldSimple>
      <w:r w:rsidR="00257E39">
        <w:t>. Pielikums:</w:t>
      </w:r>
      <w:r w:rsidR="00257E39">
        <w:tab/>
        <w:t>Koksnes pelnu izkliedēšanas un izmaksu darba ražīguma novērtējums</w:t>
      </w:r>
      <w:bookmarkEnd w:id="572"/>
    </w:p>
    <w:p w:rsidR="00257E39" w:rsidRDefault="00257E39">
      <w:pPr>
        <w:pStyle w:val="BodyText"/>
        <w:spacing w:before="120" w:after="120"/>
        <w:jc w:val="left"/>
        <w:rPr>
          <w:rFonts w:eastAsia="Tahoma" w:cs="Carlito"/>
        </w:rPr>
      </w:pPr>
    </w:p>
    <w:p w:rsidR="00257E39" w:rsidRDefault="00257E39">
      <w:pPr>
        <w:sectPr w:rsidR="00257E39">
          <w:headerReference w:type="even" r:id="rId208"/>
          <w:headerReference w:type="default" r:id="rId209"/>
          <w:footerReference w:type="even" r:id="rId210"/>
          <w:footerReference w:type="default" r:id="rId211"/>
          <w:headerReference w:type="first" r:id="rId212"/>
          <w:footerReference w:type="first" r:id="rId213"/>
          <w:pgSz w:w="11906" w:h="16838"/>
          <w:pgMar w:top="1637" w:right="1134" w:bottom="1134" w:left="1134" w:header="1134" w:footer="720" w:gutter="0"/>
          <w:cols w:space="720"/>
        </w:sectPr>
      </w:pPr>
    </w:p>
    <w:p w:rsidR="00257E39" w:rsidRDefault="00257E39">
      <w:pPr>
        <w:pStyle w:val="Heading1-2"/>
      </w:pPr>
      <w:bookmarkStart w:id="573" w:name="_Toc472340127"/>
      <w:r>
        <w:lastRenderedPageBreak/>
        <w:t>Ievads</w:t>
      </w:r>
      <w:bookmarkEnd w:id="573"/>
    </w:p>
    <w:p w:rsidR="00257E39" w:rsidRDefault="00257E39">
      <w:pPr>
        <w:pStyle w:val="Textbody2columns"/>
      </w:pPr>
      <w:r>
        <w:t xml:space="preserve">Koksnes pelnu pozitīvā ietekme uz skujkoku augšanu kūdras augsnēs zināma jau kopš 20. gadsimta trīsdesmitajiem gadiem. Meliorētajās organiskajās augsnēs barības vielu sastāvs nereti ir nelīdzsvarots. Dažādās mežaudzes attīstības stadijās var izpausties kālija, fosfora, bora vai citu elementu deficīts, kas aizkavē koku augšanu un var izraisīt mežaudzes bojāeju (Siddique, 2008; Väätäinen </w:t>
      </w:r>
      <w:r>
        <w:rPr>
          <w:i/>
        </w:rPr>
        <w:t>et al.</w:t>
      </w:r>
      <w:r>
        <w:t xml:space="preserve">, 2011). Koksnes pelni ir piemēroti skujkoku audžu vitalitātes uzlabošanai eitrofiskos kūdrājos, kur tie novērš fosfora un kālija nepietiekamību, lai gan pozitīvs efekts sasniedzams arī uz nabadzīgām organiskām augsnēm, taču pelnu iedarbība var izpausties ar aizkavēšanos. Pelni spēj samazināt kūdras skābumu (pH līmenis var paaugstināties par 2–3 vienībām) un palielināt mikrobiālo aktivitāti augsnē. Pelnu mēslojuma efekts ir ilgāks nekā sintētiskā mēslojuma efekts, jo pelnu iedarbība turpinās vismaz 30 gadus (Saarsalmi </w:t>
      </w:r>
      <w:r>
        <w:rPr>
          <w:i/>
        </w:rPr>
        <w:t>et al.</w:t>
      </w:r>
      <w:r>
        <w:t>, 2012). Pēc 4 tonnu ha</w:t>
      </w:r>
      <w:r>
        <w:rPr>
          <w:vertAlign w:val="superscript"/>
        </w:rPr>
        <w:t>-1</w:t>
      </w:r>
      <w:r>
        <w:t xml:space="preserve"> pelnu sausnas izkliedēšanas ar slāpekli bagātās kūdras augsnēs krājas pieaugums palielinās par 2–4 m</w:t>
      </w:r>
      <w:r>
        <w:rPr>
          <w:vertAlign w:val="superscript"/>
        </w:rPr>
        <w:t>3</w:t>
      </w:r>
      <w:r>
        <w:t xml:space="preserve"> gadā (Ernfors </w:t>
      </w:r>
      <w:r>
        <w:rPr>
          <w:i/>
        </w:rPr>
        <w:t>et al.</w:t>
      </w:r>
      <w:r>
        <w:t xml:space="preserve">, 2010; Saarsalmi </w:t>
      </w:r>
      <w:r>
        <w:rPr>
          <w:i/>
        </w:rPr>
        <w:t>et al.</w:t>
      </w:r>
      <w:r>
        <w:t xml:space="preserve">, 2012). Šādas pelnu devas nepalielina kadmija un citu toksisko vielu saturu ogās un sēnēs (Pitman, 2006; Klavina </w:t>
      </w:r>
      <w:r>
        <w:rPr>
          <w:i/>
        </w:rPr>
        <w:t>et al.</w:t>
      </w:r>
      <w:r>
        <w:t>, 2015).</w:t>
      </w:r>
    </w:p>
    <w:p w:rsidR="00257E39" w:rsidRDefault="00257E39">
      <w:pPr>
        <w:pStyle w:val="Textbody2columns"/>
      </w:pPr>
      <w:r>
        <w:t>Neatkarīgi no pelnu izmantošanas paņēmiena (kompensējošā barības vielu ienese pēc mežizstrādes vai augsnes ielabošana pirms mežizstrādes), pelnu izkliedētājiem jāpārvietojas pa tehnoloģiskajiem koridoriem vai pievešanas ceļiem. Visbiežāk pelnu izkliedēšanai izmanto vidējās klases pievedējtraktorus ar kravnesību 6-10 tonnas. Pelnus iekrauj ar paša pievedējtraktora iekrāvēju, aizstājot standarta greiferi ar ekskavatora kausu. Izkliedēšanas zona parasti ir 25 metrus plata. Izmantojot mazākus traktorus, audzē var iebraukt bez tehnoloģiskajiem koridoriem, taču darbu apgrūtina kritušie koki un citi šķēršļi, tāpēc daudz lielāku darba ražīgumu var nodrošināt, izkliedējot pelnus pēc kopšanas cirtes vai galvenās cirtes. Ar pievedējtraktoru var izkliedēt 40–80 tonnas pelnu dienā, bet ar mazāku tehniku, piemēram, pielāgotiem lauksaimniecības traktoriem ar kravnesību līdz 5 tonnām – 20</w:t>
      </w:r>
      <w:r>
        <w:noBreakHyphen/>
        <w:t>40 tonnas. Izkliedētājs parasti sastāv no tvertnes ar vertikāliem vai ieslīpiem bortiem un kustīgās grīdas. Bortu slīpums nedrīkst pārsniegt 45 </w:t>
      </w:r>
      <w:r>
        <w:rPr>
          <w:vertAlign w:val="superscript"/>
        </w:rPr>
        <w:t>o</w:t>
      </w:r>
      <w:r>
        <w:t xml:space="preserve">, lai pelni neaizķertos pie tvertnes sienām. Tvertnes galā atrodas </w:t>
      </w:r>
      <w:r>
        <w:lastRenderedPageBreak/>
        <w:t>izkliedēšanas mehānisms ar 1-2 rotējošiem diskiem, kas vēdekļveidā izkliedē pelnus abos virzienos ap mašīnu.</w:t>
      </w:r>
    </w:p>
    <w:p w:rsidR="00257E39" w:rsidRDefault="00257E39">
      <w:pPr>
        <w:pStyle w:val="Textbody2columns"/>
      </w:pPr>
      <w:r>
        <w:t>Pelnu izkliedēšanai nav piemēroti kūtsmēslu ārdītāji, jo cietināti pelni ir pārāk smagi un var ātri sabojāt padeves mehānismu, kā arī minerālmēslu izkliedētāji, kas nav aprīkoti ar kustīgo grīdu. Granulētu un presētu pelnu izkliedēšana notiek vienmērīgāk nekā pašsacietējušu pelnu izkliedēšana, jo materiāls nepieķeras tvertnes sāniem.</w:t>
      </w:r>
    </w:p>
    <w:p w:rsidR="00257E39" w:rsidRDefault="00257E39">
      <w:pPr>
        <w:pStyle w:val="Textbody2columns"/>
      </w:pPr>
      <w:r>
        <w:t>Pelnu devu regulē, mainot kustīgās grīdas ātrumu un padeves mehānisma atveres lielumu. Pelnu deva atkarīga arī no no braukšanas ātruma, tāpēc precīzai pelnu dozēšanai būtiski iegūt pēc iespējas pilnīgāku informāciju par braukšanas apstākļiem. Pelnu izkliedētāja braukšanas ātrums mežā parasti ir aptuveni 50 m min.</w:t>
      </w:r>
      <w:r>
        <w:rPr>
          <w:vertAlign w:val="superscript"/>
        </w:rPr>
        <w:t>-1</w:t>
      </w:r>
      <w:r>
        <w:t>. Kustības ātruma un maršruta monitoringa datus (GPS ierīces sekošanas ierakstu), kā arī audzē izkliedētā pelnu daudzuma uzskaites informāciju var izmantot, lai novērtētu pelnu izkliedēšanas kvalitāti un identificētu vietas, kur, iespējams, maksimāli pieļaujamā deva ir pārsniegta vai arī nav sasniegta, vai arī izkliedēšana notikusi buferjoslu teritorijā. Pelnu izkliedēšana var palielināt koku mizas bojājumus, it īpaši, izmantojot pielāgotu lauksaimniecības tehniku, kuru manevrētspēja ir mazāka nekā meža pievedējtraktoriem. Ja pelnus izkliedē uz salijušas augsnes pavasarī, pelnu izkliedētājs var radīt arī augsnes bojājumus, atstājot risas un bojājot koku saknes.</w:t>
      </w:r>
    </w:p>
    <w:p w:rsidR="00257E39" w:rsidRDefault="00257E39">
      <w:pPr>
        <w:pStyle w:val="Textbody2columns"/>
      </w:pPr>
      <w:r>
        <w:t>Pelnu izkliedēšana ar traktoru uz Somijā izmaksā 14–22 € par tonnu pelnu (60-70 € ha</w:t>
      </w:r>
      <w:r>
        <w:rPr>
          <w:vertAlign w:val="superscript"/>
        </w:rPr>
        <w:t>-1</w:t>
      </w:r>
      <w:r>
        <w:t>) un papildus 5–11 € tonna</w:t>
      </w:r>
      <w:r>
        <w:rPr>
          <w:vertAlign w:val="superscript"/>
        </w:rPr>
        <w:t>-1</w:t>
      </w:r>
      <w:r>
        <w:t xml:space="preserve"> par pelnu transportēšanu (60 km rādiusā). Saskaņā ar Latvijā veiktu pētījumu rezultātiem, pelnu izkliedēšana ar pielāgotu lauksaimniecības traktoru izmaksā ap 79 € ha</w:t>
      </w:r>
      <w:r>
        <w:rPr>
          <w:vertAlign w:val="superscript"/>
        </w:rPr>
        <w:noBreakHyphen/>
        <w:t>1</w:t>
      </w:r>
      <w:r>
        <w:t xml:space="preserve"> (Väätäinen </w:t>
      </w:r>
      <w:r>
        <w:rPr>
          <w:i/>
        </w:rPr>
        <w:t>et al.</w:t>
      </w:r>
      <w:r>
        <w:t xml:space="preserve">, 2011; Okmanis </w:t>
      </w:r>
      <w:r>
        <w:rPr>
          <w:i/>
        </w:rPr>
        <w:t>et al.</w:t>
      </w:r>
      <w:r>
        <w:t>, 2015). Izmaksas var būtiski samazināt, aprīkojot izkliedētāju ar manipulatoru uz trīs punktu piekares, lai traktors pats varētu piepildīt izkliedētāja tvertni.</w:t>
      </w:r>
    </w:p>
    <w:p w:rsidR="00257E39" w:rsidRDefault="00257E39">
      <w:pPr>
        <w:pStyle w:val="Textbody2columns"/>
      </w:pPr>
      <w:r>
        <w:t xml:space="preserve">Pētījuma mērķis ir novērtēt pilnveidotas pelnu izkliedēšanas piekabes un minerālmēslu izkliedētāja pielietošanas iespējas samitrinātu pelnu ienešanai mežā. Apstrādātus pelnus – samitrinātus, sablīvētus un tad sasmalcinātus, kā arī presētus vai granulētus pelnus Latvijā pagaidām nepiedāvā neviens uzņēmējs, tāpēc izmēģinājumā izmantoti samitrināti nesijāti pelni, kas iegūti no kustīgo ārdu katla (izdedži jeb smagā pelnu </w:t>
      </w:r>
      <w:r>
        <w:lastRenderedPageBreak/>
        <w:t>frakcija) un pelni, kas iegūti no verdošā slāņa katla (vieglā pelnu frakcija jeb sodrēji).</w:t>
      </w:r>
    </w:p>
    <w:p w:rsidR="00257E39" w:rsidRDefault="00257E39">
      <w:pPr>
        <w:pStyle w:val="Heading1-2"/>
      </w:pPr>
      <w:bookmarkStart w:id="574" w:name="_Toc472340128"/>
      <w:r>
        <w:t>Darba metodika</w:t>
      </w:r>
      <w:bookmarkEnd w:id="574"/>
    </w:p>
    <w:p w:rsidR="00257E39" w:rsidRDefault="00257E39">
      <w:pPr>
        <w:pStyle w:val="Textbody2columns"/>
      </w:pPr>
      <w:r>
        <w:t xml:space="preserve">Pirmajā izmēģinājumā pelnu izkliede veikta ar meža darbiem piemērotu lauksaimniecības traktoru Valtra 6350 (Att. 31) ar 105 ZS jaudu un modulāru pelnu kliedēšanas piekabi (Att. 32). </w:t>
      </w:r>
    </w:p>
    <w:p w:rsidR="00257E39" w:rsidRDefault="00B554A6">
      <w:pPr>
        <w:pStyle w:val="TableofFigures"/>
      </w:pPr>
      <w:r>
        <w:rPr>
          <w:noProof/>
          <w:lang w:eastAsia="lv-LV" w:bidi="ar-SA"/>
        </w:rPr>
        <w:drawing>
          <wp:inline distT="0" distB="0" distL="0" distR="0">
            <wp:extent cx="3200400" cy="18097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a:srcRect/>
                    <a:stretch>
                      <a:fillRect/>
                    </a:stretch>
                  </pic:blipFill>
                  <pic:spPr bwMode="auto">
                    <a:xfrm>
                      <a:off x="0" y="0"/>
                      <a:ext cx="3200400" cy="180975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575" w:name="_Toc472433670"/>
      <w:r>
        <w:t xml:space="preserve">Att. </w:t>
      </w:r>
      <w:fldSimple w:instr=" SEQ &quot;Att.&quot; \* ARABIC ">
        <w:r>
          <w:t>31</w:t>
        </w:r>
      </w:fldSimple>
      <w:r>
        <w:t>: Traktors Valtra 6350 ar modulāro pelnu kliedēšanas piekabi</w:t>
      </w:r>
      <w:r>
        <w:rPr>
          <w:rStyle w:val="FootnoteReference"/>
        </w:rPr>
        <w:footnoteReference w:id="33"/>
      </w:r>
      <w:r>
        <w:t>.</w:t>
      </w:r>
      <w:bookmarkEnd w:id="575"/>
    </w:p>
    <w:p w:rsidR="00257E39" w:rsidRDefault="00B554A6">
      <w:pPr>
        <w:pStyle w:val="TableofFigures"/>
      </w:pPr>
      <w:r>
        <w:rPr>
          <w:noProof/>
          <w:lang w:eastAsia="lv-LV" w:bidi="ar-SA"/>
        </w:rPr>
        <w:drawing>
          <wp:inline distT="0" distB="0" distL="0" distR="0">
            <wp:extent cx="3181350" cy="23907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5"/>
                    <a:srcRect/>
                    <a:stretch>
                      <a:fillRect/>
                    </a:stretch>
                  </pic:blipFill>
                  <pic:spPr bwMode="auto">
                    <a:xfrm>
                      <a:off x="0" y="0"/>
                      <a:ext cx="3181350" cy="2390775"/>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576" w:name="_Toc472433671"/>
      <w:r>
        <w:t xml:space="preserve">Att. </w:t>
      </w:r>
      <w:fldSimple w:instr=" SEQ &quot;Att.&quot; \* ARABIC ">
        <w:r>
          <w:t>32</w:t>
        </w:r>
      </w:fldSimple>
      <w:r>
        <w:t>: Pelnu izkliedētājs (LR Patentu valdes patents Nr. 15075)</w:t>
      </w:r>
      <w:r>
        <w:rPr>
          <w:rStyle w:val="FootnoteReference"/>
        </w:rPr>
        <w:footnoteReference w:id="34"/>
      </w:r>
      <w:r>
        <w:t>.</w:t>
      </w:r>
      <w:bookmarkEnd w:id="576"/>
    </w:p>
    <w:p w:rsidR="00257E39" w:rsidRDefault="00257E39">
      <w:pPr>
        <w:pStyle w:val="Textbody2columns"/>
      </w:pPr>
      <w:r>
        <w:t xml:space="preserve">Otrajā izmēģinājumā pelni izkaisīti ar jaudīgāku Valtra P 191 traktoru ar 170 ZS jaudu, kas aprīkots ar uzkarināmu Amazone minerālmēslu izkliedētāju bez kustīgās grīdas (Att. 33). </w:t>
      </w:r>
    </w:p>
    <w:p w:rsidR="00257E39" w:rsidRDefault="00B554A6">
      <w:pPr>
        <w:pStyle w:val="TableofFigures"/>
      </w:pPr>
      <w:r>
        <w:rPr>
          <w:noProof/>
          <w:lang w:eastAsia="lv-LV" w:bidi="ar-SA"/>
        </w:rPr>
        <w:lastRenderedPageBreak/>
        <w:drawing>
          <wp:inline distT="0" distB="0" distL="0" distR="0">
            <wp:extent cx="3181350" cy="19240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a:srcRect/>
                    <a:stretch>
                      <a:fillRect/>
                    </a:stretch>
                  </pic:blipFill>
                  <pic:spPr bwMode="auto">
                    <a:xfrm>
                      <a:off x="0" y="0"/>
                      <a:ext cx="3181350" cy="192405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577" w:name="_Toc472433672"/>
      <w:r>
        <w:t xml:space="preserve">Att. </w:t>
      </w:r>
      <w:fldSimple w:instr=" SEQ &quot;Att.&quot; \* ARABIC ">
        <w:r>
          <w:t>33</w:t>
        </w:r>
      </w:fldSimple>
      <w:r>
        <w:t>: Traktors Valtra P191 ar Amazone minerālmēslu izkliedētāju</w:t>
      </w:r>
      <w:r>
        <w:rPr>
          <w:rStyle w:val="FootnoteReference"/>
        </w:rPr>
        <w:footnoteReference w:id="35"/>
      </w:r>
      <w:r>
        <w:t>.</w:t>
      </w:r>
      <w:bookmarkEnd w:id="577"/>
    </w:p>
    <w:p w:rsidR="00257E39" w:rsidRDefault="00257E39">
      <w:pPr>
        <w:pStyle w:val="Textbody2columns"/>
      </w:pPr>
      <w:r>
        <w:t>Abu traktoru operatoriem nebija iepriekšējas pieredzes, izkliedējot pelnus vai minerālmēslus mežā.</w:t>
      </w:r>
    </w:p>
    <w:p w:rsidR="00257E39" w:rsidRDefault="00257E39">
      <w:pPr>
        <w:pStyle w:val="Textbody2columns"/>
      </w:pPr>
      <w:r>
        <w:t xml:space="preserve">Pirmā mašīnu sastāva masa, iekraujot 2 tonnas pelnu, bija aptuveni 10660 kg, bet otrā ar 1 tonnu pelnu kravā – 8250 kg. Izmantojot pilnu modulārās piekabes potenciālu, masas starpība var sasniegt pat 8,5 tonnas (Tab. 49). Abos gadījumos manevrēšanas spējas apgrūtināja papildus komplektācija traktoru priekšpusē – pirmajā gadījumā tā bija vinča, otrajā – atsvars. Lai arī pirmajā sastāvā izmantotais traktors bija par 0,5 m īsāks, kopējais sastāva garums bija būtiski lielāks – 11,5 m (7,5 m ar uzkarinātu minerālmēslu kliedētāju, otrs mašīnu sastāvs), kas ietekmēja manevrētspēju un darba ražību. Pirmā mašīnu sastāva zemākā vieta bija izkliedes diski (klīrenss 44 cm), tāpēc vajadzēja pievērst īpašu uzmanību, lai tos pasargātu no celmiem. Savukārt otrajā mašīnu sastāvā izkliedes agregāts atradās vismaz 0,7 m augstumā no zemes un pelnu izkliedēšanas laikā nevajadzēja pievērst papildus uzmanību tā drošībai. Izmēģinājumu rezultātā pārbūvētajā modulārajā iekārtā izkliedēšanas diski un hidromotors ir pārvietoti uz augšu un nodrošināti ar papildus aizsardzību no apakšas. </w:t>
      </w:r>
    </w:p>
    <w:p w:rsidR="00257E39" w:rsidRDefault="00257E39">
      <w:pPr>
        <w:pStyle w:val="Tab"/>
      </w:pPr>
      <w:bookmarkStart w:id="578" w:name="_Toc472433769"/>
      <w:r>
        <w:t xml:space="preserve">Tab. </w:t>
      </w:r>
      <w:fldSimple w:instr=" SEQ &quot;Tab.&quot; \* ARABIC ">
        <w:r>
          <w:t>49</w:t>
        </w:r>
      </w:fldSimple>
      <w:r>
        <w:t>: Pelnu izkliedes mašīnu sastāvu tehniskie parametri</w:t>
      </w:r>
      <w:bookmarkEnd w:id="57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654"/>
        <w:gridCol w:w="1654"/>
        <w:gridCol w:w="1654"/>
      </w:tblGrid>
      <w:tr w:rsidR="00257E39" w:rsidTr="00A80D97">
        <w:tc>
          <w:tcPr>
            <w:tcW w:w="1654" w:type="dxa"/>
            <w:shd w:val="clear" w:color="auto" w:fill="auto"/>
          </w:tcPr>
          <w:p w:rsidR="00257E39" w:rsidRDefault="00257E39">
            <w:pPr>
              <w:pStyle w:val="TableHeading"/>
            </w:pPr>
            <w:r>
              <w:t>Parametrs</w:t>
            </w:r>
          </w:p>
        </w:tc>
        <w:tc>
          <w:tcPr>
            <w:tcW w:w="1654" w:type="dxa"/>
            <w:shd w:val="clear" w:color="auto" w:fill="auto"/>
          </w:tcPr>
          <w:p w:rsidR="00257E39" w:rsidRDefault="00257E39">
            <w:pPr>
              <w:pStyle w:val="TableHeading"/>
            </w:pPr>
            <w:r>
              <w:t>Valtra 6350 sastāvs</w:t>
            </w:r>
          </w:p>
        </w:tc>
        <w:tc>
          <w:tcPr>
            <w:tcW w:w="1654" w:type="dxa"/>
            <w:shd w:val="clear" w:color="auto" w:fill="auto"/>
          </w:tcPr>
          <w:p w:rsidR="00257E39" w:rsidRDefault="00257E39">
            <w:pPr>
              <w:pStyle w:val="TableHeading"/>
            </w:pPr>
            <w:r>
              <w:t>Valtra T191 sastāvs</w:t>
            </w:r>
          </w:p>
        </w:tc>
      </w:tr>
      <w:tr w:rsidR="00257E39" w:rsidTr="00A80D97">
        <w:tc>
          <w:tcPr>
            <w:tcW w:w="1654" w:type="dxa"/>
            <w:shd w:val="clear" w:color="auto" w:fill="auto"/>
          </w:tcPr>
          <w:p w:rsidR="00257E39" w:rsidRDefault="00257E39">
            <w:pPr>
              <w:pStyle w:val="TableContents"/>
              <w:jc w:val="both"/>
            </w:pPr>
            <w:r>
              <w:t>Traktora masa, kg</w:t>
            </w:r>
          </w:p>
        </w:tc>
        <w:tc>
          <w:tcPr>
            <w:tcW w:w="1654" w:type="dxa"/>
            <w:shd w:val="clear" w:color="auto" w:fill="auto"/>
          </w:tcPr>
          <w:p w:rsidR="00257E39" w:rsidRDefault="00257E39">
            <w:pPr>
              <w:pStyle w:val="TableContents"/>
              <w:jc w:val="both"/>
            </w:pPr>
            <w:r>
              <w:t>4660</w:t>
            </w:r>
          </w:p>
        </w:tc>
        <w:tc>
          <w:tcPr>
            <w:tcW w:w="1654" w:type="dxa"/>
            <w:shd w:val="clear" w:color="auto" w:fill="auto"/>
          </w:tcPr>
          <w:p w:rsidR="00257E39" w:rsidRDefault="00257E39">
            <w:pPr>
              <w:pStyle w:val="TableContents"/>
              <w:jc w:val="both"/>
            </w:pPr>
            <w:r>
              <w:t>5950 + 1000 (atsvars)</w:t>
            </w:r>
          </w:p>
        </w:tc>
      </w:tr>
      <w:tr w:rsidR="00257E39" w:rsidTr="00A80D97">
        <w:tc>
          <w:tcPr>
            <w:tcW w:w="1654" w:type="dxa"/>
            <w:shd w:val="clear" w:color="auto" w:fill="auto"/>
          </w:tcPr>
          <w:p w:rsidR="00257E39" w:rsidRDefault="00257E39">
            <w:pPr>
              <w:pStyle w:val="TableContents"/>
              <w:numPr>
                <w:ilvl w:val="0"/>
                <w:numId w:val="54"/>
              </w:numPr>
              <w:jc w:val="both"/>
            </w:pPr>
            <w:r>
              <w:t>garums, mm</w:t>
            </w:r>
          </w:p>
        </w:tc>
        <w:tc>
          <w:tcPr>
            <w:tcW w:w="1654" w:type="dxa"/>
            <w:shd w:val="clear" w:color="auto" w:fill="auto"/>
          </w:tcPr>
          <w:p w:rsidR="00257E39" w:rsidRDefault="00257E39">
            <w:pPr>
              <w:pStyle w:val="TableContents"/>
              <w:jc w:val="both"/>
            </w:pPr>
            <w:r>
              <w:t>4534 + 1000 (vinča)</w:t>
            </w:r>
          </w:p>
        </w:tc>
        <w:tc>
          <w:tcPr>
            <w:tcW w:w="1654" w:type="dxa"/>
            <w:shd w:val="clear" w:color="auto" w:fill="auto"/>
          </w:tcPr>
          <w:p w:rsidR="00257E39" w:rsidRDefault="00257E39">
            <w:pPr>
              <w:pStyle w:val="TableContents"/>
              <w:jc w:val="both"/>
            </w:pPr>
            <w:r>
              <w:t>5150 + 1000 (atsvars)</w:t>
            </w:r>
          </w:p>
        </w:tc>
      </w:tr>
      <w:tr w:rsidR="00257E39" w:rsidTr="00A80D97">
        <w:tc>
          <w:tcPr>
            <w:tcW w:w="1654" w:type="dxa"/>
            <w:shd w:val="clear" w:color="auto" w:fill="auto"/>
          </w:tcPr>
          <w:p w:rsidR="00257E39" w:rsidRDefault="00257E39">
            <w:pPr>
              <w:pStyle w:val="TableContents"/>
              <w:numPr>
                <w:ilvl w:val="0"/>
                <w:numId w:val="54"/>
              </w:numPr>
              <w:jc w:val="both"/>
            </w:pPr>
            <w:r>
              <w:t>platums, mm</w:t>
            </w:r>
          </w:p>
        </w:tc>
        <w:tc>
          <w:tcPr>
            <w:tcW w:w="1654" w:type="dxa"/>
            <w:shd w:val="clear" w:color="auto" w:fill="auto"/>
          </w:tcPr>
          <w:p w:rsidR="00257E39" w:rsidRDefault="00257E39">
            <w:pPr>
              <w:pStyle w:val="TableContents"/>
              <w:jc w:val="both"/>
            </w:pPr>
            <w:r>
              <w:t>2280</w:t>
            </w:r>
          </w:p>
        </w:tc>
        <w:tc>
          <w:tcPr>
            <w:tcW w:w="1654" w:type="dxa"/>
            <w:shd w:val="clear" w:color="auto" w:fill="auto"/>
          </w:tcPr>
          <w:p w:rsidR="00257E39" w:rsidRDefault="00257E39">
            <w:pPr>
              <w:pStyle w:val="TableContents"/>
              <w:jc w:val="both"/>
            </w:pPr>
            <w:r>
              <w:t>2330</w:t>
            </w:r>
          </w:p>
        </w:tc>
      </w:tr>
      <w:tr w:rsidR="00257E39" w:rsidTr="00A80D97">
        <w:tc>
          <w:tcPr>
            <w:tcW w:w="1654" w:type="dxa"/>
            <w:shd w:val="clear" w:color="auto" w:fill="auto"/>
          </w:tcPr>
          <w:p w:rsidR="00257E39" w:rsidRDefault="00257E39">
            <w:pPr>
              <w:pStyle w:val="TableContents"/>
              <w:numPr>
                <w:ilvl w:val="0"/>
                <w:numId w:val="54"/>
              </w:numPr>
              <w:jc w:val="both"/>
            </w:pPr>
            <w:r>
              <w:t>augstums, mm</w:t>
            </w:r>
          </w:p>
        </w:tc>
        <w:tc>
          <w:tcPr>
            <w:tcW w:w="1654" w:type="dxa"/>
            <w:shd w:val="clear" w:color="auto" w:fill="auto"/>
          </w:tcPr>
          <w:p w:rsidR="00257E39" w:rsidRDefault="00257E39">
            <w:pPr>
              <w:pStyle w:val="TableContents"/>
              <w:jc w:val="both"/>
            </w:pPr>
            <w:r>
              <w:t>2730</w:t>
            </w:r>
          </w:p>
        </w:tc>
        <w:tc>
          <w:tcPr>
            <w:tcW w:w="1654" w:type="dxa"/>
            <w:shd w:val="clear" w:color="auto" w:fill="auto"/>
          </w:tcPr>
          <w:p w:rsidR="00257E39" w:rsidRDefault="00257E39">
            <w:pPr>
              <w:pStyle w:val="TableContents"/>
              <w:jc w:val="both"/>
            </w:pPr>
            <w:r>
              <w:t>3400</w:t>
            </w:r>
          </w:p>
        </w:tc>
      </w:tr>
      <w:tr w:rsidR="00257E39" w:rsidTr="00A80D97">
        <w:tc>
          <w:tcPr>
            <w:tcW w:w="1654" w:type="dxa"/>
            <w:shd w:val="clear" w:color="auto" w:fill="auto"/>
          </w:tcPr>
          <w:p w:rsidR="00257E39" w:rsidRDefault="00257E39">
            <w:pPr>
              <w:pStyle w:val="TableContents"/>
              <w:numPr>
                <w:ilvl w:val="0"/>
                <w:numId w:val="54"/>
              </w:numPr>
              <w:jc w:val="both"/>
            </w:pPr>
            <w:r>
              <w:t>klīrenss, mm</w:t>
            </w:r>
          </w:p>
        </w:tc>
        <w:tc>
          <w:tcPr>
            <w:tcW w:w="1654" w:type="dxa"/>
            <w:shd w:val="clear" w:color="auto" w:fill="auto"/>
          </w:tcPr>
          <w:p w:rsidR="00257E39" w:rsidRDefault="00257E39">
            <w:pPr>
              <w:pStyle w:val="TableContents"/>
              <w:jc w:val="both"/>
            </w:pPr>
            <w:r>
              <w:t>500</w:t>
            </w:r>
          </w:p>
        </w:tc>
        <w:tc>
          <w:tcPr>
            <w:tcW w:w="1654" w:type="dxa"/>
            <w:shd w:val="clear" w:color="auto" w:fill="auto"/>
          </w:tcPr>
          <w:p w:rsidR="00257E39" w:rsidRDefault="00257E39">
            <w:pPr>
              <w:pStyle w:val="TableContents"/>
              <w:jc w:val="both"/>
            </w:pPr>
            <w:r>
              <w:t>590</w:t>
            </w:r>
          </w:p>
        </w:tc>
      </w:tr>
      <w:tr w:rsidR="00257E39" w:rsidTr="00A80D97">
        <w:tc>
          <w:tcPr>
            <w:tcW w:w="1654" w:type="dxa"/>
            <w:shd w:val="clear" w:color="auto" w:fill="auto"/>
          </w:tcPr>
          <w:p w:rsidR="00257E39" w:rsidRDefault="00257E39">
            <w:pPr>
              <w:pStyle w:val="TableContents"/>
              <w:jc w:val="both"/>
            </w:pPr>
            <w:r>
              <w:t>Kaisītāja masa, kg</w:t>
            </w:r>
          </w:p>
        </w:tc>
        <w:tc>
          <w:tcPr>
            <w:tcW w:w="1654" w:type="dxa"/>
            <w:shd w:val="clear" w:color="auto" w:fill="auto"/>
          </w:tcPr>
          <w:p w:rsidR="00257E39" w:rsidRDefault="00257E39">
            <w:pPr>
              <w:pStyle w:val="TableContents"/>
              <w:jc w:val="both"/>
            </w:pPr>
            <w:r>
              <w:t>4000</w:t>
            </w:r>
          </w:p>
        </w:tc>
        <w:tc>
          <w:tcPr>
            <w:tcW w:w="1654" w:type="dxa"/>
            <w:shd w:val="clear" w:color="auto" w:fill="auto"/>
          </w:tcPr>
          <w:p w:rsidR="00257E39" w:rsidRDefault="00257E39">
            <w:pPr>
              <w:pStyle w:val="TableContents"/>
              <w:jc w:val="both"/>
            </w:pPr>
            <w:r>
              <w:t>300</w:t>
            </w:r>
          </w:p>
        </w:tc>
      </w:tr>
      <w:tr w:rsidR="00257E39" w:rsidTr="00A80D97">
        <w:tc>
          <w:tcPr>
            <w:tcW w:w="1654" w:type="dxa"/>
            <w:shd w:val="clear" w:color="auto" w:fill="auto"/>
          </w:tcPr>
          <w:p w:rsidR="00257E39" w:rsidRDefault="00257E39">
            <w:pPr>
              <w:pStyle w:val="TableContents"/>
              <w:numPr>
                <w:ilvl w:val="0"/>
                <w:numId w:val="55"/>
              </w:numPr>
              <w:jc w:val="both"/>
            </w:pPr>
            <w:r>
              <w:t>garums, mm</w:t>
            </w:r>
          </w:p>
        </w:tc>
        <w:tc>
          <w:tcPr>
            <w:tcW w:w="1654" w:type="dxa"/>
            <w:shd w:val="clear" w:color="auto" w:fill="auto"/>
          </w:tcPr>
          <w:p w:rsidR="00257E39" w:rsidRDefault="00257E39">
            <w:pPr>
              <w:pStyle w:val="TableContents"/>
              <w:jc w:val="both"/>
            </w:pPr>
            <w:r>
              <w:t>6200</w:t>
            </w:r>
          </w:p>
        </w:tc>
        <w:tc>
          <w:tcPr>
            <w:tcW w:w="1654" w:type="dxa"/>
            <w:shd w:val="clear" w:color="auto" w:fill="auto"/>
          </w:tcPr>
          <w:p w:rsidR="00257E39" w:rsidRDefault="00257E39">
            <w:pPr>
              <w:pStyle w:val="TableContents"/>
              <w:jc w:val="both"/>
            </w:pPr>
            <w:r>
              <w:t>1420</w:t>
            </w:r>
          </w:p>
        </w:tc>
      </w:tr>
      <w:tr w:rsidR="00257E39" w:rsidTr="00A80D97">
        <w:tc>
          <w:tcPr>
            <w:tcW w:w="1654" w:type="dxa"/>
            <w:shd w:val="clear" w:color="auto" w:fill="auto"/>
          </w:tcPr>
          <w:p w:rsidR="00257E39" w:rsidRDefault="00257E39">
            <w:pPr>
              <w:pStyle w:val="TableContents"/>
              <w:numPr>
                <w:ilvl w:val="0"/>
                <w:numId w:val="55"/>
              </w:numPr>
              <w:jc w:val="both"/>
            </w:pPr>
            <w:r>
              <w:t>platums, mm</w:t>
            </w:r>
          </w:p>
        </w:tc>
        <w:tc>
          <w:tcPr>
            <w:tcW w:w="1654" w:type="dxa"/>
            <w:shd w:val="clear" w:color="auto" w:fill="auto"/>
          </w:tcPr>
          <w:p w:rsidR="00257E39" w:rsidRDefault="00257E39">
            <w:pPr>
              <w:pStyle w:val="TableContents"/>
              <w:jc w:val="both"/>
            </w:pPr>
            <w:r>
              <w:t>2600</w:t>
            </w:r>
          </w:p>
        </w:tc>
        <w:tc>
          <w:tcPr>
            <w:tcW w:w="1654" w:type="dxa"/>
            <w:shd w:val="clear" w:color="auto" w:fill="auto"/>
          </w:tcPr>
          <w:p w:rsidR="00257E39" w:rsidRDefault="00257E39">
            <w:pPr>
              <w:pStyle w:val="TableContents"/>
              <w:jc w:val="both"/>
            </w:pPr>
            <w:r>
              <w:t>2440</w:t>
            </w:r>
          </w:p>
        </w:tc>
      </w:tr>
      <w:tr w:rsidR="00257E39" w:rsidTr="00A80D97">
        <w:tc>
          <w:tcPr>
            <w:tcW w:w="1654" w:type="dxa"/>
            <w:shd w:val="clear" w:color="auto" w:fill="auto"/>
          </w:tcPr>
          <w:p w:rsidR="00257E39" w:rsidRDefault="00257E39">
            <w:pPr>
              <w:pStyle w:val="TableContents"/>
              <w:numPr>
                <w:ilvl w:val="0"/>
                <w:numId w:val="55"/>
              </w:numPr>
              <w:jc w:val="both"/>
            </w:pPr>
            <w:r>
              <w:lastRenderedPageBreak/>
              <w:t>klīrenss, mm</w:t>
            </w:r>
          </w:p>
        </w:tc>
        <w:tc>
          <w:tcPr>
            <w:tcW w:w="1654" w:type="dxa"/>
            <w:shd w:val="clear" w:color="auto" w:fill="auto"/>
          </w:tcPr>
          <w:p w:rsidR="00257E39" w:rsidRDefault="00257E39">
            <w:pPr>
              <w:pStyle w:val="TableContents"/>
              <w:jc w:val="both"/>
            </w:pPr>
            <w:r>
              <w:t>440</w:t>
            </w:r>
          </w:p>
        </w:tc>
        <w:tc>
          <w:tcPr>
            <w:tcW w:w="1654" w:type="dxa"/>
            <w:shd w:val="clear" w:color="auto" w:fill="auto"/>
          </w:tcPr>
          <w:p w:rsidR="00257E39" w:rsidRDefault="00257E39">
            <w:pPr>
              <w:pStyle w:val="TableContents"/>
              <w:jc w:val="both"/>
            </w:pPr>
            <w:r>
              <w:t>600</w:t>
            </w:r>
          </w:p>
        </w:tc>
      </w:tr>
      <w:tr w:rsidR="00257E39" w:rsidTr="00A80D97">
        <w:tc>
          <w:tcPr>
            <w:tcW w:w="1654" w:type="dxa"/>
            <w:shd w:val="clear" w:color="auto" w:fill="auto"/>
          </w:tcPr>
          <w:p w:rsidR="00257E39" w:rsidRDefault="00257E39">
            <w:pPr>
              <w:pStyle w:val="TableContents"/>
              <w:numPr>
                <w:ilvl w:val="0"/>
                <w:numId w:val="55"/>
              </w:numPr>
              <w:jc w:val="both"/>
            </w:pPr>
            <w:r>
              <w:t>tilpums, m</w:t>
            </w:r>
            <w:r>
              <w:rPr>
                <w:vertAlign w:val="superscript"/>
              </w:rPr>
              <w:t>3</w:t>
            </w:r>
          </w:p>
        </w:tc>
        <w:tc>
          <w:tcPr>
            <w:tcW w:w="1654" w:type="dxa"/>
            <w:shd w:val="clear" w:color="auto" w:fill="auto"/>
          </w:tcPr>
          <w:p w:rsidR="00257E39" w:rsidRDefault="00257E39">
            <w:pPr>
              <w:pStyle w:val="TableContents"/>
              <w:jc w:val="both"/>
            </w:pPr>
            <w:r>
              <w:t>8</w:t>
            </w:r>
          </w:p>
        </w:tc>
        <w:tc>
          <w:tcPr>
            <w:tcW w:w="1654" w:type="dxa"/>
            <w:shd w:val="clear" w:color="auto" w:fill="auto"/>
          </w:tcPr>
          <w:p w:rsidR="00257E39" w:rsidRDefault="00257E39">
            <w:pPr>
              <w:pStyle w:val="TableContents"/>
              <w:jc w:val="both"/>
            </w:pPr>
            <w:r>
              <w:t>1</w:t>
            </w:r>
          </w:p>
        </w:tc>
      </w:tr>
    </w:tbl>
    <w:p w:rsidR="00257E39" w:rsidRDefault="00257E39">
      <w:pPr>
        <w:pStyle w:val="Textbody2columns"/>
      </w:pPr>
      <w:r>
        <w:t>Abos izmēģinājumos augšanas apstākļi un augsnes nestspēja bija līdzīga – pārstāvēti gan sausieņi un āreņi uz noturīgām augsnēm, gan meliorētas kūdras augsnes ar vāju nestspēju (Tab. 50 un 51).</w:t>
      </w:r>
    </w:p>
    <w:p w:rsidR="00257E39" w:rsidRDefault="00257E39">
      <w:pPr>
        <w:pStyle w:val="Tab"/>
      </w:pPr>
      <w:bookmarkStart w:id="579" w:name="_Toc472433770"/>
      <w:r>
        <w:t xml:space="preserve">Tab. </w:t>
      </w:r>
      <w:fldSimple w:instr=" SEQ &quot;Tab.&quot; \* ARABIC ">
        <w:r>
          <w:t>50</w:t>
        </w:r>
      </w:fldSimple>
      <w:r>
        <w:t>: Pirmās grupas audžu taksācijas rādītāji</w:t>
      </w:r>
      <w:bookmarkEnd w:id="57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8"/>
        <w:gridCol w:w="523"/>
        <w:gridCol w:w="695"/>
        <w:gridCol w:w="904"/>
        <w:gridCol w:w="1227"/>
        <w:gridCol w:w="648"/>
      </w:tblGrid>
      <w:tr w:rsidR="00257E39" w:rsidTr="00A80D97">
        <w:tc>
          <w:tcPr>
            <w:tcW w:w="968" w:type="dxa"/>
            <w:shd w:val="clear" w:color="auto" w:fill="auto"/>
          </w:tcPr>
          <w:p w:rsidR="00257E39" w:rsidRDefault="00257E39">
            <w:pPr>
              <w:pStyle w:val="TableHeading"/>
            </w:pPr>
            <w:r>
              <w:t>Audzes atslēga</w:t>
            </w:r>
            <w:r>
              <w:rPr>
                <w:rStyle w:val="FootnoteReference"/>
              </w:rPr>
              <w:footnoteReference w:id="36"/>
            </w:r>
          </w:p>
        </w:tc>
        <w:tc>
          <w:tcPr>
            <w:tcW w:w="523" w:type="dxa"/>
            <w:shd w:val="clear" w:color="auto" w:fill="auto"/>
          </w:tcPr>
          <w:p w:rsidR="00257E39" w:rsidRDefault="00257E39">
            <w:pPr>
              <w:pStyle w:val="TableHeading"/>
            </w:pPr>
            <w:r>
              <w:t>Meža tips</w:t>
            </w:r>
          </w:p>
        </w:tc>
        <w:tc>
          <w:tcPr>
            <w:tcW w:w="695" w:type="dxa"/>
            <w:shd w:val="clear" w:color="auto" w:fill="auto"/>
          </w:tcPr>
          <w:p w:rsidR="00257E39" w:rsidRDefault="00257E39">
            <w:pPr>
              <w:pStyle w:val="TableHeading"/>
            </w:pPr>
            <w:r>
              <w:t>Platība, ha</w:t>
            </w:r>
          </w:p>
        </w:tc>
        <w:tc>
          <w:tcPr>
            <w:tcW w:w="904" w:type="dxa"/>
            <w:shd w:val="clear" w:color="auto" w:fill="auto"/>
          </w:tcPr>
          <w:p w:rsidR="00257E39" w:rsidRDefault="00257E39">
            <w:pPr>
              <w:pStyle w:val="TableHeading"/>
            </w:pPr>
            <w:r>
              <w:t>Suga/ vecums</w:t>
            </w:r>
          </w:p>
        </w:tc>
        <w:tc>
          <w:tcPr>
            <w:tcW w:w="1227" w:type="dxa"/>
            <w:shd w:val="clear" w:color="auto" w:fill="auto"/>
          </w:tcPr>
          <w:p w:rsidR="00257E39" w:rsidRDefault="00257E39">
            <w:pPr>
              <w:pStyle w:val="TableHeading"/>
            </w:pPr>
            <w:r>
              <w:t>Šķērslaukums, m</w:t>
            </w:r>
            <w:r>
              <w:rPr>
                <w:vertAlign w:val="superscript"/>
              </w:rPr>
              <w:t>2</w:t>
            </w:r>
            <w:r>
              <w:t xml:space="preserve"> ha</w:t>
            </w:r>
            <w:r>
              <w:rPr>
                <w:vertAlign w:val="superscript"/>
              </w:rPr>
              <w:t>-1</w:t>
            </w:r>
          </w:p>
        </w:tc>
        <w:tc>
          <w:tcPr>
            <w:tcW w:w="648" w:type="dxa"/>
            <w:shd w:val="clear" w:color="auto" w:fill="auto"/>
          </w:tcPr>
          <w:p w:rsidR="00257E39" w:rsidRDefault="00257E39">
            <w:pPr>
              <w:pStyle w:val="TableHeading"/>
            </w:pPr>
            <w:r>
              <w:t>Krāja, m</w:t>
            </w:r>
            <w:r>
              <w:rPr>
                <w:vertAlign w:val="superscript"/>
              </w:rPr>
              <w:t>3</w:t>
            </w:r>
            <w:r>
              <w:t xml:space="preserve"> ha</w:t>
            </w:r>
            <w:r>
              <w:rPr>
                <w:vertAlign w:val="superscript"/>
              </w:rPr>
              <w:t>-1</w:t>
            </w:r>
          </w:p>
        </w:tc>
      </w:tr>
      <w:tr w:rsidR="00257E39" w:rsidTr="00A80D97">
        <w:tc>
          <w:tcPr>
            <w:tcW w:w="968" w:type="dxa"/>
            <w:shd w:val="clear" w:color="auto" w:fill="auto"/>
          </w:tcPr>
          <w:p w:rsidR="00257E39" w:rsidRDefault="00257E39">
            <w:pPr>
              <w:pStyle w:val="TableContents"/>
              <w:jc w:val="both"/>
            </w:pPr>
            <w:r>
              <w:t>301-228-5</w:t>
            </w:r>
          </w:p>
        </w:tc>
        <w:tc>
          <w:tcPr>
            <w:tcW w:w="523" w:type="dxa"/>
            <w:shd w:val="clear" w:color="auto" w:fill="auto"/>
          </w:tcPr>
          <w:p w:rsidR="00257E39" w:rsidRDefault="00257E39">
            <w:pPr>
              <w:pStyle w:val="TableContents"/>
              <w:jc w:val="center"/>
            </w:pPr>
            <w:r>
              <w:t>Dm</w:t>
            </w:r>
          </w:p>
        </w:tc>
        <w:tc>
          <w:tcPr>
            <w:tcW w:w="695" w:type="dxa"/>
            <w:shd w:val="clear" w:color="auto" w:fill="auto"/>
          </w:tcPr>
          <w:p w:rsidR="00257E39" w:rsidRDefault="00257E39">
            <w:pPr>
              <w:pStyle w:val="TableContents"/>
              <w:jc w:val="center"/>
            </w:pPr>
            <w:r>
              <w:t>6,3</w:t>
            </w:r>
          </w:p>
        </w:tc>
        <w:tc>
          <w:tcPr>
            <w:tcW w:w="904" w:type="dxa"/>
            <w:shd w:val="clear" w:color="auto" w:fill="auto"/>
          </w:tcPr>
          <w:p w:rsidR="00257E39" w:rsidRDefault="00257E39">
            <w:pPr>
              <w:pStyle w:val="TableContents"/>
              <w:jc w:val="center"/>
            </w:pPr>
            <w:r>
              <w:t>E/48</w:t>
            </w:r>
          </w:p>
        </w:tc>
        <w:tc>
          <w:tcPr>
            <w:tcW w:w="1227" w:type="dxa"/>
            <w:shd w:val="clear" w:color="auto" w:fill="auto"/>
          </w:tcPr>
          <w:p w:rsidR="00257E39" w:rsidRDefault="00257E39">
            <w:pPr>
              <w:pStyle w:val="TableContents"/>
              <w:jc w:val="center"/>
            </w:pPr>
            <w:r>
              <w:t>23</w:t>
            </w:r>
          </w:p>
        </w:tc>
        <w:tc>
          <w:tcPr>
            <w:tcW w:w="648" w:type="dxa"/>
            <w:shd w:val="clear" w:color="auto" w:fill="auto"/>
          </w:tcPr>
          <w:p w:rsidR="00257E39" w:rsidRDefault="00257E39">
            <w:pPr>
              <w:pStyle w:val="TableContents"/>
              <w:jc w:val="center"/>
            </w:pPr>
            <w:r>
              <w:t>235</w:t>
            </w:r>
          </w:p>
        </w:tc>
      </w:tr>
      <w:tr w:rsidR="00257E39" w:rsidTr="00A80D97">
        <w:tc>
          <w:tcPr>
            <w:tcW w:w="968" w:type="dxa"/>
            <w:shd w:val="clear" w:color="auto" w:fill="auto"/>
          </w:tcPr>
          <w:p w:rsidR="00257E39" w:rsidRDefault="00257E39">
            <w:pPr>
              <w:pStyle w:val="TableContents"/>
              <w:jc w:val="both"/>
            </w:pPr>
            <w:r>
              <w:t>301-209-13</w:t>
            </w:r>
          </w:p>
        </w:tc>
        <w:tc>
          <w:tcPr>
            <w:tcW w:w="523" w:type="dxa"/>
            <w:shd w:val="clear" w:color="auto" w:fill="auto"/>
          </w:tcPr>
          <w:p w:rsidR="00257E39" w:rsidRDefault="00257E39">
            <w:pPr>
              <w:pStyle w:val="TableContents"/>
              <w:jc w:val="center"/>
            </w:pPr>
            <w:r>
              <w:t>Kp</w:t>
            </w:r>
          </w:p>
        </w:tc>
        <w:tc>
          <w:tcPr>
            <w:tcW w:w="695" w:type="dxa"/>
            <w:shd w:val="clear" w:color="auto" w:fill="auto"/>
          </w:tcPr>
          <w:p w:rsidR="00257E39" w:rsidRDefault="00257E39">
            <w:pPr>
              <w:pStyle w:val="TableContents"/>
              <w:jc w:val="center"/>
            </w:pPr>
            <w:r>
              <w:t>5,7</w:t>
            </w:r>
          </w:p>
        </w:tc>
        <w:tc>
          <w:tcPr>
            <w:tcW w:w="904" w:type="dxa"/>
            <w:shd w:val="clear" w:color="auto" w:fill="auto"/>
          </w:tcPr>
          <w:p w:rsidR="00257E39" w:rsidRDefault="00257E39">
            <w:pPr>
              <w:pStyle w:val="TableContents"/>
              <w:jc w:val="center"/>
            </w:pPr>
            <w:r>
              <w:t>E/48</w:t>
            </w:r>
          </w:p>
        </w:tc>
        <w:tc>
          <w:tcPr>
            <w:tcW w:w="1227" w:type="dxa"/>
            <w:shd w:val="clear" w:color="auto" w:fill="auto"/>
          </w:tcPr>
          <w:p w:rsidR="00257E39" w:rsidRDefault="00257E39">
            <w:pPr>
              <w:pStyle w:val="TableContents"/>
              <w:jc w:val="center"/>
            </w:pPr>
            <w:r>
              <w:t>21</w:t>
            </w:r>
          </w:p>
        </w:tc>
        <w:tc>
          <w:tcPr>
            <w:tcW w:w="648" w:type="dxa"/>
            <w:shd w:val="clear" w:color="auto" w:fill="auto"/>
          </w:tcPr>
          <w:p w:rsidR="00257E39" w:rsidRDefault="00257E39">
            <w:pPr>
              <w:pStyle w:val="TableContents"/>
              <w:jc w:val="center"/>
            </w:pPr>
            <w:r>
              <w:t>214</w:t>
            </w:r>
          </w:p>
        </w:tc>
      </w:tr>
      <w:tr w:rsidR="00257E39" w:rsidTr="00A80D97">
        <w:tc>
          <w:tcPr>
            <w:tcW w:w="968" w:type="dxa"/>
            <w:shd w:val="clear" w:color="auto" w:fill="auto"/>
          </w:tcPr>
          <w:p w:rsidR="00257E39" w:rsidRDefault="00257E39">
            <w:pPr>
              <w:pStyle w:val="TableContents"/>
              <w:jc w:val="both"/>
            </w:pPr>
            <w:r>
              <w:t>301-231-12</w:t>
            </w:r>
          </w:p>
        </w:tc>
        <w:tc>
          <w:tcPr>
            <w:tcW w:w="523" w:type="dxa"/>
            <w:shd w:val="clear" w:color="auto" w:fill="auto"/>
          </w:tcPr>
          <w:p w:rsidR="00257E39" w:rsidRDefault="00257E39">
            <w:pPr>
              <w:pStyle w:val="TableContents"/>
              <w:jc w:val="center"/>
            </w:pPr>
            <w:r>
              <w:t>Kp</w:t>
            </w:r>
          </w:p>
        </w:tc>
        <w:tc>
          <w:tcPr>
            <w:tcW w:w="695" w:type="dxa"/>
            <w:shd w:val="clear" w:color="auto" w:fill="auto"/>
          </w:tcPr>
          <w:p w:rsidR="00257E39" w:rsidRDefault="00257E39">
            <w:pPr>
              <w:pStyle w:val="TableContents"/>
              <w:jc w:val="center"/>
            </w:pPr>
            <w:r>
              <w:t>2,1</w:t>
            </w:r>
          </w:p>
        </w:tc>
        <w:tc>
          <w:tcPr>
            <w:tcW w:w="904" w:type="dxa"/>
            <w:shd w:val="clear" w:color="auto" w:fill="auto"/>
          </w:tcPr>
          <w:p w:rsidR="00257E39" w:rsidRDefault="00257E39">
            <w:pPr>
              <w:pStyle w:val="TableContents"/>
              <w:jc w:val="center"/>
            </w:pPr>
            <w:r>
              <w:t>E/43</w:t>
            </w:r>
          </w:p>
        </w:tc>
        <w:tc>
          <w:tcPr>
            <w:tcW w:w="1227" w:type="dxa"/>
            <w:shd w:val="clear" w:color="auto" w:fill="auto"/>
          </w:tcPr>
          <w:p w:rsidR="00257E39" w:rsidRDefault="00257E39">
            <w:pPr>
              <w:pStyle w:val="TableContents"/>
              <w:jc w:val="center"/>
            </w:pPr>
            <w:r>
              <w:t>21</w:t>
            </w:r>
          </w:p>
        </w:tc>
        <w:tc>
          <w:tcPr>
            <w:tcW w:w="648" w:type="dxa"/>
            <w:shd w:val="clear" w:color="auto" w:fill="auto"/>
          </w:tcPr>
          <w:p w:rsidR="00257E39" w:rsidRDefault="00257E39">
            <w:pPr>
              <w:pStyle w:val="TableContents"/>
              <w:jc w:val="center"/>
            </w:pPr>
            <w:r>
              <w:t>214</w:t>
            </w:r>
          </w:p>
        </w:tc>
      </w:tr>
      <w:tr w:rsidR="00257E39" w:rsidTr="00A80D97">
        <w:tc>
          <w:tcPr>
            <w:tcW w:w="968" w:type="dxa"/>
            <w:shd w:val="clear" w:color="auto" w:fill="auto"/>
          </w:tcPr>
          <w:p w:rsidR="00257E39" w:rsidRDefault="00257E39">
            <w:pPr>
              <w:pStyle w:val="TableContents"/>
              <w:jc w:val="both"/>
            </w:pPr>
            <w:r>
              <w:t>301-221-17</w:t>
            </w:r>
          </w:p>
        </w:tc>
        <w:tc>
          <w:tcPr>
            <w:tcW w:w="523" w:type="dxa"/>
            <w:shd w:val="clear" w:color="auto" w:fill="auto"/>
          </w:tcPr>
          <w:p w:rsidR="00257E39" w:rsidRDefault="00257E39">
            <w:pPr>
              <w:pStyle w:val="TableContents"/>
              <w:jc w:val="center"/>
            </w:pPr>
            <w:r>
              <w:t>Dm</w:t>
            </w:r>
          </w:p>
        </w:tc>
        <w:tc>
          <w:tcPr>
            <w:tcW w:w="695" w:type="dxa"/>
            <w:shd w:val="clear" w:color="auto" w:fill="auto"/>
          </w:tcPr>
          <w:p w:rsidR="00257E39" w:rsidRDefault="00257E39">
            <w:pPr>
              <w:pStyle w:val="TableContents"/>
              <w:jc w:val="center"/>
            </w:pPr>
            <w:r>
              <w:t>4,4</w:t>
            </w:r>
          </w:p>
        </w:tc>
        <w:tc>
          <w:tcPr>
            <w:tcW w:w="904" w:type="dxa"/>
            <w:shd w:val="clear" w:color="auto" w:fill="auto"/>
          </w:tcPr>
          <w:p w:rsidR="00257E39" w:rsidRDefault="00257E39">
            <w:pPr>
              <w:pStyle w:val="TableContents"/>
              <w:jc w:val="center"/>
            </w:pPr>
            <w:r>
              <w:t>E/48</w:t>
            </w:r>
          </w:p>
        </w:tc>
        <w:tc>
          <w:tcPr>
            <w:tcW w:w="1227" w:type="dxa"/>
            <w:shd w:val="clear" w:color="auto" w:fill="auto"/>
          </w:tcPr>
          <w:p w:rsidR="00257E39" w:rsidRDefault="00257E39">
            <w:pPr>
              <w:pStyle w:val="TableContents"/>
              <w:jc w:val="center"/>
            </w:pPr>
            <w:r>
              <w:t>18</w:t>
            </w:r>
          </w:p>
        </w:tc>
        <w:tc>
          <w:tcPr>
            <w:tcW w:w="648" w:type="dxa"/>
            <w:shd w:val="clear" w:color="auto" w:fill="auto"/>
          </w:tcPr>
          <w:p w:rsidR="00257E39" w:rsidRDefault="00257E39">
            <w:pPr>
              <w:pStyle w:val="TableContents"/>
              <w:jc w:val="center"/>
            </w:pPr>
            <w:r>
              <w:t>171</w:t>
            </w:r>
          </w:p>
        </w:tc>
      </w:tr>
    </w:tbl>
    <w:p w:rsidR="00257E39" w:rsidRDefault="00257E39">
      <w:pPr>
        <w:pStyle w:val="Textbody2columns"/>
      </w:pPr>
      <w:r>
        <w:t>Abos variantos izmēģinājumi veikti 4. vecumklases parastās egles audzēs, otrajā gadījumā izkliede veikta arī bērza audzēs. Visās audzēs ne vēlāk kā pirms 4 gadiem veikta krājas kopšanas cirte un ir saglabājušies tehnoloģiskie koridori ar ceļos ieklātām mežizstrādes atliekām, pamežs un valdaudzes biezība neapgrūtina pārvietošanos un vienmērīgu pelnu izkliedi.</w:t>
      </w:r>
    </w:p>
    <w:p w:rsidR="00257E39" w:rsidRDefault="00257E39">
      <w:pPr>
        <w:pStyle w:val="Tab"/>
      </w:pPr>
      <w:bookmarkStart w:id="580" w:name="_Toc472433771"/>
      <w:r>
        <w:t xml:space="preserve">Tab. </w:t>
      </w:r>
      <w:fldSimple w:instr=" SEQ &quot;Tab.&quot; \* ARABIC ">
        <w:r>
          <w:t>51</w:t>
        </w:r>
      </w:fldSimple>
      <w:r>
        <w:t>: Otrās grupas audžu taksācijas rādītāji</w:t>
      </w:r>
      <w:bookmarkEnd w:id="58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43"/>
        <w:gridCol w:w="475"/>
        <w:gridCol w:w="655"/>
        <w:gridCol w:w="695"/>
        <w:gridCol w:w="1171"/>
        <w:gridCol w:w="1130"/>
      </w:tblGrid>
      <w:tr w:rsidR="00257E39" w:rsidTr="00A80D97">
        <w:trPr>
          <w:tblHeader/>
        </w:trPr>
        <w:tc>
          <w:tcPr>
            <w:tcW w:w="843" w:type="dxa"/>
            <w:shd w:val="clear" w:color="auto" w:fill="auto"/>
          </w:tcPr>
          <w:p w:rsidR="00257E39" w:rsidRDefault="00257E39">
            <w:pPr>
              <w:pStyle w:val="TableHeading"/>
            </w:pPr>
            <w:r>
              <w:t>Audzes atslēga</w:t>
            </w:r>
          </w:p>
        </w:tc>
        <w:tc>
          <w:tcPr>
            <w:tcW w:w="475" w:type="dxa"/>
            <w:shd w:val="clear" w:color="auto" w:fill="auto"/>
          </w:tcPr>
          <w:p w:rsidR="00257E39" w:rsidRDefault="00257E39">
            <w:pPr>
              <w:pStyle w:val="TableHeading"/>
            </w:pPr>
            <w:r>
              <w:t>Meža tips</w:t>
            </w:r>
          </w:p>
        </w:tc>
        <w:tc>
          <w:tcPr>
            <w:tcW w:w="655" w:type="dxa"/>
            <w:shd w:val="clear" w:color="auto" w:fill="auto"/>
          </w:tcPr>
          <w:p w:rsidR="00257E39" w:rsidRDefault="00257E39">
            <w:pPr>
              <w:pStyle w:val="TableHeading"/>
            </w:pPr>
            <w:r>
              <w:t>Platība, ha</w:t>
            </w:r>
          </w:p>
        </w:tc>
        <w:tc>
          <w:tcPr>
            <w:tcW w:w="695" w:type="dxa"/>
            <w:shd w:val="clear" w:color="auto" w:fill="auto"/>
          </w:tcPr>
          <w:p w:rsidR="00257E39" w:rsidRDefault="00257E39">
            <w:pPr>
              <w:pStyle w:val="TableHeading"/>
            </w:pPr>
            <w:r>
              <w:t>Suga/ vecums</w:t>
            </w:r>
          </w:p>
        </w:tc>
        <w:tc>
          <w:tcPr>
            <w:tcW w:w="1171" w:type="dxa"/>
            <w:shd w:val="clear" w:color="auto" w:fill="auto"/>
          </w:tcPr>
          <w:p w:rsidR="00257E39" w:rsidRDefault="00257E39">
            <w:pPr>
              <w:pStyle w:val="TableHeading"/>
            </w:pPr>
            <w:r>
              <w:t>Šķērslaukums, m</w:t>
            </w:r>
            <w:r>
              <w:rPr>
                <w:vertAlign w:val="superscript"/>
              </w:rPr>
              <w:t>2</w:t>
            </w:r>
            <w:r>
              <w:t xml:space="preserve"> ha</w:t>
            </w:r>
            <w:r>
              <w:rPr>
                <w:vertAlign w:val="superscript"/>
              </w:rPr>
              <w:t>-1</w:t>
            </w:r>
          </w:p>
        </w:tc>
        <w:tc>
          <w:tcPr>
            <w:tcW w:w="1130" w:type="dxa"/>
            <w:shd w:val="clear" w:color="auto" w:fill="auto"/>
          </w:tcPr>
          <w:p w:rsidR="00257E39" w:rsidRDefault="00257E39">
            <w:pPr>
              <w:pStyle w:val="TableHeading"/>
            </w:pPr>
            <w:r>
              <w:t>Krāja, m</w:t>
            </w:r>
            <w:r>
              <w:rPr>
                <w:vertAlign w:val="superscript"/>
              </w:rPr>
              <w:t>3</w:t>
            </w:r>
            <w:r>
              <w:t xml:space="preserve"> ha</w:t>
            </w:r>
            <w:r>
              <w:rPr>
                <w:vertAlign w:val="superscript"/>
              </w:rPr>
              <w:t>-1</w:t>
            </w:r>
          </w:p>
        </w:tc>
      </w:tr>
      <w:tr w:rsidR="00257E39" w:rsidTr="00A80D97">
        <w:tc>
          <w:tcPr>
            <w:tcW w:w="843" w:type="dxa"/>
            <w:shd w:val="clear" w:color="auto" w:fill="auto"/>
          </w:tcPr>
          <w:p w:rsidR="00257E39" w:rsidRDefault="00257E39">
            <w:pPr>
              <w:pStyle w:val="TableContents"/>
              <w:jc w:val="both"/>
            </w:pPr>
            <w:r>
              <w:t>11-134-8</w:t>
            </w:r>
          </w:p>
        </w:tc>
        <w:tc>
          <w:tcPr>
            <w:tcW w:w="475" w:type="dxa"/>
            <w:shd w:val="clear" w:color="auto" w:fill="auto"/>
          </w:tcPr>
          <w:p w:rsidR="00257E39" w:rsidRDefault="00257E39">
            <w:pPr>
              <w:pStyle w:val="TableContents"/>
              <w:jc w:val="center"/>
            </w:pPr>
            <w:r>
              <w:t>As</w:t>
            </w:r>
          </w:p>
        </w:tc>
        <w:tc>
          <w:tcPr>
            <w:tcW w:w="655" w:type="dxa"/>
            <w:shd w:val="clear" w:color="auto" w:fill="auto"/>
          </w:tcPr>
          <w:p w:rsidR="00257E39" w:rsidRDefault="00257E39">
            <w:pPr>
              <w:pStyle w:val="TableContents"/>
              <w:jc w:val="center"/>
            </w:pPr>
            <w:r>
              <w:t>4,8</w:t>
            </w:r>
          </w:p>
        </w:tc>
        <w:tc>
          <w:tcPr>
            <w:tcW w:w="695" w:type="dxa"/>
            <w:shd w:val="clear" w:color="auto" w:fill="auto"/>
          </w:tcPr>
          <w:p w:rsidR="00257E39" w:rsidRDefault="00257E39">
            <w:pPr>
              <w:pStyle w:val="TableContents"/>
              <w:jc w:val="center"/>
            </w:pPr>
            <w:r>
              <w:t>E/45</w:t>
            </w:r>
          </w:p>
        </w:tc>
        <w:tc>
          <w:tcPr>
            <w:tcW w:w="1171" w:type="dxa"/>
            <w:shd w:val="clear" w:color="auto" w:fill="auto"/>
          </w:tcPr>
          <w:p w:rsidR="00257E39" w:rsidRDefault="00257E39">
            <w:pPr>
              <w:pStyle w:val="TableContents"/>
              <w:jc w:val="center"/>
            </w:pPr>
            <w:r>
              <w:t>26</w:t>
            </w:r>
          </w:p>
        </w:tc>
        <w:tc>
          <w:tcPr>
            <w:tcW w:w="1130" w:type="dxa"/>
            <w:shd w:val="clear" w:color="auto" w:fill="auto"/>
          </w:tcPr>
          <w:p w:rsidR="00257E39" w:rsidRDefault="00257E39">
            <w:pPr>
              <w:pStyle w:val="TableContents"/>
              <w:jc w:val="center"/>
            </w:pPr>
            <w:r>
              <w:t>314</w:t>
            </w:r>
          </w:p>
        </w:tc>
      </w:tr>
      <w:tr w:rsidR="00257E39" w:rsidTr="00A80D97">
        <w:tc>
          <w:tcPr>
            <w:tcW w:w="843" w:type="dxa"/>
            <w:shd w:val="clear" w:color="auto" w:fill="auto"/>
          </w:tcPr>
          <w:p w:rsidR="00257E39" w:rsidRDefault="00257E39">
            <w:pPr>
              <w:pStyle w:val="TableContents"/>
              <w:jc w:val="both"/>
            </w:pPr>
            <w:r>
              <w:t>11-187-16</w:t>
            </w:r>
          </w:p>
        </w:tc>
        <w:tc>
          <w:tcPr>
            <w:tcW w:w="475" w:type="dxa"/>
            <w:shd w:val="clear" w:color="auto" w:fill="auto"/>
          </w:tcPr>
          <w:p w:rsidR="00257E39" w:rsidRDefault="00257E39">
            <w:pPr>
              <w:pStyle w:val="TableContents"/>
              <w:jc w:val="center"/>
            </w:pPr>
            <w:r>
              <w:t>Kp</w:t>
            </w:r>
          </w:p>
        </w:tc>
        <w:tc>
          <w:tcPr>
            <w:tcW w:w="655" w:type="dxa"/>
            <w:shd w:val="clear" w:color="auto" w:fill="auto"/>
          </w:tcPr>
          <w:p w:rsidR="00257E39" w:rsidRDefault="00257E39">
            <w:pPr>
              <w:pStyle w:val="TableContents"/>
              <w:jc w:val="center"/>
            </w:pPr>
            <w:r>
              <w:t>0,9</w:t>
            </w:r>
          </w:p>
        </w:tc>
        <w:tc>
          <w:tcPr>
            <w:tcW w:w="695" w:type="dxa"/>
            <w:shd w:val="clear" w:color="auto" w:fill="auto"/>
          </w:tcPr>
          <w:p w:rsidR="00257E39" w:rsidRDefault="00257E39">
            <w:pPr>
              <w:pStyle w:val="TableContents"/>
              <w:jc w:val="center"/>
            </w:pPr>
            <w:r>
              <w:t>E/46</w:t>
            </w:r>
          </w:p>
        </w:tc>
        <w:tc>
          <w:tcPr>
            <w:tcW w:w="1171" w:type="dxa"/>
            <w:shd w:val="clear" w:color="auto" w:fill="auto"/>
          </w:tcPr>
          <w:p w:rsidR="00257E39" w:rsidRDefault="00257E39">
            <w:pPr>
              <w:pStyle w:val="TableContents"/>
              <w:jc w:val="center"/>
            </w:pPr>
            <w:r>
              <w:t>23</w:t>
            </w:r>
          </w:p>
        </w:tc>
        <w:tc>
          <w:tcPr>
            <w:tcW w:w="1130" w:type="dxa"/>
            <w:shd w:val="clear" w:color="auto" w:fill="auto"/>
          </w:tcPr>
          <w:p w:rsidR="00257E39" w:rsidRDefault="00257E39">
            <w:pPr>
              <w:pStyle w:val="TableContents"/>
              <w:jc w:val="center"/>
            </w:pPr>
            <w:r>
              <w:t>243</w:t>
            </w:r>
          </w:p>
        </w:tc>
      </w:tr>
      <w:tr w:rsidR="00257E39" w:rsidTr="00A80D97">
        <w:tc>
          <w:tcPr>
            <w:tcW w:w="843" w:type="dxa"/>
            <w:shd w:val="clear" w:color="auto" w:fill="auto"/>
          </w:tcPr>
          <w:p w:rsidR="00257E39" w:rsidRDefault="00257E39">
            <w:pPr>
              <w:pStyle w:val="TableContents"/>
              <w:jc w:val="both"/>
            </w:pPr>
            <w:r>
              <w:t>21-32-13</w:t>
            </w:r>
          </w:p>
        </w:tc>
        <w:tc>
          <w:tcPr>
            <w:tcW w:w="475" w:type="dxa"/>
            <w:shd w:val="clear" w:color="auto" w:fill="auto"/>
          </w:tcPr>
          <w:p w:rsidR="00257E39" w:rsidRDefault="00257E39">
            <w:pPr>
              <w:pStyle w:val="TableContents"/>
              <w:jc w:val="center"/>
            </w:pPr>
            <w:r>
              <w:t>As</w:t>
            </w:r>
          </w:p>
        </w:tc>
        <w:tc>
          <w:tcPr>
            <w:tcW w:w="655" w:type="dxa"/>
            <w:shd w:val="clear" w:color="auto" w:fill="auto"/>
          </w:tcPr>
          <w:p w:rsidR="00257E39" w:rsidRDefault="00257E39">
            <w:pPr>
              <w:pStyle w:val="TableContents"/>
              <w:jc w:val="center"/>
            </w:pPr>
            <w:r>
              <w:t>2,1</w:t>
            </w:r>
          </w:p>
        </w:tc>
        <w:tc>
          <w:tcPr>
            <w:tcW w:w="695" w:type="dxa"/>
            <w:shd w:val="clear" w:color="auto" w:fill="auto"/>
          </w:tcPr>
          <w:p w:rsidR="00257E39" w:rsidRDefault="00257E39">
            <w:pPr>
              <w:pStyle w:val="TableContents"/>
              <w:jc w:val="center"/>
            </w:pPr>
            <w:r>
              <w:t>B/29</w:t>
            </w:r>
          </w:p>
        </w:tc>
        <w:tc>
          <w:tcPr>
            <w:tcW w:w="1171" w:type="dxa"/>
            <w:shd w:val="clear" w:color="auto" w:fill="auto"/>
          </w:tcPr>
          <w:p w:rsidR="00257E39" w:rsidRDefault="00257E39">
            <w:pPr>
              <w:pStyle w:val="TableContents"/>
              <w:jc w:val="center"/>
            </w:pPr>
            <w:r>
              <w:t>19</w:t>
            </w:r>
          </w:p>
        </w:tc>
        <w:tc>
          <w:tcPr>
            <w:tcW w:w="1130" w:type="dxa"/>
            <w:shd w:val="clear" w:color="auto" w:fill="auto"/>
          </w:tcPr>
          <w:p w:rsidR="00257E39" w:rsidRDefault="00257E39">
            <w:pPr>
              <w:pStyle w:val="TableContents"/>
              <w:jc w:val="center"/>
            </w:pPr>
            <w:r>
              <w:t>182</w:t>
            </w:r>
          </w:p>
        </w:tc>
      </w:tr>
      <w:tr w:rsidR="00257E39" w:rsidTr="00A80D97">
        <w:tc>
          <w:tcPr>
            <w:tcW w:w="843" w:type="dxa"/>
            <w:shd w:val="clear" w:color="auto" w:fill="auto"/>
          </w:tcPr>
          <w:p w:rsidR="00257E39" w:rsidRDefault="00257E39">
            <w:pPr>
              <w:pStyle w:val="TableContents"/>
              <w:jc w:val="both"/>
            </w:pPr>
            <w:r>
              <w:t>31-165-20</w:t>
            </w:r>
          </w:p>
        </w:tc>
        <w:tc>
          <w:tcPr>
            <w:tcW w:w="475" w:type="dxa"/>
            <w:shd w:val="clear" w:color="auto" w:fill="auto"/>
          </w:tcPr>
          <w:p w:rsidR="00257E39" w:rsidRDefault="00257E39">
            <w:pPr>
              <w:pStyle w:val="TableContents"/>
              <w:jc w:val="center"/>
            </w:pPr>
            <w:r>
              <w:t>Ks</w:t>
            </w:r>
          </w:p>
        </w:tc>
        <w:tc>
          <w:tcPr>
            <w:tcW w:w="655" w:type="dxa"/>
            <w:shd w:val="clear" w:color="auto" w:fill="auto"/>
          </w:tcPr>
          <w:p w:rsidR="00257E39" w:rsidRDefault="00257E39">
            <w:pPr>
              <w:pStyle w:val="TableContents"/>
              <w:jc w:val="center"/>
            </w:pPr>
            <w:r>
              <w:t>2,1</w:t>
            </w:r>
          </w:p>
        </w:tc>
        <w:tc>
          <w:tcPr>
            <w:tcW w:w="695" w:type="dxa"/>
            <w:shd w:val="clear" w:color="auto" w:fill="auto"/>
          </w:tcPr>
          <w:p w:rsidR="00257E39" w:rsidRDefault="00257E39">
            <w:pPr>
              <w:pStyle w:val="TableContents"/>
              <w:jc w:val="center"/>
            </w:pPr>
            <w:r>
              <w:t>B/28</w:t>
            </w:r>
          </w:p>
        </w:tc>
        <w:tc>
          <w:tcPr>
            <w:tcW w:w="1171" w:type="dxa"/>
            <w:shd w:val="clear" w:color="auto" w:fill="auto"/>
          </w:tcPr>
          <w:p w:rsidR="00257E39" w:rsidRDefault="00257E39">
            <w:pPr>
              <w:pStyle w:val="TableContents"/>
              <w:jc w:val="center"/>
            </w:pPr>
            <w:r>
              <w:t>14</w:t>
            </w:r>
          </w:p>
        </w:tc>
        <w:tc>
          <w:tcPr>
            <w:tcW w:w="1130" w:type="dxa"/>
            <w:shd w:val="clear" w:color="auto" w:fill="auto"/>
          </w:tcPr>
          <w:p w:rsidR="00257E39" w:rsidRDefault="00257E39">
            <w:pPr>
              <w:pStyle w:val="TableContents"/>
              <w:jc w:val="center"/>
            </w:pPr>
            <w:r>
              <w:t>121</w:t>
            </w:r>
          </w:p>
        </w:tc>
      </w:tr>
    </w:tbl>
    <w:p w:rsidR="00257E39" w:rsidRDefault="00257E39">
      <w:pPr>
        <w:pStyle w:val="Textbody2columns"/>
      </w:pPr>
      <w:r>
        <w:t xml:space="preserve">Pelnu izkliedes izmēģinājumi ar modulāro piekabi tika veikti no 24. līdz 28. novembrim, kad gaisa vidējā temperatūra bija no 0 līdz -7 </w:t>
      </w:r>
      <w:r>
        <w:rPr>
          <w:vertAlign w:val="superscript"/>
        </w:rPr>
        <w:t>o</w:t>
      </w:r>
      <w:r>
        <w:t xml:space="preserve">C, debesis apmākušās un daļēji apmākušās bez būtiskiem nokrišņiem. Savukārt izmēģinājumi ar minerālmēslu izkliedētāju veikti laikā no 3. līdz 7. oktobrim, kad netika vēroti nokrišņi un gaisa temperatūra bija no +9 līdz +14 </w:t>
      </w:r>
      <w:r>
        <w:rPr>
          <w:vertAlign w:val="superscript"/>
        </w:rPr>
        <w:t>o</w:t>
      </w:r>
      <w:r>
        <w:t>C.</w:t>
      </w:r>
    </w:p>
    <w:p w:rsidR="00257E39" w:rsidRDefault="00257E39">
      <w:pPr>
        <w:pStyle w:val="Textbody2columns"/>
      </w:pPr>
      <w:r>
        <w:t>Traktortehnikas pakalpojuma cena ir 25 EUR stundā, kas arī ņemta par pamatu pelnu izkliedes izmaksu aprēķināšanai. Papildus darbaspēka izmaksas, kas saistītas ar celmu apzāģēšanu platībās, kur veikta pelnu izkliedēšana ar modulāro iekārtu, aprēķinos nav ņemtas vērā, jo izmēģinājumu gaitā iekārta uzlabota un izkliedēšanas mehānisms vairs neķeras aiz celmiem.</w:t>
      </w:r>
    </w:p>
    <w:p w:rsidR="00257E39" w:rsidRDefault="00257E39">
      <w:pPr>
        <w:pStyle w:val="Textbody2columns"/>
      </w:pPr>
      <w:r>
        <w:t xml:space="preserve">Ar modulāro piekabi 20 tonnas pelnu izkliedētas 10 ha platībā, bet ar minerālmēslu izkliedētāju – 15 tonnas pelnu – 5 ha platībā. Pelnu deva novērtēta atbilstoši </w:t>
      </w:r>
      <w:r>
        <w:lastRenderedPageBreak/>
        <w:t>prognozētajam pelnu sastāvam, bet analīžu rezultāti iegūti jau pēc pelnu izkliedēšanas. Pelni pirms transportēšanas uz mežu sakrauti 500 kg smagos maisos. Izmantotie pelni nav pirms tam sijāti, bet ir salieti ar ūdeni, lai novērstu to putēšanu.</w:t>
      </w:r>
    </w:p>
    <w:p w:rsidR="00257E39" w:rsidRDefault="00257E39">
      <w:pPr>
        <w:pStyle w:val="Textbody2columns"/>
      </w:pPr>
      <w:r>
        <w:t>Izmēģinājumos izmantoto pelnu īpašības (vidējie rādītāji visās pelnu partijās) parādītas Tab. 52. Veicot pelnu izkliedēšanu ar modulāro piekabi, pelnu deva ir vidēji 2 tonnas ha</w:t>
      </w:r>
      <w:r>
        <w:rPr>
          <w:vertAlign w:val="superscript"/>
        </w:rPr>
        <w:t>-1</w:t>
      </w:r>
      <w:r>
        <w:t>, attiecīgi 1 ha vidēji ienesti 10,2 kg fosfora un 16,2 kg kālija tīrvielas. Izmēģinājumu variantā ar minerālmēslu izkliedētāju vidēji ienesti 34,5 kg ha</w:t>
      </w:r>
      <w:r>
        <w:rPr>
          <w:vertAlign w:val="superscript"/>
        </w:rPr>
        <w:t>-1</w:t>
      </w:r>
      <w:r>
        <w:t xml:space="preserve"> fosfora un 106,8 kg ha</w:t>
      </w:r>
      <w:r>
        <w:rPr>
          <w:vertAlign w:val="superscript"/>
        </w:rPr>
        <w:t>-1</w:t>
      </w:r>
      <w:r>
        <w:t xml:space="preserve"> kālija tīrvielas. Ienesto barības vielu deva abos variantos būtiski atšķiras, kas apstiprina nepieciešamību noskaidrot pelnu īpašības pirms izkliedēšanas mežā un pelnu apstrādes procesā nodrošināt kvalitātes kontroles pasākumus, lai dažādu pelnu partiju īpašības būtiski neatšķiras.</w:t>
      </w:r>
    </w:p>
    <w:p w:rsidR="00257E39" w:rsidRDefault="00257E39">
      <w:pPr>
        <w:pStyle w:val="Tab"/>
      </w:pPr>
      <w:bookmarkStart w:id="581" w:name="_Toc472433772"/>
      <w:r>
        <w:t xml:space="preserve">Tab. </w:t>
      </w:r>
      <w:fldSimple w:instr=" SEQ &quot;Tab.&quot; \* ARABIC ">
        <w:r>
          <w:t>52</w:t>
        </w:r>
      </w:fldSimple>
      <w:r>
        <w:t>: Izmēģinājumos izmantoto pelnu īpašības</w:t>
      </w:r>
      <w:bookmarkEnd w:id="58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654"/>
        <w:gridCol w:w="1654"/>
        <w:gridCol w:w="1654"/>
      </w:tblGrid>
      <w:tr w:rsidR="00257E39" w:rsidTr="00A80D97">
        <w:trPr>
          <w:tblHeader/>
        </w:trPr>
        <w:tc>
          <w:tcPr>
            <w:tcW w:w="1654" w:type="dxa"/>
            <w:shd w:val="clear" w:color="auto" w:fill="auto"/>
          </w:tcPr>
          <w:p w:rsidR="00257E39" w:rsidRDefault="00257E39">
            <w:pPr>
              <w:pStyle w:val="TableHeading"/>
            </w:pPr>
            <w:r>
              <w:t>Rādītājs</w:t>
            </w:r>
          </w:p>
        </w:tc>
        <w:tc>
          <w:tcPr>
            <w:tcW w:w="1654" w:type="dxa"/>
            <w:shd w:val="clear" w:color="auto" w:fill="auto"/>
          </w:tcPr>
          <w:p w:rsidR="00257E39" w:rsidRDefault="00257E39">
            <w:pPr>
              <w:pStyle w:val="TableHeading"/>
            </w:pPr>
            <w:r>
              <w:t>Izmēģinājumi ar modulāro iekārtu</w:t>
            </w:r>
          </w:p>
        </w:tc>
        <w:tc>
          <w:tcPr>
            <w:tcW w:w="1654" w:type="dxa"/>
            <w:shd w:val="clear" w:color="auto" w:fill="auto"/>
          </w:tcPr>
          <w:p w:rsidR="00257E39" w:rsidRDefault="00257E39">
            <w:pPr>
              <w:pStyle w:val="TableHeading"/>
            </w:pPr>
            <w:r>
              <w:t>Izmēģinājumi ar minerālmēslu izkliedētāju</w:t>
            </w:r>
          </w:p>
        </w:tc>
      </w:tr>
      <w:tr w:rsidR="00257E39" w:rsidTr="00A80D97">
        <w:tc>
          <w:tcPr>
            <w:tcW w:w="1654" w:type="dxa"/>
            <w:shd w:val="clear" w:color="auto" w:fill="auto"/>
          </w:tcPr>
          <w:p w:rsidR="00257E39" w:rsidRDefault="00257E39">
            <w:pPr>
              <w:pStyle w:val="TableContents"/>
            </w:pPr>
            <w:r>
              <w:t>pHCaCl</w:t>
            </w:r>
            <w:r>
              <w:rPr>
                <w:vertAlign w:val="subscript"/>
              </w:rPr>
              <w:t>2</w:t>
            </w:r>
          </w:p>
        </w:tc>
        <w:tc>
          <w:tcPr>
            <w:tcW w:w="1654" w:type="dxa"/>
            <w:shd w:val="clear" w:color="auto" w:fill="auto"/>
          </w:tcPr>
          <w:p w:rsidR="00257E39" w:rsidRDefault="00257E39">
            <w:pPr>
              <w:pStyle w:val="TableContents"/>
            </w:pPr>
            <w:r>
              <w:t>11,9</w:t>
            </w:r>
          </w:p>
        </w:tc>
        <w:tc>
          <w:tcPr>
            <w:tcW w:w="1654" w:type="dxa"/>
            <w:shd w:val="clear" w:color="auto" w:fill="auto"/>
          </w:tcPr>
          <w:p w:rsidR="00257E39" w:rsidRDefault="00257E39">
            <w:pPr>
              <w:pStyle w:val="TableContents"/>
            </w:pPr>
            <w:r>
              <w:t>12,6</w:t>
            </w:r>
          </w:p>
        </w:tc>
      </w:tr>
      <w:tr w:rsidR="00257E39" w:rsidTr="00A80D97">
        <w:tc>
          <w:tcPr>
            <w:tcW w:w="1654" w:type="dxa"/>
            <w:shd w:val="clear" w:color="auto" w:fill="auto"/>
          </w:tcPr>
          <w:p w:rsidR="00257E39" w:rsidRDefault="00257E39">
            <w:pPr>
              <w:pStyle w:val="TableContents"/>
            </w:pPr>
            <w:r>
              <w:t>Ckarb., g kg¯¹</w:t>
            </w:r>
          </w:p>
        </w:tc>
        <w:tc>
          <w:tcPr>
            <w:tcW w:w="1654" w:type="dxa"/>
            <w:shd w:val="clear" w:color="auto" w:fill="auto"/>
          </w:tcPr>
          <w:p w:rsidR="00257E39" w:rsidRDefault="00257E39">
            <w:pPr>
              <w:pStyle w:val="TableContents"/>
            </w:pPr>
            <w:r>
              <w:t>15,5</w:t>
            </w:r>
          </w:p>
        </w:tc>
        <w:tc>
          <w:tcPr>
            <w:tcW w:w="1654" w:type="dxa"/>
            <w:shd w:val="clear" w:color="auto" w:fill="auto"/>
          </w:tcPr>
          <w:p w:rsidR="00257E39" w:rsidRDefault="00257E39">
            <w:pPr>
              <w:pStyle w:val="TableContents"/>
            </w:pPr>
            <w:r>
              <w:t>13,7</w:t>
            </w:r>
          </w:p>
        </w:tc>
      </w:tr>
      <w:tr w:rsidR="00257E39" w:rsidTr="00A80D97">
        <w:tc>
          <w:tcPr>
            <w:tcW w:w="1654" w:type="dxa"/>
            <w:shd w:val="clear" w:color="auto" w:fill="auto"/>
          </w:tcPr>
          <w:p w:rsidR="00257E39" w:rsidRDefault="00257E39">
            <w:pPr>
              <w:pStyle w:val="TableContents"/>
            </w:pPr>
            <w:r>
              <w:t>Corg., g kg¯¹</w:t>
            </w:r>
          </w:p>
        </w:tc>
        <w:tc>
          <w:tcPr>
            <w:tcW w:w="1654" w:type="dxa"/>
            <w:shd w:val="clear" w:color="auto" w:fill="auto"/>
          </w:tcPr>
          <w:p w:rsidR="00257E39" w:rsidRDefault="00257E39">
            <w:pPr>
              <w:pStyle w:val="TableContents"/>
            </w:pPr>
            <w:r>
              <w:t>19,7</w:t>
            </w:r>
          </w:p>
        </w:tc>
        <w:tc>
          <w:tcPr>
            <w:tcW w:w="1654" w:type="dxa"/>
            <w:shd w:val="clear" w:color="auto" w:fill="auto"/>
          </w:tcPr>
          <w:p w:rsidR="00257E39" w:rsidRDefault="00257E39">
            <w:pPr>
              <w:pStyle w:val="TableContents"/>
            </w:pPr>
            <w:r>
              <w:t>9,1</w:t>
            </w:r>
          </w:p>
        </w:tc>
      </w:tr>
      <w:tr w:rsidR="00257E39" w:rsidTr="00A80D97">
        <w:tc>
          <w:tcPr>
            <w:tcW w:w="1654" w:type="dxa"/>
            <w:shd w:val="clear" w:color="auto" w:fill="auto"/>
          </w:tcPr>
          <w:p w:rsidR="00257E39" w:rsidRDefault="00257E39">
            <w:pPr>
              <w:pStyle w:val="TableContents"/>
            </w:pPr>
            <w:r>
              <w:t>Skop., mg kg¯¹</w:t>
            </w:r>
          </w:p>
        </w:tc>
        <w:tc>
          <w:tcPr>
            <w:tcW w:w="1654" w:type="dxa"/>
            <w:shd w:val="clear" w:color="auto" w:fill="auto"/>
          </w:tcPr>
          <w:p w:rsidR="00257E39" w:rsidRDefault="00257E39">
            <w:pPr>
              <w:pStyle w:val="TableContents"/>
            </w:pPr>
            <w:r>
              <w:t>16,6</w:t>
            </w:r>
          </w:p>
        </w:tc>
        <w:tc>
          <w:tcPr>
            <w:tcW w:w="1654" w:type="dxa"/>
            <w:shd w:val="clear" w:color="auto" w:fill="auto"/>
          </w:tcPr>
          <w:p w:rsidR="00257E39" w:rsidRDefault="00257E39">
            <w:pPr>
              <w:pStyle w:val="TableContents"/>
            </w:pPr>
            <w:r>
              <w:t>37,7</w:t>
            </w:r>
          </w:p>
        </w:tc>
      </w:tr>
      <w:tr w:rsidR="00257E39" w:rsidTr="00A80D97">
        <w:tc>
          <w:tcPr>
            <w:tcW w:w="1654" w:type="dxa"/>
            <w:shd w:val="clear" w:color="auto" w:fill="auto"/>
          </w:tcPr>
          <w:p w:rsidR="00257E39" w:rsidRDefault="00257E39">
            <w:pPr>
              <w:pStyle w:val="TableContents"/>
            </w:pPr>
            <w:r>
              <w:t>Nkop., g kg¯¹</w:t>
            </w:r>
          </w:p>
        </w:tc>
        <w:tc>
          <w:tcPr>
            <w:tcW w:w="1654" w:type="dxa"/>
            <w:shd w:val="clear" w:color="auto" w:fill="auto"/>
          </w:tcPr>
          <w:p w:rsidR="00257E39" w:rsidRDefault="00257E39">
            <w:pPr>
              <w:pStyle w:val="TableContents"/>
            </w:pPr>
            <w:r>
              <w:t>0,2</w:t>
            </w:r>
          </w:p>
        </w:tc>
        <w:tc>
          <w:tcPr>
            <w:tcW w:w="1654" w:type="dxa"/>
            <w:shd w:val="clear" w:color="auto" w:fill="auto"/>
          </w:tcPr>
          <w:p w:rsidR="00257E39" w:rsidRDefault="00257E39">
            <w:pPr>
              <w:pStyle w:val="TableContents"/>
            </w:pPr>
            <w:r>
              <w:t>0,1</w:t>
            </w:r>
          </w:p>
        </w:tc>
      </w:tr>
      <w:tr w:rsidR="00257E39" w:rsidTr="00A80D97">
        <w:tc>
          <w:tcPr>
            <w:tcW w:w="1654" w:type="dxa"/>
            <w:shd w:val="clear" w:color="auto" w:fill="auto"/>
          </w:tcPr>
          <w:p w:rsidR="00257E39" w:rsidRDefault="00257E39">
            <w:pPr>
              <w:pStyle w:val="TableContents"/>
            </w:pPr>
            <w:r>
              <w:t>P, g kg¯¹</w:t>
            </w:r>
          </w:p>
        </w:tc>
        <w:tc>
          <w:tcPr>
            <w:tcW w:w="1654" w:type="dxa"/>
            <w:shd w:val="clear" w:color="auto" w:fill="auto"/>
          </w:tcPr>
          <w:p w:rsidR="00257E39" w:rsidRDefault="00257E39">
            <w:pPr>
              <w:pStyle w:val="TableContents"/>
            </w:pPr>
            <w:r>
              <w:t>5,1</w:t>
            </w:r>
          </w:p>
        </w:tc>
        <w:tc>
          <w:tcPr>
            <w:tcW w:w="1654" w:type="dxa"/>
            <w:shd w:val="clear" w:color="auto" w:fill="auto"/>
          </w:tcPr>
          <w:p w:rsidR="00257E39" w:rsidRDefault="00257E39">
            <w:pPr>
              <w:pStyle w:val="TableContents"/>
            </w:pPr>
            <w:r>
              <w:t>11,6</w:t>
            </w:r>
          </w:p>
        </w:tc>
      </w:tr>
      <w:tr w:rsidR="00257E39" w:rsidTr="00A80D97">
        <w:tc>
          <w:tcPr>
            <w:tcW w:w="1654" w:type="dxa"/>
            <w:shd w:val="clear" w:color="auto" w:fill="auto"/>
          </w:tcPr>
          <w:p w:rsidR="00257E39" w:rsidRDefault="00257E39">
            <w:pPr>
              <w:pStyle w:val="TableContents"/>
            </w:pPr>
            <w:r>
              <w:t>Ads.bāzu summa, mgekv 100 g</w:t>
            </w:r>
            <w:r>
              <w:rPr>
                <w:vertAlign w:val="superscript"/>
              </w:rPr>
              <w:t>-1</w:t>
            </w:r>
          </w:p>
        </w:tc>
        <w:tc>
          <w:tcPr>
            <w:tcW w:w="1654" w:type="dxa"/>
            <w:shd w:val="clear" w:color="auto" w:fill="auto"/>
          </w:tcPr>
          <w:p w:rsidR="00257E39" w:rsidRDefault="00257E39">
            <w:pPr>
              <w:pStyle w:val="TableContents"/>
            </w:pPr>
            <w:r>
              <w:t>142,5</w:t>
            </w:r>
          </w:p>
        </w:tc>
        <w:tc>
          <w:tcPr>
            <w:tcW w:w="1654" w:type="dxa"/>
            <w:shd w:val="clear" w:color="auto" w:fill="auto"/>
          </w:tcPr>
          <w:p w:rsidR="00257E39" w:rsidRDefault="00257E39">
            <w:pPr>
              <w:pStyle w:val="TableContents"/>
            </w:pPr>
            <w:r>
              <w:t>547,4</w:t>
            </w:r>
          </w:p>
        </w:tc>
      </w:tr>
      <w:tr w:rsidR="00257E39" w:rsidTr="00A80D97">
        <w:tc>
          <w:tcPr>
            <w:tcW w:w="4962" w:type="dxa"/>
            <w:gridSpan w:val="3"/>
            <w:shd w:val="clear" w:color="auto" w:fill="auto"/>
          </w:tcPr>
          <w:p w:rsidR="00257E39" w:rsidRDefault="00257E39">
            <w:pPr>
              <w:pStyle w:val="TableContents"/>
            </w:pPr>
            <w:r>
              <w:t>HNO</w:t>
            </w:r>
            <w:r>
              <w:rPr>
                <w:vertAlign w:val="subscript"/>
              </w:rPr>
              <w:t>3</w:t>
            </w:r>
            <w:r>
              <w:t xml:space="preserve"> ekstrahējamie elementi:</w:t>
            </w:r>
          </w:p>
        </w:tc>
      </w:tr>
      <w:tr w:rsidR="00257E39" w:rsidTr="00A80D97">
        <w:tc>
          <w:tcPr>
            <w:tcW w:w="1654" w:type="dxa"/>
            <w:shd w:val="clear" w:color="auto" w:fill="auto"/>
          </w:tcPr>
          <w:p w:rsidR="00257E39" w:rsidRDefault="00257E39">
            <w:pPr>
              <w:pStyle w:val="TableContents"/>
            </w:pPr>
            <w:r>
              <w:t>K, g kg¯¹</w:t>
            </w:r>
          </w:p>
        </w:tc>
        <w:tc>
          <w:tcPr>
            <w:tcW w:w="1654" w:type="dxa"/>
            <w:shd w:val="clear" w:color="auto" w:fill="auto"/>
          </w:tcPr>
          <w:p w:rsidR="00257E39" w:rsidRDefault="00257E39">
            <w:pPr>
              <w:pStyle w:val="TableContents"/>
            </w:pPr>
            <w:r>
              <w:t>16,3</w:t>
            </w:r>
          </w:p>
        </w:tc>
        <w:tc>
          <w:tcPr>
            <w:tcW w:w="1654" w:type="dxa"/>
            <w:shd w:val="clear" w:color="auto" w:fill="auto"/>
          </w:tcPr>
          <w:p w:rsidR="00257E39" w:rsidRDefault="00257E39">
            <w:pPr>
              <w:pStyle w:val="TableContents"/>
            </w:pPr>
            <w:r>
              <w:t>35,6</w:t>
            </w:r>
          </w:p>
        </w:tc>
      </w:tr>
      <w:tr w:rsidR="00257E39" w:rsidTr="00A80D97">
        <w:tc>
          <w:tcPr>
            <w:tcW w:w="1654" w:type="dxa"/>
            <w:shd w:val="clear" w:color="auto" w:fill="auto"/>
          </w:tcPr>
          <w:p w:rsidR="00257E39" w:rsidRDefault="00257E39">
            <w:pPr>
              <w:pStyle w:val="TableContents"/>
            </w:pPr>
            <w:r>
              <w:t>Ca, g kg¯¹</w:t>
            </w:r>
          </w:p>
        </w:tc>
        <w:tc>
          <w:tcPr>
            <w:tcW w:w="1654" w:type="dxa"/>
            <w:shd w:val="clear" w:color="auto" w:fill="auto"/>
          </w:tcPr>
          <w:p w:rsidR="00257E39" w:rsidRDefault="00257E39">
            <w:pPr>
              <w:pStyle w:val="TableContents"/>
            </w:pPr>
            <w:r>
              <w:t>101,7</w:t>
            </w:r>
          </w:p>
        </w:tc>
        <w:tc>
          <w:tcPr>
            <w:tcW w:w="1654" w:type="dxa"/>
            <w:shd w:val="clear" w:color="auto" w:fill="auto"/>
          </w:tcPr>
          <w:p w:rsidR="00257E39" w:rsidRDefault="00257E39">
            <w:pPr>
              <w:pStyle w:val="TableContents"/>
            </w:pPr>
            <w:r>
              <w:t>167,4</w:t>
            </w:r>
          </w:p>
        </w:tc>
      </w:tr>
      <w:tr w:rsidR="00257E39" w:rsidTr="00A80D97">
        <w:tc>
          <w:tcPr>
            <w:tcW w:w="1654" w:type="dxa"/>
            <w:shd w:val="clear" w:color="auto" w:fill="auto"/>
          </w:tcPr>
          <w:p w:rsidR="00257E39" w:rsidRDefault="00257E39">
            <w:pPr>
              <w:pStyle w:val="TableContents"/>
            </w:pPr>
            <w:r>
              <w:t>Mg, g kg¯¹</w:t>
            </w:r>
          </w:p>
        </w:tc>
        <w:tc>
          <w:tcPr>
            <w:tcW w:w="1654" w:type="dxa"/>
            <w:shd w:val="clear" w:color="auto" w:fill="auto"/>
          </w:tcPr>
          <w:p w:rsidR="00257E39" w:rsidRDefault="00257E39">
            <w:pPr>
              <w:pStyle w:val="TableContents"/>
            </w:pPr>
            <w:r>
              <w:t>16,7</w:t>
            </w:r>
          </w:p>
        </w:tc>
        <w:tc>
          <w:tcPr>
            <w:tcW w:w="1654" w:type="dxa"/>
            <w:shd w:val="clear" w:color="auto" w:fill="auto"/>
          </w:tcPr>
          <w:p w:rsidR="00257E39" w:rsidRDefault="00257E39">
            <w:pPr>
              <w:pStyle w:val="TableContents"/>
            </w:pPr>
            <w:r>
              <w:t>32,1</w:t>
            </w:r>
          </w:p>
        </w:tc>
      </w:tr>
      <w:tr w:rsidR="00257E39" w:rsidTr="00A80D97">
        <w:tc>
          <w:tcPr>
            <w:tcW w:w="1654" w:type="dxa"/>
            <w:shd w:val="clear" w:color="auto" w:fill="auto"/>
          </w:tcPr>
          <w:p w:rsidR="00257E39" w:rsidRDefault="00257E39">
            <w:pPr>
              <w:pStyle w:val="TableContents"/>
            </w:pPr>
            <w:r>
              <w:t>Mn, g kg¯¹</w:t>
            </w:r>
          </w:p>
        </w:tc>
        <w:tc>
          <w:tcPr>
            <w:tcW w:w="1654" w:type="dxa"/>
            <w:shd w:val="clear" w:color="auto" w:fill="auto"/>
          </w:tcPr>
          <w:p w:rsidR="00257E39" w:rsidRDefault="00257E39">
            <w:pPr>
              <w:pStyle w:val="TableContents"/>
            </w:pPr>
            <w:r>
              <w:t>1,3</w:t>
            </w:r>
          </w:p>
        </w:tc>
        <w:tc>
          <w:tcPr>
            <w:tcW w:w="1654" w:type="dxa"/>
            <w:shd w:val="clear" w:color="auto" w:fill="auto"/>
          </w:tcPr>
          <w:p w:rsidR="00257E39" w:rsidRDefault="00257E39">
            <w:pPr>
              <w:pStyle w:val="TableContents"/>
            </w:pPr>
            <w:r>
              <w:t>3,0</w:t>
            </w:r>
          </w:p>
        </w:tc>
      </w:tr>
      <w:tr w:rsidR="00257E39" w:rsidTr="00A80D97">
        <w:tc>
          <w:tcPr>
            <w:tcW w:w="1654" w:type="dxa"/>
            <w:shd w:val="clear" w:color="auto" w:fill="auto"/>
          </w:tcPr>
          <w:p w:rsidR="00257E39" w:rsidRDefault="00257E39">
            <w:pPr>
              <w:pStyle w:val="TableContents"/>
            </w:pPr>
            <w:r>
              <w:t>Fe, g kg¯¹</w:t>
            </w:r>
          </w:p>
        </w:tc>
        <w:tc>
          <w:tcPr>
            <w:tcW w:w="1654" w:type="dxa"/>
            <w:shd w:val="clear" w:color="auto" w:fill="auto"/>
          </w:tcPr>
          <w:p w:rsidR="00257E39" w:rsidRDefault="00257E39">
            <w:pPr>
              <w:pStyle w:val="TableContents"/>
            </w:pPr>
            <w:r>
              <w:t>4,1</w:t>
            </w:r>
          </w:p>
        </w:tc>
        <w:tc>
          <w:tcPr>
            <w:tcW w:w="1654" w:type="dxa"/>
            <w:shd w:val="clear" w:color="auto" w:fill="auto"/>
          </w:tcPr>
          <w:p w:rsidR="00257E39" w:rsidRDefault="00257E39">
            <w:pPr>
              <w:pStyle w:val="TableContents"/>
            </w:pPr>
            <w:r>
              <w:t>6,5</w:t>
            </w:r>
          </w:p>
        </w:tc>
      </w:tr>
      <w:tr w:rsidR="00257E39" w:rsidTr="00A80D97">
        <w:tc>
          <w:tcPr>
            <w:tcW w:w="1654" w:type="dxa"/>
            <w:shd w:val="clear" w:color="auto" w:fill="auto"/>
          </w:tcPr>
          <w:p w:rsidR="00257E39" w:rsidRDefault="00257E39">
            <w:pPr>
              <w:pStyle w:val="TableContents"/>
            </w:pPr>
            <w:r>
              <w:t>Cd, mg kg¯¹</w:t>
            </w:r>
          </w:p>
        </w:tc>
        <w:tc>
          <w:tcPr>
            <w:tcW w:w="1654" w:type="dxa"/>
            <w:shd w:val="clear" w:color="auto" w:fill="auto"/>
          </w:tcPr>
          <w:p w:rsidR="00257E39" w:rsidRDefault="00257E39">
            <w:pPr>
              <w:pStyle w:val="TableContents"/>
            </w:pPr>
            <w:r>
              <w:t>8,8</w:t>
            </w:r>
          </w:p>
        </w:tc>
        <w:tc>
          <w:tcPr>
            <w:tcW w:w="1654" w:type="dxa"/>
            <w:shd w:val="clear" w:color="auto" w:fill="auto"/>
          </w:tcPr>
          <w:p w:rsidR="00257E39" w:rsidRDefault="00257E39">
            <w:pPr>
              <w:pStyle w:val="TableContents"/>
            </w:pPr>
            <w:r>
              <w:t>3,5</w:t>
            </w:r>
          </w:p>
        </w:tc>
      </w:tr>
      <w:tr w:rsidR="00257E39" w:rsidTr="00A80D97">
        <w:tc>
          <w:tcPr>
            <w:tcW w:w="1654" w:type="dxa"/>
            <w:shd w:val="clear" w:color="auto" w:fill="auto"/>
          </w:tcPr>
          <w:p w:rsidR="00257E39" w:rsidRDefault="00257E39">
            <w:pPr>
              <w:pStyle w:val="TableContents"/>
            </w:pPr>
            <w:r>
              <w:t>Pb, mg kg¯¹</w:t>
            </w:r>
          </w:p>
        </w:tc>
        <w:tc>
          <w:tcPr>
            <w:tcW w:w="1654" w:type="dxa"/>
            <w:shd w:val="clear" w:color="auto" w:fill="auto"/>
          </w:tcPr>
          <w:p w:rsidR="00257E39" w:rsidRDefault="00257E39">
            <w:pPr>
              <w:pStyle w:val="TableContents"/>
            </w:pPr>
            <w:r>
              <w:t>77,4</w:t>
            </w:r>
          </w:p>
        </w:tc>
        <w:tc>
          <w:tcPr>
            <w:tcW w:w="1654" w:type="dxa"/>
            <w:shd w:val="clear" w:color="auto" w:fill="auto"/>
          </w:tcPr>
          <w:p w:rsidR="00257E39" w:rsidRDefault="00257E39">
            <w:pPr>
              <w:pStyle w:val="TableContents"/>
            </w:pPr>
            <w:r>
              <w:t>104,7</w:t>
            </w:r>
          </w:p>
        </w:tc>
      </w:tr>
      <w:tr w:rsidR="00257E39" w:rsidTr="00A80D97">
        <w:tc>
          <w:tcPr>
            <w:tcW w:w="1654" w:type="dxa"/>
            <w:shd w:val="clear" w:color="auto" w:fill="auto"/>
          </w:tcPr>
          <w:p w:rsidR="00257E39" w:rsidRDefault="00257E39">
            <w:pPr>
              <w:pStyle w:val="TableContents"/>
            </w:pPr>
            <w:r>
              <w:t>Cr, mg kg¯¹</w:t>
            </w:r>
          </w:p>
        </w:tc>
        <w:tc>
          <w:tcPr>
            <w:tcW w:w="1654" w:type="dxa"/>
            <w:shd w:val="clear" w:color="auto" w:fill="auto"/>
          </w:tcPr>
          <w:p w:rsidR="00257E39" w:rsidRDefault="00257E39">
            <w:pPr>
              <w:pStyle w:val="TableContents"/>
            </w:pPr>
            <w:r>
              <w:t>348,1</w:t>
            </w:r>
          </w:p>
        </w:tc>
        <w:tc>
          <w:tcPr>
            <w:tcW w:w="1654" w:type="dxa"/>
            <w:shd w:val="clear" w:color="auto" w:fill="auto"/>
          </w:tcPr>
          <w:p w:rsidR="00257E39" w:rsidRDefault="00257E39">
            <w:pPr>
              <w:pStyle w:val="TableContents"/>
            </w:pPr>
            <w:r>
              <w:t>122,9</w:t>
            </w:r>
          </w:p>
        </w:tc>
      </w:tr>
      <w:tr w:rsidR="00257E39" w:rsidTr="00A80D97">
        <w:tc>
          <w:tcPr>
            <w:tcW w:w="1654" w:type="dxa"/>
            <w:shd w:val="clear" w:color="auto" w:fill="auto"/>
          </w:tcPr>
          <w:p w:rsidR="00257E39" w:rsidRDefault="00257E39">
            <w:pPr>
              <w:pStyle w:val="TableContents"/>
            </w:pPr>
            <w:r>
              <w:t>Ni, mg kg¯¹</w:t>
            </w:r>
          </w:p>
        </w:tc>
        <w:tc>
          <w:tcPr>
            <w:tcW w:w="1654" w:type="dxa"/>
            <w:shd w:val="clear" w:color="auto" w:fill="auto"/>
          </w:tcPr>
          <w:p w:rsidR="00257E39" w:rsidRDefault="00257E39">
            <w:pPr>
              <w:pStyle w:val="TableContents"/>
            </w:pPr>
            <w:r>
              <w:t>24,5</w:t>
            </w:r>
          </w:p>
        </w:tc>
        <w:tc>
          <w:tcPr>
            <w:tcW w:w="1654" w:type="dxa"/>
            <w:shd w:val="clear" w:color="auto" w:fill="auto"/>
          </w:tcPr>
          <w:p w:rsidR="00257E39" w:rsidRDefault="00257E39">
            <w:pPr>
              <w:pStyle w:val="TableContents"/>
            </w:pPr>
            <w:r>
              <w:t>27,5</w:t>
            </w:r>
          </w:p>
        </w:tc>
      </w:tr>
      <w:tr w:rsidR="00257E39" w:rsidTr="00A80D97">
        <w:tc>
          <w:tcPr>
            <w:tcW w:w="1654" w:type="dxa"/>
            <w:shd w:val="clear" w:color="auto" w:fill="auto"/>
          </w:tcPr>
          <w:p w:rsidR="00257E39" w:rsidRDefault="00257E39">
            <w:pPr>
              <w:pStyle w:val="TableContents"/>
            </w:pPr>
            <w:r>
              <w:t>Cu, mg kg¯¹</w:t>
            </w:r>
          </w:p>
        </w:tc>
        <w:tc>
          <w:tcPr>
            <w:tcW w:w="1654" w:type="dxa"/>
            <w:shd w:val="clear" w:color="auto" w:fill="auto"/>
          </w:tcPr>
          <w:p w:rsidR="00257E39" w:rsidRDefault="00257E39">
            <w:pPr>
              <w:pStyle w:val="TableContents"/>
            </w:pPr>
            <w:r>
              <w:t>62,6</w:t>
            </w:r>
          </w:p>
        </w:tc>
        <w:tc>
          <w:tcPr>
            <w:tcW w:w="1654" w:type="dxa"/>
            <w:shd w:val="clear" w:color="auto" w:fill="auto"/>
          </w:tcPr>
          <w:p w:rsidR="00257E39" w:rsidRDefault="00257E39">
            <w:pPr>
              <w:pStyle w:val="TableContents"/>
            </w:pPr>
            <w:r>
              <w:t>172,4</w:t>
            </w:r>
          </w:p>
        </w:tc>
      </w:tr>
    </w:tbl>
    <w:p w:rsidR="00257E39" w:rsidRDefault="00257E39">
      <w:pPr>
        <w:pStyle w:val="Heading1-2"/>
      </w:pPr>
      <w:bookmarkStart w:id="582" w:name="_Toc472340129"/>
      <w:r>
        <w:t>Galvenie rezultāti</w:t>
      </w:r>
      <w:bookmarkEnd w:id="582"/>
    </w:p>
    <w:p w:rsidR="00257E39" w:rsidRDefault="00257E39">
      <w:pPr>
        <w:pStyle w:val="Textbody2columns"/>
      </w:pPr>
      <w:r>
        <w:t xml:space="preserve">Izmantojot modulāro kliedēšanas piekabi, pelnu izkaisīšanai 10 ha platībā patērētas 17,5 stundas, attiecīgi, darba ražīgums ir vidēji </w:t>
      </w:r>
      <w:r>
        <w:rPr>
          <w:b/>
          <w:bCs/>
        </w:rPr>
        <w:t>0,57 ha stundā</w:t>
      </w:r>
      <w:r>
        <w:t xml:space="preserve">. Veicot pelnu izkliedēšanu ar Amazone minerālmēslu izkliedētāju, darba ražīgums bija </w:t>
      </w:r>
      <w:r>
        <w:rPr>
          <w:b/>
          <w:bCs/>
        </w:rPr>
        <w:t>0,61 ha stundā</w:t>
      </w:r>
      <w:r>
        <w:t>.</w:t>
      </w:r>
    </w:p>
    <w:p w:rsidR="00257E39" w:rsidRDefault="00257E39">
      <w:pPr>
        <w:pStyle w:val="Textbody2columns"/>
      </w:pPr>
      <w:r>
        <w:lastRenderedPageBreak/>
        <w:t xml:space="preserve">Veicot pelnu kaisīšanu ar pelnu kliedēšanas piekabi, pelnu iekraušanai izmantots vēl viens traktors ar frontālo iekrāvēju, tāpēc izmaksās ietvertas 2 tehnikas vienības. Ražošanas apstākļos otrs traktors jāaizstāj ar hidromanipulatoru, kas uzstādīts uz 3 punktu piekares. Hidromanipulatora uzstādīšana ļautu samazināt pelnu izkliedēšanas izmaksas par aptuveni 30 %. </w:t>
      </w:r>
    </w:p>
    <w:p w:rsidR="00257E39" w:rsidRDefault="00257E39">
      <w:pPr>
        <w:pStyle w:val="Textbody2columns"/>
      </w:pPr>
      <w:r>
        <w:t>Strādājot ar minerālmēslu kaisītāju, pelni iekrauti ar kaisītājam stiprinātu pacēlāju, kura funkcionalitāte ir ierobežota, kas arī atspoguļojas darba laika patēriņā kravas veidošanai. Uzkarināma minerālmēslu izmantošanas gadījumā šai problēmai nav vienkārša risinājuma, jo 3 punktu uzkare jau ir aizņemta ar minerālmēslu kliedētāju. Viens no risinājumiem ir esošā pacēlāja pastiprināšana un aprīkošana ar elektrisko vinču pelnu maisu ievilkšanai. Minerālmēslu kliedētāji pielāgoti maisos fasēta materiāla izkliedēšanai, kas uzliek papildus ierobežojumus šādu iekārtu izmantošanai pelnu izkliedēšanai.</w:t>
      </w:r>
    </w:p>
    <w:p w:rsidR="00257E39" w:rsidRDefault="00257E39">
      <w:pPr>
        <w:pStyle w:val="Textbody2columns"/>
      </w:pPr>
      <w:r>
        <w:t xml:space="preserve"> Salīdzinot abus risinājumus, jāņem vērā virkne faktoru – attālums no pelnu iekraušanas vietas līdz audzei, audzes konfigurācija, augsnes nestspēja u.c. Amazone minerālmēslu izkliedētājs ir paredzēts granulēta un birstoša materiāla kliedēšanai, tāpēc izmēģinājumos regulāri nācās tīrīt padeves mehānismu un sajaukt pelnus, lai tie neliptu pie bortiem un sieta. Modulārais kliedētājs piemērots nesijātu, negranulētu, heterogēnu pelnu izkaisīšanai. Abām iekārtām raksturīga problēma, kaisot samitrinātus pelnus aukstā laikā, ir materiāla piesalšana bortiem, tāpēc pētījumā sagatavotās rekomendācijas pelnu izkliedētāja pilnveidošanai ietver ieteikumu nomainīt metāla plāksnes ar saplāksni. Neviena no iekārtām nevar izkaisīt sausus pelnus ar būtisku smalkās frakcijas īpatsvaru. Attiecīgi, pelnu apstrāde, izmantojot pašcietināšanas, presēšanas vai granulēšanas tehnoloģiju, ir obligāts priekšnosacījums, lai izmantotu šo materiālu mežā.</w:t>
      </w:r>
    </w:p>
    <w:p w:rsidR="00257E39" w:rsidRDefault="00257E39">
      <w:pPr>
        <w:pStyle w:val="Textbody2columns"/>
      </w:pPr>
      <w:r>
        <w:t xml:space="preserve">Atšķirības darba ražīgumā rada arī tehnikas gabarīti un manevrētspēja. Kliedējot pelnus ar modulāro piekabi, visvairāk laika (48 %) patērēts iebraukšanai audzē (Att. 34), kas lielā mērā saistīts ar traktora un piekabes gabarītiem, kas nav piemēroti līkumošanai kopšanas ciršu tehnoloģiskajos koridoros. Operatoram bija jāiebrauc audzē atpakaļgaitā (ar piekabi pa priekšu), lai pelnu izkliedēšanu varētu veikt, velkot piekabi. Izmantotais traktors bija būtiski par vieglu piekrautas piekabes vilkšanai (6-8 tonnas, atkarībā no kravas lieluma un mitruma satura pelnos), tāpēc pat nelielas </w:t>
      </w:r>
      <w:r>
        <w:lastRenderedPageBreak/>
        <w:t>nogāzes varēja izraisīt traktora iebuksēšanu. Praksē, izmantojot atbilstošu izmēru traktoru (pašmasa vismaz 7 tonnas), darba ražīgums būtiski palielinātos. Alternatīvs risinājums ir esošās pelnu kliedēšanas iekārtas uzstādīšana meža pievedējtraktora rāmim (LVMI Silava uzsākts darbs pelnu kliedētāja adaptēšanai Vimek 610 un Vimek 610 BioCombi pievedējtraktoram) vai aizmugurējā tandēma aprīkošana ar hidropiedziņu. Pētījuma rezultātā jau ir veikta pelnu kliedētāja pārbūve, paceļot augstāk izkliedēšanas mehānismu un saīsinot rāmja garumu.</w:t>
      </w:r>
    </w:p>
    <w:p w:rsidR="00257E39" w:rsidRDefault="00257E39">
      <w:pPr>
        <w:pStyle w:val="Textbody2columns"/>
      </w:pPr>
      <w:r>
        <w:t>Veicot pelnu izkliedēšanu ar minerālmēslu kliedētāju, iebraukšanai audzē patērēti tikai 13 % no kopējā darba laika (Att. 35), jo tehnikas manevrēšana nebija ierobežota un iebuksēšanas risks bija salīdzinoši neliels. Modulārajam kliedētājam klīrenss ir zemāks, nekā Amazone kliedētājam, tādēļ, strādājot ar pelnu kliedēšanas piekabi, 26 % no kopējā laika patērēti augstāko celmu apzāģēšanai, lai pasargātu kliedēšanas mehānismu un hidromotoru no iespējamajiem bojājumiem.</w:t>
      </w:r>
    </w:p>
    <w:p w:rsidR="00257E39" w:rsidRDefault="00001D30">
      <w:pPr>
        <w:pStyle w:val="TableofFigures"/>
      </w:pPr>
      <w:r>
        <w:pict>
          <v:shape id="_x0000_i1068" type="#_x0000_t75" style="width:255.25pt;height:195.9pt" filled="t">
            <v:fill color2="black"/>
            <v:imagedata r:id="rId217" o:title=""/>
          </v:shape>
        </w:pict>
      </w:r>
    </w:p>
    <w:p w:rsidR="00257E39" w:rsidRDefault="00257E39">
      <w:pPr>
        <w:pStyle w:val="Att"/>
      </w:pPr>
      <w:bookmarkStart w:id="583" w:name="_Toc472433673"/>
      <w:r>
        <w:t xml:space="preserve">Att. </w:t>
      </w:r>
      <w:fldSimple w:instr=" SEQ &quot;Att.&quot; \* ARABIC ">
        <w:r>
          <w:t>34</w:t>
        </w:r>
      </w:fldSimple>
      <w:r>
        <w:t>: Darba laika sadalījums pelnu izkliedē ar modulāro piekabi.</w:t>
      </w:r>
      <w:bookmarkEnd w:id="583"/>
    </w:p>
    <w:p w:rsidR="00257E39" w:rsidRDefault="00257E39">
      <w:pPr>
        <w:pStyle w:val="Textbody2columns"/>
      </w:pPr>
      <w:r>
        <w:t>Pēc izkliedēšanas mehānisma pacelšanas vienā līmenī ar piekabes rāmi un papildus aizsardzības uzstādīšanas darba ražīgums būtiski palielināsies, jo celmu apzāģēšana vairs nav nepieciešama. Arī pārvietošanās laiks samazināsies, jo piekabe ir par pus metru īsāka. Kopumā, ņemot vērā jau veiktos uzlabojumus un darba organizācijas pilnveidošanas iekārtas, pelnu kliedētāja darba ražīgumu var palielināt par 50 %.</w:t>
      </w:r>
    </w:p>
    <w:p w:rsidR="00257E39" w:rsidRDefault="00001D30">
      <w:pPr>
        <w:pStyle w:val="TableofFigures"/>
      </w:pPr>
      <w:r>
        <w:lastRenderedPageBreak/>
        <w:pict>
          <v:shape id="_x0000_i1069" type="#_x0000_t75" style="width:255.25pt;height:191.7pt" filled="t">
            <v:fill color2="black"/>
            <v:imagedata r:id="rId218" o:title=""/>
          </v:shape>
        </w:pict>
      </w:r>
    </w:p>
    <w:p w:rsidR="00257E39" w:rsidRDefault="00257E39">
      <w:pPr>
        <w:pStyle w:val="Att"/>
      </w:pPr>
      <w:bookmarkStart w:id="584" w:name="_Toc472433674"/>
      <w:r>
        <w:t xml:space="preserve">Att. </w:t>
      </w:r>
      <w:fldSimple w:instr=" SEQ &quot;Att.&quot; \* ARABIC ">
        <w:r>
          <w:t>35</w:t>
        </w:r>
      </w:fldSimple>
      <w:r>
        <w:t>: Darba laika sadalījums pelnu izkliedē ar minerālmēslu izkliedētāju Amazone.</w:t>
      </w:r>
      <w:bookmarkEnd w:id="584"/>
    </w:p>
    <w:p w:rsidR="00257E39" w:rsidRDefault="00257E39">
      <w:pPr>
        <w:pStyle w:val="Textbody2columns"/>
      </w:pPr>
      <w:r>
        <w:t>Amazone minerālmēslu izkliedētājs piemērots granulētu pelnu izkliedēšanai, pie kam pelni jāsafasē maisos (līdz 500 kg) katrs. Šādam paņēmienam ir priekšrocības, ja pelnus savlaicīgi atved uz audzi un izkliedētājs nav piesaistīts pelnu piegādei. Maisos fasētos granulētus pelnus var glabāt izmantošanas vietā, nebaidoties par to salīšanu. Nelielais maisu tilpums ļauj precīzi dozēt pelnu devas katrai audzei un būtiski samazināt traktora pārbraucienu laiku, pievedot pelnus katrai audzei. Šīs pašas priekšrocības var izmantot, arī strādājot ar pelnu kliedētāja piekabi. Pelnu maisa lielumu ierobežo traktoram uzstādītā hidromanipulatora jauda.</w:t>
      </w:r>
    </w:p>
    <w:p w:rsidR="00257E39" w:rsidRDefault="00257E39">
      <w:pPr>
        <w:pStyle w:val="Textbody2columns"/>
      </w:pPr>
      <w:r>
        <w:t>Pelnu izkliedēšanas izmaksas, neskaitot iekraušanai un izkraušanai, kā arī pārbraucieniem patērēto laiku un kravas lielumu, nosaka tehnoloģisko koridoru izvietojums audzē, t.i. kopējais audzē nobraucamais attālums, un vidējais kustības ātrums. Pelnu izkliedēšanas darba ražīgums un izmaksas ir vienkārši modelējami lielumi.</w:t>
      </w:r>
    </w:p>
    <w:p w:rsidR="00257E39" w:rsidRDefault="00257E39">
      <w:pPr>
        <w:pStyle w:val="Textbody2columns"/>
      </w:pPr>
      <w:r>
        <w:t xml:space="preserve">Izmēģinājumā ar modulāro piekabi pelnu izkliedēšanas izmaksas, neskaitot frontālā pacēlāja pakalpojumu, bija </w:t>
      </w:r>
      <w:r>
        <w:rPr>
          <w:b/>
          <w:bCs/>
        </w:rPr>
        <w:t>44 EUR ha</w:t>
      </w:r>
      <w:r>
        <w:rPr>
          <w:b/>
          <w:bCs/>
          <w:vertAlign w:val="superscript"/>
        </w:rPr>
        <w:t>-1</w:t>
      </w:r>
      <w:r>
        <w:t xml:space="preserve">, bet ar minerālmēslu izkliedētāju </w:t>
      </w:r>
      <w:r>
        <w:rPr>
          <w:b/>
          <w:bCs/>
        </w:rPr>
        <w:t>41 EUR ha</w:t>
      </w:r>
      <w:r>
        <w:rPr>
          <w:b/>
          <w:bCs/>
          <w:vertAlign w:val="superscript"/>
        </w:rPr>
        <w:t>-1</w:t>
      </w:r>
      <w:r>
        <w:t>. Aptuvenās pelnu deponēšanas izmaksas ir 39,5 EUR tonna</w:t>
      </w:r>
      <w:r>
        <w:rPr>
          <w:vertAlign w:val="superscript"/>
        </w:rPr>
        <w:t>-1</w:t>
      </w:r>
      <w:r>
        <w:t>. Tā kā otrajā variantā (Valtra 6350+Amazone) izkliedētas 3 tonnas koksnes pelnu uz ha, tad ietaupījums ir 77,5 EUR ha</w:t>
      </w:r>
      <w:r>
        <w:rPr>
          <w:vertAlign w:val="superscript"/>
        </w:rPr>
        <w:t>-1</w:t>
      </w:r>
      <w:r>
        <w:t>, izvēloties pelnu izkliedi deponēšanas vietā. Izmantojot modulāro pelnu kliedētāju, izmaksās iekļauta arī frontālā iekrāvēja pakalpojumu izmaksas un izkaisītas 2 tonnas ha</w:t>
      </w:r>
      <w:r>
        <w:rPr>
          <w:vertAlign w:val="superscript"/>
        </w:rPr>
        <w:t>-1</w:t>
      </w:r>
      <w:r>
        <w:t xml:space="preserve"> pelnu, kā rezultātā par pelnu izkliedēšanu jāpārmaksā 8,7 EUR ha</w:t>
      </w:r>
      <w:r>
        <w:rPr>
          <w:vertAlign w:val="superscript"/>
        </w:rPr>
        <w:t>-1</w:t>
      </w:r>
      <w:r>
        <w:t xml:space="preserve">. Attiecīgi, pelnu izkliedes ar modulāro piekabi izmaksas var samazināt, uzstādot traktoram hidromanipulatoru. Izmaksu samazinājumu var panākt, </w:t>
      </w:r>
      <w:r>
        <w:lastRenderedPageBreak/>
        <w:t>palielinot pelnu devu tā, lai nodrošinātu optimālu barības vielu daudzuma ienesi. Izmēģinājumos ar modulāro piekabi, lai ienestu augsnē pietiekošu kālija un fosfora daudzumu, izmantojot pētījumam pieejamos pelnus, deva būtu palielināma līdz 5 tonnām ha</w:t>
      </w:r>
      <w:r>
        <w:rPr>
          <w:vertAlign w:val="superscript"/>
        </w:rPr>
        <w:t>-1</w:t>
      </w:r>
      <w:r>
        <w:t>. Attiecīgi, izmaksu samazinājums, pelnus izkliedējot mežā, būtu līdz pat 2 reizes lielāks, jo pelnu izkliedēšanas darba ražīgums, mainot devas lielumu, mainītos nebūtiski.</w:t>
      </w:r>
    </w:p>
    <w:p w:rsidR="00257E39" w:rsidRDefault="00257E39">
      <w:pPr>
        <w:pStyle w:val="Textbody2columns"/>
      </w:pPr>
      <w:r>
        <w:t>Izmēģinājumos izmantoti neapstrādāti pelni. Praksē papildus izmaksas radīs pelnu cietināšana, smalcināšana un kvalitātes kontrole.</w:t>
      </w:r>
    </w:p>
    <w:p w:rsidR="00257E39" w:rsidRDefault="00257E39">
      <w:pPr>
        <w:pStyle w:val="Heading1-2"/>
      </w:pPr>
      <w:bookmarkStart w:id="585" w:name="_Toc472340130"/>
      <w:r>
        <w:t>Secinājumi</w:t>
      </w:r>
      <w:bookmarkEnd w:id="585"/>
    </w:p>
    <w:p w:rsidR="00257E39" w:rsidRDefault="00257E39">
      <w:pPr>
        <w:pStyle w:val="Textbody2columns"/>
        <w:numPr>
          <w:ilvl w:val="0"/>
          <w:numId w:val="56"/>
        </w:numPr>
      </w:pPr>
      <w:r>
        <w:t>Izmantojot neapstrādātus pelnus, pelnu izkliedēšanas kvalitāte pasliktinās un faktiski izkliedētā materiāla daudzums ir grūtāk prognozējams, tāpēc praksē koku augšanas apstākļu uzlabošanai izmantojami tikai pašcietināti, presēti vai granulēti pelni.</w:t>
      </w:r>
    </w:p>
    <w:p w:rsidR="00257E39" w:rsidRDefault="00257E39">
      <w:pPr>
        <w:pStyle w:val="Textbody2columns"/>
        <w:numPr>
          <w:ilvl w:val="0"/>
          <w:numId w:val="56"/>
        </w:numPr>
      </w:pPr>
      <w:r>
        <w:t xml:space="preserve">Lai arī minerālmēslu izkliedētājs uzrāda labākus darba ražīguma rādītājus, ir manevrētspējīgāks un tam nav nepieciešams traktors ar frontālo iekrāvēju pelnu iepildīšanai, modulārā piekabe ar kustīgo grīdu un lielāku tilpumu ir piemērotāka apstrādātu pelnu izkliedēšanai, jo vienlaicīgi ieved mežā līdz 5 reizes lielāku pelnu apjomu un nodrošina vienmērīgāku pelnu izkliedēšanu. </w:t>
      </w:r>
    </w:p>
    <w:p w:rsidR="00257E39" w:rsidRDefault="00257E39">
      <w:pPr>
        <w:pStyle w:val="Textbody2columns"/>
        <w:numPr>
          <w:ilvl w:val="0"/>
          <w:numId w:val="56"/>
        </w:numPr>
      </w:pPr>
      <w:r>
        <w:t>Minerālmēslu kliedētāja padeves mehānisms ir paredzēts granulētam un viendabīgam materiālam. Lai kliedētu pelnus ar šo agregātu, nodrošināma materiāla maisīšana visā tvertnes tilpumā un lielākas padeves lūkas. Būtiskākie pelnu izkliedes piekabes trūkumi ir zemais klīrenss (novērsts izmēģinājumu gaitā), garā sakabe, apgrūtināta caurgājamība (aizmugurējam tandēmam nav piedziņas mehānisma) un hidromanipulatora neesamība.</w:t>
      </w:r>
    </w:p>
    <w:p w:rsidR="00257E39" w:rsidRDefault="00257E39">
      <w:pPr>
        <w:pStyle w:val="Textbody2columns"/>
        <w:numPr>
          <w:ilvl w:val="0"/>
          <w:numId w:val="56"/>
        </w:numPr>
      </w:pPr>
      <w:r>
        <w:t>Pelnu izkliedes ražīgums, strādājot ar modulāro piekabi, ir 0,57 ha h</w:t>
      </w:r>
      <w:r>
        <w:rPr>
          <w:vertAlign w:val="superscript"/>
        </w:rPr>
        <w:t>-1</w:t>
      </w:r>
      <w:r>
        <w:t>, bet ar minerālmēslu izkliedētāju – 0,61 ha h</w:t>
      </w:r>
      <w:r>
        <w:rPr>
          <w:vertAlign w:val="superscript"/>
        </w:rPr>
        <w:t>-1</w:t>
      </w:r>
      <w:r>
        <w:t>. Modulārās piekabes pelnu izkliedes ražīgumu var būtiski palielināt ar tehniskiem uzlabojumiem (saīsināts rāmis, aizmugurējā tandēma piedziņa, hidromanipulatora uzstādīšana), kā arī izmantojot jaudīgāku traktortehniku.</w:t>
      </w:r>
    </w:p>
    <w:p w:rsidR="00257E39" w:rsidRDefault="00257E39">
      <w:pPr>
        <w:pStyle w:val="Textbody2columns"/>
        <w:numPr>
          <w:ilvl w:val="0"/>
          <w:numId w:val="56"/>
        </w:numPr>
      </w:pPr>
      <w:r>
        <w:lastRenderedPageBreak/>
        <w:t xml:space="preserve">Izmantojot modulāro izkliedēšanas piekabi un traktoru ar frontālo iekrāvēju pelnu iepildīšanai, pelnu izkliedēšanas izmaksas ir </w:t>
      </w:r>
      <w:r>
        <w:rPr>
          <w:b/>
          <w:bCs/>
        </w:rPr>
        <w:t>88 EUR ha</w:t>
      </w:r>
      <w:r>
        <w:rPr>
          <w:b/>
          <w:bCs/>
          <w:vertAlign w:val="superscript"/>
        </w:rPr>
        <w:t>-1</w:t>
      </w:r>
      <w:r>
        <w:t xml:space="preserve">, bet, izmantojot Amazone izkliedētāju ar hidraulisko pacēlāju, </w:t>
      </w:r>
      <w:r>
        <w:rPr>
          <w:b/>
          <w:bCs/>
        </w:rPr>
        <w:t>41 EUR ha</w:t>
      </w:r>
      <w:r>
        <w:rPr>
          <w:b/>
          <w:bCs/>
          <w:vertAlign w:val="superscript"/>
        </w:rPr>
        <w:t>-1</w:t>
      </w:r>
      <w:r>
        <w:t>. Būtisku izmaksu samazinājumu var panākt, aprīkojot modulāro izkliedēšanas piekabi velkošo traktoru ar hidromanipulatoru uz trīspunktu piekares un nelielu ekskavatora kausu.</w:t>
      </w:r>
    </w:p>
    <w:p w:rsidR="00257E39" w:rsidRDefault="00257E39">
      <w:pPr>
        <w:pStyle w:val="Textbody2columns"/>
        <w:numPr>
          <w:ilvl w:val="0"/>
          <w:numId w:val="56"/>
        </w:numPr>
      </w:pPr>
      <w:r>
        <w:t>Salīdzinot pelnu izkliedēšanas izmaksas ar izdevumiem to deponēšanai, pirmajā izmēģinājumā, izkliedēšanu veicot ar modulāro piekabi, pelnu izkliedēšanai mežā nepieciešami papildus 8,7 EUR ha</w:t>
      </w:r>
      <w:r>
        <w:rPr>
          <w:vertAlign w:val="superscript"/>
        </w:rPr>
        <w:t>-1</w:t>
      </w:r>
      <w:r>
        <w:t>, bet otrajā izmēģinājumā, izmantojot minerālmēslu izkliedētāju, var ietaupīt 77,5 EUR ha</w:t>
      </w:r>
      <w:r>
        <w:rPr>
          <w:vertAlign w:val="superscript"/>
        </w:rPr>
        <w:t>-1</w:t>
      </w:r>
      <w:r>
        <w:t xml:space="preserve"> (25,8 EUR tonna</w:t>
      </w:r>
      <w:r>
        <w:rPr>
          <w:vertAlign w:val="superscript"/>
        </w:rPr>
        <w:t>-1</w:t>
      </w:r>
      <w:r>
        <w:t xml:space="preserve"> pelnu).</w:t>
      </w:r>
    </w:p>
    <w:p w:rsidR="00257E39" w:rsidRDefault="00257E39">
      <w:pPr>
        <w:pStyle w:val="Textbody2columns"/>
        <w:numPr>
          <w:ilvl w:val="0"/>
          <w:numId w:val="56"/>
        </w:numPr>
      </w:pPr>
      <w:r>
        <w:t xml:space="preserve">Ražošanas apstākļos jārēķinās ar papildus izmaksām pelnu apstrādei un kvalitātes kontrolei. </w:t>
      </w:r>
    </w:p>
    <w:p w:rsidR="00257E39" w:rsidRDefault="00257E39">
      <w:pPr>
        <w:pStyle w:val="Heading1-2"/>
      </w:pPr>
      <w:bookmarkStart w:id="586" w:name="_Toc472340131"/>
      <w:r>
        <w:t>Literatūra</w:t>
      </w:r>
      <w:bookmarkEnd w:id="586"/>
    </w:p>
    <w:p w:rsidR="00257E39" w:rsidRDefault="00257E39">
      <w:pPr>
        <w:pStyle w:val="Bibliography3"/>
      </w:pPr>
      <w:r>
        <w:t xml:space="preserve">Ernfors, M., Sikström, U., Nilsson, M. &amp; Klemedtsson, L. (2010). Effects of wood ash fertilization on forest floor greenhouse gas emissions and tree growth in nutrient poor drained peatland forests. </w:t>
      </w:r>
      <w:r>
        <w:rPr>
          <w:i/>
        </w:rPr>
        <w:t>Science of The Total Environment</w:t>
      </w:r>
      <w:r>
        <w:t xml:space="preserve"> 408(20), 4580–4590.</w:t>
      </w:r>
    </w:p>
    <w:p w:rsidR="00257E39" w:rsidRDefault="00257E39">
      <w:pPr>
        <w:pStyle w:val="Bibliography3"/>
      </w:pPr>
      <w:r>
        <w:lastRenderedPageBreak/>
        <w:t xml:space="preserve">Klavina, D., Pennanen, T., Gaitnieks, T., Velmala, S., Lazdins, A., Lazdina, D. &amp; Menkis, A. (2015). The ectomycorrhizal community of conifer stands on peat soils 12 years after fertilization with wood ash. </w:t>
      </w:r>
      <w:r>
        <w:rPr>
          <w:i/>
        </w:rPr>
        <w:t>Mycorrhiza</w:t>
      </w:r>
      <w:r>
        <w:t xml:space="preserve"> [online],. Available from: http://link.springer.com/10.1007/s00572-015-0655-2. [Accessed 2015-08-13].</w:t>
      </w:r>
    </w:p>
    <w:p w:rsidR="00257E39" w:rsidRDefault="00257E39">
      <w:pPr>
        <w:pStyle w:val="Bibliography3"/>
      </w:pPr>
      <w:r>
        <w:t xml:space="preserve">Okmanis, M., Polmanis, K. &amp; Skranda, I. (2015). Economic assessment of wood ash spreading in forest. </w:t>
      </w:r>
      <w:r>
        <w:rPr>
          <w:i/>
        </w:rPr>
        <w:t>Proceedings of Adaptation and mitigation: strategies for management of forest ecosystems</w:t>
      </w:r>
      <w:r>
        <w:t>, Airport hotel ABC, 2015. pp 37–38. Airport hotel ABC.</w:t>
      </w:r>
    </w:p>
    <w:p w:rsidR="00257E39" w:rsidRDefault="00257E39">
      <w:pPr>
        <w:pStyle w:val="Bibliography3"/>
      </w:pPr>
      <w:r>
        <w:t xml:space="preserve">Pitman, R. M. (2006). Wood ash use in forestry – a review of the environmental impacts. </w:t>
      </w:r>
      <w:r>
        <w:rPr>
          <w:i/>
        </w:rPr>
        <w:t>Forestry</w:t>
      </w:r>
      <w:r>
        <w:t xml:space="preserve"> 79(5), 563–588.</w:t>
      </w:r>
    </w:p>
    <w:p w:rsidR="00257E39" w:rsidRDefault="00257E39">
      <w:pPr>
        <w:pStyle w:val="Bibliography3"/>
      </w:pPr>
      <w:r>
        <w:t xml:space="preserve">Saarsalmi, A., Smolander, A., Kukkola, M., Moilanen, M. &amp; Saramäki, J. (2012). 30-Year effects of wood ash and nitrogen fertilization on soil chemical properties, soil microbial processes and stand growth in a Scots pine stand. </w:t>
      </w:r>
      <w:r>
        <w:rPr>
          <w:i/>
        </w:rPr>
        <w:t>Forest Ecology and Management</w:t>
      </w:r>
      <w:r>
        <w:t xml:space="preserve"> 278, 63–70.</w:t>
      </w:r>
    </w:p>
    <w:p w:rsidR="00257E39" w:rsidRDefault="00257E39">
      <w:pPr>
        <w:pStyle w:val="Bibliography3"/>
      </w:pPr>
      <w:r>
        <w:t xml:space="preserve">Siddique, R. (2008). Wood Ash. </w:t>
      </w:r>
      <w:r>
        <w:rPr>
          <w:i/>
        </w:rPr>
        <w:t>Waste Materials and By-Products in Concrete</w:t>
      </w:r>
      <w:r>
        <w:t>. pp 303–321. Springer Berlin Heidelberg. ISBN 978-3-540-74293-7.</w:t>
      </w:r>
    </w:p>
    <w:p w:rsidR="00257E39" w:rsidRDefault="00257E39">
      <w:pPr>
        <w:pStyle w:val="Bibliography3"/>
        <w:sectPr w:rsidR="00257E39">
          <w:headerReference w:type="even" r:id="rId219"/>
          <w:headerReference w:type="default" r:id="rId220"/>
          <w:footerReference w:type="even" r:id="rId221"/>
          <w:footerReference w:type="default" r:id="rId222"/>
          <w:headerReference w:type="first" r:id="rId223"/>
          <w:footerReference w:type="first" r:id="rId224"/>
          <w:pgSz w:w="11906" w:h="16838"/>
          <w:pgMar w:top="850" w:right="850" w:bottom="850" w:left="850" w:header="720" w:footer="720" w:gutter="0"/>
          <w:cols w:num="2" w:sep="1" w:space="282"/>
        </w:sectPr>
      </w:pPr>
      <w:r>
        <w:t xml:space="preserve">Väätäinen, K., Sirparanta, E., Räisänen, M. &amp; Tahvanainen, T. (2011). The costs and profitability of using granulated wood ash as a forest fertilizer in drained peatland forests. </w:t>
      </w:r>
      <w:r>
        <w:rPr>
          <w:i/>
        </w:rPr>
        <w:t>Biomass and Bioenergy</w:t>
      </w:r>
      <w:r>
        <w:t xml:space="preserve"> 35(8), 3335–3341 (Proceedings Of A Workshop Of Iea Bioenergy Task 31 On ‘Sustainable Forestry Systems For Bioenergy: Integration, Innovation And Information’).</w:t>
      </w:r>
    </w:p>
    <w:p w:rsidR="00257E39" w:rsidRDefault="00257E39">
      <w:pPr>
        <w:pStyle w:val="Textbody2columns"/>
        <w:sectPr w:rsidR="00257E39">
          <w:type w:val="continuous"/>
          <w:pgSz w:w="11906" w:h="16838"/>
          <w:pgMar w:top="850" w:right="850" w:bottom="850" w:left="850" w:header="720" w:footer="720" w:gutter="0"/>
          <w:cols w:space="720"/>
        </w:sectPr>
      </w:pPr>
    </w:p>
    <w:p w:rsidR="00257E39" w:rsidRDefault="00001D30">
      <w:pPr>
        <w:pStyle w:val="Pielikums"/>
      </w:pPr>
      <w:fldSimple w:instr=" SEQ &quot;Pielikums&quot; \* ARABIC ">
        <w:bookmarkStart w:id="587" w:name="_Toc472340132"/>
        <w:r w:rsidR="00257E39">
          <w:t>11</w:t>
        </w:r>
      </w:fldSimple>
      <w:r w:rsidR="00257E39">
        <w:t>. Pielikums:</w:t>
      </w:r>
      <w:r w:rsidR="00257E39">
        <w:tab/>
        <w:t>Vadlīnijas koksnes pelnu apstrādei un izmantošanai mežsaimniecībā</w:t>
      </w:r>
      <w:bookmarkEnd w:id="587"/>
    </w:p>
    <w:p w:rsidR="00257E39" w:rsidRDefault="00257E39">
      <w:pPr>
        <w:pStyle w:val="Textbody2columns"/>
      </w:pPr>
    </w:p>
    <w:p w:rsidR="00257E39" w:rsidRDefault="00257E39">
      <w:pPr>
        <w:sectPr w:rsidR="00257E39">
          <w:headerReference w:type="even" r:id="rId225"/>
          <w:headerReference w:type="default" r:id="rId226"/>
          <w:footerReference w:type="even" r:id="rId227"/>
          <w:footerReference w:type="default" r:id="rId228"/>
          <w:headerReference w:type="first" r:id="rId229"/>
          <w:footerReference w:type="first" r:id="rId230"/>
          <w:pgSz w:w="11906" w:h="16838"/>
          <w:pgMar w:top="1637" w:right="1134" w:bottom="1134" w:left="1134" w:header="1134" w:footer="720" w:gutter="0"/>
          <w:cols w:space="720"/>
        </w:sectPr>
      </w:pPr>
    </w:p>
    <w:p w:rsidR="00257E39" w:rsidRDefault="00257E39">
      <w:pPr>
        <w:pStyle w:val="TOAHeading"/>
      </w:pPr>
      <w:r>
        <w:lastRenderedPageBreak/>
        <w:t>Saturs</w:t>
      </w:r>
    </w:p>
    <w:p w:rsidR="00257E39" w:rsidRDefault="00001D30">
      <w:pPr>
        <w:pStyle w:val="TOC1"/>
      </w:pPr>
      <w:r>
        <w:fldChar w:fldCharType="begin"/>
      </w:r>
      <w:r w:rsidR="00257E39">
        <w:instrText xml:space="preserve"> TOC \f \t "Heading 1 - 3,1,Heading 2 - 3,2,Heading 3 - 3,3" \h</w:instrText>
      </w:r>
      <w:r>
        <w:fldChar w:fldCharType="separate"/>
      </w:r>
      <w:hyperlink w:anchor="__RefHeading___Toc12033_1193811400" w:history="1">
        <w:r w:rsidR="00257E39">
          <w:rPr>
            <w:rStyle w:val="IndexLink"/>
          </w:rPr>
          <w:t>Ievads</w:t>
        </w:r>
        <w:r w:rsidR="00257E39">
          <w:rPr>
            <w:rStyle w:val="IndexLink"/>
          </w:rPr>
          <w:tab/>
          <w:t>179</w:t>
        </w:r>
      </w:hyperlink>
    </w:p>
    <w:p w:rsidR="00257E39" w:rsidRDefault="00001D30">
      <w:pPr>
        <w:pStyle w:val="TOC2"/>
        <w:tabs>
          <w:tab w:val="clear" w:pos="9639"/>
          <w:tab w:val="right" w:leader="dot" w:pos="9638"/>
        </w:tabs>
      </w:pPr>
      <w:hyperlink w:anchor="__RefHeading___Toc12035_1193811400" w:history="1">
        <w:r w:rsidR="00257E39">
          <w:rPr>
            <w:rStyle w:val="IndexLink"/>
          </w:rPr>
          <w:t>Kāpēc mežam nepieciešami pelni?</w:t>
        </w:r>
        <w:r w:rsidR="00257E39">
          <w:rPr>
            <w:rStyle w:val="IndexLink"/>
          </w:rPr>
          <w:tab/>
          <w:t>179</w:t>
        </w:r>
      </w:hyperlink>
    </w:p>
    <w:p w:rsidR="00257E39" w:rsidRDefault="00001D30">
      <w:pPr>
        <w:pStyle w:val="TOC2"/>
        <w:tabs>
          <w:tab w:val="clear" w:pos="9639"/>
          <w:tab w:val="right" w:leader="dot" w:pos="9638"/>
        </w:tabs>
      </w:pPr>
      <w:hyperlink w:anchor="__RefHeading___Toc12037_1193811400" w:history="1">
        <w:r w:rsidR="00257E39">
          <w:rPr>
            <w:rStyle w:val="IndexLink"/>
          </w:rPr>
          <w:t>Kādu labumu pelnu izmantošana mežā dod klimatam?</w:t>
        </w:r>
        <w:r w:rsidR="00257E39">
          <w:rPr>
            <w:rStyle w:val="IndexLink"/>
          </w:rPr>
          <w:tab/>
          <w:t>180</w:t>
        </w:r>
      </w:hyperlink>
    </w:p>
    <w:p w:rsidR="00257E39" w:rsidRDefault="00001D30">
      <w:pPr>
        <w:pStyle w:val="TOC2"/>
        <w:tabs>
          <w:tab w:val="clear" w:pos="9639"/>
          <w:tab w:val="right" w:leader="dot" w:pos="9638"/>
        </w:tabs>
      </w:pPr>
      <w:hyperlink w:anchor="__RefHeading___Toc90157_2127886355" w:history="1">
        <w:r w:rsidR="00257E39">
          <w:rPr>
            <w:rStyle w:val="IndexLink"/>
          </w:rPr>
          <w:t>Kā pelnu atgriešana mežā samazina deponēto atkritumu daudzumu?</w:t>
        </w:r>
        <w:r w:rsidR="00257E39">
          <w:rPr>
            <w:rStyle w:val="IndexLink"/>
          </w:rPr>
          <w:tab/>
          <w:t>181</w:t>
        </w:r>
      </w:hyperlink>
    </w:p>
    <w:p w:rsidR="00257E39" w:rsidRDefault="00001D30">
      <w:pPr>
        <w:pStyle w:val="TOC2"/>
        <w:tabs>
          <w:tab w:val="clear" w:pos="9639"/>
          <w:tab w:val="right" w:leader="dot" w:pos="9638"/>
        </w:tabs>
      </w:pPr>
      <w:hyperlink w:anchor="__RefHeading___Toc5813_1057329987" w:history="1">
        <w:r w:rsidR="00257E39">
          <w:rPr>
            <w:rStyle w:val="IndexLink"/>
          </w:rPr>
          <w:t>Kādi riski saistīti ar koksnes pelnu izmantošanu mežā</w:t>
        </w:r>
        <w:r w:rsidR="00257E39">
          <w:rPr>
            <w:rStyle w:val="IndexLink"/>
          </w:rPr>
          <w:tab/>
          <w:t>182</w:t>
        </w:r>
      </w:hyperlink>
    </w:p>
    <w:p w:rsidR="00257E39" w:rsidRDefault="00001D30">
      <w:pPr>
        <w:pStyle w:val="TOC3"/>
        <w:tabs>
          <w:tab w:val="clear" w:pos="9639"/>
          <w:tab w:val="right" w:leader="dot" w:pos="9638"/>
        </w:tabs>
      </w:pPr>
      <w:hyperlink w:anchor="__RefHeading___Toc90161_2127886355" w:history="1">
        <w:r w:rsidR="00257E39">
          <w:rPr>
            <w:rStyle w:val="IndexLink"/>
          </w:rPr>
          <w:t>Ietekme uz meža vidi</w:t>
        </w:r>
        <w:r w:rsidR="00257E39">
          <w:rPr>
            <w:rStyle w:val="IndexLink"/>
          </w:rPr>
          <w:tab/>
          <w:t>182</w:t>
        </w:r>
      </w:hyperlink>
    </w:p>
    <w:p w:rsidR="00257E39" w:rsidRDefault="00001D30">
      <w:pPr>
        <w:pStyle w:val="TOC1"/>
      </w:pPr>
      <w:hyperlink w:anchor="__RefHeading___Toc12043_1193811400" w:history="1">
        <w:r w:rsidR="00257E39">
          <w:rPr>
            <w:rStyle w:val="IndexLink"/>
          </w:rPr>
          <w:t>Pelnu ražošana</w:t>
        </w:r>
        <w:r w:rsidR="00257E39">
          <w:rPr>
            <w:rStyle w:val="IndexLink"/>
          </w:rPr>
          <w:tab/>
          <w:t>184</w:t>
        </w:r>
      </w:hyperlink>
    </w:p>
    <w:p w:rsidR="00257E39" w:rsidRDefault="00001D30">
      <w:pPr>
        <w:pStyle w:val="TOC2"/>
        <w:tabs>
          <w:tab w:val="clear" w:pos="9639"/>
          <w:tab w:val="right" w:leader="dot" w:pos="9638"/>
        </w:tabs>
      </w:pPr>
      <w:hyperlink w:anchor="__RefHeading___Toc12045_1193811400" w:history="1">
        <w:r w:rsidR="00257E39">
          <w:rPr>
            <w:rStyle w:val="IndexLink"/>
          </w:rPr>
          <w:t>Pamatprasības pelniem</w:t>
        </w:r>
        <w:r w:rsidR="00257E39">
          <w:rPr>
            <w:rStyle w:val="IndexLink"/>
          </w:rPr>
          <w:tab/>
          <w:t>185</w:t>
        </w:r>
      </w:hyperlink>
    </w:p>
    <w:p w:rsidR="00257E39" w:rsidRDefault="00001D30">
      <w:pPr>
        <w:pStyle w:val="TOC3"/>
        <w:tabs>
          <w:tab w:val="clear" w:pos="9639"/>
          <w:tab w:val="right" w:leader="dot" w:pos="9638"/>
        </w:tabs>
      </w:pPr>
      <w:hyperlink w:anchor="__RefHeading___Toc12049_1193811400" w:history="1">
        <w:r w:rsidR="00257E39">
          <w:rPr>
            <w:rStyle w:val="IndexLink"/>
          </w:rPr>
          <w:t>Klasifikācija pēc izmantotā kurināmā</w:t>
        </w:r>
        <w:r w:rsidR="00257E39">
          <w:rPr>
            <w:rStyle w:val="IndexLink"/>
          </w:rPr>
          <w:tab/>
          <w:t>187</w:t>
        </w:r>
      </w:hyperlink>
    </w:p>
    <w:p w:rsidR="00257E39" w:rsidRDefault="00001D30">
      <w:pPr>
        <w:pStyle w:val="TOC3"/>
        <w:tabs>
          <w:tab w:val="clear" w:pos="9639"/>
          <w:tab w:val="right" w:leader="dot" w:pos="9638"/>
        </w:tabs>
      </w:pPr>
      <w:hyperlink w:anchor="__RefHeading___Toc12051_1193811400" w:history="1">
        <w:r w:rsidR="00257E39">
          <w:rPr>
            <w:rStyle w:val="IndexLink"/>
          </w:rPr>
          <w:t>Klasifikācijā pēc apkures katla veida</w:t>
        </w:r>
        <w:r w:rsidR="00257E39">
          <w:rPr>
            <w:rStyle w:val="IndexLink"/>
          </w:rPr>
          <w:tab/>
          <w:t>189</w:t>
        </w:r>
      </w:hyperlink>
    </w:p>
    <w:p w:rsidR="00257E39" w:rsidRDefault="00001D30">
      <w:pPr>
        <w:pStyle w:val="TOC3"/>
        <w:tabs>
          <w:tab w:val="clear" w:pos="9639"/>
          <w:tab w:val="right" w:leader="dot" w:pos="9638"/>
        </w:tabs>
      </w:pPr>
      <w:hyperlink w:anchor="__RefHeading___Toc12053_1193811400" w:history="1">
        <w:r w:rsidR="00257E39">
          <w:rPr>
            <w:rStyle w:val="IndexLink"/>
          </w:rPr>
          <w:t>Sodrēji un pelni</w:t>
        </w:r>
        <w:r w:rsidR="00257E39">
          <w:rPr>
            <w:rStyle w:val="IndexLink"/>
          </w:rPr>
          <w:tab/>
          <w:t>190</w:t>
        </w:r>
      </w:hyperlink>
    </w:p>
    <w:p w:rsidR="00257E39" w:rsidRDefault="00001D30">
      <w:pPr>
        <w:pStyle w:val="TOC3"/>
        <w:tabs>
          <w:tab w:val="clear" w:pos="9639"/>
          <w:tab w:val="right" w:leader="dot" w:pos="9638"/>
        </w:tabs>
      </w:pPr>
      <w:hyperlink w:anchor="__RefHeading___Toc12055_1193811400" w:history="1">
        <w:r w:rsidR="00257E39">
          <w:rPr>
            <w:rStyle w:val="IndexLink"/>
          </w:rPr>
          <w:t>Sausu un samitrinātu pelnu savākšana</w:t>
        </w:r>
        <w:r w:rsidR="00257E39">
          <w:rPr>
            <w:rStyle w:val="IndexLink"/>
          </w:rPr>
          <w:tab/>
          <w:t>191</w:t>
        </w:r>
      </w:hyperlink>
    </w:p>
    <w:p w:rsidR="00257E39" w:rsidRDefault="00001D30">
      <w:pPr>
        <w:pStyle w:val="TOC2"/>
        <w:tabs>
          <w:tab w:val="clear" w:pos="9639"/>
          <w:tab w:val="right" w:leader="dot" w:pos="9638"/>
        </w:tabs>
      </w:pPr>
      <w:hyperlink w:anchor="__RefHeading___Toc12057_1193811400" w:history="1">
        <w:r w:rsidR="00257E39">
          <w:rPr>
            <w:rStyle w:val="IndexLink"/>
          </w:rPr>
          <w:t>Saražoto pelnu daudzums</w:t>
        </w:r>
        <w:r w:rsidR="00257E39">
          <w:rPr>
            <w:rStyle w:val="IndexLink"/>
          </w:rPr>
          <w:tab/>
          <w:t>191</w:t>
        </w:r>
      </w:hyperlink>
    </w:p>
    <w:p w:rsidR="00257E39" w:rsidRDefault="00001D30">
      <w:pPr>
        <w:pStyle w:val="TOC3"/>
        <w:tabs>
          <w:tab w:val="clear" w:pos="9639"/>
          <w:tab w:val="right" w:leader="dot" w:pos="9638"/>
        </w:tabs>
      </w:pPr>
      <w:hyperlink w:anchor="__RefHeading___Toc90165_2127886355" w:history="1">
        <w:r w:rsidR="00257E39">
          <w:rPr>
            <w:rStyle w:val="IndexLink"/>
          </w:rPr>
          <w:t>Ziemeļvalstis</w:t>
        </w:r>
        <w:r w:rsidR="00257E39">
          <w:rPr>
            <w:rStyle w:val="IndexLink"/>
          </w:rPr>
          <w:tab/>
          <w:t>191</w:t>
        </w:r>
      </w:hyperlink>
    </w:p>
    <w:p w:rsidR="00257E39" w:rsidRDefault="00001D30">
      <w:pPr>
        <w:pStyle w:val="TOC3"/>
        <w:tabs>
          <w:tab w:val="clear" w:pos="9639"/>
          <w:tab w:val="right" w:leader="dot" w:pos="9638"/>
        </w:tabs>
      </w:pPr>
      <w:hyperlink w:anchor="__RefHeading___Toc90167_2127886355" w:history="1">
        <w:r w:rsidR="00257E39">
          <w:rPr>
            <w:rStyle w:val="IndexLink"/>
          </w:rPr>
          <w:t>Latvija</w:t>
        </w:r>
        <w:r w:rsidR="00257E39">
          <w:rPr>
            <w:rStyle w:val="IndexLink"/>
          </w:rPr>
          <w:tab/>
          <w:t>192</w:t>
        </w:r>
      </w:hyperlink>
    </w:p>
    <w:p w:rsidR="00257E39" w:rsidRDefault="00001D30">
      <w:pPr>
        <w:pStyle w:val="TOC2"/>
        <w:tabs>
          <w:tab w:val="clear" w:pos="9639"/>
          <w:tab w:val="right" w:leader="dot" w:pos="9638"/>
        </w:tabs>
      </w:pPr>
      <w:hyperlink w:anchor="__RefHeading___Toc12059_1193811400" w:history="1">
        <w:r w:rsidR="00257E39">
          <w:rPr>
            <w:rStyle w:val="IndexLink"/>
          </w:rPr>
          <w:t>Pelnu kvalitātes novērtēšana</w:t>
        </w:r>
        <w:r w:rsidR="00257E39">
          <w:rPr>
            <w:rStyle w:val="IndexLink"/>
          </w:rPr>
          <w:tab/>
          <w:t>192</w:t>
        </w:r>
      </w:hyperlink>
    </w:p>
    <w:p w:rsidR="00257E39" w:rsidRDefault="00001D30">
      <w:pPr>
        <w:pStyle w:val="TOC3"/>
        <w:tabs>
          <w:tab w:val="clear" w:pos="9639"/>
          <w:tab w:val="right" w:leader="dot" w:pos="9638"/>
        </w:tabs>
      </w:pPr>
      <w:hyperlink w:anchor="__RefHeading___Toc12061_1193811400" w:history="1">
        <w:r w:rsidR="00257E39">
          <w:rPr>
            <w:rStyle w:val="IndexLink"/>
          </w:rPr>
          <w:t>Paraugu ņemšana</w:t>
        </w:r>
        <w:r w:rsidR="00257E39">
          <w:rPr>
            <w:rStyle w:val="IndexLink"/>
          </w:rPr>
          <w:tab/>
          <w:t>192</w:t>
        </w:r>
      </w:hyperlink>
    </w:p>
    <w:p w:rsidR="00257E39" w:rsidRDefault="00001D30">
      <w:pPr>
        <w:pStyle w:val="TOC3"/>
        <w:tabs>
          <w:tab w:val="clear" w:pos="9639"/>
          <w:tab w:val="right" w:leader="dot" w:pos="9638"/>
        </w:tabs>
      </w:pPr>
      <w:hyperlink w:anchor="__RefHeading___Toc12063_1193811400" w:history="1">
        <w:r w:rsidR="00257E39">
          <w:rPr>
            <w:rStyle w:val="IndexLink"/>
          </w:rPr>
          <w:t>Pelnu analīze</w:t>
        </w:r>
        <w:r w:rsidR="00257E39">
          <w:rPr>
            <w:rStyle w:val="IndexLink"/>
          </w:rPr>
          <w:tab/>
          <w:t>193</w:t>
        </w:r>
      </w:hyperlink>
    </w:p>
    <w:p w:rsidR="00257E39" w:rsidRDefault="00001D30">
      <w:pPr>
        <w:pStyle w:val="TOC1"/>
      </w:pPr>
      <w:hyperlink w:anchor="__RefHeading___Toc12065_1193811400" w:history="1">
        <w:r w:rsidR="00257E39">
          <w:rPr>
            <w:rStyle w:val="IndexLink"/>
          </w:rPr>
          <w:t>Pelnu apstrāde</w:t>
        </w:r>
        <w:r w:rsidR="00257E39">
          <w:rPr>
            <w:rStyle w:val="IndexLink"/>
          </w:rPr>
          <w:tab/>
          <w:t>195</w:t>
        </w:r>
      </w:hyperlink>
    </w:p>
    <w:p w:rsidR="00257E39" w:rsidRDefault="00001D30">
      <w:pPr>
        <w:pStyle w:val="TOC2"/>
        <w:tabs>
          <w:tab w:val="clear" w:pos="9639"/>
          <w:tab w:val="right" w:leader="dot" w:pos="9638"/>
        </w:tabs>
      </w:pPr>
      <w:hyperlink w:anchor="__RefHeading___Toc12071_1193811400" w:history="1">
        <w:r w:rsidR="00257E39">
          <w:rPr>
            <w:rStyle w:val="IndexLink"/>
          </w:rPr>
          <w:t>Pašsacietēšana un sijāšana</w:t>
        </w:r>
        <w:r w:rsidR="00257E39">
          <w:rPr>
            <w:rStyle w:val="IndexLink"/>
          </w:rPr>
          <w:tab/>
          <w:t>196</w:t>
        </w:r>
      </w:hyperlink>
    </w:p>
    <w:p w:rsidR="00257E39" w:rsidRDefault="00001D30">
      <w:pPr>
        <w:pStyle w:val="TOC2"/>
        <w:tabs>
          <w:tab w:val="clear" w:pos="9639"/>
          <w:tab w:val="right" w:leader="dot" w:pos="9638"/>
        </w:tabs>
      </w:pPr>
      <w:hyperlink w:anchor="__RefHeading___Toc12073_1193811400" w:history="1">
        <w:r w:rsidR="00257E39">
          <w:rPr>
            <w:rStyle w:val="IndexLink"/>
          </w:rPr>
          <w:t>Pelnu sablīvēšana</w:t>
        </w:r>
        <w:r w:rsidR="00257E39">
          <w:rPr>
            <w:rStyle w:val="IndexLink"/>
          </w:rPr>
          <w:tab/>
          <w:t>197</w:t>
        </w:r>
      </w:hyperlink>
    </w:p>
    <w:p w:rsidR="00257E39" w:rsidRDefault="00001D30">
      <w:pPr>
        <w:pStyle w:val="TOC3"/>
        <w:tabs>
          <w:tab w:val="clear" w:pos="9639"/>
          <w:tab w:val="right" w:leader="dot" w:pos="9638"/>
        </w:tabs>
      </w:pPr>
      <w:hyperlink w:anchor="__RefHeading___Toc12075_1193811400" w:history="1">
        <w:r w:rsidR="00257E39">
          <w:rPr>
            <w:rStyle w:val="IndexLink"/>
          </w:rPr>
          <w:t>Pelnu granulēšana</w:t>
        </w:r>
        <w:r w:rsidR="00257E39">
          <w:rPr>
            <w:rStyle w:val="IndexLink"/>
          </w:rPr>
          <w:tab/>
          <w:t>198</w:t>
        </w:r>
      </w:hyperlink>
    </w:p>
    <w:p w:rsidR="00257E39" w:rsidRDefault="00001D30">
      <w:pPr>
        <w:pStyle w:val="TOC2"/>
        <w:tabs>
          <w:tab w:val="clear" w:pos="9639"/>
          <w:tab w:val="right" w:leader="dot" w:pos="9638"/>
        </w:tabs>
      </w:pPr>
      <w:hyperlink w:anchor="__RefHeading___Toc12077_1193811400" w:history="1">
        <w:r w:rsidR="00257E39">
          <w:rPr>
            <w:rStyle w:val="IndexLink"/>
          </w:rPr>
          <w:t>Pēcapstrādes kvalitātes kontrole</w:t>
        </w:r>
        <w:r w:rsidR="00257E39">
          <w:rPr>
            <w:rStyle w:val="IndexLink"/>
          </w:rPr>
          <w:tab/>
          <w:t>199</w:t>
        </w:r>
      </w:hyperlink>
    </w:p>
    <w:p w:rsidR="00257E39" w:rsidRDefault="00001D30">
      <w:pPr>
        <w:pStyle w:val="TOC2"/>
        <w:tabs>
          <w:tab w:val="clear" w:pos="9639"/>
          <w:tab w:val="right" w:leader="dot" w:pos="9638"/>
        </w:tabs>
      </w:pPr>
      <w:hyperlink w:anchor="__RefHeading___Toc12079_1193811400" w:history="1">
        <w:r w:rsidR="00257E39">
          <w:rPr>
            <w:rStyle w:val="IndexLink"/>
          </w:rPr>
          <w:t>Gatavā pelnu produkta deklarēšana</w:t>
        </w:r>
        <w:r w:rsidR="00257E39">
          <w:rPr>
            <w:rStyle w:val="IndexLink"/>
          </w:rPr>
          <w:tab/>
          <w:t>200</w:t>
        </w:r>
      </w:hyperlink>
    </w:p>
    <w:p w:rsidR="00257E39" w:rsidRDefault="00001D30">
      <w:pPr>
        <w:pStyle w:val="TOC1"/>
      </w:pPr>
      <w:hyperlink w:anchor="__RefHeading___Toc12081_1193811400" w:history="1">
        <w:r w:rsidR="00257E39">
          <w:rPr>
            <w:rStyle w:val="IndexLink"/>
          </w:rPr>
          <w:t>Pelnu izkliedēšanas plānošana un darbu izpilde</w:t>
        </w:r>
        <w:r w:rsidR="00257E39">
          <w:rPr>
            <w:rStyle w:val="IndexLink"/>
          </w:rPr>
          <w:tab/>
          <w:t>201</w:t>
        </w:r>
      </w:hyperlink>
    </w:p>
    <w:p w:rsidR="00257E39" w:rsidRDefault="00001D30">
      <w:pPr>
        <w:pStyle w:val="TOC2"/>
        <w:tabs>
          <w:tab w:val="clear" w:pos="9639"/>
          <w:tab w:val="right" w:leader="dot" w:pos="9638"/>
        </w:tabs>
      </w:pPr>
      <w:hyperlink w:anchor="__RefHeading___Toc12083_1193811400" w:history="1">
        <w:r w:rsidR="00257E39">
          <w:rPr>
            <w:rStyle w:val="IndexLink"/>
          </w:rPr>
          <w:t>Pelnu izkliedēšanas organizēšana</w:t>
        </w:r>
        <w:r w:rsidR="00257E39">
          <w:rPr>
            <w:rStyle w:val="IndexLink"/>
          </w:rPr>
          <w:tab/>
          <w:t>201</w:t>
        </w:r>
      </w:hyperlink>
    </w:p>
    <w:p w:rsidR="00257E39" w:rsidRDefault="00001D30">
      <w:pPr>
        <w:pStyle w:val="TOC2"/>
        <w:tabs>
          <w:tab w:val="clear" w:pos="9639"/>
          <w:tab w:val="right" w:leader="dot" w:pos="9638"/>
        </w:tabs>
      </w:pPr>
      <w:hyperlink w:anchor="__RefHeading___Toc12085_1193811400" w:history="1">
        <w:r w:rsidR="00257E39">
          <w:rPr>
            <w:rStyle w:val="IndexLink"/>
          </w:rPr>
          <w:t>Pelnu devas noteikšana barības vielu atgriešanai vidē</w:t>
        </w:r>
        <w:r w:rsidR="00257E39">
          <w:rPr>
            <w:rStyle w:val="IndexLink"/>
          </w:rPr>
          <w:tab/>
          <w:t>202</w:t>
        </w:r>
      </w:hyperlink>
    </w:p>
    <w:p w:rsidR="00257E39" w:rsidRDefault="00001D30">
      <w:pPr>
        <w:pStyle w:val="TOC2"/>
        <w:tabs>
          <w:tab w:val="clear" w:pos="9639"/>
          <w:tab w:val="right" w:leader="dot" w:pos="9638"/>
        </w:tabs>
      </w:pPr>
      <w:hyperlink w:anchor="__RefHeading___Toc12087_1193811400" w:history="1">
        <w:r w:rsidR="00257E39">
          <w:rPr>
            <w:rStyle w:val="IndexLink"/>
          </w:rPr>
          <w:t>Pelnu devas meža augsnes ielabošanai</w:t>
        </w:r>
        <w:r w:rsidR="00257E39">
          <w:rPr>
            <w:rStyle w:val="IndexLink"/>
          </w:rPr>
          <w:tab/>
          <w:t>203</w:t>
        </w:r>
      </w:hyperlink>
    </w:p>
    <w:p w:rsidR="00257E39" w:rsidRDefault="00001D30">
      <w:pPr>
        <w:pStyle w:val="TOC2"/>
        <w:tabs>
          <w:tab w:val="clear" w:pos="9639"/>
          <w:tab w:val="right" w:leader="dot" w:pos="9638"/>
        </w:tabs>
      </w:pPr>
      <w:hyperlink w:anchor="__RefHeading___Toc12089_1193811400" w:history="1">
        <w:r w:rsidR="00257E39">
          <w:rPr>
            <w:rStyle w:val="IndexLink"/>
          </w:rPr>
          <w:t>Pelnu izkliedēšana uz minerālaugsnēm</w:t>
        </w:r>
        <w:r w:rsidR="00257E39">
          <w:rPr>
            <w:rStyle w:val="IndexLink"/>
          </w:rPr>
          <w:tab/>
          <w:t>204</w:t>
        </w:r>
      </w:hyperlink>
    </w:p>
    <w:p w:rsidR="00257E39" w:rsidRDefault="00001D30">
      <w:pPr>
        <w:pStyle w:val="TOC2"/>
        <w:tabs>
          <w:tab w:val="clear" w:pos="9639"/>
          <w:tab w:val="right" w:leader="dot" w:pos="9638"/>
        </w:tabs>
      </w:pPr>
      <w:hyperlink w:anchor="__RefHeading___Toc12093_1193811400" w:history="1">
        <w:r w:rsidR="00257E39">
          <w:rPr>
            <w:rStyle w:val="IndexLink"/>
          </w:rPr>
          <w:t>Pelnu izkliedēšana uz organiskām augsnēm</w:t>
        </w:r>
        <w:r w:rsidR="00257E39">
          <w:rPr>
            <w:rStyle w:val="IndexLink"/>
          </w:rPr>
          <w:tab/>
          <w:t>205</w:t>
        </w:r>
      </w:hyperlink>
    </w:p>
    <w:p w:rsidR="00257E39" w:rsidRDefault="00001D30">
      <w:pPr>
        <w:pStyle w:val="TOC2"/>
        <w:tabs>
          <w:tab w:val="clear" w:pos="9639"/>
          <w:tab w:val="right" w:leader="dot" w:pos="9638"/>
        </w:tabs>
      </w:pPr>
      <w:hyperlink w:anchor="__RefHeading___Toc12097_1193811400" w:history="1">
        <w:r w:rsidR="00257E39">
          <w:rPr>
            <w:rStyle w:val="IndexLink"/>
          </w:rPr>
          <w:t>Pelnu izkliedēšanas metodes</w:t>
        </w:r>
        <w:r w:rsidR="00257E39">
          <w:rPr>
            <w:rStyle w:val="IndexLink"/>
          </w:rPr>
          <w:tab/>
          <w:t>207</w:t>
        </w:r>
      </w:hyperlink>
    </w:p>
    <w:p w:rsidR="00257E39" w:rsidRDefault="00001D30">
      <w:pPr>
        <w:pStyle w:val="TOC3"/>
        <w:tabs>
          <w:tab w:val="clear" w:pos="9639"/>
          <w:tab w:val="right" w:leader="dot" w:pos="9638"/>
        </w:tabs>
      </w:pPr>
      <w:hyperlink w:anchor="__RefHeading___Toc12099_1193811400" w:history="1">
        <w:r w:rsidR="00257E39">
          <w:rPr>
            <w:rStyle w:val="IndexLink"/>
          </w:rPr>
          <w:t>Pelnu izkliedēšana ar traktoru</w:t>
        </w:r>
        <w:r w:rsidR="00257E39">
          <w:rPr>
            <w:rStyle w:val="IndexLink"/>
          </w:rPr>
          <w:tab/>
          <w:t>207</w:t>
        </w:r>
      </w:hyperlink>
    </w:p>
    <w:p w:rsidR="00257E39" w:rsidRDefault="00001D30">
      <w:pPr>
        <w:pStyle w:val="TOC3"/>
        <w:tabs>
          <w:tab w:val="clear" w:pos="9639"/>
          <w:tab w:val="right" w:leader="dot" w:pos="9638"/>
        </w:tabs>
      </w:pPr>
      <w:hyperlink w:anchor="__RefHeading___Toc12101_1193811400" w:history="1">
        <w:r w:rsidR="00257E39">
          <w:rPr>
            <w:rStyle w:val="IndexLink"/>
          </w:rPr>
          <w:t>Pelnu izkliedēšana ar helikopteru</w:t>
        </w:r>
        <w:r w:rsidR="00257E39">
          <w:rPr>
            <w:rStyle w:val="IndexLink"/>
          </w:rPr>
          <w:tab/>
          <w:t>209</w:t>
        </w:r>
      </w:hyperlink>
    </w:p>
    <w:p w:rsidR="00257E39" w:rsidRDefault="00001D30">
      <w:pPr>
        <w:pStyle w:val="TOC2"/>
        <w:tabs>
          <w:tab w:val="clear" w:pos="9639"/>
          <w:tab w:val="right" w:leader="dot" w:pos="9638"/>
        </w:tabs>
      </w:pPr>
      <w:hyperlink w:anchor="__RefHeading___Toc12103_1193811400" w:history="1">
        <w:r w:rsidR="00257E39">
          <w:rPr>
            <w:rStyle w:val="IndexLink"/>
          </w:rPr>
          <w:t>Augsnes bagātināšana ar slāpekli</w:t>
        </w:r>
        <w:r w:rsidR="00257E39">
          <w:rPr>
            <w:rStyle w:val="IndexLink"/>
          </w:rPr>
          <w:tab/>
          <w:t>209</w:t>
        </w:r>
      </w:hyperlink>
    </w:p>
    <w:p w:rsidR="00257E39" w:rsidRDefault="00001D30">
      <w:pPr>
        <w:pStyle w:val="TOC2"/>
        <w:tabs>
          <w:tab w:val="clear" w:pos="9639"/>
          <w:tab w:val="right" w:leader="dot" w:pos="9638"/>
        </w:tabs>
      </w:pPr>
      <w:hyperlink w:anchor="__RefHeading___Toc12105_1193811400" w:history="1">
        <w:r w:rsidR="00257E39">
          <w:rPr>
            <w:rStyle w:val="IndexLink"/>
          </w:rPr>
          <w:t>Kaļķošana</w:t>
        </w:r>
        <w:r w:rsidR="00257E39">
          <w:rPr>
            <w:rStyle w:val="IndexLink"/>
          </w:rPr>
          <w:tab/>
          <w:t>210</w:t>
        </w:r>
      </w:hyperlink>
    </w:p>
    <w:p w:rsidR="00257E39" w:rsidRDefault="00001D30">
      <w:pPr>
        <w:pStyle w:val="TOC2"/>
        <w:tabs>
          <w:tab w:val="clear" w:pos="9639"/>
          <w:tab w:val="right" w:leader="dot" w:pos="9638"/>
        </w:tabs>
      </w:pPr>
      <w:hyperlink w:anchor="__RefHeading___Toc12107_1193811400" w:history="1">
        <w:r w:rsidR="00257E39">
          <w:rPr>
            <w:rStyle w:val="IndexLink"/>
          </w:rPr>
          <w:t>Loģistika</w:t>
        </w:r>
        <w:r w:rsidR="00257E39">
          <w:rPr>
            <w:rStyle w:val="IndexLink"/>
          </w:rPr>
          <w:tab/>
          <w:t>211</w:t>
        </w:r>
      </w:hyperlink>
    </w:p>
    <w:p w:rsidR="00257E39" w:rsidRDefault="00001D30">
      <w:pPr>
        <w:pStyle w:val="TOC2"/>
        <w:tabs>
          <w:tab w:val="clear" w:pos="9639"/>
          <w:tab w:val="right" w:leader="dot" w:pos="9638"/>
        </w:tabs>
      </w:pPr>
      <w:hyperlink w:anchor="__RefHeading___Toc12109_1193811400" w:history="1">
        <w:r w:rsidR="00257E39">
          <w:rPr>
            <w:rStyle w:val="IndexLink"/>
          </w:rPr>
          <w:t>Monitorings</w:t>
        </w:r>
        <w:r w:rsidR="00257E39">
          <w:rPr>
            <w:rStyle w:val="IndexLink"/>
          </w:rPr>
          <w:tab/>
          <w:t>211</w:t>
        </w:r>
      </w:hyperlink>
    </w:p>
    <w:p w:rsidR="00257E39" w:rsidRDefault="00001D30">
      <w:pPr>
        <w:pStyle w:val="TOC1"/>
      </w:pPr>
      <w:hyperlink w:anchor="__RefHeading___Toc5815_1057329987" w:history="1">
        <w:r w:rsidR="00257E39">
          <w:rPr>
            <w:rStyle w:val="IndexLink"/>
          </w:rPr>
          <w:t>Pelnu izmantošanas regulējumi</w:t>
        </w:r>
        <w:r w:rsidR="00257E39">
          <w:rPr>
            <w:rStyle w:val="IndexLink"/>
          </w:rPr>
          <w:tab/>
          <w:t>212</w:t>
        </w:r>
      </w:hyperlink>
    </w:p>
    <w:p w:rsidR="00257E39" w:rsidRDefault="00001D30">
      <w:pPr>
        <w:pStyle w:val="TOC2"/>
        <w:tabs>
          <w:tab w:val="clear" w:pos="9639"/>
          <w:tab w:val="right" w:leader="dot" w:pos="9638"/>
        </w:tabs>
      </w:pPr>
      <w:hyperlink w:anchor="__RefHeading___Toc5817_1057329987" w:history="1">
        <w:r w:rsidR="00257E39">
          <w:rPr>
            <w:rStyle w:val="IndexLink"/>
          </w:rPr>
          <w:t>Latvijas nacionālais FSC (Forest Stewardship Council) standarts</w:t>
        </w:r>
        <w:r w:rsidR="00257E39">
          <w:rPr>
            <w:rStyle w:val="IndexLink"/>
          </w:rPr>
          <w:tab/>
          <w:t>212</w:t>
        </w:r>
      </w:hyperlink>
    </w:p>
    <w:p w:rsidR="00257E39" w:rsidRDefault="00001D30">
      <w:pPr>
        <w:pStyle w:val="TOC2"/>
        <w:tabs>
          <w:tab w:val="clear" w:pos="9639"/>
          <w:tab w:val="right" w:leader="dot" w:pos="9638"/>
        </w:tabs>
      </w:pPr>
      <w:hyperlink w:anchor="__RefHeading___Toc5819_1057329987" w:history="1">
        <w:r w:rsidR="00257E39">
          <w:rPr>
            <w:rStyle w:val="IndexLink"/>
          </w:rPr>
          <w:t>Starptautiskais grāmatvedības standarts (SGS)</w:t>
        </w:r>
        <w:r w:rsidR="00257E39">
          <w:rPr>
            <w:rStyle w:val="IndexLink"/>
          </w:rPr>
          <w:tab/>
          <w:t>212</w:t>
        </w:r>
      </w:hyperlink>
    </w:p>
    <w:p w:rsidR="00257E39" w:rsidRDefault="00001D30">
      <w:pPr>
        <w:pStyle w:val="TOC2"/>
        <w:tabs>
          <w:tab w:val="clear" w:pos="9639"/>
          <w:tab w:val="right" w:leader="dot" w:pos="9638"/>
        </w:tabs>
      </w:pPr>
      <w:hyperlink w:anchor="__RefHeading___Toc5821_1057329987" w:history="1">
        <w:r w:rsidR="00257E39">
          <w:rPr>
            <w:rStyle w:val="IndexLink"/>
          </w:rPr>
          <w:t>Woodmark Vispārējais standarts</w:t>
        </w:r>
        <w:r w:rsidR="00257E39">
          <w:rPr>
            <w:rStyle w:val="IndexLink"/>
          </w:rPr>
          <w:tab/>
          <w:t>213</w:t>
        </w:r>
      </w:hyperlink>
    </w:p>
    <w:p w:rsidR="00257E39" w:rsidRDefault="00001D30">
      <w:pPr>
        <w:pStyle w:val="TOC2"/>
        <w:tabs>
          <w:tab w:val="clear" w:pos="9639"/>
          <w:tab w:val="right" w:leader="dot" w:pos="9638"/>
        </w:tabs>
      </w:pPr>
      <w:hyperlink w:anchor="__RefHeading___Toc5823_1057329987" w:history="1">
        <w:r w:rsidR="00257E39">
          <w:rPr>
            <w:rStyle w:val="IndexLink"/>
          </w:rPr>
          <w:t>FSC meža apsaimniekošanas starptautiskais standarts</w:t>
        </w:r>
        <w:r w:rsidR="00257E39">
          <w:rPr>
            <w:rStyle w:val="IndexLink"/>
          </w:rPr>
          <w:tab/>
          <w:t>213</w:t>
        </w:r>
      </w:hyperlink>
    </w:p>
    <w:p w:rsidR="00257E39" w:rsidRDefault="00001D30">
      <w:pPr>
        <w:pStyle w:val="TOC2"/>
        <w:tabs>
          <w:tab w:val="clear" w:pos="9639"/>
          <w:tab w:val="right" w:leader="dot" w:pos="9638"/>
        </w:tabs>
      </w:pPr>
      <w:hyperlink w:anchor="__RefHeading___Toc5228_2065958325" w:history="1">
        <w:r w:rsidR="00257E39">
          <w:rPr>
            <w:rStyle w:val="IndexLink"/>
          </w:rPr>
          <w:t>Mežu sertifikācija Zviedrijā un Somijā</w:t>
        </w:r>
        <w:r w:rsidR="00257E39">
          <w:rPr>
            <w:rStyle w:val="IndexLink"/>
          </w:rPr>
          <w:tab/>
          <w:t>214</w:t>
        </w:r>
      </w:hyperlink>
    </w:p>
    <w:p w:rsidR="00257E39" w:rsidRDefault="00001D30">
      <w:pPr>
        <w:pStyle w:val="TOC2"/>
        <w:tabs>
          <w:tab w:val="clear" w:pos="9639"/>
          <w:tab w:val="right" w:leader="dot" w:pos="9638"/>
        </w:tabs>
      </w:pPr>
      <w:hyperlink w:anchor="__RefHeading___Toc5230_2065958325" w:history="1">
        <w:r w:rsidR="00257E39">
          <w:rPr>
            <w:rStyle w:val="IndexLink"/>
          </w:rPr>
          <w:t>AS “Latvijas valsts meži” iekšējās kārtības noteikumi</w:t>
        </w:r>
        <w:r w:rsidR="00257E39">
          <w:rPr>
            <w:rStyle w:val="IndexLink"/>
          </w:rPr>
          <w:tab/>
          <w:t>216</w:t>
        </w:r>
      </w:hyperlink>
    </w:p>
    <w:p w:rsidR="00257E39" w:rsidRDefault="00001D30">
      <w:pPr>
        <w:pStyle w:val="TOC1"/>
      </w:pPr>
      <w:r>
        <w:fldChar w:fldCharType="end"/>
      </w:r>
      <w:hyperlink w:anchor="__RefHeading___Toc5230_2065958325" w:history="1"/>
    </w:p>
    <w:p w:rsidR="00257E39" w:rsidRDefault="00257E39">
      <w:pPr>
        <w:pStyle w:val="Heading1-3"/>
      </w:pPr>
      <w:bookmarkStart w:id="588" w:name="_Toc472340133"/>
      <w:r>
        <w:lastRenderedPageBreak/>
        <w:t>Ievads</w:t>
      </w:r>
      <w:bookmarkEnd w:id="588"/>
    </w:p>
    <w:p w:rsidR="00257E39" w:rsidRDefault="00257E39">
      <w:pPr>
        <w:pStyle w:val="Heading2-3"/>
      </w:pPr>
      <w:bookmarkStart w:id="589" w:name="_Toc472340134"/>
      <w:r>
        <w:t xml:space="preserve">Kāpēc </w:t>
      </w:r>
      <w:bookmarkStart w:id="590" w:name="_Toc425446712"/>
      <w:r>
        <w:t>mežam nepieciešami pelni</w:t>
      </w:r>
      <w:bookmarkEnd w:id="590"/>
      <w:r>
        <w:t>?</w:t>
      </w:r>
      <w:bookmarkEnd w:id="589"/>
    </w:p>
    <w:p w:rsidR="00257E39" w:rsidRDefault="00257E39">
      <w:pPr>
        <w:pStyle w:val="BodyText"/>
      </w:pPr>
      <w:r>
        <w:t>Iegūstot biomasu, mežā samazinās barības vielu rezerves un augsnes buferspēja, kas, savukārt, palielina augsnes paskābināšanās un augšanas apstākļu pasliktināšanās risku. Lapotnē un zaros barības vielu koncentrācija ir vairākkārt lielāka nekā stumbrā. Ja no meža izved stumbra koksni un mežizstrādes atliekas, barības vielu iznese no meža rotācijas laikā palielinās 1,5-4 reizes, kas vēl vairāk samazina nākamajām koku paaudzēm pieejamo barības vielu rezerves.</w:t>
      </w:r>
    </w:p>
    <w:p w:rsidR="00257E39" w:rsidRDefault="00257E39">
      <w:pPr>
        <w:pStyle w:val="BodyText"/>
      </w:pPr>
      <w:r>
        <w:t>Augsnei paskābinoties, palielinās toksisko alumīnija savienojumu šķīdība, un notiek to ieskalošanās dziļākajos augsnes slāņos un ūdenskrātuvēs. Sākumā alumīnija izskalošanās ir lēna, bet, tiklīdz augsnes pH vērtība sasniedz 4,4 vai mazāk, tā kļūst strauja. Ja augsnes buferspēja ir zaudēta līdz gruntsūdens līmenim vai pamatiezim, barības vielu izskalošanās izraisa ūdensteču un ezeru paskābināšanos un eitrofikāciju. Ūdens paskābināšanās sekmē ūdens kvalitātes pasliktināšanos un jutīgu, ūdenī mītošo sugu daudzveidības samazināšanos.</w:t>
      </w:r>
    </w:p>
    <w:p w:rsidR="00257E39" w:rsidRDefault="00257E39">
      <w:pPr>
        <w:pStyle w:val="BodyText"/>
      </w:pPr>
      <w:r>
        <w:t>Sadedzinot biokurināmo, barības vielas un augsnes buferspēju nodrošinošie ķīmiskie elementi koncentrējas pelnos. Tas padara pelnus par piemērotu materiālu mežā zaudēto barības vielu un augsnes buferspējas atjaunošanai. Pelnos pietrūkst tikai slāpeklis, kas izvadīts atmosfērā ar dūmgāzēm.</w:t>
      </w:r>
    </w:p>
    <w:p w:rsidR="00257E39" w:rsidRDefault="00257E39">
      <w:pPr>
        <w:pStyle w:val="BodyText"/>
      </w:pPr>
      <w:r>
        <w:t>Koksnes pelnu pozitīvo ietekmi uz priedes augšanu zemā un pārejas purva kūdras augsnēs pirmo reizi demonstrēja Somu Meža izpētes institūta pētījumos 20. gadsimta 30-tajos gados. Nosusinātos kūdrājos ir nelīdzsvarots barības vielu saturs, kas kritiskos kokaudzes attīstības etapos var kavēt augšanu vai pat izraisīt koku bojāeju. Koksnes pelni ir piemēroti augsnes ielabošanai skujkoku audzēs uz eitrofiskām, ar slāpekli bagātām kūdras augsnēm, jo novērš fosfora un kālija trūkumu. Salīdzinot ar sintētisko mēslojumu, pelnu ietekme turpinās vismaz 30 gadus ilgāk. Ar slāpekli bagātos kūdrājos, lietojot 4 tonnas ha</w:t>
      </w:r>
      <w:r>
        <w:rPr>
          <w:vertAlign w:val="superscript"/>
        </w:rPr>
        <w:t>-1</w:t>
      </w:r>
      <w:r>
        <w:t xml:space="preserve"> koksnes pelnu, krājas papildpieaugums ir 2-4 m</w:t>
      </w:r>
      <w:r>
        <w:rPr>
          <w:vertAlign w:val="superscript"/>
        </w:rPr>
        <w:t>3</w:t>
      </w:r>
      <w:r>
        <w:t> ha</w:t>
      </w:r>
      <w:r>
        <w:rPr>
          <w:vertAlign w:val="superscript"/>
        </w:rPr>
        <w:t xml:space="preserve">-1 </w:t>
      </w:r>
      <w:r>
        <w:t>gadā. Latvijā veiktos izmēģinājumos šaurlapju kūdrenī krājas papildpieaugums 4 gadus pēc pelnu ienešanas (deva 2 tonnas ha</w:t>
      </w:r>
      <w:r>
        <w:rPr>
          <w:vertAlign w:val="superscript"/>
        </w:rPr>
        <w:t>-1</w:t>
      </w:r>
      <w:r>
        <w:t>) ir 4-5 m</w:t>
      </w:r>
      <w:r>
        <w:rPr>
          <w:vertAlign w:val="superscript"/>
        </w:rPr>
        <w:t>3</w:t>
      </w:r>
      <w:r>
        <w:t> ha</w:t>
      </w:r>
      <w:r>
        <w:rPr>
          <w:vertAlign w:val="superscript"/>
        </w:rPr>
        <w:t>-1</w:t>
      </w:r>
      <w:r>
        <w:t xml:space="preserve"> gadā (17-20 m</w:t>
      </w:r>
      <w:r>
        <w:rPr>
          <w:vertAlign w:val="superscript"/>
        </w:rPr>
        <w:t>3</w:t>
      </w:r>
      <w:r>
        <w:t> ha</w:t>
      </w:r>
      <w:r>
        <w:rPr>
          <w:vertAlign w:val="superscript"/>
        </w:rPr>
        <w:t>-1</w:t>
      </w:r>
      <w:r>
        <w:t xml:space="preserve"> 4 gadu laikā).</w:t>
      </w:r>
    </w:p>
    <w:p w:rsidR="00257E39" w:rsidRDefault="00257E39">
      <w:pPr>
        <w:pStyle w:val="BodyText"/>
      </w:pPr>
      <w:r>
        <w:t>Zviedrijas dienvidos veiktos pētījumos noskaidrota pelnu pozitīvā ietekme uz koku augšanu arī auglīgās minerālaugsnēs ar palielinātu slāpekļa ienesi, kur lielais slāpekļa saturs nav līdzsvarots ar citu biogēno elementu pieejamību augiem. Pelnu izkliedēšana šādās meža augsnēs, it īpaši kombinējot ar mežizstrādes atlieku savākšanu, ir viens no risinājumiem slāpekļa savienojumu piesārņojuma mazināšanai. Mazauglīgās minerālaugsnēs pelnu ienešana pirmajos gados var radīt pretēju efektu – augšanas gaitas pasliktināšanos, jo palielinās augu un mikroorganismu konkurence, izmantojot ierobežotās slāpekļa rezerves.</w:t>
      </w:r>
    </w:p>
    <w:p w:rsidR="00257E39" w:rsidRDefault="00257E39">
      <w:pPr>
        <w:pStyle w:val="BodyText"/>
      </w:pPr>
      <w:r>
        <w:t>Pozitīvs efekts vērojams arī kūdrā audzētu bērzu stādījumos, bet vislabākie papildpieauguma rādītāji vērojami tad, ja pelnus lieto kopā ar slāpekļa mēslojumu.</w:t>
      </w:r>
    </w:p>
    <w:p w:rsidR="00257E39" w:rsidRDefault="00257E39">
      <w:pPr>
        <w:pStyle w:val="BodyText"/>
      </w:pPr>
      <w:r>
        <w:t>Somijā 13 gadu garumā salīdzināta granulētu un pašsacietējušu pelnu ietekme uz barības vielu apriti un caurmēra pieaugumu vidēja vecuma priedes audzēs minerālaugsnēs un kūdrājos. Kontroles laukumos bija pietiekams slāpekļa daudzums, taču trūka fosfors un kālijs</w:t>
      </w:r>
      <w:r w:rsidRPr="00CE7C78">
        <w:t xml:space="preserve">. </w:t>
      </w:r>
      <w:r>
        <w:t>Pētījuma beigās krājas pieaugums bija 1,7–1,8 reizes lielāks, salīdzinot ar kontroli, vietās ar zemu barības vielu koncentrāciju, un 4–5 reizes – auglīgākās vietās.</w:t>
      </w:r>
    </w:p>
    <w:p w:rsidR="00257E39" w:rsidRDefault="00257E39">
      <w:pPr>
        <w:pStyle w:val="BodyText"/>
      </w:pPr>
      <w:r>
        <w:lastRenderedPageBreak/>
        <w:t>Citā līdzīgā pētījumā Somijā pārbaudīja pelnu mēslojuma ietekmi uz minerālaugsnē un oligotrofiskā kūdrenī augošam parastās priedes un parastās egles audzēm. Pētījumā pielietoja gan tīrus koksnes pelnus, gan to kombināciju ar slāpekļa mēslojumu. Minerālaugšņu pētījuma objektā pēc 20 gadiem augsnē izšķīdušā oglekļa, kā arī oglekļa un slāpekļa (N) mineralizācija bija lielāka mēslošanas režīmā, kur pielietots pelnu un slāpekļa maisījums, salīdzinot ar kontroli vai tikai slāpekļa mēslojumu. Kūdreņu objektā vēl pēc 27 gadiem koksnes pelni veicināja C mineralizāciju un celulozes sadalīšanos, taču mikroorganismu biomasas C vai N, kā arī N mineralizācija un koncentrācija nemainījās. Visos pētījuma objektos uzlabojās koku augšana. No iegūtajiem rezultātiem var secināt, ka koksnes pelnu un slāpekļa pozitīvā ietekme skaidrojama ar izmaiņām augsnes barības vielu sastāvā un mikrobioloģiskajiem procesiem saistībā ar C un N apriti.</w:t>
      </w:r>
    </w:p>
    <w:p w:rsidR="00257E39" w:rsidRDefault="00257E39">
      <w:pPr>
        <w:pStyle w:val="BodyText"/>
      </w:pPr>
      <w:r>
        <w:t>Daļā pētījumu nav novērota augšanas uzlabošanās, piemēram, pētījumā Kanādas boreālajos mežos mēslošana ar pelniem neietekmēja Benksa priedes augšanu 5 gadu ilgumā. Melnajai eglei (</w:t>
      </w:r>
      <w:r>
        <w:rPr>
          <w:i/>
          <w:iCs/>
        </w:rPr>
        <w:t>Picea mariana</w:t>
      </w:r>
      <w:r>
        <w:t>) vērojams relatīva augšanas ātruma samazinājums par 30%, salīdzinot ar kontroli. Somijas centrālajā daļā pētīja divas dabiskas baltalkšņu audzes ar bērzu un kārklu piejaukumu. Viena no audzēm atrodas uz kūdrāja un otra uz minerālaugsnes. Audzes izzāģēja un pielietoja dažāda veida mēslojumu. Kūdrājā veica N ienesi kopā ar dažādu daudzumu koksnes pelnu, kā arī atstāja nemēslotu kontroli. Audzē uz minerālaugsnes veica N ienesi kopā ar pelniem vai fosfora un kālija mēslojumu. Rezultāti rāda, ka mēslošana nav ietekmējusi alkšņu augšanu. Šie rezultāti norāda uz nepieciešamību izvērtēt augšanas apstākļus un citus priekšnosacījumus augsnes ielabošanas pasākumu efektivitātes nodrošināšanai.</w:t>
      </w:r>
    </w:p>
    <w:p w:rsidR="00257E39" w:rsidRDefault="00257E39">
      <w:pPr>
        <w:pStyle w:val="BodyText"/>
      </w:pPr>
      <w:r>
        <w:t xml:space="preserve"> Visbiežāk koku augšanas palēnināšanos boreālajos mežos uz minerālaugsnēm izraisa samazināta slāpekļa pieejamība. Vietās, kur koku augšanu izteikti ierobežo slāpekļa trūkums, pelnu izmantošana neuzlabos augšanas gaitu un stāvoklis var pat pasliktināties. Tādos gadījumos jāizmanto slāpekļa vai slāpekļa un pelnu maisījums. </w:t>
      </w:r>
    </w:p>
    <w:p w:rsidR="00257E39" w:rsidRDefault="00257E39">
      <w:pPr>
        <w:pStyle w:val="Heading2-3"/>
      </w:pPr>
      <w:bookmarkStart w:id="591" w:name="_Toc425446713"/>
      <w:bookmarkStart w:id="592" w:name="_Toc472340135"/>
      <w:r>
        <w:t xml:space="preserve">Kādu labumu pelnu izmantošana mežā dod </w:t>
      </w:r>
      <w:bookmarkEnd w:id="591"/>
      <w:r>
        <w:t>klimatam?</w:t>
      </w:r>
      <w:bookmarkEnd w:id="592"/>
    </w:p>
    <w:p w:rsidR="00257E39" w:rsidRDefault="00257E39">
      <w:pPr>
        <w:pStyle w:val="BodyText"/>
      </w:pPr>
      <w:r>
        <w:t>Arvien vairāk tiek atzīts, ka globālās siltumnīcas efektu izraisošo gāzu (turpmāk SEG) emisijas ir jāsamazina, lai izvairītos no klimata izmaiņu smagajām sekām. Lai īstenotu Kioto protokola nosacījumus, Eiropas Savienība (ES) bija noteikusi, ka SEG emisijas laikā no 1990. gada līdz 2010. gadam jāsamazina par 8%. Lai atbalstītu centienus samazināt fosilā kurināmā izmantošanu, ES ir nolēmusi palielināt atjaunojamos enerģijas resursus ar zemām neto SEG emisiju proporcijām. Šī iemesla dēļ Sestajā Vides rīcības programmā (Sixth Environment Action Programme) ir iekļauts mērķis līdz 2020. gadam palielināt atjaunojamo resursu izmantošanu enerģijas ieguvē no 6% līdz 12% no kopējā enerģijas patēriņa. Biomasa ir atjaunojams resurss un viens no tās veidiem ir koksne. Enerģijas ieguvei izmantojot koksni, vērojams SEG emisiju samazinājums. Savukārt dedzināšanas rezultātā radušos pelnus izmantojot mežu mēslošanā, minerālelementus atgriež augsnē.</w:t>
      </w:r>
    </w:p>
    <w:p w:rsidR="00257E39" w:rsidRDefault="00257E39">
      <w:pPr>
        <w:pStyle w:val="BodyText"/>
      </w:pPr>
      <w:r>
        <w:t>Slāpekļa monoksīds N</w:t>
      </w:r>
      <w:r>
        <w:rPr>
          <w:vertAlign w:val="subscript"/>
        </w:rPr>
        <w:t>2</w:t>
      </w:r>
      <w:r>
        <w:t>O ir viena no siltumnīcas efekta gāzēm ar lielu globālās sasilšanas potenciālu. Dabiskie kūdrāji ir viens no N</w:t>
      </w:r>
      <w:r>
        <w:rPr>
          <w:vertAlign w:val="subscript"/>
        </w:rPr>
        <w:t>2</w:t>
      </w:r>
      <w:r>
        <w:t>O avotiem, un N</w:t>
      </w:r>
      <w:r>
        <w:rPr>
          <w:vertAlign w:val="subscript"/>
        </w:rPr>
        <w:t>2</w:t>
      </w:r>
      <w:r>
        <w:t>O emisijas palielinās, nosusinot kūdrājus mežu ierīkošanai. Somijas boreālajos kūdras mežos veica pētījumu par granulēto koksnes pelnu ietekmi uz N</w:t>
      </w:r>
      <w:r>
        <w:rPr>
          <w:vertAlign w:val="subscript"/>
        </w:rPr>
        <w:t>2</w:t>
      </w:r>
      <w:r>
        <w:t>O emisijām. Rezultāti liecina, ka lauka apstākļos pelni nepalielina N</w:t>
      </w:r>
      <w:r>
        <w:rPr>
          <w:vertAlign w:val="subscript"/>
        </w:rPr>
        <w:t>2</w:t>
      </w:r>
      <w:r>
        <w:t>O emisijas, bet laboratorijas apstākļos novēroja samazinātu N</w:t>
      </w:r>
      <w:r>
        <w:rPr>
          <w:vertAlign w:val="subscript"/>
        </w:rPr>
        <w:t>2</w:t>
      </w:r>
      <w:r>
        <w:t xml:space="preserve">O veidošanos. Arī pēc </w:t>
      </w:r>
      <w:r>
        <w:lastRenderedPageBreak/>
        <w:t>Zviedrijā veiktiem pētījumiem var secināt, ka, uzlabojot koku augšanu, koksnes pelni nepalielina SEG emisijas.</w:t>
      </w:r>
    </w:p>
    <w:p w:rsidR="00257E39" w:rsidRDefault="00257E39">
      <w:pPr>
        <w:pStyle w:val="Heading2-3"/>
      </w:pPr>
      <w:bookmarkStart w:id="593" w:name="_Toc472340136"/>
      <w:r>
        <w:t>Kā pelnu atgriešana mežā samazina deponēto atkritumu daudzumu?</w:t>
      </w:r>
      <w:bookmarkEnd w:id="593"/>
    </w:p>
    <w:p w:rsidR="00257E39" w:rsidRDefault="00257E39">
      <w:pPr>
        <w:pStyle w:val="BodyText"/>
      </w:pPr>
      <w:r>
        <w:t>Pelnu izkliedēšana mežā atgriež barības elementus to izcelsmes vietā un aizvieto biogēno vielu lineāro plūsmu izgāztuves virzienā ar ciklisko plūsmu. Pēdējās desmitgadēs pelnu pārstrādes ekoloģiskā ietekme uz floru, faunu, koksnes produktivitāti, kā arī ūdens un augsnes ķīmisko sastāvu ir bijusi daudzu pētījumu pamatā. Zinātnieki secinājuši, ka tīru koksnes pelnu materiālu (bez piejaukumiem) var izmantot augsnes buferspējas un barības vielu izneses kompensēšanai, neizraisot negatīvu ietekmi uz vidi un nodrošinot, ka pelnus izmanto tajos meža tipos, kur izpaužas to pozitīvais efekts.</w:t>
      </w:r>
    </w:p>
    <w:p w:rsidR="00257E39" w:rsidRDefault="00257E39">
      <w:pPr>
        <w:pStyle w:val="BodyText"/>
      </w:pPr>
      <w:r>
        <w:t xml:space="preserve">Koksnes pelnus bieži deponē atkritumu poligonos, taču ekonomiskie un vides aizsardzības instrumenti sekmē atkritumu pārstrādes un atkārtotas izmantošanas risinājumu attīstību. ES Direktīva par atkritumu poligoniem (1999/31/EC) ir izvirzījusi stingrākus noteikumus atkritumu deponēšanai, kā rezultātā daudzus prasībām neatbilstošus poligonus slēdz, bet jaunajos poligonos pieaug atkritumu deponēšanas izmaksas, padarot koksnes pelnu atgriešanu meža ekosistēmā ekonomiski izdevīgu. </w:t>
      </w:r>
    </w:p>
    <w:p w:rsidR="00257E39" w:rsidRDefault="00257E39">
      <w:pPr>
        <w:pStyle w:val="BodyText"/>
      </w:pPr>
      <w:r>
        <w:t xml:space="preserve">2016. gadā Somijas dienvidaustrumos veiktā pētījumā zinātnieki skaidroja pelnu utilizācijas vides un ekonomiskos aspektus. Izvērtējot koksnes pelnu aprites ciklu, secināts, ka to izmantošana meža mēslošanā samazina ietekmi uz vidi par 10-30 %, salīdzinot ar deponēšanu; savukārt, globālās sasilšanas potenciāls samazinās par 93 %. Ietekmes uz vidi samazinājums saistīts, galvenokārt, ar to, ka netiek izmantots sintētiskais mēslojums, kas ļauj samazināt mēslojuma ražošanas procesā radušās emisijas. Koksnes pelnu izmantošana meža mēslošanai palielina NPV (neto pašreizējo vērtību) par 58 %, salīdzinot ar konvencionālajiem mēslošanas līdzekļiem. Labi ekonomiskie rādītāji saistīti ar mēslojuma iegūšanas (21 %), kā arī augsnes ielabošanas līdzekļu un kaļķošanas materiāla kaisīšanas samazinājumu (34 %). Saskaņā ar somu pētījumu rezultātiem, koksnes pelnu pārstrādes, transportēšanas un kaisīšanas izmaksas ir zemas salīdzinājumā ar gūto ekonomisko labumu, atsakoties no sintētisko mēslošanas līdzekļu ražošanas un izmantošanas. </w:t>
      </w:r>
    </w:p>
    <w:p w:rsidR="00257E39" w:rsidRDefault="00257E39">
      <w:pPr>
        <w:pStyle w:val="BodyText"/>
      </w:pPr>
      <w:r>
        <w:t>Saskaņā ar koksnes izmantošanas statistikas datiem Latvijā 2015. gadā sadedzinātas aptuveni 2,16 milj. tonnas biomasas, kas radīja 108 tūkst. tonnas koksnes pelnu. Sadedzinātās koksnes sadalījums centralizētajās un lokālajās siltumapgādes sistēmās Latvijas statistikas datos nav tiešā veidā nosakāms, tomēr, pieņemot, ka lielāko daļu malkas, kokskaidu granulu un brikešu sadedzina lokālajās sistēmās, pelnu daudzums, ko saražo centralizētās sistēmas, ir aptuveni 40 tūkst. tonnas. Ja pelnu deponēšanas izmaksas ir 30 EUR tonnā, kopējās centralizēto sistēmu saražoto pelnu deponēšanas izmaksas ir aptuveni 1,5 milj. EUR gadā. Izmaksu aprēķinā ņemts vērā, ka lielāko daļu pelnu Latvijā sajauc ar ūdeni, lai tos atdzesētu un novērstu putēšanu. Pelnu transportēšanas izmaksas ir grūtāk novērtēt, jo pārvadājumu attālumi un izmantotās tehnikas kravnesība katrā siltumapgādes sistēmā var būt citādi. Ja pieņem, ka vidējais pārvadāšanas attālums ir 30 km vienā virzienā, bet 1 tonnas pārvadāšanas izmaksas ir 0,20 EUR, kopējās pelnu transportēšanas izmaksas uz deponēšanas poligoniem Latvijā centralizētajās sistēmās ir aptuveni 0,6 milj. EUR gadā, bet kopējais pelnu utilizācijas finanšu apgrozījums Latvijā centralizētajās sistēmās ir 2,1 milj. EUR.</w:t>
      </w:r>
    </w:p>
    <w:p w:rsidR="00257E39" w:rsidRDefault="00257E39">
      <w:pPr>
        <w:pStyle w:val="Heading2-3"/>
      </w:pPr>
      <w:bookmarkStart w:id="594" w:name="_Toc472340137"/>
      <w:r>
        <w:lastRenderedPageBreak/>
        <w:t>Kādi riski saistīti ar koksnes pelnu izmantošanu mežā</w:t>
      </w:r>
      <w:bookmarkEnd w:id="594"/>
    </w:p>
    <w:p w:rsidR="00257E39" w:rsidRDefault="00257E39">
      <w:pPr>
        <w:pStyle w:val="Heading3-3"/>
      </w:pPr>
      <w:bookmarkStart w:id="595" w:name="_Toc472340138"/>
      <w:r>
        <w:t>Ietekme uz meža vidi</w:t>
      </w:r>
      <w:bookmarkEnd w:id="595"/>
    </w:p>
    <w:p w:rsidR="00257E39" w:rsidRDefault="00257E39">
      <w:pPr>
        <w:pStyle w:val="BodyText"/>
      </w:pPr>
      <w:r>
        <w:t>Vērtējot pelnu mēslojuma iespējamo ietekmi uz vidi, pirmkārt, jāņem vērā toksisko savienojumu koncentrācija pelnos. Sodrēju frakcijā “</w:t>
      </w:r>
      <w:r>
        <w:rPr>
          <w:i/>
          <w:iCs/>
        </w:rPr>
        <w:t>Fly ash</w:t>
      </w:r>
      <w:r>
        <w:t xml:space="preserve">” , kas uzkrājas filtru sistēmās vai uz skursteņu sienām, var būt liela vara, hroma, svina, arsēna un sevišķi kadmija koncentrācija, un tādus pelnus nedrīkst izmantot kā mēslojumu. Tomēr vairumā gadījumu koksnes pelnu radītais smago metālu, radionuklīdu un dioksīnu piesārņojums ir minimāls un tiem nav raksturīga būtiska ietekme uz ekosistēmu funkcijām. </w:t>
      </w:r>
    </w:p>
    <w:p w:rsidR="00257E39" w:rsidRDefault="00257E39">
      <w:pPr>
        <w:pStyle w:val="BodyText"/>
      </w:pPr>
      <w:r>
        <w:t>Atšķirīgo buferīpašību dēļ jāņem vērā mēslošanas efekts dažādos augšņu tipos Kūdras augsnēs un apmežojumos efekts parasti ir pozitīvs un nav novērojama biogēno elementu izskalošanās, turpretim, uz minerālaugsnēm pelnu izmantošanai var būt atšķirīgas sekas.</w:t>
      </w:r>
    </w:p>
    <w:p w:rsidR="00257E39" w:rsidRDefault="00257E39">
      <w:pPr>
        <w:pStyle w:val="BodyText"/>
      </w:pPr>
      <w:r>
        <w:t xml:space="preserve">Pelnu ieneses rezultātā zemsedzes veģetācijā var mainīties sugu sastāvs un samazināties brūkleņu un citu sīkkrūmu īpatsvars, bet šāds secinājums pagaidām izdarīts tikai vienā pētījumā. Ar pelniem apstrādātajos priežu mežos Zviedrijas centrālajā daļā novērota arī vispārēja puskrūmu seguma samazināšanās pēc mēslojuma izmantošanas, kā arī zemsedzes veģetācijas izmaiņas nosusinātos, ar slāpekli labi nodrošinātos kūdreņos ar bagātīgu lakstaugu veģetāciju. Tādas sugas, kā </w:t>
      </w:r>
      <w:r>
        <w:rPr>
          <w:rStyle w:val="Emphasis"/>
        </w:rPr>
        <w:t>Cirsium helenoides</w:t>
      </w:r>
      <w:r>
        <w:t xml:space="preserve">, </w:t>
      </w:r>
      <w:r>
        <w:rPr>
          <w:rStyle w:val="Emphasis"/>
        </w:rPr>
        <w:t>Daphne mezereum</w:t>
      </w:r>
      <w:r>
        <w:t xml:space="preserve">, </w:t>
      </w:r>
      <w:r>
        <w:rPr>
          <w:rStyle w:val="Emphasis"/>
        </w:rPr>
        <w:t>Paris quadrifolia</w:t>
      </w:r>
      <w:r>
        <w:t xml:space="preserve">, </w:t>
      </w:r>
      <w:r>
        <w:rPr>
          <w:rStyle w:val="Emphasis"/>
        </w:rPr>
        <w:t>Prunus padus</w:t>
      </w:r>
      <w:r>
        <w:t xml:space="preserve"> un </w:t>
      </w:r>
      <w:r>
        <w:rPr>
          <w:rStyle w:val="Emphasis"/>
        </w:rPr>
        <w:t>Urtica dioica</w:t>
      </w:r>
      <w:r>
        <w:t xml:space="preserve"> pamazām kļūst par dominējošām. Viršus (</w:t>
      </w:r>
      <w:r>
        <w:rPr>
          <w:rStyle w:val="Emphasis"/>
        </w:rPr>
        <w:t>Calluna vulgaris</w:t>
      </w:r>
      <w:r>
        <w:t xml:space="preserve">) nomaina un izkonkurē liektā ciņu smilga </w:t>
      </w:r>
      <w:r>
        <w:rPr>
          <w:rStyle w:val="Emphasis"/>
        </w:rPr>
        <w:t>Deschampsia flexuosa</w:t>
      </w:r>
      <w:r>
        <w:t>. Mellenāju daudzuma izmaiņas nav konstatētas. Līdz šim nav vērtēta arī pelnu ietekme uz mellenāju un citu sīkkrūmu ražību.</w:t>
      </w:r>
    </w:p>
    <w:p w:rsidR="00257E39" w:rsidRDefault="00257E39">
      <w:pPr>
        <w:pStyle w:val="BodyText"/>
      </w:pPr>
      <w:r>
        <w:t xml:space="preserve">Lakstaugiem </w:t>
      </w:r>
      <w:r>
        <w:rPr>
          <w:rStyle w:val="Emphasis"/>
        </w:rPr>
        <w:t>Goodyera repens</w:t>
      </w:r>
      <w:r>
        <w:t xml:space="preserve"> (Kellner, 1993) un </w:t>
      </w:r>
      <w:r>
        <w:rPr>
          <w:rStyle w:val="Emphasis"/>
        </w:rPr>
        <w:t>Peltigera aphthosa</w:t>
      </w:r>
      <w:r>
        <w:t xml:space="preserve"> pēc pelnu pielietošanas vērojama lapu brūnēšana un atmiršana pirmā pusgada laikā, bet pēc mēneša lapu laukuma indekss atjaunojas. Pilnīga sūnu segas atjaunošanās vērojama 5-10 gadus pēc pelnu ienešanas. Būtiskas izmaiņas pēc 5 gadiem vērojamas tad, ja pelnu deva pārsniedz 9 tonnas ha</w:t>
      </w:r>
      <w:r>
        <w:rPr>
          <w:vertAlign w:val="superscript"/>
        </w:rPr>
        <w:t xml:space="preserve"> -1</w:t>
      </w:r>
      <w:r>
        <w:t xml:space="preserve">; mazākas pelnu devas rada minimālus bojājumus - samazinās </w:t>
      </w:r>
      <w:r>
        <w:rPr>
          <w:i/>
          <w:iCs/>
        </w:rPr>
        <w:t>Cladina</w:t>
      </w:r>
      <w:r>
        <w:t xml:space="preserve"> ķērpju segums zemsedzē, kur tos izkonkurē sūnas. Granulēti pelni rada mazāku ietekmi, jo tiem ir mazāks tiešais kontakts ar sūnu un ķērpju dzīvajam daļām. Bojājumus apdegumu veidā novēro galvenokārt tiešā kontakta vietās. </w:t>
      </w:r>
    </w:p>
    <w:p w:rsidR="00257E39" w:rsidRDefault="00257E39">
      <w:pPr>
        <w:pStyle w:val="BodyText"/>
      </w:pPr>
      <w:r>
        <w:t>Izmantojot pelnu sodrēju frakcijas, ēdamajās sēnēs (</w:t>
      </w:r>
      <w:r>
        <w:rPr>
          <w:rStyle w:val="Emphasis"/>
        </w:rPr>
        <w:t xml:space="preserve">Boletus edulis) </w:t>
      </w:r>
      <w:r>
        <w:rPr>
          <w:rStyle w:val="Emphasis"/>
          <w:i w:val="0"/>
          <w:iCs w:val="0"/>
        </w:rPr>
        <w:t>Ruhling (1996)</w:t>
      </w:r>
      <w:r>
        <w:rPr>
          <w:rStyle w:val="Emphasis"/>
        </w:rPr>
        <w:t xml:space="preserve"> </w:t>
      </w:r>
      <w:r>
        <w:rPr>
          <w:rStyle w:val="Emphasis"/>
          <w:i w:val="0"/>
          <w:iCs w:val="0"/>
        </w:rPr>
        <w:t>un</w:t>
      </w:r>
      <w:r>
        <w:rPr>
          <w:rStyle w:val="Emphasis"/>
        </w:rPr>
        <w:t xml:space="preserve"> (Lactarius sp.) </w:t>
      </w:r>
      <w:r>
        <w:rPr>
          <w:rStyle w:val="Emphasis"/>
          <w:i w:val="0"/>
          <w:iCs w:val="0"/>
        </w:rPr>
        <w:t>Perkiomaki (2003</w:t>
      </w:r>
      <w:r>
        <w:rPr>
          <w:rStyle w:val="Emphasis"/>
        </w:rPr>
        <w:t xml:space="preserve">) </w:t>
      </w:r>
      <w:r>
        <w:rPr>
          <w:rStyle w:val="Emphasis"/>
          <w:i w:val="0"/>
          <w:iCs w:val="0"/>
        </w:rPr>
        <w:t>konstatējis paaugstinātu kadmija saturu</w:t>
      </w:r>
      <w:r>
        <w:t>.</w:t>
      </w:r>
    </w:p>
    <w:p w:rsidR="00257E39" w:rsidRDefault="00257E39">
      <w:pPr>
        <w:pStyle w:val="BodyText"/>
      </w:pPr>
      <w:r>
        <w:t>Latvijas zinātnieku pētījumos T. Gaitnieka vadībā (2005) noskaidrots, ka koksnē pelnu devas 6 un 12 tonnas ha</w:t>
      </w:r>
      <w:r>
        <w:rPr>
          <w:vertAlign w:val="superscript"/>
        </w:rPr>
        <w:t>-1</w:t>
      </w:r>
      <w:r>
        <w:t xml:space="preserve"> veicina ne tikai K un Ca koncentrāciju palielināšanos augsnē, bet veicina arī kokaugu mikorizas sēņu attīstību un labāku stādiņu augšanu atjaunotās mežaudzēs. </w:t>
      </w:r>
    </w:p>
    <w:p w:rsidR="00257E39" w:rsidRDefault="00257E39">
      <w:pPr>
        <w:pStyle w:val="BodyText"/>
      </w:pPr>
      <w:r>
        <w:t xml:space="preserve">Pelnu izmantošanas ietekme uz cilvēka veselību, tāpat kā vides piesārņojuma riski, ir saistīti galvenokārt ar toksisko metālu un citu toksisku elementu uzkrāšanos. Sodrēji jeb vieglā pelnu frakcija ir toksiskāki nekā izdedži, jo tajos koncentrējušies viegli gaistošie smagie metāli. Visbīstamākie ir arsēna, hroma, kadmija savienojumi. Ieelpojamo pelnu putekļveida daļiņu īslaicīgā un ilglaicīgā iedarbība uz cilvēka veselību ietver šādus rādītājus: astmas un alerģiju saasināšanos, sirds–asinsvadu slimības (ateroskleroze, miokarda infarkts, insults ), hronisku obstruktīvu plaušu slimību (HOPS), plaušu fibrozi un palielinātu risku saslimstībai ar plaušu vēzi. Koksnes pelniem ir bāziska reakcija, tādēļ jāizvairās no kontakta ar ādu. Pelnu </w:t>
      </w:r>
      <w:r>
        <w:lastRenderedPageBreak/>
        <w:t>apstrāde, it īpaši granulēšana, samazina kaitīgo elementu koncentrāciju, pelnu reaktivitāti un putekļveida daļiņu izplatību, un līdz ar to mazinās risks veselībai.</w:t>
      </w:r>
    </w:p>
    <w:p w:rsidR="00257E39" w:rsidRDefault="00257E39">
      <w:pPr>
        <w:pStyle w:val="Heading1-3"/>
      </w:pPr>
      <w:bookmarkStart w:id="596" w:name="_Toc472340139"/>
      <w:r>
        <w:lastRenderedPageBreak/>
        <w:t>P</w:t>
      </w:r>
      <w:bookmarkStart w:id="597" w:name="_Toc425446716"/>
      <w:r>
        <w:t>elnu ražošana</w:t>
      </w:r>
      <w:bookmarkEnd w:id="596"/>
      <w:bookmarkEnd w:id="597"/>
    </w:p>
    <w:p w:rsidR="00257E39" w:rsidRDefault="00257E39">
      <w:pPr>
        <w:pStyle w:val="BodyText"/>
      </w:pPr>
      <w:r>
        <w:t>Pelni veidojas, sadedzinot jebkuru biokurināmo, piemēram, niedres, salmus, pārstrādātu papīru, organiskos mājsaimniecības atkritumus, notekūdeņu dūņas un koksni. Koksnes pelnus ražo lielākajā daļā celulozes un papīra rūpnīcu, kur sadedzina koksni, mizas un zāģskaidas. Mežizstrādes apjoms Latvijā saskaņā ar Meža resursu monitoringa datiem pēdējos gados ir vidēji 15 milj. m</w:t>
      </w:r>
      <w:r>
        <w:rPr>
          <w:vertAlign w:val="superscript"/>
        </w:rPr>
        <w:t>3</w:t>
      </w:r>
      <w:r>
        <w:t xml:space="preserve"> gadā. Mežizstrādes apjoms līdzīgi sadalās priedes, egles, bērza un apses audzēs. Pārējo sugu mežos mežizstrādes apjoms ir mazāks (Att. 36). Mežizstrādes atlieku un sīkkoku ieguve biokurināmā sagatavošanai saskaņā ar dažādiem informācijas avotiem atbilst 1-1,6 milj. ber. m</w:t>
      </w:r>
      <w:r>
        <w:rPr>
          <w:vertAlign w:val="superscript"/>
        </w:rPr>
        <w:t>3</w:t>
      </w:r>
      <w:r>
        <w:t xml:space="preserve"> gadā (0,4-0,6 milj. m</w:t>
      </w:r>
      <w:r>
        <w:rPr>
          <w:vertAlign w:val="superscript"/>
        </w:rPr>
        <w:t>3</w:t>
      </w:r>
      <w:r>
        <w:t xml:space="preserve"> gadā, galvenokārt skujkoku audzēs). </w:t>
      </w:r>
    </w:p>
    <w:p w:rsidR="00257E39" w:rsidRDefault="00001D30">
      <w:pPr>
        <w:pStyle w:val="TableofFigures"/>
      </w:pPr>
      <w:r>
        <w:pict>
          <v:shape id="_x0000_i1070" type="#_x0000_t75" style="width:403pt;height:226.75pt" filled="t">
            <v:fill color2="black"/>
            <v:imagedata r:id="rId231" o:title=""/>
          </v:shape>
        </w:pict>
      </w:r>
    </w:p>
    <w:p w:rsidR="00257E39" w:rsidRDefault="00257E39">
      <w:pPr>
        <w:pStyle w:val="Att"/>
      </w:pPr>
      <w:bookmarkStart w:id="598" w:name="_Toc472433675"/>
      <w:r>
        <w:t xml:space="preserve">Att. </w:t>
      </w:r>
      <w:fldSimple w:instr=" SEQ &quot;Att.&quot; \* ARABIC ">
        <w:r>
          <w:t>36</w:t>
        </w:r>
      </w:fldSimple>
      <w:r>
        <w:t>: Mežizstrādes sadalījums valdošo sugu griezumā.</w:t>
      </w:r>
      <w:bookmarkEnd w:id="598"/>
    </w:p>
    <w:p w:rsidR="00257E39" w:rsidRDefault="00257E39">
      <w:pPr>
        <w:pStyle w:val="BodyText"/>
      </w:pPr>
      <w:r>
        <w:t>Tab. 53 parādīta biogēno elementu ikgadējā iznese ar koksni un mežizstrādes atliekām, ņemot vērā mežizstrādes sadalījumu sugu griezumā. Saskaņā ar šo aprēķinu ik gadu no Latvijas mežiem izved 3 tūkst. tonnas kālija, 6 tūkst. tonnas kalcija, 1 tūkst tonnas magnija un 0,4 tūkst. tonnas fosfora.</w:t>
      </w:r>
    </w:p>
    <w:p w:rsidR="00257E39" w:rsidRDefault="00257E39">
      <w:pPr>
        <w:pStyle w:val="Tab"/>
      </w:pPr>
      <w:bookmarkStart w:id="599" w:name="_Toc472433773"/>
      <w:r>
        <w:t xml:space="preserve">Tab. </w:t>
      </w:r>
      <w:fldSimple w:instr=" SEQ &quot;Tab.&quot; \* ARABIC ">
        <w:r>
          <w:t>53</w:t>
        </w:r>
      </w:fldSimple>
      <w:r>
        <w:t>: Biogēno elementu ikgadējā iznese dažādu sugu koksnes materiāliem un koksnes atliekām</w:t>
      </w:r>
      <w:bookmarkEnd w:id="59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496"/>
        <w:gridCol w:w="1700"/>
        <w:gridCol w:w="1700"/>
        <w:gridCol w:w="1700"/>
        <w:gridCol w:w="1700"/>
      </w:tblGrid>
      <w:tr w:rsidR="00257E39" w:rsidTr="00A80D97">
        <w:trPr>
          <w:trHeight w:val="397"/>
          <w:tblHeader/>
        </w:trPr>
        <w:tc>
          <w:tcPr>
            <w:tcW w:w="2496" w:type="dxa"/>
            <w:vMerge w:val="restart"/>
            <w:shd w:val="clear" w:color="auto" w:fill="auto"/>
          </w:tcPr>
          <w:p w:rsidR="00257E39" w:rsidRDefault="00257E39">
            <w:pPr>
              <w:pStyle w:val="TableHeading"/>
            </w:pPr>
            <w:r>
              <w:t>Koku suga</w:t>
            </w:r>
          </w:p>
        </w:tc>
        <w:tc>
          <w:tcPr>
            <w:tcW w:w="6800" w:type="dxa"/>
            <w:gridSpan w:val="4"/>
            <w:shd w:val="clear" w:color="auto" w:fill="auto"/>
          </w:tcPr>
          <w:p w:rsidR="00257E39" w:rsidRDefault="00257E39">
            <w:pPr>
              <w:pStyle w:val="TableHeading"/>
            </w:pPr>
            <w:r>
              <w:t>Elementu iznese ar koksni un mežizstrādes atliekām, tūkst. tonnas gadā</w:t>
            </w:r>
          </w:p>
        </w:tc>
      </w:tr>
      <w:tr w:rsidR="00257E39" w:rsidTr="00A80D97">
        <w:trPr>
          <w:trHeight w:val="397"/>
          <w:tblHeader/>
        </w:trPr>
        <w:tc>
          <w:tcPr>
            <w:tcW w:w="2496" w:type="dxa"/>
            <w:vMerge/>
            <w:shd w:val="clear" w:color="auto" w:fill="auto"/>
          </w:tcPr>
          <w:p w:rsidR="00257E39" w:rsidRDefault="00257E39"/>
        </w:tc>
        <w:tc>
          <w:tcPr>
            <w:tcW w:w="1700" w:type="dxa"/>
            <w:shd w:val="clear" w:color="auto" w:fill="auto"/>
          </w:tcPr>
          <w:p w:rsidR="00257E39" w:rsidRDefault="00257E39">
            <w:pPr>
              <w:pStyle w:val="TableHeading"/>
            </w:pPr>
            <w:r>
              <w:t>K</w:t>
            </w:r>
          </w:p>
        </w:tc>
        <w:tc>
          <w:tcPr>
            <w:tcW w:w="1700" w:type="dxa"/>
            <w:shd w:val="clear" w:color="auto" w:fill="auto"/>
          </w:tcPr>
          <w:p w:rsidR="00257E39" w:rsidRDefault="00257E39">
            <w:pPr>
              <w:pStyle w:val="TableHeading"/>
            </w:pPr>
            <w:r>
              <w:t>Ca</w:t>
            </w:r>
          </w:p>
        </w:tc>
        <w:tc>
          <w:tcPr>
            <w:tcW w:w="1700" w:type="dxa"/>
            <w:shd w:val="clear" w:color="auto" w:fill="auto"/>
          </w:tcPr>
          <w:p w:rsidR="00257E39" w:rsidRDefault="00257E39">
            <w:pPr>
              <w:pStyle w:val="TableHeading"/>
            </w:pPr>
            <w:r>
              <w:t>Mg</w:t>
            </w:r>
          </w:p>
        </w:tc>
        <w:tc>
          <w:tcPr>
            <w:tcW w:w="1700" w:type="dxa"/>
            <w:shd w:val="clear" w:color="auto" w:fill="auto"/>
          </w:tcPr>
          <w:p w:rsidR="00257E39" w:rsidRDefault="00257E39">
            <w:pPr>
              <w:pStyle w:val="TableHeading"/>
            </w:pPr>
            <w:r>
              <w:t>P</w:t>
            </w:r>
          </w:p>
        </w:tc>
      </w:tr>
      <w:tr w:rsidR="00257E39" w:rsidTr="00A80D97">
        <w:tc>
          <w:tcPr>
            <w:tcW w:w="2496" w:type="dxa"/>
            <w:shd w:val="clear" w:color="auto" w:fill="auto"/>
          </w:tcPr>
          <w:p w:rsidR="00257E39" w:rsidRDefault="00257E39">
            <w:pPr>
              <w:pStyle w:val="TableContents"/>
            </w:pPr>
            <w:r>
              <w:t xml:space="preserve">Priede </w:t>
            </w:r>
          </w:p>
        </w:tc>
        <w:tc>
          <w:tcPr>
            <w:tcW w:w="1700" w:type="dxa"/>
            <w:shd w:val="clear" w:color="auto" w:fill="auto"/>
          </w:tcPr>
          <w:p w:rsidR="00257E39" w:rsidRDefault="00257E39">
            <w:pPr>
              <w:pStyle w:val="TableContents"/>
            </w:pPr>
            <w:r>
              <w:t>0,43</w:t>
            </w:r>
          </w:p>
        </w:tc>
        <w:tc>
          <w:tcPr>
            <w:tcW w:w="1700" w:type="dxa"/>
            <w:shd w:val="clear" w:color="auto" w:fill="auto"/>
          </w:tcPr>
          <w:p w:rsidR="00257E39" w:rsidRDefault="00257E39">
            <w:pPr>
              <w:pStyle w:val="TableContents"/>
            </w:pPr>
            <w:r>
              <w:t>0,72</w:t>
            </w:r>
          </w:p>
        </w:tc>
        <w:tc>
          <w:tcPr>
            <w:tcW w:w="1700" w:type="dxa"/>
            <w:shd w:val="clear" w:color="auto" w:fill="auto"/>
          </w:tcPr>
          <w:p w:rsidR="00257E39" w:rsidRDefault="00257E39">
            <w:pPr>
              <w:pStyle w:val="TableContents"/>
            </w:pPr>
            <w:r>
              <w:t>0,13</w:t>
            </w:r>
          </w:p>
        </w:tc>
        <w:tc>
          <w:tcPr>
            <w:tcW w:w="1700" w:type="dxa"/>
            <w:shd w:val="clear" w:color="auto" w:fill="auto"/>
          </w:tcPr>
          <w:p w:rsidR="00257E39" w:rsidRDefault="00257E39">
            <w:pPr>
              <w:pStyle w:val="TableContents"/>
            </w:pPr>
            <w:r>
              <w:t>0,055</w:t>
            </w:r>
          </w:p>
        </w:tc>
      </w:tr>
      <w:tr w:rsidR="00257E39" w:rsidTr="00A80D97">
        <w:tc>
          <w:tcPr>
            <w:tcW w:w="2496" w:type="dxa"/>
            <w:shd w:val="clear" w:color="auto" w:fill="auto"/>
          </w:tcPr>
          <w:p w:rsidR="00257E39" w:rsidRDefault="00257E39">
            <w:pPr>
              <w:pStyle w:val="TableContents"/>
            </w:pPr>
            <w:r>
              <w:t xml:space="preserve">Egle </w:t>
            </w:r>
          </w:p>
        </w:tc>
        <w:tc>
          <w:tcPr>
            <w:tcW w:w="1700" w:type="dxa"/>
            <w:shd w:val="clear" w:color="auto" w:fill="auto"/>
          </w:tcPr>
          <w:p w:rsidR="00257E39" w:rsidRDefault="00257E39">
            <w:pPr>
              <w:pStyle w:val="TableContents"/>
            </w:pPr>
            <w:r>
              <w:t>0,9</w:t>
            </w:r>
          </w:p>
        </w:tc>
        <w:tc>
          <w:tcPr>
            <w:tcW w:w="1700" w:type="dxa"/>
            <w:shd w:val="clear" w:color="auto" w:fill="auto"/>
          </w:tcPr>
          <w:p w:rsidR="00257E39" w:rsidRDefault="00257E39">
            <w:pPr>
              <w:pStyle w:val="TableContents"/>
            </w:pPr>
            <w:r>
              <w:t>0,17</w:t>
            </w:r>
          </w:p>
        </w:tc>
        <w:tc>
          <w:tcPr>
            <w:tcW w:w="1700" w:type="dxa"/>
            <w:shd w:val="clear" w:color="auto" w:fill="auto"/>
          </w:tcPr>
          <w:p w:rsidR="00257E39" w:rsidRDefault="00257E39">
            <w:pPr>
              <w:pStyle w:val="TableContents"/>
            </w:pPr>
            <w:r>
              <w:t>0,54</w:t>
            </w:r>
          </w:p>
        </w:tc>
        <w:tc>
          <w:tcPr>
            <w:tcW w:w="1700" w:type="dxa"/>
            <w:shd w:val="clear" w:color="auto" w:fill="auto"/>
          </w:tcPr>
          <w:p w:rsidR="00257E39" w:rsidRDefault="00257E39">
            <w:pPr>
              <w:pStyle w:val="TableContents"/>
            </w:pPr>
            <w:r>
              <w:t>0,07</w:t>
            </w:r>
          </w:p>
        </w:tc>
      </w:tr>
      <w:tr w:rsidR="00257E39" w:rsidTr="00A80D97">
        <w:tc>
          <w:tcPr>
            <w:tcW w:w="2496" w:type="dxa"/>
            <w:shd w:val="clear" w:color="auto" w:fill="auto"/>
          </w:tcPr>
          <w:p w:rsidR="00257E39" w:rsidRDefault="00257E39">
            <w:pPr>
              <w:pStyle w:val="TableContents"/>
            </w:pPr>
            <w:r>
              <w:t xml:space="preserve">Bērzs </w:t>
            </w:r>
          </w:p>
        </w:tc>
        <w:tc>
          <w:tcPr>
            <w:tcW w:w="1700" w:type="dxa"/>
            <w:shd w:val="clear" w:color="auto" w:fill="auto"/>
          </w:tcPr>
          <w:p w:rsidR="00257E39" w:rsidRDefault="00257E39">
            <w:pPr>
              <w:pStyle w:val="TableContents"/>
            </w:pPr>
            <w:r>
              <w:t>0,17</w:t>
            </w:r>
          </w:p>
        </w:tc>
        <w:tc>
          <w:tcPr>
            <w:tcW w:w="1700" w:type="dxa"/>
            <w:shd w:val="clear" w:color="auto" w:fill="auto"/>
          </w:tcPr>
          <w:p w:rsidR="00257E39" w:rsidRDefault="00257E39">
            <w:pPr>
              <w:pStyle w:val="TableContents"/>
            </w:pPr>
            <w:r>
              <w:t>0,29</w:t>
            </w:r>
          </w:p>
        </w:tc>
        <w:tc>
          <w:tcPr>
            <w:tcW w:w="1700" w:type="dxa"/>
            <w:shd w:val="clear" w:color="auto" w:fill="auto"/>
          </w:tcPr>
          <w:p w:rsidR="00257E39" w:rsidRDefault="00257E39">
            <w:pPr>
              <w:pStyle w:val="TableContents"/>
            </w:pPr>
            <w:r>
              <w:t>0,05</w:t>
            </w:r>
          </w:p>
        </w:tc>
        <w:tc>
          <w:tcPr>
            <w:tcW w:w="1700" w:type="dxa"/>
            <w:shd w:val="clear" w:color="auto" w:fill="auto"/>
          </w:tcPr>
          <w:p w:rsidR="00257E39" w:rsidRDefault="00257E39">
            <w:pPr>
              <w:pStyle w:val="TableContents"/>
            </w:pPr>
            <w:r>
              <w:t>0,022</w:t>
            </w:r>
          </w:p>
        </w:tc>
      </w:tr>
      <w:tr w:rsidR="00257E39" w:rsidTr="00A80D97">
        <w:tc>
          <w:tcPr>
            <w:tcW w:w="2496" w:type="dxa"/>
            <w:shd w:val="clear" w:color="auto" w:fill="auto"/>
          </w:tcPr>
          <w:p w:rsidR="00257E39" w:rsidRDefault="00257E39">
            <w:pPr>
              <w:pStyle w:val="TableContents"/>
            </w:pPr>
            <w:r>
              <w:t xml:space="preserve">Melnalksnis </w:t>
            </w:r>
          </w:p>
        </w:tc>
        <w:tc>
          <w:tcPr>
            <w:tcW w:w="1700" w:type="dxa"/>
            <w:shd w:val="clear" w:color="auto" w:fill="auto"/>
          </w:tcPr>
          <w:p w:rsidR="00257E39" w:rsidRDefault="00257E39">
            <w:pPr>
              <w:pStyle w:val="TableContents"/>
            </w:pPr>
            <w:r>
              <w:t>0,61</w:t>
            </w:r>
          </w:p>
        </w:tc>
        <w:tc>
          <w:tcPr>
            <w:tcW w:w="1700" w:type="dxa"/>
            <w:shd w:val="clear" w:color="auto" w:fill="auto"/>
          </w:tcPr>
          <w:p w:rsidR="00257E39" w:rsidRDefault="00257E39">
            <w:pPr>
              <w:pStyle w:val="TableContents"/>
            </w:pPr>
            <w:r>
              <w:t>1,014</w:t>
            </w:r>
          </w:p>
        </w:tc>
        <w:tc>
          <w:tcPr>
            <w:tcW w:w="1700" w:type="dxa"/>
            <w:shd w:val="clear" w:color="auto" w:fill="auto"/>
          </w:tcPr>
          <w:p w:rsidR="00257E39" w:rsidRDefault="00257E39">
            <w:pPr>
              <w:pStyle w:val="TableContents"/>
            </w:pPr>
            <w:r>
              <w:t>0,19</w:t>
            </w:r>
          </w:p>
        </w:tc>
        <w:tc>
          <w:tcPr>
            <w:tcW w:w="1700" w:type="dxa"/>
            <w:shd w:val="clear" w:color="auto" w:fill="auto"/>
          </w:tcPr>
          <w:p w:rsidR="00257E39" w:rsidRDefault="00257E39">
            <w:pPr>
              <w:pStyle w:val="TableContents"/>
            </w:pPr>
            <w:r>
              <w:t>0,078</w:t>
            </w:r>
          </w:p>
        </w:tc>
      </w:tr>
      <w:tr w:rsidR="00257E39" w:rsidTr="00A80D97">
        <w:tc>
          <w:tcPr>
            <w:tcW w:w="2496" w:type="dxa"/>
            <w:shd w:val="clear" w:color="auto" w:fill="auto"/>
          </w:tcPr>
          <w:p w:rsidR="00257E39" w:rsidRDefault="00257E39">
            <w:pPr>
              <w:pStyle w:val="TableContents"/>
            </w:pPr>
            <w:r>
              <w:t xml:space="preserve">Apse </w:t>
            </w:r>
          </w:p>
        </w:tc>
        <w:tc>
          <w:tcPr>
            <w:tcW w:w="1700" w:type="dxa"/>
            <w:shd w:val="clear" w:color="auto" w:fill="auto"/>
          </w:tcPr>
          <w:p w:rsidR="00257E39" w:rsidRDefault="00257E39">
            <w:pPr>
              <w:pStyle w:val="TableContents"/>
            </w:pPr>
            <w:r>
              <w:t>0,28</w:t>
            </w:r>
          </w:p>
        </w:tc>
        <w:tc>
          <w:tcPr>
            <w:tcW w:w="1700" w:type="dxa"/>
            <w:shd w:val="clear" w:color="auto" w:fill="auto"/>
          </w:tcPr>
          <w:p w:rsidR="00257E39" w:rsidRDefault="00257E39">
            <w:pPr>
              <w:pStyle w:val="TableContents"/>
            </w:pPr>
            <w:r>
              <w:t>0,47</w:t>
            </w:r>
          </w:p>
        </w:tc>
        <w:tc>
          <w:tcPr>
            <w:tcW w:w="1700" w:type="dxa"/>
            <w:shd w:val="clear" w:color="auto" w:fill="auto"/>
          </w:tcPr>
          <w:p w:rsidR="00257E39" w:rsidRDefault="00257E39">
            <w:pPr>
              <w:pStyle w:val="TableContents"/>
            </w:pPr>
            <w:r>
              <w:t>0,086</w:t>
            </w:r>
          </w:p>
        </w:tc>
        <w:tc>
          <w:tcPr>
            <w:tcW w:w="1700" w:type="dxa"/>
            <w:shd w:val="clear" w:color="auto" w:fill="auto"/>
          </w:tcPr>
          <w:p w:rsidR="00257E39" w:rsidRDefault="00257E39">
            <w:pPr>
              <w:pStyle w:val="TableContents"/>
            </w:pPr>
            <w:r>
              <w:t>0,036</w:t>
            </w:r>
          </w:p>
        </w:tc>
      </w:tr>
      <w:tr w:rsidR="00257E39" w:rsidTr="00A80D97">
        <w:tc>
          <w:tcPr>
            <w:tcW w:w="2496" w:type="dxa"/>
            <w:shd w:val="clear" w:color="auto" w:fill="auto"/>
          </w:tcPr>
          <w:p w:rsidR="00257E39" w:rsidRDefault="00257E39">
            <w:pPr>
              <w:pStyle w:val="TableContents"/>
            </w:pPr>
            <w:r>
              <w:t xml:space="preserve">Baltalksnis </w:t>
            </w:r>
          </w:p>
        </w:tc>
        <w:tc>
          <w:tcPr>
            <w:tcW w:w="1700" w:type="dxa"/>
            <w:shd w:val="clear" w:color="auto" w:fill="auto"/>
          </w:tcPr>
          <w:p w:rsidR="00257E39" w:rsidRDefault="00257E39">
            <w:pPr>
              <w:pStyle w:val="TableContents"/>
            </w:pPr>
            <w:r>
              <w:t>0,023</w:t>
            </w:r>
          </w:p>
        </w:tc>
        <w:tc>
          <w:tcPr>
            <w:tcW w:w="1700" w:type="dxa"/>
            <w:shd w:val="clear" w:color="auto" w:fill="auto"/>
          </w:tcPr>
          <w:p w:rsidR="00257E39" w:rsidRDefault="00257E39">
            <w:pPr>
              <w:pStyle w:val="TableContents"/>
            </w:pPr>
            <w:r>
              <w:t>0,39</w:t>
            </w:r>
          </w:p>
        </w:tc>
        <w:tc>
          <w:tcPr>
            <w:tcW w:w="1700" w:type="dxa"/>
            <w:shd w:val="clear" w:color="auto" w:fill="auto"/>
          </w:tcPr>
          <w:p w:rsidR="00257E39" w:rsidRDefault="00257E39">
            <w:pPr>
              <w:pStyle w:val="TableContents"/>
            </w:pPr>
            <w:r>
              <w:t>0,0072</w:t>
            </w:r>
          </w:p>
        </w:tc>
        <w:tc>
          <w:tcPr>
            <w:tcW w:w="1700" w:type="dxa"/>
            <w:shd w:val="clear" w:color="auto" w:fill="auto"/>
          </w:tcPr>
          <w:p w:rsidR="00257E39" w:rsidRDefault="00257E39">
            <w:pPr>
              <w:pStyle w:val="TableContents"/>
            </w:pPr>
            <w:r>
              <w:t>0,003</w:t>
            </w:r>
          </w:p>
        </w:tc>
      </w:tr>
      <w:tr w:rsidR="00257E39" w:rsidTr="00A80D97">
        <w:tc>
          <w:tcPr>
            <w:tcW w:w="2496" w:type="dxa"/>
            <w:shd w:val="clear" w:color="auto" w:fill="auto"/>
          </w:tcPr>
          <w:p w:rsidR="00257E39" w:rsidRDefault="00257E39">
            <w:pPr>
              <w:pStyle w:val="TableContents"/>
            </w:pPr>
            <w:r>
              <w:t xml:space="preserve">Osis </w:t>
            </w:r>
          </w:p>
        </w:tc>
        <w:tc>
          <w:tcPr>
            <w:tcW w:w="1700" w:type="dxa"/>
            <w:shd w:val="clear" w:color="auto" w:fill="auto"/>
          </w:tcPr>
          <w:p w:rsidR="00257E39" w:rsidRDefault="00257E39">
            <w:pPr>
              <w:pStyle w:val="TableContents"/>
            </w:pPr>
            <w:r>
              <w:t>0,0055</w:t>
            </w:r>
          </w:p>
        </w:tc>
        <w:tc>
          <w:tcPr>
            <w:tcW w:w="1700" w:type="dxa"/>
            <w:shd w:val="clear" w:color="auto" w:fill="auto"/>
          </w:tcPr>
          <w:p w:rsidR="00257E39" w:rsidRDefault="00257E39">
            <w:pPr>
              <w:pStyle w:val="TableContents"/>
            </w:pPr>
            <w:r>
              <w:t>0,0091</w:t>
            </w:r>
          </w:p>
        </w:tc>
        <w:tc>
          <w:tcPr>
            <w:tcW w:w="1700" w:type="dxa"/>
            <w:shd w:val="clear" w:color="auto" w:fill="auto"/>
          </w:tcPr>
          <w:p w:rsidR="00257E39" w:rsidRDefault="00257E39">
            <w:pPr>
              <w:pStyle w:val="TableContents"/>
            </w:pPr>
            <w:r>
              <w:t>0,0017</w:t>
            </w:r>
          </w:p>
        </w:tc>
        <w:tc>
          <w:tcPr>
            <w:tcW w:w="1700" w:type="dxa"/>
            <w:shd w:val="clear" w:color="auto" w:fill="auto"/>
          </w:tcPr>
          <w:p w:rsidR="00257E39" w:rsidRDefault="00257E39">
            <w:pPr>
              <w:pStyle w:val="TableContents"/>
            </w:pPr>
            <w:r>
              <w:t>0,0007</w:t>
            </w:r>
          </w:p>
        </w:tc>
      </w:tr>
      <w:tr w:rsidR="00257E39" w:rsidTr="00A80D97">
        <w:tc>
          <w:tcPr>
            <w:tcW w:w="2496" w:type="dxa"/>
            <w:shd w:val="clear" w:color="auto" w:fill="auto"/>
          </w:tcPr>
          <w:p w:rsidR="00257E39" w:rsidRDefault="00257E39">
            <w:pPr>
              <w:pStyle w:val="TableContents"/>
            </w:pPr>
            <w:r>
              <w:t xml:space="preserve">Ozols </w:t>
            </w:r>
          </w:p>
        </w:tc>
        <w:tc>
          <w:tcPr>
            <w:tcW w:w="1700" w:type="dxa"/>
            <w:shd w:val="clear" w:color="auto" w:fill="auto"/>
          </w:tcPr>
          <w:p w:rsidR="00257E39" w:rsidRDefault="00257E39">
            <w:pPr>
              <w:pStyle w:val="TableContents"/>
            </w:pPr>
            <w:r>
              <w:t xml:space="preserve">0,3 </w:t>
            </w:r>
          </w:p>
        </w:tc>
        <w:tc>
          <w:tcPr>
            <w:tcW w:w="1700" w:type="dxa"/>
            <w:shd w:val="clear" w:color="auto" w:fill="auto"/>
          </w:tcPr>
          <w:p w:rsidR="00257E39" w:rsidRDefault="00257E39">
            <w:pPr>
              <w:pStyle w:val="TableContents"/>
            </w:pPr>
            <w:r>
              <w:t>1</w:t>
            </w:r>
          </w:p>
        </w:tc>
        <w:tc>
          <w:tcPr>
            <w:tcW w:w="1700" w:type="dxa"/>
            <w:shd w:val="clear" w:color="auto" w:fill="auto"/>
          </w:tcPr>
          <w:p w:rsidR="00257E39" w:rsidRDefault="00257E39">
            <w:pPr>
              <w:pStyle w:val="TableContents"/>
            </w:pPr>
            <w:r>
              <w:t>0,15</w:t>
            </w:r>
          </w:p>
        </w:tc>
        <w:tc>
          <w:tcPr>
            <w:tcW w:w="1700" w:type="dxa"/>
            <w:shd w:val="clear" w:color="auto" w:fill="auto"/>
          </w:tcPr>
          <w:p w:rsidR="00257E39" w:rsidRDefault="00257E39">
            <w:pPr>
              <w:pStyle w:val="TableContents"/>
            </w:pPr>
            <w:r>
              <w:t xml:space="preserve">0,05 </w:t>
            </w:r>
          </w:p>
        </w:tc>
      </w:tr>
      <w:tr w:rsidR="00257E39" w:rsidTr="00A80D97">
        <w:tc>
          <w:tcPr>
            <w:tcW w:w="2496" w:type="dxa"/>
            <w:shd w:val="clear" w:color="auto" w:fill="auto"/>
          </w:tcPr>
          <w:p w:rsidR="00257E39" w:rsidRDefault="00257E39">
            <w:pPr>
              <w:pStyle w:val="TableContents"/>
            </w:pPr>
            <w:r>
              <w:t>Mežizstrādes atliekas</w:t>
            </w:r>
          </w:p>
        </w:tc>
        <w:tc>
          <w:tcPr>
            <w:tcW w:w="1700" w:type="dxa"/>
            <w:shd w:val="clear" w:color="auto" w:fill="auto"/>
          </w:tcPr>
          <w:p w:rsidR="00257E39" w:rsidRDefault="00257E39">
            <w:pPr>
              <w:pStyle w:val="TableContents"/>
            </w:pPr>
            <w:r>
              <w:t>0,3</w:t>
            </w:r>
          </w:p>
        </w:tc>
        <w:tc>
          <w:tcPr>
            <w:tcW w:w="1700" w:type="dxa"/>
            <w:shd w:val="clear" w:color="auto" w:fill="auto"/>
          </w:tcPr>
          <w:p w:rsidR="00257E39" w:rsidRDefault="00257E39">
            <w:pPr>
              <w:pStyle w:val="TableContents"/>
            </w:pPr>
            <w:r>
              <w:t>2,02</w:t>
            </w:r>
          </w:p>
        </w:tc>
        <w:tc>
          <w:tcPr>
            <w:tcW w:w="1700" w:type="dxa"/>
            <w:shd w:val="clear" w:color="auto" w:fill="auto"/>
          </w:tcPr>
          <w:p w:rsidR="00257E39" w:rsidRDefault="00257E39">
            <w:pPr>
              <w:pStyle w:val="TableContents"/>
            </w:pPr>
            <w:r>
              <w:t>0,09</w:t>
            </w:r>
          </w:p>
        </w:tc>
        <w:tc>
          <w:tcPr>
            <w:tcW w:w="1700" w:type="dxa"/>
            <w:shd w:val="clear" w:color="auto" w:fill="auto"/>
          </w:tcPr>
          <w:p w:rsidR="00257E39" w:rsidRDefault="00257E39">
            <w:pPr>
              <w:pStyle w:val="TableContents"/>
            </w:pPr>
            <w:r>
              <w:t>0,06</w:t>
            </w:r>
          </w:p>
        </w:tc>
      </w:tr>
    </w:tbl>
    <w:p w:rsidR="00257E39" w:rsidRDefault="00257E39">
      <w:pPr>
        <w:pStyle w:val="Heading2-3"/>
      </w:pPr>
      <w:bookmarkStart w:id="600" w:name="_Toc425446717"/>
      <w:bookmarkStart w:id="601" w:name="_Toc472340140"/>
      <w:r>
        <w:lastRenderedPageBreak/>
        <w:t>Pamatprasības pelniem</w:t>
      </w:r>
      <w:bookmarkEnd w:id="600"/>
      <w:bookmarkEnd w:id="601"/>
    </w:p>
    <w:p w:rsidR="00257E39" w:rsidRDefault="00257E39">
      <w:pPr>
        <w:pStyle w:val="BodyText"/>
      </w:pPr>
      <w:r>
        <w:t>Lai pelni būtu piemēroti izkliedēšanai mežā, tiem jāatbilst trīs galvenajām prasībām:</w:t>
      </w:r>
    </w:p>
    <w:p w:rsidR="00257E39" w:rsidRDefault="00257E39">
      <w:pPr>
        <w:pStyle w:val="BodyText"/>
        <w:numPr>
          <w:ilvl w:val="0"/>
          <w:numId w:val="57"/>
        </w:numPr>
      </w:pPr>
      <w:r>
        <w:t>Pelniem pietiekamā daudzumā jāsatur visi makroelementi (izņemot slāpekli, kurš izdalās ar deggāzēm). Minimālās makroelementu koncentrācijas normas Zviedrijā, parādītas Tab. 54.</w:t>
      </w:r>
    </w:p>
    <w:p w:rsidR="00257E39" w:rsidRDefault="00257E39">
      <w:pPr>
        <w:pStyle w:val="BodyText"/>
        <w:numPr>
          <w:ilvl w:val="0"/>
          <w:numId w:val="57"/>
        </w:numPr>
      </w:pPr>
      <w:r>
        <w:t>Smago metālu un citu kaitīgu vielu koncentrācijai pelnos jābūt pietiekami zemai, lai novērstu potenciālu šo vielu akumulāciju augsnē.</w:t>
      </w:r>
    </w:p>
    <w:p w:rsidR="00257E39" w:rsidRDefault="00257E39">
      <w:pPr>
        <w:pStyle w:val="BodyText"/>
        <w:numPr>
          <w:ilvl w:val="0"/>
          <w:numId w:val="57"/>
        </w:numPr>
      </w:pPr>
      <w:r>
        <w:t>Pelni, tos izkliedējot, nedrīkst nodarīt tiešu kaitējumu. Lai pelni būtu piemēroti izkliedēšanai, tos jāapstrādā, samazinot reaktivitāti un pelnu šķīdību. Šo procesu sauc par cietināšanu “</w:t>
      </w:r>
      <w:r>
        <w:rPr>
          <w:i/>
          <w:iCs/>
        </w:rPr>
        <w:t>hardening</w:t>
      </w:r>
      <w:r>
        <w:t>” un tā būtība ir pelnu sajaukšana ar ūdeni, kas izraisa metālu oksīdu pārvēršanos hidroksīdos un pēc tam karbonātos. Pelni ar palielinātu nesadegušā oglekļa daudzumu var izraisīt veģetācijas (īpaši sūnu) apdegšanu, veicināt barības vielu izskalošanos un strauju pH paaugstināšanos mazās ūdenstilpēs. Tomēr saistība starp nesadegušo oglekli un reaktivitāti nav pilnībā izskaidrota.</w:t>
      </w:r>
    </w:p>
    <w:p w:rsidR="00257E39" w:rsidRDefault="00257E39">
      <w:pPr>
        <w:pStyle w:val="BodyText"/>
      </w:pPr>
      <w:r>
        <w:t>Maksimālās pieļaujamās potenciāli toksisko vielu koncentrācijas Zviedrijā norādītas Tab. 55. Šīs normas izstrādātas pēc tāda principa, ka, izkliedējot pelnus, netiek pārsniegts attiecīgo ķīmisko elementu daudzums, kāds tas bija pirms biomasas izvešanas. Vērtības Tab. 55 ir jāuztver kā piemērs, bet maksimāli pieļaujamo daudzumu Zviedrijā nosaka atkarībā no meža tipa, valdošās sugas un saimnieciskās darbības veida.</w:t>
      </w:r>
    </w:p>
    <w:p w:rsidR="00257E39" w:rsidRDefault="00257E39">
      <w:pPr>
        <w:pStyle w:val="Tab"/>
      </w:pPr>
      <w:bookmarkStart w:id="602" w:name="_Toc472433774"/>
      <w:r>
        <w:t xml:space="preserve">Tab. </w:t>
      </w:r>
      <w:fldSimple w:instr=" SEQ &quot;Tab.&quot; \* ARABIC ">
        <w:r>
          <w:t>54</w:t>
        </w:r>
      </w:fldSimple>
      <w:r>
        <w:t>: Minimālais barības vielu saturs koksnes pelnos atbilstoši „Rekomendācijām koksnes kurināmā apstrādei un kompensējošajai mēslošanai”</w:t>
      </w:r>
      <w:bookmarkStart w:id="603" w:name="_RefF35"/>
      <w:r>
        <w:rPr>
          <w:rStyle w:val="FootnoteReference"/>
        </w:rPr>
        <w:footnoteReference w:id="37"/>
      </w:r>
      <w:bookmarkEnd w:id="603"/>
      <w:bookmarkEnd w:id="6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tblPr>
      <w:tblGrid>
        <w:gridCol w:w="3063"/>
        <w:gridCol w:w="3286"/>
        <w:gridCol w:w="3289"/>
      </w:tblGrid>
      <w:tr w:rsidR="00257E39" w:rsidTr="00A80D97">
        <w:tc>
          <w:tcPr>
            <w:tcW w:w="3063" w:type="dxa"/>
            <w:shd w:val="clear" w:color="auto" w:fill="auto"/>
          </w:tcPr>
          <w:p w:rsidR="00257E39" w:rsidRDefault="00257E39">
            <w:pPr>
              <w:pStyle w:val="TableHeading"/>
              <w:keepNext/>
            </w:pPr>
            <w:r>
              <w:t>Barības viela</w:t>
            </w:r>
          </w:p>
        </w:tc>
        <w:tc>
          <w:tcPr>
            <w:tcW w:w="3286" w:type="dxa"/>
            <w:shd w:val="clear" w:color="auto" w:fill="auto"/>
          </w:tcPr>
          <w:p w:rsidR="00257E39" w:rsidRDefault="00257E39">
            <w:pPr>
              <w:pStyle w:val="TableHeading"/>
            </w:pPr>
            <w:r>
              <w:t>Simbols</w:t>
            </w:r>
          </w:p>
        </w:tc>
        <w:tc>
          <w:tcPr>
            <w:tcW w:w="3289" w:type="dxa"/>
            <w:shd w:val="clear" w:color="auto" w:fill="auto"/>
          </w:tcPr>
          <w:p w:rsidR="00257E39" w:rsidRDefault="00257E39">
            <w:pPr>
              <w:pStyle w:val="TableHeading"/>
            </w:pPr>
            <w:r>
              <w:t>Minimālais saturos pelnos (g kg</w:t>
            </w:r>
            <w:r>
              <w:rPr>
                <w:vertAlign w:val="superscript"/>
              </w:rPr>
              <w:t>-1</w:t>
            </w:r>
            <w:r>
              <w:t xml:space="preserve"> sausnas)</w:t>
            </w:r>
          </w:p>
        </w:tc>
      </w:tr>
      <w:tr w:rsidR="00257E39" w:rsidTr="00A80D97">
        <w:tc>
          <w:tcPr>
            <w:tcW w:w="3063" w:type="dxa"/>
            <w:shd w:val="clear" w:color="auto" w:fill="auto"/>
          </w:tcPr>
          <w:p w:rsidR="00257E39" w:rsidRDefault="00257E39">
            <w:pPr>
              <w:pStyle w:val="TableContents"/>
              <w:keepNext/>
            </w:pPr>
            <w:r>
              <w:t>Kalcijs</w:t>
            </w:r>
          </w:p>
        </w:tc>
        <w:tc>
          <w:tcPr>
            <w:tcW w:w="3286" w:type="dxa"/>
            <w:shd w:val="clear" w:color="auto" w:fill="auto"/>
          </w:tcPr>
          <w:p w:rsidR="00257E39" w:rsidRDefault="00257E39">
            <w:pPr>
              <w:pStyle w:val="TableContents"/>
            </w:pPr>
            <w:r>
              <w:t>Ca</w:t>
            </w:r>
          </w:p>
        </w:tc>
        <w:tc>
          <w:tcPr>
            <w:tcW w:w="3289" w:type="dxa"/>
            <w:shd w:val="clear" w:color="auto" w:fill="auto"/>
          </w:tcPr>
          <w:p w:rsidR="00257E39" w:rsidRDefault="00257E39">
            <w:pPr>
              <w:pStyle w:val="TableContents"/>
            </w:pPr>
            <w:r>
              <w:t>125</w:t>
            </w:r>
          </w:p>
        </w:tc>
      </w:tr>
      <w:tr w:rsidR="00257E39" w:rsidTr="00A80D97">
        <w:tc>
          <w:tcPr>
            <w:tcW w:w="3063" w:type="dxa"/>
            <w:shd w:val="clear" w:color="auto" w:fill="auto"/>
          </w:tcPr>
          <w:p w:rsidR="00257E39" w:rsidRDefault="00257E39">
            <w:pPr>
              <w:pStyle w:val="TableContents"/>
              <w:keepNext/>
            </w:pPr>
            <w:r>
              <w:t>Magnijs</w:t>
            </w:r>
          </w:p>
        </w:tc>
        <w:tc>
          <w:tcPr>
            <w:tcW w:w="3286" w:type="dxa"/>
            <w:shd w:val="clear" w:color="auto" w:fill="auto"/>
          </w:tcPr>
          <w:p w:rsidR="00257E39" w:rsidRDefault="00257E39">
            <w:pPr>
              <w:pStyle w:val="TableContents"/>
            </w:pPr>
            <w:r>
              <w:t>Mg</w:t>
            </w:r>
          </w:p>
        </w:tc>
        <w:tc>
          <w:tcPr>
            <w:tcW w:w="3289" w:type="dxa"/>
            <w:shd w:val="clear" w:color="auto" w:fill="auto"/>
          </w:tcPr>
          <w:p w:rsidR="00257E39" w:rsidRDefault="00257E39">
            <w:pPr>
              <w:pStyle w:val="TableContents"/>
            </w:pPr>
            <w:r>
              <w:t>20</w:t>
            </w:r>
          </w:p>
        </w:tc>
      </w:tr>
      <w:tr w:rsidR="00257E39" w:rsidTr="00A80D97">
        <w:tc>
          <w:tcPr>
            <w:tcW w:w="3063" w:type="dxa"/>
            <w:shd w:val="clear" w:color="auto" w:fill="auto"/>
          </w:tcPr>
          <w:p w:rsidR="00257E39" w:rsidRDefault="00257E39">
            <w:pPr>
              <w:pStyle w:val="TableContents"/>
              <w:keepNext/>
            </w:pPr>
            <w:r>
              <w:t>Kālijs</w:t>
            </w:r>
          </w:p>
        </w:tc>
        <w:tc>
          <w:tcPr>
            <w:tcW w:w="3286" w:type="dxa"/>
            <w:shd w:val="clear" w:color="auto" w:fill="auto"/>
          </w:tcPr>
          <w:p w:rsidR="00257E39" w:rsidRDefault="00257E39">
            <w:pPr>
              <w:pStyle w:val="TableContents"/>
            </w:pPr>
            <w:r>
              <w:t>K</w:t>
            </w:r>
          </w:p>
        </w:tc>
        <w:tc>
          <w:tcPr>
            <w:tcW w:w="3289" w:type="dxa"/>
            <w:shd w:val="clear" w:color="auto" w:fill="auto"/>
          </w:tcPr>
          <w:p w:rsidR="00257E39" w:rsidRDefault="00257E39">
            <w:pPr>
              <w:pStyle w:val="TableContents"/>
            </w:pPr>
            <w:r>
              <w:t>30</w:t>
            </w:r>
          </w:p>
        </w:tc>
      </w:tr>
      <w:tr w:rsidR="00257E39" w:rsidTr="00A80D97">
        <w:tc>
          <w:tcPr>
            <w:tcW w:w="3063" w:type="dxa"/>
            <w:shd w:val="clear" w:color="auto" w:fill="auto"/>
          </w:tcPr>
          <w:p w:rsidR="00257E39" w:rsidRDefault="00257E39">
            <w:pPr>
              <w:pStyle w:val="TableContents"/>
              <w:keepNext/>
            </w:pPr>
            <w:r>
              <w:t>Fosfors</w:t>
            </w:r>
          </w:p>
        </w:tc>
        <w:tc>
          <w:tcPr>
            <w:tcW w:w="3286" w:type="dxa"/>
            <w:shd w:val="clear" w:color="auto" w:fill="auto"/>
          </w:tcPr>
          <w:p w:rsidR="00257E39" w:rsidRDefault="00257E39">
            <w:pPr>
              <w:pStyle w:val="TableContents"/>
            </w:pPr>
            <w:r>
              <w:t>P</w:t>
            </w:r>
          </w:p>
        </w:tc>
        <w:tc>
          <w:tcPr>
            <w:tcW w:w="3289" w:type="dxa"/>
            <w:shd w:val="clear" w:color="auto" w:fill="auto"/>
          </w:tcPr>
          <w:p w:rsidR="00257E39" w:rsidRDefault="00257E39">
            <w:pPr>
              <w:pStyle w:val="TableContents"/>
            </w:pPr>
            <w:r>
              <w:t>10</w:t>
            </w:r>
          </w:p>
        </w:tc>
      </w:tr>
      <w:tr w:rsidR="00257E39" w:rsidTr="00A80D97">
        <w:tc>
          <w:tcPr>
            <w:tcW w:w="3063" w:type="dxa"/>
            <w:shd w:val="clear" w:color="auto" w:fill="auto"/>
          </w:tcPr>
          <w:p w:rsidR="00257E39" w:rsidRDefault="00257E39">
            <w:pPr>
              <w:pStyle w:val="TableContents"/>
              <w:keepNext/>
            </w:pPr>
            <w:r>
              <w:t>Cinks</w:t>
            </w:r>
          </w:p>
        </w:tc>
        <w:tc>
          <w:tcPr>
            <w:tcW w:w="3286" w:type="dxa"/>
            <w:shd w:val="clear" w:color="auto" w:fill="auto"/>
          </w:tcPr>
          <w:p w:rsidR="00257E39" w:rsidRDefault="00257E39">
            <w:pPr>
              <w:pStyle w:val="TableContents"/>
            </w:pPr>
            <w:r>
              <w:t>Zn</w:t>
            </w:r>
          </w:p>
        </w:tc>
        <w:tc>
          <w:tcPr>
            <w:tcW w:w="3289" w:type="dxa"/>
            <w:shd w:val="clear" w:color="auto" w:fill="auto"/>
          </w:tcPr>
          <w:p w:rsidR="00257E39" w:rsidRDefault="00257E39">
            <w:pPr>
              <w:pStyle w:val="TableContents"/>
            </w:pPr>
            <w:r>
              <w:t>1</w:t>
            </w:r>
          </w:p>
        </w:tc>
      </w:tr>
    </w:tbl>
    <w:p w:rsidR="00257E39" w:rsidRDefault="00257E39">
      <w:pPr>
        <w:pStyle w:val="Tab"/>
      </w:pPr>
      <w:bookmarkStart w:id="604" w:name="_Toc472433775"/>
      <w:r>
        <w:t xml:space="preserve">Tab. </w:t>
      </w:r>
      <w:fldSimple w:instr=" SEQ &quot;Tab.&quot; \* ARABIC ">
        <w:r>
          <w:t>55</w:t>
        </w:r>
      </w:fldSimple>
      <w:r>
        <w:t>: Maksimālais potenciāli kaitīgo elementu saturs pelnos no „Rekomendācijām koksnes kurināmā apstrādei un kompensējošajai mēslošanai”Zviedrijā</w:t>
      </w:r>
      <w:r w:rsidR="00001D30">
        <w:rPr>
          <w:vertAlign w:val="superscript"/>
        </w:rPr>
        <w:fldChar w:fldCharType="begin"/>
      </w:r>
      <w:r>
        <w:rPr>
          <w:vertAlign w:val="superscript"/>
        </w:rPr>
        <w:instrText xml:space="preserve"> REF _RefF35 \h </w:instrText>
      </w:r>
      <w:r w:rsidR="00001D30">
        <w:rPr>
          <w:vertAlign w:val="superscript"/>
        </w:rPr>
      </w:r>
      <w:r w:rsidR="00001D30">
        <w:rPr>
          <w:vertAlign w:val="superscript"/>
        </w:rPr>
        <w:fldChar w:fldCharType="separate"/>
      </w:r>
      <w:r>
        <w:rPr>
          <w:vertAlign w:val="superscript"/>
        </w:rPr>
        <w:t>36</w:t>
      </w:r>
      <w:bookmarkEnd w:id="604"/>
      <w:r w:rsidR="00001D30">
        <w:rPr>
          <w:vertAlign w:val="superscript"/>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tblPr>
      <w:tblGrid>
        <w:gridCol w:w="1531"/>
        <w:gridCol w:w="1641"/>
        <w:gridCol w:w="1642"/>
        <w:gridCol w:w="1644"/>
        <w:gridCol w:w="1641"/>
        <w:gridCol w:w="1539"/>
      </w:tblGrid>
      <w:tr w:rsidR="00257E39" w:rsidTr="00A80D97">
        <w:trPr>
          <w:tblHeader/>
        </w:trPr>
        <w:tc>
          <w:tcPr>
            <w:tcW w:w="1531" w:type="dxa"/>
            <w:shd w:val="clear" w:color="auto" w:fill="auto"/>
          </w:tcPr>
          <w:p w:rsidR="00257E39" w:rsidRDefault="00257E39">
            <w:pPr>
              <w:pStyle w:val="TableHeading"/>
            </w:pPr>
            <w:r>
              <w:t>Elements</w:t>
            </w:r>
          </w:p>
        </w:tc>
        <w:tc>
          <w:tcPr>
            <w:tcW w:w="1641" w:type="dxa"/>
            <w:shd w:val="clear" w:color="auto" w:fill="auto"/>
          </w:tcPr>
          <w:p w:rsidR="00257E39" w:rsidRDefault="00257E39">
            <w:pPr>
              <w:pStyle w:val="TableHeading"/>
            </w:pPr>
            <w:r>
              <w:t>Simbols</w:t>
            </w:r>
          </w:p>
        </w:tc>
        <w:tc>
          <w:tcPr>
            <w:tcW w:w="1642" w:type="dxa"/>
            <w:shd w:val="clear" w:color="auto" w:fill="auto"/>
          </w:tcPr>
          <w:p w:rsidR="00257E39" w:rsidRDefault="00257E39">
            <w:pPr>
              <w:pStyle w:val="TableHeading"/>
            </w:pPr>
            <w:r>
              <w:t>Maksimālais saturs pelnos (mg kg</w:t>
            </w:r>
            <w:r>
              <w:rPr>
                <w:vertAlign w:val="superscript"/>
              </w:rPr>
              <w:t>-1</w:t>
            </w:r>
            <w:r>
              <w:t xml:space="preserve"> sausnas)</w:t>
            </w:r>
          </w:p>
        </w:tc>
        <w:tc>
          <w:tcPr>
            <w:tcW w:w="1644" w:type="dxa"/>
            <w:shd w:val="clear" w:color="auto" w:fill="auto"/>
          </w:tcPr>
          <w:p w:rsidR="00257E39" w:rsidRDefault="00257E39">
            <w:pPr>
              <w:pStyle w:val="TableHeading"/>
            </w:pPr>
            <w:r>
              <w:t>Elements</w:t>
            </w:r>
          </w:p>
        </w:tc>
        <w:tc>
          <w:tcPr>
            <w:tcW w:w="1641" w:type="dxa"/>
            <w:shd w:val="clear" w:color="auto" w:fill="auto"/>
          </w:tcPr>
          <w:p w:rsidR="00257E39" w:rsidRDefault="00257E39">
            <w:pPr>
              <w:pStyle w:val="TableHeading"/>
            </w:pPr>
            <w:r>
              <w:t>Simbols</w:t>
            </w:r>
          </w:p>
        </w:tc>
        <w:tc>
          <w:tcPr>
            <w:tcW w:w="1539" w:type="dxa"/>
            <w:shd w:val="clear" w:color="auto" w:fill="auto"/>
          </w:tcPr>
          <w:p w:rsidR="00257E39" w:rsidRDefault="00257E39">
            <w:pPr>
              <w:pStyle w:val="TableHeading"/>
            </w:pPr>
            <w:r>
              <w:t>Maksimālais saturs pelnos (mg kg</w:t>
            </w:r>
            <w:r>
              <w:rPr>
                <w:vertAlign w:val="superscript"/>
              </w:rPr>
              <w:t>-1</w:t>
            </w:r>
            <w:r>
              <w:t xml:space="preserve"> sausnas)</w:t>
            </w:r>
          </w:p>
        </w:tc>
      </w:tr>
      <w:tr w:rsidR="00257E39" w:rsidTr="00A80D97">
        <w:tc>
          <w:tcPr>
            <w:tcW w:w="1531" w:type="dxa"/>
            <w:shd w:val="clear" w:color="auto" w:fill="auto"/>
          </w:tcPr>
          <w:p w:rsidR="00257E39" w:rsidRDefault="00257E39">
            <w:pPr>
              <w:pStyle w:val="TableContents"/>
            </w:pPr>
            <w:r>
              <w:t>Bors</w:t>
            </w:r>
          </w:p>
        </w:tc>
        <w:tc>
          <w:tcPr>
            <w:tcW w:w="1641" w:type="dxa"/>
            <w:shd w:val="clear" w:color="auto" w:fill="auto"/>
          </w:tcPr>
          <w:p w:rsidR="00257E39" w:rsidRDefault="00257E39">
            <w:pPr>
              <w:pStyle w:val="TableContents"/>
            </w:pPr>
            <w:r>
              <w:t>B</w:t>
            </w:r>
          </w:p>
        </w:tc>
        <w:tc>
          <w:tcPr>
            <w:tcW w:w="1642" w:type="dxa"/>
            <w:shd w:val="clear" w:color="auto" w:fill="auto"/>
          </w:tcPr>
          <w:p w:rsidR="00257E39" w:rsidRDefault="00257E39">
            <w:pPr>
              <w:pStyle w:val="TableContents"/>
            </w:pPr>
            <w:r>
              <w:t>500</w:t>
            </w:r>
          </w:p>
        </w:tc>
        <w:tc>
          <w:tcPr>
            <w:tcW w:w="1644" w:type="dxa"/>
            <w:shd w:val="clear" w:color="auto" w:fill="auto"/>
          </w:tcPr>
          <w:p w:rsidR="00257E39" w:rsidRDefault="00257E39">
            <w:pPr>
              <w:pStyle w:val="TableContents"/>
            </w:pPr>
            <w:r>
              <w:t>Hroms</w:t>
            </w:r>
          </w:p>
        </w:tc>
        <w:tc>
          <w:tcPr>
            <w:tcW w:w="1641" w:type="dxa"/>
            <w:shd w:val="clear" w:color="auto" w:fill="auto"/>
          </w:tcPr>
          <w:p w:rsidR="00257E39" w:rsidRDefault="00257E39">
            <w:pPr>
              <w:pStyle w:val="TableContents"/>
            </w:pPr>
            <w:r>
              <w:t>Cr</w:t>
            </w:r>
          </w:p>
        </w:tc>
        <w:tc>
          <w:tcPr>
            <w:tcW w:w="1539" w:type="dxa"/>
            <w:shd w:val="clear" w:color="auto" w:fill="auto"/>
          </w:tcPr>
          <w:p w:rsidR="00257E39" w:rsidRDefault="00257E39">
            <w:pPr>
              <w:pStyle w:val="TableContents"/>
            </w:pPr>
            <w:r>
              <w:t>100</w:t>
            </w:r>
          </w:p>
        </w:tc>
      </w:tr>
      <w:tr w:rsidR="00257E39" w:rsidTr="00A80D97">
        <w:tc>
          <w:tcPr>
            <w:tcW w:w="1531" w:type="dxa"/>
            <w:shd w:val="clear" w:color="auto" w:fill="auto"/>
          </w:tcPr>
          <w:p w:rsidR="00257E39" w:rsidRDefault="00257E39">
            <w:pPr>
              <w:pStyle w:val="TableContents"/>
            </w:pPr>
            <w:r>
              <w:t>Varš</w:t>
            </w:r>
          </w:p>
        </w:tc>
        <w:tc>
          <w:tcPr>
            <w:tcW w:w="1641" w:type="dxa"/>
            <w:shd w:val="clear" w:color="auto" w:fill="auto"/>
          </w:tcPr>
          <w:p w:rsidR="00257E39" w:rsidRDefault="00257E39">
            <w:pPr>
              <w:pStyle w:val="TableContents"/>
            </w:pPr>
            <w:r>
              <w:t>Cu</w:t>
            </w:r>
          </w:p>
        </w:tc>
        <w:tc>
          <w:tcPr>
            <w:tcW w:w="1642" w:type="dxa"/>
            <w:shd w:val="clear" w:color="auto" w:fill="auto"/>
          </w:tcPr>
          <w:p w:rsidR="00257E39" w:rsidRDefault="00257E39">
            <w:pPr>
              <w:pStyle w:val="TableContents"/>
            </w:pPr>
            <w:r>
              <w:t>400</w:t>
            </w:r>
          </w:p>
        </w:tc>
        <w:tc>
          <w:tcPr>
            <w:tcW w:w="1644" w:type="dxa"/>
            <w:shd w:val="clear" w:color="auto" w:fill="auto"/>
          </w:tcPr>
          <w:p w:rsidR="00257E39" w:rsidRDefault="00257E39">
            <w:pPr>
              <w:pStyle w:val="TableContents"/>
            </w:pPr>
            <w:r>
              <w:t>Dzīvsudrabs</w:t>
            </w:r>
          </w:p>
        </w:tc>
        <w:tc>
          <w:tcPr>
            <w:tcW w:w="1641" w:type="dxa"/>
            <w:shd w:val="clear" w:color="auto" w:fill="auto"/>
          </w:tcPr>
          <w:p w:rsidR="00257E39" w:rsidRDefault="00257E39">
            <w:pPr>
              <w:pStyle w:val="TableContents"/>
            </w:pPr>
            <w:r>
              <w:t>Hg</w:t>
            </w:r>
          </w:p>
        </w:tc>
        <w:tc>
          <w:tcPr>
            <w:tcW w:w="1539" w:type="dxa"/>
            <w:shd w:val="clear" w:color="auto" w:fill="auto"/>
          </w:tcPr>
          <w:p w:rsidR="00257E39" w:rsidRDefault="00257E39">
            <w:pPr>
              <w:pStyle w:val="TableContents"/>
            </w:pPr>
            <w:r>
              <w:t>3</w:t>
            </w:r>
          </w:p>
        </w:tc>
      </w:tr>
      <w:tr w:rsidR="00257E39" w:rsidTr="00A80D97">
        <w:tc>
          <w:tcPr>
            <w:tcW w:w="1531" w:type="dxa"/>
            <w:shd w:val="clear" w:color="auto" w:fill="auto"/>
          </w:tcPr>
          <w:p w:rsidR="00257E39" w:rsidRDefault="00257E39">
            <w:pPr>
              <w:pStyle w:val="TableContents"/>
            </w:pPr>
            <w:r>
              <w:t>Cinks</w:t>
            </w:r>
          </w:p>
        </w:tc>
        <w:tc>
          <w:tcPr>
            <w:tcW w:w="1641" w:type="dxa"/>
            <w:shd w:val="clear" w:color="auto" w:fill="auto"/>
          </w:tcPr>
          <w:p w:rsidR="00257E39" w:rsidRDefault="00257E39">
            <w:pPr>
              <w:pStyle w:val="TableContents"/>
            </w:pPr>
            <w:r>
              <w:t>Zn</w:t>
            </w:r>
          </w:p>
        </w:tc>
        <w:tc>
          <w:tcPr>
            <w:tcW w:w="1642" w:type="dxa"/>
            <w:shd w:val="clear" w:color="auto" w:fill="auto"/>
          </w:tcPr>
          <w:p w:rsidR="00257E39" w:rsidRDefault="00257E39">
            <w:pPr>
              <w:pStyle w:val="TableContents"/>
            </w:pPr>
            <w:r>
              <w:t>7 000</w:t>
            </w:r>
          </w:p>
        </w:tc>
        <w:tc>
          <w:tcPr>
            <w:tcW w:w="1644" w:type="dxa"/>
            <w:shd w:val="clear" w:color="auto" w:fill="auto"/>
          </w:tcPr>
          <w:p w:rsidR="00257E39" w:rsidRDefault="00257E39">
            <w:pPr>
              <w:pStyle w:val="TableContents"/>
            </w:pPr>
            <w:r>
              <w:t>Niķelis</w:t>
            </w:r>
          </w:p>
        </w:tc>
        <w:tc>
          <w:tcPr>
            <w:tcW w:w="1641" w:type="dxa"/>
            <w:shd w:val="clear" w:color="auto" w:fill="auto"/>
          </w:tcPr>
          <w:p w:rsidR="00257E39" w:rsidRDefault="00257E39">
            <w:pPr>
              <w:pStyle w:val="TableContents"/>
            </w:pPr>
            <w:r>
              <w:t>Ni</w:t>
            </w:r>
          </w:p>
        </w:tc>
        <w:tc>
          <w:tcPr>
            <w:tcW w:w="1539" w:type="dxa"/>
            <w:shd w:val="clear" w:color="auto" w:fill="auto"/>
          </w:tcPr>
          <w:p w:rsidR="00257E39" w:rsidRDefault="00257E39">
            <w:pPr>
              <w:pStyle w:val="TableContents"/>
            </w:pPr>
            <w:r>
              <w:t>70</w:t>
            </w:r>
          </w:p>
        </w:tc>
      </w:tr>
      <w:tr w:rsidR="00257E39" w:rsidTr="00A80D97">
        <w:tc>
          <w:tcPr>
            <w:tcW w:w="1531" w:type="dxa"/>
            <w:shd w:val="clear" w:color="auto" w:fill="auto"/>
          </w:tcPr>
          <w:p w:rsidR="00257E39" w:rsidRDefault="00257E39">
            <w:pPr>
              <w:pStyle w:val="TableContents"/>
            </w:pPr>
            <w:r>
              <w:t>Arsēns</w:t>
            </w:r>
          </w:p>
        </w:tc>
        <w:tc>
          <w:tcPr>
            <w:tcW w:w="1641" w:type="dxa"/>
            <w:shd w:val="clear" w:color="auto" w:fill="auto"/>
          </w:tcPr>
          <w:p w:rsidR="00257E39" w:rsidRDefault="00257E39">
            <w:pPr>
              <w:pStyle w:val="TableContents"/>
            </w:pPr>
            <w:r>
              <w:t>As</w:t>
            </w:r>
          </w:p>
        </w:tc>
        <w:tc>
          <w:tcPr>
            <w:tcW w:w="1642" w:type="dxa"/>
            <w:shd w:val="clear" w:color="auto" w:fill="auto"/>
          </w:tcPr>
          <w:p w:rsidR="00257E39" w:rsidRDefault="00257E39">
            <w:pPr>
              <w:pStyle w:val="TableContents"/>
            </w:pPr>
            <w:r>
              <w:t>30</w:t>
            </w:r>
          </w:p>
        </w:tc>
        <w:tc>
          <w:tcPr>
            <w:tcW w:w="1644" w:type="dxa"/>
            <w:shd w:val="clear" w:color="auto" w:fill="auto"/>
          </w:tcPr>
          <w:p w:rsidR="00257E39" w:rsidRDefault="00257E39">
            <w:pPr>
              <w:pStyle w:val="TableContents"/>
            </w:pPr>
            <w:r>
              <w:t>Vanādijs</w:t>
            </w:r>
          </w:p>
        </w:tc>
        <w:tc>
          <w:tcPr>
            <w:tcW w:w="1641" w:type="dxa"/>
            <w:shd w:val="clear" w:color="auto" w:fill="auto"/>
          </w:tcPr>
          <w:p w:rsidR="00257E39" w:rsidRDefault="00257E39">
            <w:pPr>
              <w:pStyle w:val="TableContents"/>
            </w:pPr>
            <w:r>
              <w:t>V</w:t>
            </w:r>
          </w:p>
        </w:tc>
        <w:tc>
          <w:tcPr>
            <w:tcW w:w="1539" w:type="dxa"/>
            <w:shd w:val="clear" w:color="auto" w:fill="auto"/>
          </w:tcPr>
          <w:p w:rsidR="00257E39" w:rsidRDefault="00257E39">
            <w:pPr>
              <w:pStyle w:val="TableContents"/>
            </w:pPr>
            <w:r>
              <w:t>70</w:t>
            </w:r>
          </w:p>
        </w:tc>
      </w:tr>
      <w:tr w:rsidR="00257E39" w:rsidTr="00A80D97">
        <w:tc>
          <w:tcPr>
            <w:tcW w:w="1531" w:type="dxa"/>
            <w:shd w:val="clear" w:color="auto" w:fill="auto"/>
          </w:tcPr>
          <w:p w:rsidR="00257E39" w:rsidRDefault="00257E39">
            <w:pPr>
              <w:pStyle w:val="TableContents"/>
            </w:pPr>
            <w:r>
              <w:lastRenderedPageBreak/>
              <w:t>Svins</w:t>
            </w:r>
          </w:p>
        </w:tc>
        <w:tc>
          <w:tcPr>
            <w:tcW w:w="1641" w:type="dxa"/>
            <w:shd w:val="clear" w:color="auto" w:fill="auto"/>
          </w:tcPr>
          <w:p w:rsidR="00257E39" w:rsidRDefault="00257E39">
            <w:pPr>
              <w:pStyle w:val="TableContents"/>
            </w:pPr>
            <w:r>
              <w:t>Pb</w:t>
            </w:r>
          </w:p>
        </w:tc>
        <w:tc>
          <w:tcPr>
            <w:tcW w:w="1642" w:type="dxa"/>
            <w:shd w:val="clear" w:color="auto" w:fill="auto"/>
          </w:tcPr>
          <w:p w:rsidR="00257E39" w:rsidRDefault="00257E39">
            <w:pPr>
              <w:pStyle w:val="TableContents"/>
            </w:pPr>
            <w:r>
              <w:t>300</w:t>
            </w:r>
          </w:p>
        </w:tc>
        <w:tc>
          <w:tcPr>
            <w:tcW w:w="1644" w:type="dxa"/>
            <w:shd w:val="clear" w:color="auto" w:fill="auto"/>
          </w:tcPr>
          <w:p w:rsidR="00257E39" w:rsidRDefault="00257E39">
            <w:pPr>
              <w:pStyle w:val="TableContents"/>
            </w:pPr>
            <w:r>
              <w:t>Poliaromātiskie ogļūdeņraži</w:t>
            </w:r>
          </w:p>
        </w:tc>
        <w:tc>
          <w:tcPr>
            <w:tcW w:w="1641" w:type="dxa"/>
            <w:shd w:val="clear" w:color="auto" w:fill="auto"/>
          </w:tcPr>
          <w:p w:rsidR="00257E39" w:rsidRDefault="00257E39">
            <w:pPr>
              <w:pStyle w:val="TableContents"/>
            </w:pPr>
            <w:r>
              <w:t>PAH</w:t>
            </w:r>
          </w:p>
        </w:tc>
        <w:tc>
          <w:tcPr>
            <w:tcW w:w="1539" w:type="dxa"/>
            <w:shd w:val="clear" w:color="auto" w:fill="auto"/>
          </w:tcPr>
          <w:p w:rsidR="00257E39" w:rsidRDefault="00257E39">
            <w:pPr>
              <w:pStyle w:val="TableContents"/>
            </w:pPr>
            <w:r>
              <w:t>2</w:t>
            </w:r>
          </w:p>
        </w:tc>
      </w:tr>
      <w:tr w:rsidR="00257E39" w:rsidTr="00A80D97">
        <w:tc>
          <w:tcPr>
            <w:tcW w:w="1531" w:type="dxa"/>
            <w:shd w:val="clear" w:color="auto" w:fill="auto"/>
          </w:tcPr>
          <w:p w:rsidR="00257E39" w:rsidRDefault="00257E39">
            <w:pPr>
              <w:pStyle w:val="TableContents"/>
            </w:pPr>
            <w:r>
              <w:t>Kadmijs</w:t>
            </w:r>
          </w:p>
        </w:tc>
        <w:tc>
          <w:tcPr>
            <w:tcW w:w="1641" w:type="dxa"/>
            <w:shd w:val="clear" w:color="auto" w:fill="auto"/>
          </w:tcPr>
          <w:p w:rsidR="00257E39" w:rsidRDefault="00257E39">
            <w:pPr>
              <w:pStyle w:val="TableContents"/>
            </w:pPr>
            <w:r>
              <w:t>Cd</w:t>
            </w:r>
          </w:p>
        </w:tc>
        <w:tc>
          <w:tcPr>
            <w:tcW w:w="1642" w:type="dxa"/>
            <w:shd w:val="clear" w:color="auto" w:fill="auto"/>
          </w:tcPr>
          <w:p w:rsidR="00257E39" w:rsidRDefault="00257E39">
            <w:pPr>
              <w:pStyle w:val="TableContents"/>
            </w:pPr>
            <w:r>
              <w:t>30</w:t>
            </w:r>
          </w:p>
        </w:tc>
        <w:tc>
          <w:tcPr>
            <w:tcW w:w="1644" w:type="dxa"/>
            <w:shd w:val="clear" w:color="auto" w:fill="auto"/>
          </w:tcPr>
          <w:p w:rsidR="00257E39" w:rsidRDefault="00257E39">
            <w:pPr>
              <w:pStyle w:val="TableContents"/>
            </w:pPr>
            <w:r>
              <w:t>Radioaktivitāte</w:t>
            </w:r>
          </w:p>
        </w:tc>
        <w:tc>
          <w:tcPr>
            <w:tcW w:w="1641" w:type="dxa"/>
            <w:shd w:val="clear" w:color="auto" w:fill="auto"/>
          </w:tcPr>
          <w:p w:rsidR="00257E39" w:rsidRDefault="00257E39">
            <w:pPr>
              <w:pStyle w:val="TableContents"/>
            </w:pPr>
            <w:r>
              <w:t>Cs-137</w:t>
            </w:r>
          </w:p>
        </w:tc>
        <w:tc>
          <w:tcPr>
            <w:tcW w:w="1539" w:type="dxa"/>
            <w:shd w:val="clear" w:color="auto" w:fill="auto"/>
          </w:tcPr>
          <w:p w:rsidR="00257E39" w:rsidRDefault="00257E39">
            <w:pPr>
              <w:pStyle w:val="TableContents"/>
            </w:pPr>
            <w:r>
              <w:t>10 kBq kg</w:t>
            </w:r>
            <w:r>
              <w:rPr>
                <w:vertAlign w:val="superscript"/>
              </w:rPr>
              <w:t>-1</w:t>
            </w:r>
          </w:p>
        </w:tc>
      </w:tr>
    </w:tbl>
    <w:p w:rsidR="00257E39" w:rsidRDefault="00257E39">
      <w:pPr>
        <w:pStyle w:val="BodyText"/>
      </w:pPr>
      <w:r>
        <w:t>Jāņem vērā, ka Zviedrijā pelnu izmantošanas pieeja būtiski atšķiras no situācijas Somijā, kur pelnus izmanto kā mēslošanas līdzekli ar slāpekli bagātās augsnēs, nevis lai kompensētu barības vielu iznesi. Maksimālās pieļaujamās toksisko vielu koncentrācijas pelnos, kas paredzēti meža mēslošanai Somijā, norādītas Tab. 56.</w:t>
      </w:r>
    </w:p>
    <w:p w:rsidR="00257E39" w:rsidRDefault="00257E39">
      <w:pPr>
        <w:pStyle w:val="Tab"/>
      </w:pPr>
      <w:bookmarkStart w:id="605" w:name="_Toc472433776"/>
      <w:r>
        <w:t xml:space="preserve">Tab. </w:t>
      </w:r>
      <w:fldSimple w:instr=" SEQ &quot;Tab.&quot; \* ARABIC ">
        <w:r>
          <w:t>56</w:t>
        </w:r>
      </w:fldSimple>
      <w:r>
        <w:t>: Maksimālais pieļaujamais potenciāli kaitīgo elementu saturs pelnos Somijā</w:t>
      </w:r>
      <w:r>
        <w:rPr>
          <w:rStyle w:val="FootnoteReference"/>
        </w:rPr>
        <w:footnoteReference w:id="38"/>
      </w:r>
      <w:bookmarkEnd w:id="6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tblPr>
      <w:tblGrid>
        <w:gridCol w:w="1531"/>
        <w:gridCol w:w="1641"/>
        <w:gridCol w:w="1642"/>
        <w:gridCol w:w="1644"/>
        <w:gridCol w:w="1641"/>
        <w:gridCol w:w="1539"/>
      </w:tblGrid>
      <w:tr w:rsidR="00257E39" w:rsidTr="00A80D97">
        <w:trPr>
          <w:tblHeader/>
        </w:trPr>
        <w:tc>
          <w:tcPr>
            <w:tcW w:w="1531" w:type="dxa"/>
            <w:shd w:val="clear" w:color="auto" w:fill="auto"/>
          </w:tcPr>
          <w:p w:rsidR="00257E39" w:rsidRDefault="00257E39">
            <w:pPr>
              <w:pStyle w:val="TableHeading"/>
            </w:pPr>
            <w:r>
              <w:t>Elements</w:t>
            </w:r>
          </w:p>
        </w:tc>
        <w:tc>
          <w:tcPr>
            <w:tcW w:w="1641" w:type="dxa"/>
            <w:shd w:val="clear" w:color="auto" w:fill="auto"/>
          </w:tcPr>
          <w:p w:rsidR="00257E39" w:rsidRDefault="00257E39">
            <w:pPr>
              <w:pStyle w:val="TableHeading"/>
            </w:pPr>
            <w:r>
              <w:t>Simbols</w:t>
            </w:r>
          </w:p>
        </w:tc>
        <w:tc>
          <w:tcPr>
            <w:tcW w:w="1642" w:type="dxa"/>
            <w:shd w:val="clear" w:color="auto" w:fill="auto"/>
          </w:tcPr>
          <w:p w:rsidR="00257E39" w:rsidRDefault="00257E39">
            <w:pPr>
              <w:pStyle w:val="TableHeading"/>
            </w:pPr>
            <w:r>
              <w:t>Maksimālais saturs pelnos (mg kg</w:t>
            </w:r>
            <w:r>
              <w:rPr>
                <w:vertAlign w:val="superscript"/>
              </w:rPr>
              <w:t>-1</w:t>
            </w:r>
            <w:r>
              <w:t xml:space="preserve"> sausnas)</w:t>
            </w:r>
          </w:p>
        </w:tc>
        <w:tc>
          <w:tcPr>
            <w:tcW w:w="1644" w:type="dxa"/>
            <w:shd w:val="clear" w:color="auto" w:fill="auto"/>
          </w:tcPr>
          <w:p w:rsidR="00257E39" w:rsidRDefault="00257E39">
            <w:pPr>
              <w:pStyle w:val="TableHeading"/>
            </w:pPr>
            <w:r>
              <w:t>Elements</w:t>
            </w:r>
          </w:p>
        </w:tc>
        <w:tc>
          <w:tcPr>
            <w:tcW w:w="1641" w:type="dxa"/>
            <w:shd w:val="clear" w:color="auto" w:fill="auto"/>
          </w:tcPr>
          <w:p w:rsidR="00257E39" w:rsidRDefault="00257E39">
            <w:pPr>
              <w:pStyle w:val="TableHeading"/>
            </w:pPr>
            <w:r>
              <w:t>Simbols</w:t>
            </w:r>
          </w:p>
        </w:tc>
        <w:tc>
          <w:tcPr>
            <w:tcW w:w="1539" w:type="dxa"/>
            <w:shd w:val="clear" w:color="auto" w:fill="auto"/>
          </w:tcPr>
          <w:p w:rsidR="00257E39" w:rsidRDefault="00257E39">
            <w:pPr>
              <w:pStyle w:val="TableHeading"/>
            </w:pPr>
            <w:r>
              <w:t>Maksimālais saturs pelnos (mg kg</w:t>
            </w:r>
            <w:r>
              <w:rPr>
                <w:vertAlign w:val="superscript"/>
              </w:rPr>
              <w:t>-1</w:t>
            </w:r>
            <w:r>
              <w:t xml:space="preserve"> sausnas)</w:t>
            </w:r>
          </w:p>
        </w:tc>
      </w:tr>
      <w:tr w:rsidR="00257E39" w:rsidTr="00A80D97">
        <w:tc>
          <w:tcPr>
            <w:tcW w:w="1531" w:type="dxa"/>
            <w:shd w:val="clear" w:color="auto" w:fill="auto"/>
          </w:tcPr>
          <w:p w:rsidR="00257E39" w:rsidRDefault="00257E39">
            <w:pPr>
              <w:pStyle w:val="TableContents"/>
            </w:pPr>
            <w:r>
              <w:t>Varš</w:t>
            </w:r>
          </w:p>
        </w:tc>
        <w:tc>
          <w:tcPr>
            <w:tcW w:w="1641" w:type="dxa"/>
            <w:shd w:val="clear" w:color="auto" w:fill="auto"/>
          </w:tcPr>
          <w:p w:rsidR="00257E39" w:rsidRDefault="00257E39">
            <w:pPr>
              <w:pStyle w:val="TableContents"/>
            </w:pPr>
            <w:r>
              <w:t>Cu</w:t>
            </w:r>
          </w:p>
        </w:tc>
        <w:tc>
          <w:tcPr>
            <w:tcW w:w="1642" w:type="dxa"/>
            <w:shd w:val="clear" w:color="auto" w:fill="auto"/>
          </w:tcPr>
          <w:p w:rsidR="00257E39" w:rsidRDefault="00257E39">
            <w:pPr>
              <w:pStyle w:val="TableContents"/>
            </w:pPr>
            <w:r>
              <w:t>700</w:t>
            </w:r>
          </w:p>
        </w:tc>
        <w:tc>
          <w:tcPr>
            <w:tcW w:w="1644" w:type="dxa"/>
            <w:shd w:val="clear" w:color="auto" w:fill="auto"/>
          </w:tcPr>
          <w:p w:rsidR="00257E39" w:rsidRDefault="00257E39">
            <w:pPr>
              <w:pStyle w:val="TableContents"/>
            </w:pPr>
            <w:r>
              <w:t>Hroms</w:t>
            </w:r>
          </w:p>
        </w:tc>
        <w:tc>
          <w:tcPr>
            <w:tcW w:w="1641" w:type="dxa"/>
            <w:shd w:val="clear" w:color="auto" w:fill="auto"/>
          </w:tcPr>
          <w:p w:rsidR="00257E39" w:rsidRDefault="00257E39">
            <w:pPr>
              <w:pStyle w:val="TableContents"/>
            </w:pPr>
            <w:r>
              <w:t>Cr</w:t>
            </w:r>
          </w:p>
        </w:tc>
        <w:tc>
          <w:tcPr>
            <w:tcW w:w="1539" w:type="dxa"/>
            <w:shd w:val="clear" w:color="auto" w:fill="auto"/>
          </w:tcPr>
          <w:p w:rsidR="00257E39" w:rsidRDefault="00257E39">
            <w:pPr>
              <w:pStyle w:val="TableContents"/>
            </w:pPr>
            <w:r>
              <w:t>300</w:t>
            </w:r>
          </w:p>
        </w:tc>
      </w:tr>
      <w:tr w:rsidR="00257E39" w:rsidTr="00A80D97">
        <w:tc>
          <w:tcPr>
            <w:tcW w:w="1531" w:type="dxa"/>
            <w:shd w:val="clear" w:color="auto" w:fill="auto"/>
          </w:tcPr>
          <w:p w:rsidR="00257E39" w:rsidRDefault="00257E39">
            <w:pPr>
              <w:pStyle w:val="TableContents"/>
            </w:pPr>
            <w:r>
              <w:t>Cinks</w:t>
            </w:r>
          </w:p>
        </w:tc>
        <w:tc>
          <w:tcPr>
            <w:tcW w:w="1641" w:type="dxa"/>
            <w:shd w:val="clear" w:color="auto" w:fill="auto"/>
          </w:tcPr>
          <w:p w:rsidR="00257E39" w:rsidRDefault="00257E39">
            <w:pPr>
              <w:pStyle w:val="TableContents"/>
            </w:pPr>
            <w:r>
              <w:t>Zn</w:t>
            </w:r>
          </w:p>
        </w:tc>
        <w:tc>
          <w:tcPr>
            <w:tcW w:w="1642" w:type="dxa"/>
            <w:shd w:val="clear" w:color="auto" w:fill="auto"/>
          </w:tcPr>
          <w:p w:rsidR="00257E39" w:rsidRDefault="00257E39">
            <w:pPr>
              <w:pStyle w:val="TableContents"/>
            </w:pPr>
            <w:r>
              <w:t>4500</w:t>
            </w:r>
          </w:p>
        </w:tc>
        <w:tc>
          <w:tcPr>
            <w:tcW w:w="1644" w:type="dxa"/>
            <w:shd w:val="clear" w:color="auto" w:fill="auto"/>
          </w:tcPr>
          <w:p w:rsidR="00257E39" w:rsidRDefault="00257E39">
            <w:pPr>
              <w:pStyle w:val="TableContents"/>
            </w:pPr>
            <w:r>
              <w:t>Dzīvsudrabs</w:t>
            </w:r>
          </w:p>
        </w:tc>
        <w:tc>
          <w:tcPr>
            <w:tcW w:w="1641" w:type="dxa"/>
            <w:shd w:val="clear" w:color="auto" w:fill="auto"/>
          </w:tcPr>
          <w:p w:rsidR="00257E39" w:rsidRDefault="00257E39">
            <w:pPr>
              <w:pStyle w:val="TableContents"/>
            </w:pPr>
            <w:r>
              <w:t>Hg</w:t>
            </w:r>
          </w:p>
        </w:tc>
        <w:tc>
          <w:tcPr>
            <w:tcW w:w="1539" w:type="dxa"/>
            <w:shd w:val="clear" w:color="auto" w:fill="auto"/>
          </w:tcPr>
          <w:p w:rsidR="00257E39" w:rsidRDefault="00257E39">
            <w:pPr>
              <w:pStyle w:val="TableContents"/>
            </w:pPr>
            <w:r>
              <w:t>1</w:t>
            </w:r>
          </w:p>
        </w:tc>
      </w:tr>
      <w:tr w:rsidR="00257E39" w:rsidTr="00A80D97">
        <w:tc>
          <w:tcPr>
            <w:tcW w:w="1531" w:type="dxa"/>
            <w:shd w:val="clear" w:color="auto" w:fill="auto"/>
          </w:tcPr>
          <w:p w:rsidR="00257E39" w:rsidRDefault="00257E39">
            <w:pPr>
              <w:pStyle w:val="TableContents"/>
            </w:pPr>
            <w:r>
              <w:t>Arsēns</w:t>
            </w:r>
          </w:p>
        </w:tc>
        <w:tc>
          <w:tcPr>
            <w:tcW w:w="1641" w:type="dxa"/>
            <w:shd w:val="clear" w:color="auto" w:fill="auto"/>
          </w:tcPr>
          <w:p w:rsidR="00257E39" w:rsidRDefault="00257E39">
            <w:pPr>
              <w:pStyle w:val="TableContents"/>
            </w:pPr>
            <w:r>
              <w:t>As</w:t>
            </w:r>
          </w:p>
        </w:tc>
        <w:tc>
          <w:tcPr>
            <w:tcW w:w="1642" w:type="dxa"/>
            <w:shd w:val="clear" w:color="auto" w:fill="auto"/>
          </w:tcPr>
          <w:p w:rsidR="00257E39" w:rsidRDefault="00257E39">
            <w:pPr>
              <w:pStyle w:val="TableContents"/>
            </w:pPr>
            <w:r>
              <w:t>40</w:t>
            </w:r>
          </w:p>
        </w:tc>
        <w:tc>
          <w:tcPr>
            <w:tcW w:w="1644" w:type="dxa"/>
            <w:shd w:val="clear" w:color="auto" w:fill="auto"/>
          </w:tcPr>
          <w:p w:rsidR="00257E39" w:rsidRDefault="00257E39">
            <w:pPr>
              <w:pStyle w:val="TableContents"/>
            </w:pPr>
            <w:r>
              <w:t>Niķelis</w:t>
            </w:r>
          </w:p>
        </w:tc>
        <w:tc>
          <w:tcPr>
            <w:tcW w:w="1641" w:type="dxa"/>
            <w:shd w:val="clear" w:color="auto" w:fill="auto"/>
          </w:tcPr>
          <w:p w:rsidR="00257E39" w:rsidRDefault="00257E39">
            <w:pPr>
              <w:pStyle w:val="TableContents"/>
            </w:pPr>
            <w:r>
              <w:t>Ni</w:t>
            </w:r>
          </w:p>
        </w:tc>
        <w:tc>
          <w:tcPr>
            <w:tcW w:w="1539" w:type="dxa"/>
            <w:shd w:val="clear" w:color="auto" w:fill="auto"/>
          </w:tcPr>
          <w:p w:rsidR="00257E39" w:rsidRDefault="00257E39">
            <w:pPr>
              <w:pStyle w:val="TableContents"/>
            </w:pPr>
            <w:r>
              <w:t>150</w:t>
            </w:r>
          </w:p>
        </w:tc>
      </w:tr>
      <w:tr w:rsidR="00257E39" w:rsidTr="00A80D97">
        <w:tc>
          <w:tcPr>
            <w:tcW w:w="1531" w:type="dxa"/>
            <w:shd w:val="clear" w:color="auto" w:fill="auto"/>
          </w:tcPr>
          <w:p w:rsidR="00257E39" w:rsidRDefault="00257E39">
            <w:pPr>
              <w:pStyle w:val="TableContents"/>
            </w:pPr>
            <w:r>
              <w:t>Kadmijs</w:t>
            </w:r>
          </w:p>
        </w:tc>
        <w:tc>
          <w:tcPr>
            <w:tcW w:w="1641" w:type="dxa"/>
            <w:shd w:val="clear" w:color="auto" w:fill="auto"/>
          </w:tcPr>
          <w:p w:rsidR="00257E39" w:rsidRDefault="00257E39">
            <w:pPr>
              <w:pStyle w:val="TableContents"/>
            </w:pPr>
            <w:r>
              <w:t>Cd</w:t>
            </w:r>
          </w:p>
        </w:tc>
        <w:tc>
          <w:tcPr>
            <w:tcW w:w="1642" w:type="dxa"/>
            <w:shd w:val="clear" w:color="auto" w:fill="auto"/>
          </w:tcPr>
          <w:p w:rsidR="00257E39" w:rsidRDefault="00257E39">
            <w:pPr>
              <w:pStyle w:val="TableContents"/>
            </w:pPr>
            <w:r>
              <w:t>25</w:t>
            </w:r>
          </w:p>
        </w:tc>
        <w:tc>
          <w:tcPr>
            <w:tcW w:w="1644" w:type="dxa"/>
            <w:shd w:val="clear" w:color="auto" w:fill="auto"/>
          </w:tcPr>
          <w:p w:rsidR="00257E39" w:rsidRDefault="00257E39">
            <w:pPr>
              <w:pStyle w:val="TableContents"/>
            </w:pPr>
            <w:r>
              <w:t>Svins</w:t>
            </w:r>
          </w:p>
        </w:tc>
        <w:tc>
          <w:tcPr>
            <w:tcW w:w="1641" w:type="dxa"/>
            <w:shd w:val="clear" w:color="auto" w:fill="auto"/>
          </w:tcPr>
          <w:p w:rsidR="00257E39" w:rsidRDefault="00257E39">
            <w:pPr>
              <w:pStyle w:val="TableContents"/>
            </w:pPr>
            <w:r>
              <w:t>Pb</w:t>
            </w:r>
          </w:p>
        </w:tc>
        <w:tc>
          <w:tcPr>
            <w:tcW w:w="1539" w:type="dxa"/>
            <w:shd w:val="clear" w:color="auto" w:fill="auto"/>
          </w:tcPr>
          <w:p w:rsidR="00257E39" w:rsidRDefault="00257E39">
            <w:pPr>
              <w:pStyle w:val="TableContents"/>
            </w:pPr>
            <w:r>
              <w:t>150</w:t>
            </w:r>
          </w:p>
        </w:tc>
      </w:tr>
    </w:tbl>
    <w:p w:rsidR="00257E39" w:rsidRDefault="00257E39">
      <w:pPr>
        <w:pStyle w:val="BodyText"/>
      </w:pPr>
      <w:r>
        <w:t>Šīs prasības ir nepieciešamas, jo pelni nav vienveidīgs materiāls. To sastāvs atkarīgs no kurināmā veida, dedzināšanas tehnikas, katla tipa un dūmgāzu attīrīšanas iekārtas. Pelnus klasificē atkarībā no izmantotā kurināmā, katla tipa un dedzināšanas posma, kurā tie iegūti. Dažādu pelnu tipu īpašības un to piemērotība meža augšņu ielabošanai atšķiras.</w:t>
      </w:r>
    </w:p>
    <w:p w:rsidR="00257E39" w:rsidRDefault="00257E39">
      <w:pPr>
        <w:pStyle w:val="BodyText"/>
      </w:pPr>
      <w:r>
        <w:t>Tab. 57 parādītas Latvijas lielāko siltumapgādes sistēmu un granulu ražotāju saražoto pelnu kvalitāti raksturojošie rādītāji mehāniskā sastāva frakciju griezumā. Ar zaļu krāsu izcelti parametri, kas atbilst zviedru pelnu kvalitātes standartiem, ar sarkano krāsu izceltas potenciāli kaitīgās vielas, kuru koncentrācija pārsniedz zviedru standartus. Poliaromātisko ogļūdeņražu un radioaktīvo elementu koncentrācija pelnos nav noteikta. Vienīgais elements, kura koncentrācija pelnos pārsniedz rekomendējamos maksimālos rādītājus ir hroms. Iespējams, ka tas saistīts ar metāla sakausējumiem, ko izmanto krāšņu konstrukcijā. Bīstamākais elements, kas var koncentrēties atsevišķās pelnu frakcijās, ir kadmijs. Arī Latvijā secināts, ka vieglo pelnu un sodrēju frakcijā kadmija koncentrācija ir būtiski lielāka, nekā pārējās pelnu frakcijās.</w:t>
      </w:r>
    </w:p>
    <w:p w:rsidR="00257E39" w:rsidRDefault="00257E39">
      <w:pPr>
        <w:pStyle w:val="Tab"/>
      </w:pPr>
      <w:bookmarkStart w:id="606" w:name="_Toc472433777"/>
      <w:r>
        <w:t xml:space="preserve">Tab. </w:t>
      </w:r>
      <w:fldSimple w:instr=" SEQ &quot;Tab.&quot; \* ARABIC ">
        <w:r>
          <w:t>57</w:t>
        </w:r>
      </w:fldSimple>
      <w:r>
        <w:t>: Pelnu ķīmiskais sastāvs lielākajās siltumapgādes sistēmās Latvijā</w:t>
      </w:r>
      <w:r>
        <w:rPr>
          <w:rStyle w:val="FootnoteReference"/>
        </w:rPr>
        <w:footnoteReference w:id="39"/>
      </w:r>
      <w:bookmarkEnd w:id="60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964"/>
        <w:gridCol w:w="1822"/>
        <w:gridCol w:w="1924"/>
        <w:gridCol w:w="1933"/>
      </w:tblGrid>
      <w:tr w:rsidR="00257E39" w:rsidTr="00A80D97">
        <w:trPr>
          <w:tblHeader/>
        </w:trPr>
        <w:tc>
          <w:tcPr>
            <w:tcW w:w="3964" w:type="dxa"/>
            <w:shd w:val="clear" w:color="auto" w:fill="auto"/>
          </w:tcPr>
          <w:p w:rsidR="00257E39" w:rsidRDefault="00257E39">
            <w:pPr>
              <w:pStyle w:val="TableHeading"/>
            </w:pPr>
            <w:r>
              <w:t>Frakcija</w:t>
            </w:r>
          </w:p>
        </w:tc>
        <w:tc>
          <w:tcPr>
            <w:tcW w:w="1822" w:type="dxa"/>
            <w:shd w:val="clear" w:color="auto" w:fill="auto"/>
          </w:tcPr>
          <w:p w:rsidR="00257E39" w:rsidRDefault="00257E39">
            <w:pPr>
              <w:pStyle w:val="TableHeading"/>
            </w:pPr>
            <w:r>
              <w:t>Rupjā (&gt; 45 mm)</w:t>
            </w:r>
          </w:p>
        </w:tc>
        <w:tc>
          <w:tcPr>
            <w:tcW w:w="1924" w:type="dxa"/>
            <w:shd w:val="clear" w:color="auto" w:fill="auto"/>
          </w:tcPr>
          <w:p w:rsidR="00257E39" w:rsidRDefault="00257E39">
            <w:pPr>
              <w:pStyle w:val="TableHeading"/>
            </w:pPr>
            <w:r>
              <w:t>Vidējā (3,15-45 mm)</w:t>
            </w:r>
          </w:p>
        </w:tc>
        <w:tc>
          <w:tcPr>
            <w:tcW w:w="1933" w:type="dxa"/>
            <w:shd w:val="clear" w:color="auto" w:fill="auto"/>
          </w:tcPr>
          <w:p w:rsidR="00257E39" w:rsidRDefault="00257E39">
            <w:pPr>
              <w:pStyle w:val="TableHeading"/>
            </w:pPr>
            <w:r>
              <w:t>Smalkā (&lt; 3,15 mm)</w:t>
            </w:r>
          </w:p>
        </w:tc>
      </w:tr>
      <w:tr w:rsidR="00257E39" w:rsidTr="00A80D97">
        <w:tc>
          <w:tcPr>
            <w:tcW w:w="3964" w:type="dxa"/>
            <w:shd w:val="clear" w:color="auto" w:fill="auto"/>
          </w:tcPr>
          <w:p w:rsidR="00257E39" w:rsidRDefault="00257E39">
            <w:pPr>
              <w:pStyle w:val="TableContents"/>
            </w:pPr>
            <w:r>
              <w:t>pHH</w:t>
            </w:r>
            <w:r>
              <w:rPr>
                <w:vertAlign w:val="subscript"/>
              </w:rPr>
              <w:t>2</w:t>
            </w:r>
            <w:r>
              <w:t>O</w:t>
            </w:r>
          </w:p>
        </w:tc>
        <w:tc>
          <w:tcPr>
            <w:tcW w:w="1822" w:type="dxa"/>
            <w:shd w:val="clear" w:color="auto" w:fill="auto"/>
          </w:tcPr>
          <w:p w:rsidR="00257E39" w:rsidRDefault="00257E39">
            <w:pPr>
              <w:pStyle w:val="TableContents"/>
            </w:pPr>
            <w:r>
              <w:t>11,37</w:t>
            </w:r>
          </w:p>
        </w:tc>
        <w:tc>
          <w:tcPr>
            <w:tcW w:w="1924" w:type="dxa"/>
            <w:shd w:val="clear" w:color="auto" w:fill="auto"/>
          </w:tcPr>
          <w:p w:rsidR="00257E39" w:rsidRDefault="00257E39">
            <w:pPr>
              <w:pStyle w:val="TableContents"/>
            </w:pPr>
            <w:r>
              <w:t>12,13</w:t>
            </w:r>
          </w:p>
        </w:tc>
        <w:tc>
          <w:tcPr>
            <w:tcW w:w="1933" w:type="dxa"/>
            <w:shd w:val="clear" w:color="auto" w:fill="auto"/>
          </w:tcPr>
          <w:p w:rsidR="00257E39" w:rsidRDefault="00257E39">
            <w:pPr>
              <w:pStyle w:val="TableContents"/>
            </w:pPr>
            <w:r>
              <w:t>12,36</w:t>
            </w:r>
          </w:p>
        </w:tc>
      </w:tr>
      <w:tr w:rsidR="00257E39" w:rsidTr="00A80D97">
        <w:tc>
          <w:tcPr>
            <w:tcW w:w="3964" w:type="dxa"/>
            <w:shd w:val="clear" w:color="auto" w:fill="auto"/>
          </w:tcPr>
          <w:p w:rsidR="00257E39" w:rsidRDefault="00257E39">
            <w:pPr>
              <w:pStyle w:val="TableContents"/>
            </w:pPr>
            <w:r>
              <w:t>C</w:t>
            </w:r>
            <w:r>
              <w:rPr>
                <w:vertAlign w:val="subscript"/>
              </w:rPr>
              <w:t>karb.</w:t>
            </w:r>
            <w:r>
              <w:t>, g kg</w:t>
            </w:r>
            <w:r>
              <w:rPr>
                <w:vertAlign w:val="superscript"/>
              </w:rPr>
              <w:t>-1</w:t>
            </w:r>
          </w:p>
        </w:tc>
        <w:tc>
          <w:tcPr>
            <w:tcW w:w="1822" w:type="dxa"/>
            <w:shd w:val="clear" w:color="auto" w:fill="auto"/>
          </w:tcPr>
          <w:p w:rsidR="00257E39" w:rsidRDefault="00257E39">
            <w:pPr>
              <w:pStyle w:val="TableContents"/>
            </w:pPr>
            <w:r>
              <w:t>-</w:t>
            </w:r>
          </w:p>
        </w:tc>
        <w:tc>
          <w:tcPr>
            <w:tcW w:w="1924" w:type="dxa"/>
            <w:shd w:val="clear" w:color="auto" w:fill="auto"/>
          </w:tcPr>
          <w:p w:rsidR="00257E39" w:rsidRDefault="00257E39">
            <w:pPr>
              <w:pStyle w:val="TableContents"/>
            </w:pPr>
            <w:r>
              <w:t>15,18</w:t>
            </w:r>
          </w:p>
        </w:tc>
        <w:tc>
          <w:tcPr>
            <w:tcW w:w="1933" w:type="dxa"/>
            <w:shd w:val="clear" w:color="auto" w:fill="auto"/>
          </w:tcPr>
          <w:p w:rsidR="00257E39" w:rsidRDefault="00257E39">
            <w:pPr>
              <w:pStyle w:val="TableContents"/>
            </w:pPr>
            <w:r>
              <w:t>22,78</w:t>
            </w:r>
          </w:p>
        </w:tc>
      </w:tr>
      <w:tr w:rsidR="00257E39" w:rsidTr="00A80D97">
        <w:tc>
          <w:tcPr>
            <w:tcW w:w="3964" w:type="dxa"/>
            <w:shd w:val="clear" w:color="auto" w:fill="auto"/>
          </w:tcPr>
          <w:p w:rsidR="00257E39" w:rsidRDefault="00257E39">
            <w:pPr>
              <w:pStyle w:val="TableContents"/>
            </w:pPr>
            <w:r>
              <w:t>Corg., g kg</w:t>
            </w:r>
            <w:r>
              <w:rPr>
                <w:vertAlign w:val="superscript"/>
              </w:rPr>
              <w:t>-1</w:t>
            </w:r>
          </w:p>
        </w:tc>
        <w:tc>
          <w:tcPr>
            <w:tcW w:w="1822" w:type="dxa"/>
            <w:shd w:val="clear" w:color="auto" w:fill="auto"/>
          </w:tcPr>
          <w:p w:rsidR="00257E39" w:rsidRDefault="00257E39">
            <w:pPr>
              <w:pStyle w:val="TableContents"/>
            </w:pPr>
            <w:r>
              <w:t>2,22</w:t>
            </w:r>
          </w:p>
        </w:tc>
        <w:tc>
          <w:tcPr>
            <w:tcW w:w="1924" w:type="dxa"/>
            <w:shd w:val="clear" w:color="auto" w:fill="auto"/>
          </w:tcPr>
          <w:p w:rsidR="00257E39" w:rsidRDefault="00257E39">
            <w:pPr>
              <w:pStyle w:val="TableContents"/>
            </w:pPr>
            <w:r>
              <w:t>41,09</w:t>
            </w:r>
          </w:p>
        </w:tc>
        <w:tc>
          <w:tcPr>
            <w:tcW w:w="1933" w:type="dxa"/>
            <w:shd w:val="clear" w:color="auto" w:fill="auto"/>
          </w:tcPr>
          <w:p w:rsidR="00257E39" w:rsidRDefault="00257E39">
            <w:pPr>
              <w:pStyle w:val="TableContents"/>
            </w:pPr>
            <w:r>
              <w:t>30,29</w:t>
            </w:r>
          </w:p>
        </w:tc>
      </w:tr>
      <w:tr w:rsidR="00257E39" w:rsidTr="00A80D97">
        <w:tc>
          <w:tcPr>
            <w:tcW w:w="3964" w:type="dxa"/>
            <w:shd w:val="clear" w:color="auto" w:fill="auto"/>
          </w:tcPr>
          <w:p w:rsidR="00257E39" w:rsidRDefault="00257E39">
            <w:pPr>
              <w:pStyle w:val="TableContents"/>
            </w:pPr>
            <w:r>
              <w:t>Ckop., g kg</w:t>
            </w:r>
            <w:r>
              <w:rPr>
                <w:vertAlign w:val="superscript"/>
              </w:rPr>
              <w:t>-1</w:t>
            </w:r>
          </w:p>
        </w:tc>
        <w:tc>
          <w:tcPr>
            <w:tcW w:w="1822" w:type="dxa"/>
            <w:shd w:val="clear" w:color="auto" w:fill="auto"/>
          </w:tcPr>
          <w:p w:rsidR="00257E39" w:rsidRDefault="00257E39">
            <w:pPr>
              <w:pStyle w:val="TableContents"/>
            </w:pPr>
            <w:r>
              <w:t>2,22</w:t>
            </w:r>
          </w:p>
        </w:tc>
        <w:tc>
          <w:tcPr>
            <w:tcW w:w="1924" w:type="dxa"/>
            <w:shd w:val="clear" w:color="auto" w:fill="auto"/>
          </w:tcPr>
          <w:p w:rsidR="00257E39" w:rsidRDefault="00257E39">
            <w:pPr>
              <w:pStyle w:val="TableContents"/>
            </w:pPr>
            <w:r>
              <w:t>120,1</w:t>
            </w:r>
          </w:p>
        </w:tc>
        <w:tc>
          <w:tcPr>
            <w:tcW w:w="1933" w:type="dxa"/>
            <w:shd w:val="clear" w:color="auto" w:fill="auto"/>
          </w:tcPr>
          <w:p w:rsidR="00257E39" w:rsidRDefault="00257E39">
            <w:pPr>
              <w:pStyle w:val="TableContents"/>
            </w:pPr>
            <w:r>
              <w:t>75,25</w:t>
            </w:r>
          </w:p>
        </w:tc>
      </w:tr>
      <w:tr w:rsidR="00257E39" w:rsidTr="00A80D97">
        <w:tc>
          <w:tcPr>
            <w:tcW w:w="3964" w:type="dxa"/>
            <w:shd w:val="clear" w:color="auto" w:fill="auto"/>
          </w:tcPr>
          <w:p w:rsidR="00257E39" w:rsidRDefault="00257E39">
            <w:pPr>
              <w:pStyle w:val="TableContents"/>
            </w:pPr>
            <w:r>
              <w:t>Skop., mg kg</w:t>
            </w:r>
            <w:r>
              <w:rPr>
                <w:vertAlign w:val="superscript"/>
              </w:rPr>
              <w:t>-1</w:t>
            </w:r>
          </w:p>
        </w:tc>
        <w:tc>
          <w:tcPr>
            <w:tcW w:w="1822" w:type="dxa"/>
            <w:shd w:val="clear" w:color="auto" w:fill="auto"/>
          </w:tcPr>
          <w:p w:rsidR="00257E39" w:rsidRDefault="00257E39">
            <w:pPr>
              <w:pStyle w:val="TableContents"/>
            </w:pPr>
            <w:r>
              <w:t>-</w:t>
            </w:r>
          </w:p>
        </w:tc>
        <w:tc>
          <w:tcPr>
            <w:tcW w:w="1924" w:type="dxa"/>
            <w:shd w:val="clear" w:color="auto" w:fill="auto"/>
          </w:tcPr>
          <w:p w:rsidR="00257E39" w:rsidRDefault="00257E39">
            <w:pPr>
              <w:pStyle w:val="TableContents"/>
            </w:pPr>
            <w:r>
              <w:t>26,06</w:t>
            </w:r>
          </w:p>
        </w:tc>
        <w:tc>
          <w:tcPr>
            <w:tcW w:w="1933" w:type="dxa"/>
            <w:shd w:val="clear" w:color="auto" w:fill="auto"/>
          </w:tcPr>
          <w:p w:rsidR="00257E39" w:rsidRDefault="00257E39">
            <w:pPr>
              <w:pStyle w:val="TableContents"/>
            </w:pPr>
            <w:r>
              <w:t>14,25</w:t>
            </w:r>
          </w:p>
        </w:tc>
      </w:tr>
      <w:tr w:rsidR="00257E39" w:rsidTr="00A80D97">
        <w:tc>
          <w:tcPr>
            <w:tcW w:w="3964" w:type="dxa"/>
            <w:shd w:val="clear" w:color="auto" w:fill="auto"/>
          </w:tcPr>
          <w:p w:rsidR="00257E39" w:rsidRDefault="00257E39">
            <w:pPr>
              <w:pStyle w:val="TableContents"/>
            </w:pPr>
            <w:r>
              <w:t>Nkop., g kg</w:t>
            </w:r>
            <w:r>
              <w:rPr>
                <w:vertAlign w:val="superscript"/>
              </w:rPr>
              <w:t>-1</w:t>
            </w:r>
          </w:p>
        </w:tc>
        <w:tc>
          <w:tcPr>
            <w:tcW w:w="1822" w:type="dxa"/>
            <w:shd w:val="clear" w:color="auto" w:fill="auto"/>
          </w:tcPr>
          <w:p w:rsidR="00257E39" w:rsidRDefault="00257E39">
            <w:pPr>
              <w:pStyle w:val="TableContents"/>
            </w:pPr>
            <w:r>
              <w:t>0,34</w:t>
            </w:r>
          </w:p>
        </w:tc>
        <w:tc>
          <w:tcPr>
            <w:tcW w:w="1924" w:type="dxa"/>
            <w:shd w:val="clear" w:color="auto" w:fill="auto"/>
          </w:tcPr>
          <w:p w:rsidR="00257E39" w:rsidRDefault="00257E39">
            <w:pPr>
              <w:pStyle w:val="TableContents"/>
            </w:pPr>
            <w:r>
              <w:t>0,63</w:t>
            </w:r>
          </w:p>
        </w:tc>
        <w:tc>
          <w:tcPr>
            <w:tcW w:w="1933" w:type="dxa"/>
            <w:shd w:val="clear" w:color="auto" w:fill="auto"/>
          </w:tcPr>
          <w:p w:rsidR="00257E39" w:rsidRDefault="00257E39">
            <w:pPr>
              <w:pStyle w:val="TableContents"/>
            </w:pPr>
            <w:r>
              <w:t>0,41</w:t>
            </w:r>
          </w:p>
        </w:tc>
      </w:tr>
      <w:tr w:rsidR="00257E39" w:rsidTr="00A80D97">
        <w:tc>
          <w:tcPr>
            <w:tcW w:w="3964" w:type="dxa"/>
            <w:shd w:val="clear" w:color="auto" w:fill="auto"/>
          </w:tcPr>
          <w:p w:rsidR="00257E39" w:rsidRDefault="00257E39">
            <w:pPr>
              <w:pStyle w:val="TableContents"/>
            </w:pPr>
            <w:r>
              <w:lastRenderedPageBreak/>
              <w:t>pHCaCl</w:t>
            </w:r>
            <w:r>
              <w:rPr>
                <w:vertAlign w:val="subscript"/>
              </w:rPr>
              <w:t>2</w:t>
            </w:r>
          </w:p>
        </w:tc>
        <w:tc>
          <w:tcPr>
            <w:tcW w:w="1822" w:type="dxa"/>
            <w:shd w:val="clear" w:color="auto" w:fill="auto"/>
          </w:tcPr>
          <w:p w:rsidR="00257E39" w:rsidRDefault="00257E39">
            <w:pPr>
              <w:pStyle w:val="TableContents"/>
            </w:pPr>
            <w:r>
              <w:t>11,37</w:t>
            </w:r>
          </w:p>
        </w:tc>
        <w:tc>
          <w:tcPr>
            <w:tcW w:w="1924" w:type="dxa"/>
            <w:shd w:val="clear" w:color="auto" w:fill="auto"/>
          </w:tcPr>
          <w:p w:rsidR="00257E39" w:rsidRDefault="00257E39">
            <w:pPr>
              <w:pStyle w:val="TableContents"/>
            </w:pPr>
            <w:r>
              <w:t>12,08</w:t>
            </w:r>
          </w:p>
        </w:tc>
        <w:tc>
          <w:tcPr>
            <w:tcW w:w="1933" w:type="dxa"/>
            <w:shd w:val="clear" w:color="auto" w:fill="auto"/>
          </w:tcPr>
          <w:p w:rsidR="00257E39" w:rsidRDefault="00257E39">
            <w:pPr>
              <w:pStyle w:val="TableContents"/>
            </w:pPr>
            <w:r>
              <w:t>12,27</w:t>
            </w:r>
          </w:p>
        </w:tc>
      </w:tr>
      <w:tr w:rsidR="00257E39" w:rsidTr="00A80D97">
        <w:tc>
          <w:tcPr>
            <w:tcW w:w="3964" w:type="dxa"/>
            <w:shd w:val="clear" w:color="auto" w:fill="auto"/>
          </w:tcPr>
          <w:p w:rsidR="00257E39" w:rsidRDefault="00257E39">
            <w:pPr>
              <w:pStyle w:val="TableContents"/>
            </w:pPr>
            <w:r>
              <w:t>P, g kg</w:t>
            </w:r>
            <w:r>
              <w:rPr>
                <w:vertAlign w:val="superscript"/>
              </w:rPr>
              <w:t>-1</w:t>
            </w:r>
          </w:p>
        </w:tc>
        <w:tc>
          <w:tcPr>
            <w:tcW w:w="1822" w:type="dxa"/>
            <w:shd w:val="clear" w:color="auto" w:fill="auto"/>
          </w:tcPr>
          <w:p w:rsidR="00257E39" w:rsidRDefault="00257E39">
            <w:pPr>
              <w:pStyle w:val="TableContents"/>
            </w:pPr>
            <w:r>
              <w:t>1,86</w:t>
            </w:r>
          </w:p>
        </w:tc>
        <w:tc>
          <w:tcPr>
            <w:tcW w:w="1924" w:type="dxa"/>
            <w:shd w:val="clear" w:color="auto" w:fill="auto"/>
          </w:tcPr>
          <w:p w:rsidR="00257E39" w:rsidRDefault="00257E39">
            <w:pPr>
              <w:pStyle w:val="TableContents"/>
            </w:pPr>
            <w:r>
              <w:t>6,89</w:t>
            </w:r>
          </w:p>
        </w:tc>
        <w:tc>
          <w:tcPr>
            <w:tcW w:w="1933" w:type="dxa"/>
            <w:shd w:val="clear" w:color="auto" w:fill="00CC00"/>
          </w:tcPr>
          <w:p w:rsidR="00257E39" w:rsidRDefault="00257E39">
            <w:pPr>
              <w:pStyle w:val="TableContents"/>
              <w:shd w:val="clear" w:color="auto" w:fill="00CC00"/>
            </w:pPr>
            <w:r>
              <w:rPr>
                <w:color w:val="000000"/>
              </w:rPr>
              <w:t>10,02</w:t>
            </w:r>
          </w:p>
        </w:tc>
      </w:tr>
      <w:tr w:rsidR="00257E39" w:rsidTr="00A80D97">
        <w:tc>
          <w:tcPr>
            <w:tcW w:w="3964" w:type="dxa"/>
            <w:shd w:val="clear" w:color="auto" w:fill="auto"/>
          </w:tcPr>
          <w:p w:rsidR="00257E39" w:rsidRDefault="00257E39">
            <w:pPr>
              <w:pStyle w:val="TableContents"/>
            </w:pPr>
            <w:r>
              <w:t>Apm.bāzes, cmol kg</w:t>
            </w:r>
            <w:r>
              <w:rPr>
                <w:vertAlign w:val="superscript"/>
              </w:rPr>
              <w:t>-1</w:t>
            </w:r>
          </w:p>
        </w:tc>
        <w:tc>
          <w:tcPr>
            <w:tcW w:w="1822" w:type="dxa"/>
            <w:shd w:val="clear" w:color="auto" w:fill="auto"/>
          </w:tcPr>
          <w:p w:rsidR="00257E39" w:rsidRDefault="00257E39">
            <w:pPr>
              <w:pStyle w:val="TableContents"/>
            </w:pPr>
            <w:r>
              <w:t>731,54</w:t>
            </w:r>
          </w:p>
        </w:tc>
        <w:tc>
          <w:tcPr>
            <w:tcW w:w="1924" w:type="dxa"/>
            <w:shd w:val="clear" w:color="auto" w:fill="auto"/>
          </w:tcPr>
          <w:p w:rsidR="00257E39" w:rsidRDefault="00257E39">
            <w:pPr>
              <w:pStyle w:val="TableContents"/>
            </w:pPr>
            <w:r>
              <w:t>518,64</w:t>
            </w:r>
          </w:p>
        </w:tc>
        <w:tc>
          <w:tcPr>
            <w:tcW w:w="1933" w:type="dxa"/>
            <w:shd w:val="clear" w:color="auto" w:fill="auto"/>
          </w:tcPr>
          <w:p w:rsidR="00257E39" w:rsidRDefault="00257E39">
            <w:pPr>
              <w:pStyle w:val="TableContents"/>
            </w:pPr>
            <w:r>
              <w:t>509,61</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K, g kg</w:t>
            </w:r>
            <w:r>
              <w:rPr>
                <w:vertAlign w:val="superscript"/>
              </w:rPr>
              <w:t>-1</w:t>
            </w:r>
          </w:p>
        </w:tc>
        <w:tc>
          <w:tcPr>
            <w:tcW w:w="1822" w:type="dxa"/>
            <w:shd w:val="clear" w:color="auto" w:fill="auto"/>
          </w:tcPr>
          <w:p w:rsidR="00257E39" w:rsidRDefault="00257E39">
            <w:pPr>
              <w:pStyle w:val="TableContents"/>
            </w:pPr>
            <w:r>
              <w:t>2,75</w:t>
            </w:r>
          </w:p>
        </w:tc>
        <w:tc>
          <w:tcPr>
            <w:tcW w:w="1924" w:type="dxa"/>
            <w:shd w:val="clear" w:color="auto" w:fill="00CC00"/>
          </w:tcPr>
          <w:p w:rsidR="00257E39" w:rsidRDefault="00257E39">
            <w:pPr>
              <w:pStyle w:val="TableContents"/>
            </w:pPr>
            <w:r>
              <w:rPr>
                <w:color w:val="000000"/>
              </w:rPr>
              <w:t>32,96</w:t>
            </w:r>
          </w:p>
        </w:tc>
        <w:tc>
          <w:tcPr>
            <w:tcW w:w="1933" w:type="dxa"/>
            <w:shd w:val="clear" w:color="auto" w:fill="00CC00"/>
          </w:tcPr>
          <w:p w:rsidR="00257E39" w:rsidRDefault="00257E39">
            <w:pPr>
              <w:pStyle w:val="TableContents"/>
            </w:pPr>
            <w:r>
              <w:rPr>
                <w:color w:val="000000"/>
              </w:rPr>
              <w:t>37,61</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Ca, g kg</w:t>
            </w:r>
            <w:r>
              <w:rPr>
                <w:vertAlign w:val="superscript"/>
              </w:rPr>
              <w:t>-1</w:t>
            </w:r>
          </w:p>
        </w:tc>
        <w:tc>
          <w:tcPr>
            <w:tcW w:w="1822" w:type="dxa"/>
            <w:shd w:val="clear" w:color="auto" w:fill="auto"/>
          </w:tcPr>
          <w:p w:rsidR="00257E39" w:rsidRDefault="00257E39">
            <w:pPr>
              <w:pStyle w:val="TableContents"/>
            </w:pPr>
            <w:r>
              <w:t>30,25</w:t>
            </w:r>
          </w:p>
        </w:tc>
        <w:tc>
          <w:tcPr>
            <w:tcW w:w="1924" w:type="dxa"/>
            <w:shd w:val="clear" w:color="auto" w:fill="00CC00"/>
          </w:tcPr>
          <w:p w:rsidR="00257E39" w:rsidRDefault="00257E39">
            <w:pPr>
              <w:pStyle w:val="TableContents"/>
            </w:pPr>
            <w:r>
              <w:rPr>
                <w:color w:val="000000"/>
              </w:rPr>
              <w:t>139,58</w:t>
            </w:r>
          </w:p>
        </w:tc>
        <w:tc>
          <w:tcPr>
            <w:tcW w:w="1933" w:type="dxa"/>
            <w:shd w:val="clear" w:color="auto" w:fill="00CC00"/>
          </w:tcPr>
          <w:p w:rsidR="00257E39" w:rsidRDefault="00257E39">
            <w:pPr>
              <w:pStyle w:val="TableContents"/>
            </w:pPr>
            <w:r>
              <w:rPr>
                <w:color w:val="000000"/>
              </w:rPr>
              <w:t>162,91</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Mg, g kg</w:t>
            </w:r>
            <w:r>
              <w:rPr>
                <w:vertAlign w:val="superscript"/>
              </w:rPr>
              <w:t>-1</w:t>
            </w:r>
          </w:p>
        </w:tc>
        <w:tc>
          <w:tcPr>
            <w:tcW w:w="1822" w:type="dxa"/>
            <w:shd w:val="clear" w:color="auto" w:fill="auto"/>
          </w:tcPr>
          <w:p w:rsidR="00257E39" w:rsidRDefault="00257E39">
            <w:pPr>
              <w:pStyle w:val="TableContents"/>
            </w:pPr>
            <w:r>
              <w:t>5,3</w:t>
            </w:r>
          </w:p>
        </w:tc>
        <w:tc>
          <w:tcPr>
            <w:tcW w:w="1924" w:type="dxa"/>
            <w:shd w:val="clear" w:color="auto" w:fill="00CC00"/>
          </w:tcPr>
          <w:p w:rsidR="00257E39" w:rsidRDefault="00257E39">
            <w:pPr>
              <w:pStyle w:val="TableContents"/>
            </w:pPr>
            <w:r>
              <w:rPr>
                <w:color w:val="000000"/>
              </w:rPr>
              <w:t>24,3</w:t>
            </w:r>
          </w:p>
        </w:tc>
        <w:tc>
          <w:tcPr>
            <w:tcW w:w="1933" w:type="dxa"/>
            <w:shd w:val="clear" w:color="auto" w:fill="00CC00"/>
          </w:tcPr>
          <w:p w:rsidR="00257E39" w:rsidRDefault="00257E39">
            <w:pPr>
              <w:pStyle w:val="TableContents"/>
            </w:pPr>
            <w:r>
              <w:rPr>
                <w:color w:val="000000"/>
              </w:rPr>
              <w:t>23,82</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Mn, g kg</w:t>
            </w:r>
            <w:r>
              <w:rPr>
                <w:vertAlign w:val="superscript"/>
              </w:rPr>
              <w:t>-1</w:t>
            </w:r>
          </w:p>
        </w:tc>
        <w:tc>
          <w:tcPr>
            <w:tcW w:w="1822" w:type="dxa"/>
            <w:shd w:val="clear" w:color="auto" w:fill="auto"/>
          </w:tcPr>
          <w:p w:rsidR="00257E39" w:rsidRDefault="00257E39">
            <w:pPr>
              <w:pStyle w:val="TableContents"/>
            </w:pPr>
            <w:r>
              <w:t>0,42</w:t>
            </w:r>
          </w:p>
        </w:tc>
        <w:tc>
          <w:tcPr>
            <w:tcW w:w="1924" w:type="dxa"/>
            <w:shd w:val="clear" w:color="auto" w:fill="auto"/>
          </w:tcPr>
          <w:p w:rsidR="00257E39" w:rsidRDefault="00257E39">
            <w:pPr>
              <w:pStyle w:val="TableContents"/>
            </w:pPr>
            <w:r>
              <w:t>2,45</w:t>
            </w:r>
          </w:p>
        </w:tc>
        <w:tc>
          <w:tcPr>
            <w:tcW w:w="1933" w:type="dxa"/>
            <w:shd w:val="clear" w:color="auto" w:fill="auto"/>
          </w:tcPr>
          <w:p w:rsidR="00257E39" w:rsidRDefault="00257E39">
            <w:pPr>
              <w:pStyle w:val="TableContents"/>
            </w:pPr>
            <w:r>
              <w:t>3,11</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Fe, g kg</w:t>
            </w:r>
            <w:r>
              <w:rPr>
                <w:vertAlign w:val="superscript"/>
              </w:rPr>
              <w:t>-1</w:t>
            </w:r>
          </w:p>
        </w:tc>
        <w:tc>
          <w:tcPr>
            <w:tcW w:w="1822" w:type="dxa"/>
            <w:shd w:val="clear" w:color="auto" w:fill="auto"/>
          </w:tcPr>
          <w:p w:rsidR="00257E39" w:rsidRDefault="00257E39">
            <w:pPr>
              <w:pStyle w:val="TableContents"/>
            </w:pPr>
            <w:r>
              <w:t>2,04</w:t>
            </w:r>
          </w:p>
        </w:tc>
        <w:tc>
          <w:tcPr>
            <w:tcW w:w="1924" w:type="dxa"/>
            <w:shd w:val="clear" w:color="auto" w:fill="auto"/>
          </w:tcPr>
          <w:p w:rsidR="00257E39" w:rsidRDefault="00257E39">
            <w:pPr>
              <w:pStyle w:val="TableContents"/>
            </w:pPr>
            <w:r>
              <w:t>9,49</w:t>
            </w:r>
          </w:p>
        </w:tc>
        <w:tc>
          <w:tcPr>
            <w:tcW w:w="1933" w:type="dxa"/>
            <w:shd w:val="clear" w:color="auto" w:fill="auto"/>
          </w:tcPr>
          <w:p w:rsidR="00257E39" w:rsidRDefault="00257E39">
            <w:pPr>
              <w:pStyle w:val="TableContents"/>
            </w:pPr>
            <w:r>
              <w:t>6,46</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Cd, mg kg</w:t>
            </w:r>
            <w:r>
              <w:rPr>
                <w:vertAlign w:val="superscript"/>
              </w:rPr>
              <w:t>-1</w:t>
            </w:r>
          </w:p>
        </w:tc>
        <w:tc>
          <w:tcPr>
            <w:tcW w:w="1822" w:type="dxa"/>
            <w:shd w:val="clear" w:color="auto" w:fill="auto"/>
          </w:tcPr>
          <w:p w:rsidR="00257E39" w:rsidRDefault="00257E39">
            <w:pPr>
              <w:pStyle w:val="TableContents"/>
            </w:pPr>
            <w:r>
              <w:t>2,88</w:t>
            </w:r>
          </w:p>
        </w:tc>
        <w:tc>
          <w:tcPr>
            <w:tcW w:w="1924" w:type="dxa"/>
            <w:shd w:val="clear" w:color="auto" w:fill="auto"/>
          </w:tcPr>
          <w:p w:rsidR="00257E39" w:rsidRDefault="00257E39">
            <w:pPr>
              <w:pStyle w:val="TableContents"/>
            </w:pPr>
            <w:r>
              <w:t>13,06</w:t>
            </w:r>
          </w:p>
        </w:tc>
        <w:tc>
          <w:tcPr>
            <w:tcW w:w="1933" w:type="dxa"/>
            <w:shd w:val="clear" w:color="auto" w:fill="auto"/>
          </w:tcPr>
          <w:p w:rsidR="00257E39" w:rsidRDefault="00257E39">
            <w:pPr>
              <w:pStyle w:val="TableContents"/>
            </w:pPr>
            <w:r>
              <w:t>13,62</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Pb, mg kg</w:t>
            </w:r>
            <w:r>
              <w:rPr>
                <w:vertAlign w:val="superscript"/>
              </w:rPr>
              <w:t>-1</w:t>
            </w:r>
          </w:p>
        </w:tc>
        <w:tc>
          <w:tcPr>
            <w:tcW w:w="1822" w:type="dxa"/>
            <w:shd w:val="clear" w:color="auto" w:fill="auto"/>
          </w:tcPr>
          <w:p w:rsidR="00257E39" w:rsidRDefault="00257E39">
            <w:pPr>
              <w:pStyle w:val="TableContents"/>
            </w:pPr>
            <w:r>
              <w:t>-</w:t>
            </w:r>
          </w:p>
        </w:tc>
        <w:tc>
          <w:tcPr>
            <w:tcW w:w="1924" w:type="dxa"/>
            <w:shd w:val="clear" w:color="auto" w:fill="auto"/>
          </w:tcPr>
          <w:p w:rsidR="00257E39" w:rsidRDefault="00257E39">
            <w:pPr>
              <w:pStyle w:val="TableContents"/>
            </w:pPr>
            <w:r>
              <w:t>78,68</w:t>
            </w:r>
          </w:p>
        </w:tc>
        <w:tc>
          <w:tcPr>
            <w:tcW w:w="1933" w:type="dxa"/>
            <w:shd w:val="clear" w:color="auto" w:fill="auto"/>
          </w:tcPr>
          <w:p w:rsidR="00257E39" w:rsidRDefault="00257E39">
            <w:pPr>
              <w:pStyle w:val="TableContents"/>
            </w:pPr>
            <w:r>
              <w:t>54,15</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Cr, mg kg</w:t>
            </w:r>
            <w:r>
              <w:rPr>
                <w:vertAlign w:val="superscript"/>
              </w:rPr>
              <w:t>-1</w:t>
            </w:r>
          </w:p>
        </w:tc>
        <w:tc>
          <w:tcPr>
            <w:tcW w:w="1822" w:type="dxa"/>
            <w:shd w:val="clear" w:color="auto" w:fill="auto"/>
          </w:tcPr>
          <w:p w:rsidR="00257E39" w:rsidRDefault="00257E39">
            <w:pPr>
              <w:pStyle w:val="TableContents"/>
            </w:pPr>
            <w:r>
              <w:t>-</w:t>
            </w:r>
          </w:p>
        </w:tc>
        <w:tc>
          <w:tcPr>
            <w:tcW w:w="1924" w:type="dxa"/>
            <w:shd w:val="clear" w:color="auto" w:fill="FF6666"/>
          </w:tcPr>
          <w:p w:rsidR="00257E39" w:rsidRDefault="00257E39">
            <w:pPr>
              <w:pStyle w:val="TableContents"/>
            </w:pPr>
            <w:r>
              <w:t>250,82</w:t>
            </w:r>
          </w:p>
        </w:tc>
        <w:tc>
          <w:tcPr>
            <w:tcW w:w="1933" w:type="dxa"/>
            <w:shd w:val="clear" w:color="auto" w:fill="FF6666"/>
          </w:tcPr>
          <w:p w:rsidR="00257E39" w:rsidRDefault="00257E39">
            <w:pPr>
              <w:pStyle w:val="TableContents"/>
            </w:pPr>
            <w:r>
              <w:t>151,49</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Ni, mg kg</w:t>
            </w:r>
            <w:r>
              <w:rPr>
                <w:vertAlign w:val="superscript"/>
              </w:rPr>
              <w:t>-1</w:t>
            </w:r>
          </w:p>
        </w:tc>
        <w:tc>
          <w:tcPr>
            <w:tcW w:w="1822" w:type="dxa"/>
            <w:shd w:val="clear" w:color="auto" w:fill="auto"/>
          </w:tcPr>
          <w:p w:rsidR="00257E39" w:rsidRDefault="00257E39">
            <w:pPr>
              <w:pStyle w:val="TableContents"/>
            </w:pPr>
            <w:r>
              <w:t>-</w:t>
            </w:r>
          </w:p>
        </w:tc>
        <w:tc>
          <w:tcPr>
            <w:tcW w:w="1924" w:type="dxa"/>
            <w:shd w:val="clear" w:color="auto" w:fill="auto"/>
          </w:tcPr>
          <w:p w:rsidR="00257E39" w:rsidRDefault="00257E39">
            <w:pPr>
              <w:pStyle w:val="TableContents"/>
            </w:pPr>
            <w:r>
              <w:t>37,92</w:t>
            </w:r>
          </w:p>
        </w:tc>
        <w:tc>
          <w:tcPr>
            <w:tcW w:w="1933" w:type="dxa"/>
            <w:shd w:val="clear" w:color="auto" w:fill="auto"/>
          </w:tcPr>
          <w:p w:rsidR="00257E39" w:rsidRDefault="00257E39">
            <w:pPr>
              <w:pStyle w:val="TableContents"/>
            </w:pPr>
            <w:r>
              <w:t>31,22</w:t>
            </w:r>
          </w:p>
        </w:tc>
      </w:tr>
      <w:tr w:rsidR="00257E39" w:rsidTr="00A80D97">
        <w:tc>
          <w:tcPr>
            <w:tcW w:w="3964" w:type="dxa"/>
            <w:shd w:val="clear" w:color="auto" w:fill="auto"/>
          </w:tcPr>
          <w:p w:rsidR="00257E39" w:rsidRDefault="00257E39">
            <w:pPr>
              <w:pStyle w:val="TableContents"/>
            </w:pPr>
            <w:r>
              <w:t>HNO</w:t>
            </w:r>
            <w:r>
              <w:rPr>
                <w:vertAlign w:val="subscript"/>
              </w:rPr>
              <w:t>3</w:t>
            </w:r>
            <w:r>
              <w:t xml:space="preserve"> ekstrahējamais Cu, mg kg</w:t>
            </w:r>
            <w:r>
              <w:rPr>
                <w:vertAlign w:val="superscript"/>
              </w:rPr>
              <w:t>-1</w:t>
            </w:r>
          </w:p>
        </w:tc>
        <w:tc>
          <w:tcPr>
            <w:tcW w:w="1822" w:type="dxa"/>
            <w:shd w:val="clear" w:color="auto" w:fill="auto"/>
          </w:tcPr>
          <w:p w:rsidR="00257E39" w:rsidRDefault="00257E39">
            <w:pPr>
              <w:pStyle w:val="TableContents"/>
            </w:pPr>
            <w:r>
              <w:t>-</w:t>
            </w:r>
          </w:p>
        </w:tc>
        <w:tc>
          <w:tcPr>
            <w:tcW w:w="1924" w:type="dxa"/>
            <w:shd w:val="clear" w:color="auto" w:fill="auto"/>
          </w:tcPr>
          <w:p w:rsidR="00257E39" w:rsidRDefault="00257E39">
            <w:pPr>
              <w:pStyle w:val="TableContents"/>
            </w:pPr>
            <w:r>
              <w:t>161,68</w:t>
            </w:r>
          </w:p>
        </w:tc>
        <w:tc>
          <w:tcPr>
            <w:tcW w:w="1933" w:type="dxa"/>
            <w:shd w:val="clear" w:color="auto" w:fill="auto"/>
          </w:tcPr>
          <w:p w:rsidR="00257E39" w:rsidRDefault="00257E39">
            <w:pPr>
              <w:pStyle w:val="TableContents"/>
            </w:pPr>
            <w:r>
              <w:t>157,99</w:t>
            </w:r>
          </w:p>
        </w:tc>
      </w:tr>
    </w:tbl>
    <w:p w:rsidR="00257E39" w:rsidRDefault="00257E39">
      <w:pPr>
        <w:pStyle w:val="BodyText"/>
      </w:pPr>
      <w:r>
        <w:t>Rupjā pelnu frakcija Latvijā vidēji ir tikai 0,7 % no kopējās pelnu masas, tāpēc, neskatoties uz mazo barības vielu koncentrāciju šo pelnu frakciju nav lietderīgi atdalīt, ja vien tās netraucē pelnu izkliedēšanu. Lielākā daļa pelnu ir smalkā frakcija (Att. 37), kas transportēšanas un izkliedēšanas laikā var putēt un ir grūti izkliedējama ar konvencionālajiem pelnu vai kaļķošanas materiāla izkliedētājiem.</w:t>
      </w:r>
    </w:p>
    <w:p w:rsidR="00257E39" w:rsidRDefault="00001D30">
      <w:pPr>
        <w:pStyle w:val="TableofFigures"/>
      </w:pPr>
      <w:r>
        <w:pict>
          <v:shape id="_x0000_i1071" type="#_x0000_t75" style="width:453.5pt;height:254.8pt" filled="t">
            <v:fill color2="black"/>
            <v:imagedata r:id="rId232" o:title=""/>
          </v:shape>
        </w:pict>
      </w:r>
    </w:p>
    <w:p w:rsidR="00257E39" w:rsidRDefault="00257E39">
      <w:pPr>
        <w:pStyle w:val="Att"/>
      </w:pPr>
      <w:bookmarkStart w:id="607" w:name="_Toc472433676"/>
      <w:r>
        <w:t xml:space="preserve">Att. </w:t>
      </w:r>
      <w:fldSimple w:instr=" SEQ &quot;Att.&quot; \* ARABIC ">
        <w:r>
          <w:t>37</w:t>
        </w:r>
      </w:fldSimple>
      <w:r>
        <w:t>: Latvijā saražoto koksnes pelnu sadalījums frakcijās.</w:t>
      </w:r>
      <w:bookmarkEnd w:id="607"/>
    </w:p>
    <w:p w:rsidR="00257E39" w:rsidRDefault="00257E39">
      <w:pPr>
        <w:pStyle w:val="BodyText"/>
      </w:pPr>
      <w:r>
        <w:t>Vidējais pelnu bēruma blīvums Latvijā ir 0,98 kg L</w:t>
      </w:r>
      <w:r>
        <w:rPr>
          <w:vertAlign w:val="superscript"/>
        </w:rPr>
        <w:t>-1</w:t>
      </w:r>
      <w:r>
        <w:t xml:space="preserve">, visvairāk pelnu blīvumu ietekmē mitruma saturs. Sakarība ar smalkās frakcijas īpatsvaru ir nebūtiska. </w:t>
      </w:r>
    </w:p>
    <w:p w:rsidR="00257E39" w:rsidRDefault="00257E39">
      <w:pPr>
        <w:pStyle w:val="Heading3-3"/>
      </w:pPr>
      <w:bookmarkStart w:id="608" w:name="_Toc425446719"/>
      <w:bookmarkStart w:id="609" w:name="_Toc472340141"/>
      <w:r>
        <w:t>Klasifikācija pēc izmantotā kurināmā</w:t>
      </w:r>
      <w:bookmarkEnd w:id="608"/>
      <w:bookmarkEnd w:id="609"/>
    </w:p>
    <w:p w:rsidR="00257E39" w:rsidRDefault="00257E39">
      <w:pPr>
        <w:pStyle w:val="BodyText"/>
      </w:pPr>
      <w:r>
        <w:t xml:space="preserve">Sākotnēji pelnus iedala pēc tā, vai tie iegūti, sadedzinot atjaunojamu vai fosilo kurināmo. Pelnus, kas iegūti no fosilā kurināmā, nereti uzskata par bīstamiem atkritumiem, kas nav lietojami meža augšņu ielabošanai. Šajā pašā kategorijā ir pelni, kas iegūti, sadedzinot sajauktu </w:t>
      </w:r>
      <w:r>
        <w:lastRenderedPageBreak/>
        <w:t>kurināmo, piemēram akmeņogles un koksni. Kūdras pelniem, piemēram, Somijā, kur kūdra ir viens no izplatītākajiem kurināmā veidiem, kūdras pelnus var izmantot meža augšņu ielabošanai, tomēr kūdras pelnu izmantošanu ierobežo nelielais biogēno elementu saturs šajā materiālā.</w:t>
      </w:r>
    </w:p>
    <w:p w:rsidR="00257E39" w:rsidRDefault="00257E39">
      <w:pPr>
        <w:pStyle w:val="BodyText"/>
      </w:pPr>
      <w:r>
        <w:t xml:space="preserve">Organisko atkritumu pelni var saturēt palielinātu smago metālu koncentrāciju, tāpēc tos parasti apsaimnieko kā bīstamos atkritumus, deponējot īpašos atkritumu poligonos. </w:t>
      </w:r>
    </w:p>
    <w:p w:rsidR="00257E39" w:rsidRDefault="00257E39">
      <w:pPr>
        <w:pStyle w:val="BodyText"/>
      </w:pPr>
      <w:r>
        <w:t>Kurināmo koksni iegūst mežā, zāģmateriālu apstrādes procesā, īscirtmeta plantācijās, kā arī reciklētot atgūto koksni (recovered wood fuel)</w:t>
      </w:r>
      <w:r>
        <w:rPr>
          <w:rStyle w:val="FootnoteReference"/>
        </w:rPr>
        <w:footnoteReference w:id="40"/>
      </w:r>
      <w:r>
        <w:t>. Mežā iegūtais biokurināmais var sastāvēt no zemas kvalitātes koksnes (malkas sortiments) mežizstrādes atliekām, sīkkoksnes no izkoptām jaunaudzēm un celmiem. Apaļo kokmateriālu apstrādes procesā iegūst biokurināmo, kas var sastāvēt galvenokārt no mizām vai koksnes. Koksnes pelnu īpašības būtiski ietekmē lapotnes daļu, mizas un citu piemaisījumu īpatsvars biokurināmajā. Palielinoties lapotnes un lapu īpatsvaram, biogēno elementu, arī smago metālu koncentrācija pelnos pieaug.</w:t>
      </w:r>
    </w:p>
    <w:p w:rsidR="00257E39" w:rsidRDefault="00257E39">
      <w:pPr>
        <w:pStyle w:val="BodyText"/>
      </w:pPr>
      <w:r>
        <w:t>Īscirtmeta plantācijās iegūtas koksnes pelnu izmantošanu mežā var ierobežot palielināta smago metālu koncentrācija. Vairākiem komerciālās plantācijās izmantojamiem vītolu kloniem piemīt izteikta kadmija saistīšanas spēja, ko izmanto augsnes atveseļošanai piesārņotās vietās. Latvijā par šo problēmu nav jāsatraucas, jo, sadedzinot koksni temperatūrā, kas augstāka par 600 </w:t>
      </w:r>
      <w:r>
        <w:rPr>
          <w:vertAlign w:val="superscript"/>
        </w:rPr>
        <w:t>o</w:t>
      </w:r>
      <w:r>
        <w:t xml:space="preserve">C lielākā daļa kadmija iztvaiko un uzkrājas sodrējos, kas apsaimniekojami kā bīstamie atkritumi neatkarīgi no kurināmā izcelsmes. </w:t>
      </w:r>
    </w:p>
    <w:p w:rsidR="00257E39" w:rsidRDefault="00257E39">
      <w:pPr>
        <w:pStyle w:val="BodyText"/>
      </w:pPr>
      <w:r>
        <w:t xml:space="preserve">Problemātiska var būt koksnes produktu ražošanas blakusproduktu sadedzināšanas rezultātā iegūto pelnu izmantošana, ja tehnoloģiskajā procesā izmanto impregnētu koksni, kas var būtiski palielināt arsēna, hroma vai svina koncentrāciju pelnos. No ražošanas blakusproduktiem iegūti pelni var saturēt dažādus piemaisījumus = naglas, skrūves, stiklu u.c., kas palielina šādu pelnu izmantošanas riskus mežsaimniecībā. 2006. gadā stājās spēkā ES Direktīva par atkritumu sadedzināšanu (2000/76/EU). Saskaņā ar šo direktīvu ražošanas blakusprodukti jāsadedzina atsevišķi no citiem biokurināmā veidiem; attiecīgi, riski, kas saistīti ar piesārņojumu . </w:t>
      </w:r>
    </w:p>
    <w:p w:rsidR="00257E39" w:rsidRDefault="00257E39">
      <w:pPr>
        <w:pStyle w:val="BodyText"/>
      </w:pPr>
      <w:r>
        <w:t>Nereti dažādus kurināmā veidus sajauc, kā rezultātā iegūst jauktus pelnus. Biokurināmo parasti aizdedzina ar naftas produktiem, tomēr naftas produkti rada salīdzinoši maz pelnu, tāpēc šo piejaukumu koksnes pelnos neņem vērā. Tomēr, ja biokurināmo sadedzina kopā ar naftas produktiem, pelnos būtiski palielinās niķeļa un vanādija koncentrācija. Sadedzinot biomasu kopā ar akmeņoglēm (liela daļa Latvijā saražoto kokskaidu granulu nonāk šādos katlos), pelnos būtiski palielinās smago metālu koncentrācija, tāpēc šādi pelni bez iepriekšējas attīrīšanas nav izmantojami augsnes ielabošanai.</w:t>
      </w:r>
    </w:p>
    <w:p w:rsidR="00257E39" w:rsidRDefault="00257E39">
      <w:pPr>
        <w:pStyle w:val="BodyText"/>
      </w:pPr>
      <w:r>
        <w:t xml:space="preserve">Koksnes un noteikta daudzuma kūdras maisījums ir bieži izmantots kurināmais centrālajās apkures sistēmās Somijā. Uzskata, ka šāda kurināmo kombinācija samazina kurināmā katla aizsērēšanu, tomēr barības vielu daudzums kūdras pelnos ir daudz mazāks, nekā koksnes pelnos, tāpēc šādu pelnu kā augsnes ielabošanas līdzekļa vērtība ir būtiski mazāka. </w:t>
      </w:r>
    </w:p>
    <w:p w:rsidR="00257E39" w:rsidRDefault="00257E39">
      <w:pPr>
        <w:pStyle w:val="BodyText"/>
      </w:pPr>
      <w:r>
        <w:t xml:space="preserve">Somijas mazākajās centrālapkures sistēmās kūdru un koksni izmanto sezonāli – kūdru ziemā, bet koksni pārējos gada laikos, tāpēc kūdras un koksnes pelnu nodalīšana ir vieglāka. Lielākās centrālapkures sistēmās koksni un kūdru dedzina kopā. Siltā laikā ir lielāks koksnes īpatsvars, </w:t>
      </w:r>
      <w:r>
        <w:lastRenderedPageBreak/>
        <w:t>tāpēc pelni satur vairāk barības vielu. Ziemā lielāks kūdras īpatsvars, tāpēc pelnu kā augsnes ielabošanas līdzekļa vērtība samazinās. Sadedzinot kūdru, pelnu iznākums pieaug (aptuveni 5 %), salīdzinot ar koksnes sadedzināšanu (vidēji 2 % pelnu).</w:t>
      </w:r>
    </w:p>
    <w:p w:rsidR="00257E39" w:rsidRDefault="00257E39">
      <w:pPr>
        <w:pStyle w:val="Piezme"/>
      </w:pPr>
      <w:r>
        <w:t>Pelniem, kurus plānots izmantot mežā, jābūt iegūtiem no koksnes, kas nav sajaukta ar fosilo kurināmo vai kūdras pelniem. Pelnu ieguvei izmantojama vienīgi tīra koksne un zinot tās izcelsmi, nav būtisku ierobežojumu pelnu izmantošanai mežā – sadedzinot koksni vēlamajā temperatūrā, problēmas nesagādā kadmija koncentrācija, kā arī pelnu rādītājiem ir saistoša ES Direktīva, kas regulē sadegšanas blakusproduktu utilizāciju.</w:t>
      </w:r>
    </w:p>
    <w:p w:rsidR="00257E39" w:rsidRDefault="00257E39">
      <w:pPr>
        <w:pStyle w:val="Heading3-3"/>
      </w:pPr>
      <w:bookmarkStart w:id="610" w:name="_Toc425446720"/>
      <w:bookmarkStart w:id="611" w:name="_Toc472340142"/>
      <w:r>
        <w:t>Klasifikācijā pēc apkures katla</w:t>
      </w:r>
      <w:bookmarkEnd w:id="610"/>
      <w:r>
        <w:t xml:space="preserve"> veida</w:t>
      </w:r>
      <w:bookmarkEnd w:id="611"/>
    </w:p>
    <w:p w:rsidR="00257E39" w:rsidRDefault="00257E39">
      <w:pPr>
        <w:pStyle w:val="BodyText"/>
      </w:pPr>
      <w:r>
        <w:t xml:space="preserve">Vienkāršākais apkures katls ir līdzīgs parastai mājsaimniecības krāsnij. To apkalpo kurinātājs, un kurināmo sadedzina uz režģa (ārdiem). Vienkāršākais ir nekustīgo horizontālo ārdu katls, kurā kurināmais sadeg uz nekustīga režģa, bet gaisu pievada no apakšas. Izmanto arī slīpi novietotus ārdus, uz kuriem kurināmais sadeg pakāpeniski, birstot leja pa ārdiem. Kustīgo ārdu katls ir sarežģītākais ārdu tehnoloģijas izpildījums, kurā konveijers (kustīgie ārdi) pakāpeniski virza kurināmo pa sadegšanas kameru. Kustīgo ārdu katli Latvijā ir visizplatītākie vidējas jaudas (virs 1 MW) apkures sistēmās, kas izmanto koksni. Šādos katlos sadegšanas temperatūra ir 1000-1500 </w:t>
      </w:r>
      <w:r>
        <w:rPr>
          <w:vertAlign w:val="superscript"/>
        </w:rPr>
        <w:t>0</w:t>
      </w:r>
      <w:r>
        <w:t>C, tomēr temperatūra visās katla daļās nav vienāda un veidojas kabatas, kur kurināmā sadegšana var būt nepilnīga vai arī kurināmais sadeg strauji un būtiski paaugstinātā temperatūrā. Kustīgo ārdu katlos lielākā daļa kadmija nonāk sodrējos, kuru īpatsvars ir salīdzinoši neliels, tāpēc smago metālu koncentrācija ir liela. Paaugstinātā temperatūrā var iztvaikot arī kālijs un veidoties kušņi – stiklveida masa, kas apgrūtina šādu pelnu izmantošanu ārdu katlos iegūtajos pelnos, nepilnīgi sadegot nekvalitatīvam kurināmajam (ar lielu sīkās frakcijas īpatsvaru, kas traucē degšanu, noslāpējot uguni un kavējot skābekļa piekļuvi) var būt palielināts organisko savienoju, tajā skaitā poliaromātisko ogļūdeņražu un citu toksisko savienojumu saturs. Kustīgo ārdu apkures sistēmām raksturīga problēma ir mehāniski piemaisījumi un sakusuši izdedžu gabali, kas apgrūtina pelnu izkliedēšanu. Nereti pelniem pieber arī sadzīves atkritumus, it īpaši uzglabāšanas laikā, tāpēc šiem pelnu kvalitātes aspektiem jāpievērš īpaša uzmanība.</w:t>
      </w:r>
    </w:p>
    <w:p w:rsidR="00257E39" w:rsidRDefault="00257E39">
      <w:pPr>
        <w:pStyle w:val="BodyText"/>
      </w:pPr>
      <w:r>
        <w:t xml:space="preserve">Lielajās koģenerācijas stacijās, it īpaši tādās, kas sākotnēji paredzētas ogļu izmantošanai, uzstādītas krāsnis, kurās sadedzina pulverveida kurināmo. Temperatūra šādos katlos ir aptuveni 1 200 </w:t>
      </w:r>
      <w:r>
        <w:rPr>
          <w:vertAlign w:val="superscript"/>
        </w:rPr>
        <w:t>0</w:t>
      </w:r>
      <w:r>
        <w:t xml:space="preserve">C. </w:t>
      </w:r>
    </w:p>
    <w:p w:rsidR="00257E39" w:rsidRDefault="00257E39">
      <w:pPr>
        <w:pStyle w:val="BodyText"/>
      </w:pPr>
      <w:r>
        <w:t>Cirkulējošā verdošā slāņa (CVS) katli ir viens no cietā kurināmā katlu paveidiem, ko visbiežāk lieto lielās apkures sistēmās. CVS katlos kurināmais un katla pamatnes materiāls (visbiežāk noteikta granulometriskā sastāva smiltis) degšanas procesā cirkulē pa kurtuves kameru, un pamatnes materiāla un kurināmā sajaukums sadeg kā šķidra viela.</w:t>
      </w:r>
    </w:p>
    <w:p w:rsidR="00257E39" w:rsidRDefault="00257E39">
      <w:pPr>
        <w:pStyle w:val="BodyText"/>
      </w:pPr>
      <w:r>
        <w:t xml:space="preserve">Pūslīšu verdošā slāņa (PVS) katli ir līdzīgi CVS katliem, taču PVS katlos pamatmateriāls necirkulē, bet tikai lidinās virs kurtuves pamata “vārās”. Šādas kurtuves ir īpaši piemērotas mitra kurināmā, tajā skaitā koksnes sadedzināšanai. Degšanas temperatūra ir 850-900 </w:t>
      </w:r>
      <w:r>
        <w:rPr>
          <w:vertAlign w:val="superscript"/>
        </w:rPr>
        <w:t>0</w:t>
      </w:r>
      <w:r>
        <w:t>C. Verdošā slāņa tehnoloģija ir būtiski dārgāka, nekā kustīgo ārdu katlu tehnoloģija.</w:t>
      </w:r>
    </w:p>
    <w:p w:rsidR="00257E39" w:rsidRDefault="00257E39">
      <w:pPr>
        <w:pStyle w:val="BodyText"/>
      </w:pPr>
      <w:r>
        <w:t xml:space="preserve">Gazifikācijas sistēmās kurināmo karsē bezskābekļa vidē, radot deggāzi (CO), ko vēlāk sadedzina iekšdedzes dzinējos kopā ar dīzeļdegvielu vai deggāzei pielāgotos katlos. Gazifikācijas tehnoloģijas ļauj palielināt elektroenerģijas ražošanas efektivitāti, izmantojot kā </w:t>
      </w:r>
      <w:r>
        <w:lastRenderedPageBreak/>
        <w:t>kurināmo biomasu. Pelnu kvalitāte ir atkarīga no tā, cik efektīva ir izmantotā tehnoloģija. Lielākās pelnu kvalitātes problēmas saistītas ar nepilnīgu biomasas mineralizāciju, kas rezultējas nelielā kālija, fosfora un citu biogēno elementu koncentrācijā un palielinātā nevēlamu savienojumu, piemēram, poliaromātisko ogļūdeņražu koncentrācijā.</w:t>
      </w:r>
    </w:p>
    <w:p w:rsidR="00257E39" w:rsidRDefault="00257E39">
      <w:pPr>
        <w:pStyle w:val="BodyText"/>
      </w:pPr>
      <w:r>
        <w:t>Lielākā daļa Latvijas siltumapgādes sistēmu un rūpniecisko biomasas sadedzināšanas iekārtu izmanto dažādas jaudas kustīgo ārdu katlus, atsevišķās pilsētās, piemēram, Jelgavā izmanto verdošā slāņa katlus. Pelni, kas iegūti kustīgo ārdu katlos, ir neviendabīgi un to granulometrisko un ķīmisko sastāvu ietekmē gan kurināmā īpašības, gan katla noslodze, gan nolietojums. Kustīgo ārdu katliem pelnu apstrādes un izmantošanas risinājums nereti jāizstrādā individuāli, bet viendabīga meža mēslošanai izmantojamo pelnu sastāva nodrošināšanai lietderīgi uzkrāt ilgākā laika posmā saražotos pelnus un uzglabāšanas laukumā nodrošināt pelnu sajaukšanu. Kustīgo ārdu katlos ir atdalīta sodrēju un pelnu frakcija, tāpēc pelni nav piesārņoti ar kadmiju, bet sekundāru piesārņojumu, piemēram, ar hromu veido katla konstrukcijas daļas. Verdošā slāņa katlos saražotie pelni parasti ir viendabīgi un tiem izmantojami universāli apstrādes risinājumi. Atkarībā no tehnoloģiskā procesa, verdošā slāņa katlos var būt sajaukta sodrēju “fly ash” un pārējo pelnu frakcija, tāpēc šajos pelnos ir lielāka kadmija koncentrācija, bet nav raksturīgs sekundārs piesārņojums ar citiem smagajiem metāliem.</w:t>
      </w:r>
    </w:p>
    <w:p w:rsidR="00257E39" w:rsidRDefault="00257E39">
      <w:pPr>
        <w:pStyle w:val="Heading3-3"/>
      </w:pPr>
      <w:bookmarkStart w:id="612" w:name="_Toc425446721"/>
      <w:bookmarkStart w:id="613" w:name="_Toc472340143"/>
      <w:r>
        <w:t xml:space="preserve">Sodrēji un </w:t>
      </w:r>
      <w:bookmarkEnd w:id="612"/>
      <w:r>
        <w:t>pelni</w:t>
      </w:r>
      <w:bookmarkEnd w:id="613"/>
    </w:p>
    <w:p w:rsidR="00257E39" w:rsidRDefault="00257E39">
      <w:pPr>
        <w:pStyle w:val="BodyText"/>
      </w:pPr>
      <w:r>
        <w:t xml:space="preserve">Sadedzināšanas atliekas, ko savāc no kurtuves , sauc par pelniem vai izdedžiem, bet pelnus no skursteņiem vai dūmgāzu attīrīšanas iekārtām – par sodrējiem jeb vieglajiem pelniem. Dūmgāzu attīrīšanas iekārtas, atkarībā no to sarežģītības pakāpes, sastāv no ciklona atdalītāja, elektriskā filtra vai auduma filtra. Ciklona atdalītājs aiztur rupjāko frakciju sodrējus, bet auduma filtri un elektrostatiskie filtri – arī smalko vieglo pelnu frakciju. Pelnu un sodrēju proporcija mainās atkarībā no kurtuves tipa. Sodrēji ir smalkāki nekā pelni. Gaistošo metālu, kā dzīvsudrabs un kadmijs, koncentrācija pelnos parasti ir būtiski mazāka nekā sodrējos. </w:t>
      </w:r>
    </w:p>
    <w:p w:rsidR="00257E39" w:rsidRDefault="00257E39">
      <w:pPr>
        <w:pStyle w:val="BodyText"/>
      </w:pPr>
      <w:r>
        <w:t>Sodrēju un pelnu kvalitāte atkarīga no katla tipa un pelnu atdalīšanas iekārtu konstrukcijas. Pelni jeb izdedži no CVS un PVS kurināmajiem katliem ne vienmēr ir piemēroti izkliedēšanai uz meža augsnēm, jo tie sastāv lielākoties no katla pildvielas (bed</w:t>
      </w:r>
      <w:r>
        <w:rPr>
          <w:i/>
          <w:iCs/>
        </w:rPr>
        <w:t xml:space="preserve"> material</w:t>
      </w:r>
      <w:r>
        <w:rPr>
          <w:rStyle w:val="FootnoteReference"/>
        </w:rPr>
        <w:footnoteReference w:id="41"/>
      </w:r>
      <w:r>
        <w:t xml:space="preserve">), attiecīgi, šādu pelnu, kā barības vielu avota, vērtība ir neliela. Vieglo pelnu (no CVS un PVS kurtuvēm) īpašības ir piemērotas izmantošanai mežā, jo tie ir pilnīgi sadedzināti un viendabīgi, tomēr jāņem vērā, ka šajā materiālā ir palielināta dzīvsudraba un kadmija koncentrācija. Kustīgo ārdu katlos iegūtie pelni ir vairāk piemēroti izkliedēšanai mežā, jo tajos ir mazākas smago metālu koncentrācijas, nekā sodrējos vai verdošā slāņa katlos iegūtajos pelnos. Kustīgo ārdu katlos pelnos var rasties sekundārs piesārņojums ar smagajiem metāliem, ko rada katla konstrukcijas, tāpēc arī šādās sistēmās nepieciešams pelnu kvalitātes monitorings. Mazākās apkures sistēmās pelnus un sodrējus nereti sajauc kopā, tomēr iespēju robežās sodrēji apstrādājami atsevišķi, deponējot sadzīves vai bīstamo atkritumu izgāztuvēs. </w:t>
      </w:r>
    </w:p>
    <w:p w:rsidR="00257E39" w:rsidRDefault="00257E39">
      <w:pPr>
        <w:pStyle w:val="Heading3-3"/>
      </w:pPr>
      <w:bookmarkStart w:id="614" w:name="_Toc425446722"/>
      <w:bookmarkStart w:id="615" w:name="_Toc472340144"/>
      <w:r>
        <w:t>Sausu un samitrinātu pelnu savākšana</w:t>
      </w:r>
      <w:bookmarkEnd w:id="614"/>
      <w:bookmarkEnd w:id="615"/>
    </w:p>
    <w:p w:rsidR="00257E39" w:rsidRDefault="00257E39">
      <w:pPr>
        <w:pStyle w:val="BodyText"/>
      </w:pPr>
      <w:r>
        <w:t xml:space="preserve">Tas, kā pelnus izvāc no kurtuves, ietekmē to tālākās izmantošanas iespējas. Pelnus var izņemt ārā tieši (sausā veidā) vai samitrinot ar ūdeni, piemēram, pelni no ārdiem var nonākt ūdens vannās, no kurām tos pa transportieriem nogādā uz savākšanas vietu. Sausi pelni rada daudz </w:t>
      </w:r>
      <w:r>
        <w:lastRenderedPageBreak/>
        <w:t xml:space="preserve">putekļu, kas var nelabvēlīgi ietekmēt darba vidi, un izraisīt ādas un acu problēmas cilvēkiem, kas saskaras ar pelniem. Sausi pelni ar lielu oglekļa saturu ir viegli uzliesmojoši, ja to savākšanu un uzglabāšanu veic nepiemēroti. Samitrinātus pelnus ir vieglāk apstrādāt, reaģējot ar ūdeni un pēc tam ar gaisā esošo oglekļa dioksīdu, tie kļūst mazāk agresīvi un ir vairāk piemēroti izmantošanai mežā. Pelnu samitrināšana un noturēšana līdz visi metālu oksīdi pārvēršas karbonātos, ir obligāts priekšnosacījums pelnu izmantošanai mežā. Pirms izkliedēšanas iepriekš samitrinātos pelnus var nākties sadrupināt, it īpaši pelnus no verdošā slāņa katliem, kas pēc sajaukšanas ar ūdeni veido betonam līdzīgu masu. </w:t>
      </w:r>
    </w:p>
    <w:p w:rsidR="00257E39" w:rsidRDefault="00257E39">
      <w:pPr>
        <w:pStyle w:val="Piezme"/>
      </w:pPr>
      <w:r>
        <w:t>Plānojot pelnu izmantošanu mežā, jānoskaidro kādu kurināmo izmanto attiecīgajā sadedzināšanas iekārtā, kāds ir tehnoloģiskais process (kustīgo ārdu vai verdošā slāņa katls), kā savāc pelnus (sausā veidā vai samitrinot ar ūdeni), vai ir nodrošināta sodrēju atsevišķa savākšana (tas ir aktuāli kustīgo ārdu katliem), vai uzglabāšanas procesā pelniem netiek piejaukti sadzīves atkritumi un vai pelnu ražotājs var nodrošināt samitrinātu pelnu uzglabāšanu vismaz 6 mēnešu ilgumā, kamēr visi metālu oksīdi ir izreaģējuši ar ūdeni un oglekļa dioksīdu.</w:t>
      </w:r>
    </w:p>
    <w:p w:rsidR="00257E39" w:rsidRDefault="00257E39">
      <w:pPr>
        <w:pStyle w:val="Heading2-3"/>
      </w:pPr>
      <w:bookmarkStart w:id="616" w:name="_Toc425446723"/>
      <w:bookmarkStart w:id="617" w:name="_Toc472340145"/>
      <w:r>
        <w:t>Saražoto pelnu daudzums</w:t>
      </w:r>
      <w:bookmarkEnd w:id="616"/>
      <w:bookmarkEnd w:id="617"/>
    </w:p>
    <w:p w:rsidR="00257E39" w:rsidRDefault="00257E39">
      <w:pPr>
        <w:pStyle w:val="BodyText"/>
      </w:pPr>
      <w:r>
        <w:t xml:space="preserve">Pelnu izmantošana mežsaimniecībā ir ikdienišķa mežsaimniecības prakse Somijā un Zviedrijā. Rietumeiropas valstīs, kas importē biokurināmo, piemēram, Lielbritānijā, Nīderlandē un Dānijā, pelnu izmantošana mežā pagaidām nav izplatīta, tomēr, ņemot vērā pieaugošos koksnes pelnu ražošanas apjomu, interese par tajos ieslēgto barības vielu atkārtotu izmantošanu kļūst arvien lielāka. Paralēli pelnu izmantošanai mežā pēc vienkāršas apstrādes ar ūdeni (cietināšanas) attīstītās arī ķīmiskās pārstrādes tehnoloģijas, lai izņemtu no pelniem vērtīgos ķīmiskos elementus. </w:t>
      </w:r>
    </w:p>
    <w:p w:rsidR="00257E39" w:rsidRDefault="00257E39">
      <w:pPr>
        <w:pStyle w:val="Heading3-3"/>
      </w:pPr>
      <w:bookmarkStart w:id="618" w:name="_Toc472340146"/>
      <w:r>
        <w:t>Ziemeļvalstis</w:t>
      </w:r>
      <w:bookmarkEnd w:id="618"/>
    </w:p>
    <w:p w:rsidR="00257E39" w:rsidRDefault="00257E39">
      <w:pPr>
        <w:pStyle w:val="BodyText"/>
      </w:pPr>
      <w:r>
        <w:t>Somijā dažādas sadedzināšanas iekārtas gadā saražo vairāk nekā 600 000 tonnas kūdras un koksnes pelnu. No šī daudzuma koksnes pelni ir aptuveni 150 000 tonnas (25 %). Koksnes pelnu daudzums, ko saražo celulozes un papīra rūpniecība, ir gandrīz 110 000 tonnas. Aptuveni pusi no šī daudzuma izmanto mežā vai lauksaimniecībā. Apkures sistēmās ar verdošā slāņa katliem saražo aptuveni 310 000 tonnas kūdras un koksnes vieglo pelnu jeb sodrēju un ap 70 000 tonnas izdedžu. 30 % no vieglajiem pelniem un 70 % no izdedžiem izmanto dažādos veidos, tajā skaitā ceļu būvē, ūdensnecaurlaidīgu pamatņu veidošanā dažādos poligonos utt.. Precīzi statistikas dati par pelnu izmantošanu mežsaimniecībā Somijā nav pieejami; saskaņā ar dažādiem datu avotiem mežā izmanto no 30000 līdz 60000 koksnes pelnu. Pelnu izmantošanu mežsaimniecībā Somija praktizē no pagājušā gadsimta 20-ajiem gadiem, kad pelnus sāka izmantot, lai neitralizētu skābas organiskās augsnes. Arī mūsdienās pelnus izmanto galvenokārt uz meliorētām organiskām augsnēm, kā fosfora un kālija avotu, kā arī komerciālo kaļķošanas materiālu aizstājēju. Īpašu uzplaukumu pelnu izmantošana mežā piedzīvoja pēc tam, kad atklājās, kas vidēja vecuma mežaudzes uz organiskām augsnēm nereti cieš no kālija un fosfora deficīta.</w:t>
      </w:r>
    </w:p>
    <w:p w:rsidR="00257E39" w:rsidRDefault="00257E39">
      <w:pPr>
        <w:pStyle w:val="BodyText"/>
      </w:pPr>
      <w:r>
        <w:t xml:space="preserve">Zviedrijā ik gadu saražo 800 000 tonnas pelnu. Aptuveni 300 000 tonnas ir tīri koksnes pelni, kurus var izmantot mežsaimniecībā, bet pārējie ir jaukti ogļu un koksnes pelni. Mežā saskaņā ar dažādiem datu avotiem izmanto aptuveni 30 000 tonnas pelnu gadā (10000 ha platībā). 95 % pelnu izmantošanu nodrošina dažas kompānijas, galvenokārt, Zviedrijas dienvidos un centrālajā </w:t>
      </w:r>
      <w:r>
        <w:lastRenderedPageBreak/>
        <w:t>daļā. Pēdējā desmitgadē pelnu izmantošanas apjoms bijis salīdzinoši nemainīgs, Zviedrijā pelnus izmanto galvenokārt uz minerālaugsnēm, lai kompensētu ar biomasu (mežizstrādes atliekām un sīkkokiem) iznestās barības vielas, tāpēc devu aprēķinu balsta uz biogēno elementu izneses datiem. Zviedrijā pelnus nereti izmanto atjaunojamās mežaudzēs, kā arī pēc jaunaudžu kopšanas cirtēm, kas nav ierasta prakse Somijā.</w:t>
      </w:r>
    </w:p>
    <w:p w:rsidR="00257E39" w:rsidRDefault="00257E39">
      <w:pPr>
        <w:pStyle w:val="BodyText"/>
      </w:pPr>
      <w:r>
        <w:t>Zviedrijā, tāpat kā Somijā paralēli koksnes pelnu izmantošanas jautājumam risina arī jauktu ogļu un koksnes pelnu izmantošanas jautājumus, piemēram, ceļu būvē.</w:t>
      </w:r>
    </w:p>
    <w:p w:rsidR="00257E39" w:rsidRDefault="00257E39">
      <w:pPr>
        <w:pStyle w:val="Heading3-3"/>
      </w:pPr>
      <w:bookmarkStart w:id="619" w:name="_Toc472340147"/>
      <w:r>
        <w:t>Latvija</w:t>
      </w:r>
      <w:bookmarkEnd w:id="619"/>
    </w:p>
    <w:p w:rsidR="00257E39" w:rsidRDefault="00257E39">
      <w:pPr>
        <w:pStyle w:val="BodyText"/>
      </w:pPr>
      <w:r>
        <w:t>Latvijā apkures sistēmas un rūpnieciskie patērētāji gadā saražo ap 108 tūkst. tonnas koksnes pelnu, tajā skaitā centralizētajās sistēmas saražo aptuveni 40 tūkst. tonnas. Statistikas dati par pelnu izmantošanu nav apkopoti, taču saskaņā ar lielāko biokurināmā patērētāju aptauju datiem mazākajās apkures sistēmās pelnus izmanto lauksaimniecībā vai arī sajauc ar sadzīves atkritumiem un deponē. Lielākās apkures sistēmas, kā arī rūpnieciskie biokurināmā patērētāji izmanto dažādus risinājumus, ieskaitot deponēšanu un izmantošanu lauksaimniecībā. Vairumā gadījumu nav nošķirta sodrēju un pārējo pelnu frakciju apsaimniekošana. Lauksaimniecībā nenotiek izmantoto pelnu uzskaite, līdz ar to nevar noteikt, cik daudz pelnu faktiski nonāk uz laukiem un cik daudz atkritumu poligonos vai citās vietās.</w:t>
      </w:r>
    </w:p>
    <w:p w:rsidR="00257E39" w:rsidRDefault="00257E39">
      <w:pPr>
        <w:pStyle w:val="BodyText"/>
      </w:pPr>
      <w:r>
        <w:t>Lielākie granulu ražotāji piereģistrējuši pelnus kā kaļķošanas līdzekli, lai tos varētu likumīgi izmantot lauksaimniecībā. Mežsaimniecībā nav noteikta prasība izmantot tikai reģistrētus mēslošanas līdzekļus, taču pelnu reģistrēšana mēslošanas līdzekļu reģistrā apliecina uzņēmuma saistības nodrošināt noteiktus kvalitātes kritērijus.</w:t>
      </w:r>
    </w:p>
    <w:p w:rsidR="00257E39" w:rsidRDefault="00257E39">
      <w:pPr>
        <w:pStyle w:val="BodyText"/>
      </w:pPr>
      <w:r>
        <w:t>Atsevišķos gadījumos koksnes pelni reģistrēti kā bīstamie atkritumi, taču tas vairumā gadījumu notiek pārpratuma rezultātā, attiecinot sodrēju apsaimniekošanai ieteicamos ierobežojumus uz visiem pelniem.</w:t>
      </w:r>
    </w:p>
    <w:p w:rsidR="00257E39" w:rsidRDefault="00257E39">
      <w:pPr>
        <w:pStyle w:val="Heading2-3"/>
      </w:pPr>
      <w:bookmarkStart w:id="620" w:name="_Toc472340148"/>
      <w:r>
        <w:t>Pelnu kvalitātes novērtēšana</w:t>
      </w:r>
      <w:bookmarkEnd w:id="620"/>
    </w:p>
    <w:p w:rsidR="00257E39" w:rsidRDefault="00257E39">
      <w:pPr>
        <w:pStyle w:val="Heading3-3"/>
      </w:pPr>
      <w:bookmarkStart w:id="621" w:name="_Toc425446725"/>
      <w:bookmarkStart w:id="622" w:name="_Toc472340149"/>
      <w:r>
        <w:t>Paraugu ņemšana</w:t>
      </w:r>
      <w:bookmarkEnd w:id="621"/>
      <w:bookmarkEnd w:id="622"/>
    </w:p>
    <w:p w:rsidR="00257E39" w:rsidRDefault="00257E39">
      <w:pPr>
        <w:pStyle w:val="BodyText"/>
      </w:pPr>
      <w:r>
        <w:t xml:space="preserve">Lai noteiktu, vai pelni ir izmantojami mežā, tiem vismaz pirmajos gados regulāri jāveic ķīmiskā analīzes. Nereti atkārtotas analīzes veic arī apstrādātiem pelniem. Pelni ir neviendabīgs materiāls, tāpēc paraugošanas dizainam jānodrošina pietiekoši detalizēta informācija par pelnu sastāva izmaiņām visā apkures sezonas vai gada griezumā. Paralēli pelnu kvalitātes monitoringam jāseko arī izmantotā biokurināmā kvalitātei (izcelsmei, mitruma saturam un siltumspējai), lai izstrādātu pārrēķinu koeficientus pelnu īpašību prognozēšanai. Plānojot pelnu izmantošanu, lietderīgi veidot mēneša vidējo paraugu un katrai paraugu sērijai veikt analīzes atsevišķi. Šāda detalizēta informācija ļauj pelnu ražotājam novērtēt pelnu sastāva nenoteiktību un precīzāk plānot darbības pelnu uzglabāšanas poligonā (dažādu pelnu sajaukšanu), lai nodrošinātu patērētājiem maksimāli viendabīgu materiālu. Standartizēta pelnu paraugu ievākšanas procedūra nav izstrādāta, to ietekmē gan ražotnes apjoms, gan tehnoloģija (kustīgo ārdu katlos ir daudz lielāka granulometrisko sastāva frakciju daudzveidība, tāpēc vidējo paraugu jāveido no lielākiem individuāliem paraugiem). Viens no iespējamiem variantiem ir individuālā parauga (1-5 L) ievākšana no katras pelnu partijas (konteinera) ar kūdras vai biokurināmā zondi un vidējā parauga (1-5 L) izveidošana mēneša beigās. Tik detalizēta informācija vairumā </w:t>
      </w:r>
      <w:r>
        <w:lastRenderedPageBreak/>
        <w:t xml:space="preserve">gadījumu būs nepieciešama tikai pirmajā gadā, bet turpmākajos gados pietiks ar gatavās produkcijas (apstrādātu pelnu) kvalitātes pārbaudi. </w:t>
      </w:r>
    </w:p>
    <w:p w:rsidR="00257E39" w:rsidRDefault="00257E39">
      <w:pPr>
        <w:pStyle w:val="BodyText"/>
      </w:pPr>
      <w:r>
        <w:t>Katrai apkures sistēmai jāizstrādā paraugu ņemšanas procedūra, kas funkcionē arī kā instrukcija personai, kura veic paraugu ņemšanu. Procedūrā jānosaka paraugu ņemšanas laiks, vieta un materiāls, no kura ņemami paraugi.</w:t>
      </w:r>
    </w:p>
    <w:p w:rsidR="00257E39" w:rsidRDefault="00257E39">
      <w:pPr>
        <w:pStyle w:val="BodyText"/>
      </w:pPr>
      <w:r>
        <w:t>Pelnu paraugi jāuzglabā tīrā un sausā vietā, nerūsējošā tvertnē. Paraugā tā uzglabāšanas laikā nedrīkst notikt nekādas izmaiņas. Paraugu jādokumentē un rezerves paraugs</w:t>
      </w:r>
      <w:r>
        <w:rPr>
          <w:rStyle w:val="FootnoteReference"/>
        </w:rPr>
        <w:footnoteReference w:id="42"/>
      </w:r>
      <w:r>
        <w:t xml:space="preserve"> kopā ar analīžu rezultātiem jāuzglabā 3 gadus.</w:t>
      </w:r>
    </w:p>
    <w:p w:rsidR="00257E39" w:rsidRDefault="00257E39">
      <w:pPr>
        <w:pStyle w:val="Heading3-3"/>
      </w:pPr>
      <w:bookmarkStart w:id="623" w:name="_Toc425446726"/>
      <w:bookmarkStart w:id="624" w:name="_Toc472340150"/>
      <w:r>
        <w:t>Pelnu analīze</w:t>
      </w:r>
      <w:bookmarkEnd w:id="623"/>
      <w:bookmarkEnd w:id="624"/>
    </w:p>
    <w:p w:rsidR="00257E39" w:rsidRDefault="00257E39">
      <w:pPr>
        <w:pStyle w:val="BodyText"/>
      </w:pPr>
      <w:r>
        <w:t>Analīzes pirms un pēc pelnu apstrādes ir sarežģītas, un to veikšanai nepieciešams dārgs laboratorijas aprīkojums, tāpēc nav lietderīgi attīstīt analītisko kapacitāti uzņēmuma iekšienē. Analīzes ieteicams veikt akreditētā laboratorijā ar pieredzi attiecīgu paraugu analīzēs. Analīžu rezultātiem vienmēr jāietver lietotā metode, datums, mērījumu nenoteiktība un vārds personai, kas veica analīzes.</w:t>
      </w:r>
    </w:p>
    <w:p w:rsidR="00257E39" w:rsidRDefault="00257E39">
      <w:pPr>
        <w:pStyle w:val="Heading4-3"/>
      </w:pPr>
      <w:bookmarkStart w:id="625" w:name="_Toc472340151"/>
      <w:r>
        <w:t>Nesadegušā materiāla saturs</w:t>
      </w:r>
      <w:bookmarkEnd w:id="625"/>
    </w:p>
    <w:p w:rsidR="00257E39" w:rsidRDefault="00257E39">
      <w:pPr>
        <w:pStyle w:val="BodyText"/>
      </w:pPr>
      <w:r>
        <w:t>Liels nesadegušā materiāla daudzums rada pelnu sacietēšanas problēmas. Vēlams, lai nesadegušā materiāla daudzums būtu mazāks par 2-3 % un nepārsniegtu 10 %. Nesadegušā materiāla saturu vispārīgi var interpretēt kā organiskā oglekļa saturu pelnos, un tas norāda sadegšanas efektivitāti. Eiropas Savienības standarts (SIS-CENT 14 755 Cietie biokurināmie. Pelnu satura noteikšanas metode) ir vistuvākais Zviedrijā lietotajam pelnu analīžu standartam. Ja ogļu saturs ir palielināts, pelnus var sadedzināt vēlreiz. Ja sadegšanas procesā regulāri rodas pelni ar lielu oglekļa saturu, jāuzlabo dedzināšanas procesa efektivitāte vai arī jāuzlabo izmantotā biokurināmā kvalitāte.</w:t>
      </w:r>
    </w:p>
    <w:p w:rsidR="00257E39" w:rsidRDefault="00257E39">
      <w:pPr>
        <w:pStyle w:val="Heading4-3"/>
      </w:pPr>
      <w:bookmarkStart w:id="626" w:name="_Toc472340152"/>
      <w:r>
        <w:t>Biogēno elementu un mikroelementu koncentrācijas pelnos</w:t>
      </w:r>
      <w:bookmarkEnd w:id="626"/>
    </w:p>
    <w:p w:rsidR="00257E39" w:rsidRDefault="00257E39">
      <w:pPr>
        <w:pStyle w:val="BodyText"/>
      </w:pPr>
      <w:r>
        <w:t>Makroelementu un mikroelementu analīzi jāveic pirms pelnu pārstrādes, lai noskaidrotu, vai pelni ir piemēroti kā izejviela izkliedējamo pelnu ražošanai (vairumā gadījumu šo procedūru jāveic vienreiz, izņēmums ir sadedzināšanas iekārtas, kurās izmanto kūdras un koksnes maisījumu). Analīzes var veikt arī pēc pelnu pārstrādes, lai garantētu sagatavotā materiāla kvalitāti. Ja analīzes veic tikai vienu reizi, ekonomiski visizdevīgāk to darīt pirms pelnu pārstrādes. Pelnu ražotājam analīžu rezultāti nepieciešami, lai iegūtu labāku priekšstatu par sadedzināšanas iekārtu darbību. Parasti pelnu ķīmiskais sastāvs apstrādes procesā nemainās tāpēc, ja analīzes veiktas pelnu izejmateriālam un pelnu atbilstība ir apstiprināta, ar to pietiek. Zviedrijā rekomendē 2 Amerikas Savienoto Valstu standartus:</w:t>
      </w:r>
    </w:p>
    <w:p w:rsidR="00257E39" w:rsidRDefault="00257E39">
      <w:pPr>
        <w:pStyle w:val="BodyText"/>
        <w:numPr>
          <w:ilvl w:val="0"/>
          <w:numId w:val="58"/>
        </w:numPr>
      </w:pPr>
      <w:r>
        <w:t>ASTM D 3682 Standarta testa metode makro- un mikroelementu noteikšanai sadedzināšanas atliekās pēc ogļu izmantošanas;</w:t>
      </w:r>
    </w:p>
    <w:p w:rsidR="00257E39" w:rsidRDefault="00257E39">
      <w:pPr>
        <w:pStyle w:val="BodyText"/>
        <w:numPr>
          <w:ilvl w:val="0"/>
          <w:numId w:val="58"/>
        </w:numPr>
      </w:pPr>
      <w:r>
        <w:t>ASTM D 3683 Standarta testa metode mikroelementu noteikšanai oglēs un akmeņoglēs ar atomu absorbcijas metodi.</w:t>
      </w:r>
    </w:p>
    <w:p w:rsidR="00257E39" w:rsidRDefault="00257E39">
      <w:pPr>
        <w:pStyle w:val="Piezme"/>
      </w:pPr>
      <w:r>
        <w:lastRenderedPageBreak/>
        <w:t>Mežā izmantošanai paredzētajos pelnos jānosaka pH, slāpekļskābē vai karaļūdenī ekstrahējamā kalcija, magnija, kālija, fosfora, cinka, bora, hroma, vara, niķeļa, svina un kadmija koncentrācija. Dzīvsudraba koncentrāciju lietderīgi noteikt tad, ja paredzēts izmantot vieglo pelnu frakciju (no verdošā slāņa katliem). Vanādija un arsēna noteikšana Latvijas apstākļos nav lietderīga, jo šie elementi augsnē ir nelielā koncentrācijā.</w:t>
      </w:r>
    </w:p>
    <w:p w:rsidR="00257E39" w:rsidRDefault="00257E39">
      <w:pPr>
        <w:pStyle w:val="Heading4-3"/>
      </w:pPr>
      <w:bookmarkStart w:id="627" w:name="_Toc472340153"/>
      <w:r>
        <w:t>Poliaromātiskie ogļūdeņraži</w:t>
      </w:r>
      <w:bookmarkEnd w:id="627"/>
    </w:p>
    <w:p w:rsidR="00257E39" w:rsidRDefault="00257E39">
      <w:pPr>
        <w:pStyle w:val="BodyText"/>
      </w:pPr>
      <w:r>
        <w:t>Poliaromātiskie ogļūdeņraži ir lielmolekulāru organisku savienojumu grupa ar atšķirīgu toksiskuma pakāpi. Tie ir taukos šķīstoši, var uzkrāties pārtikā un tiek uzskatīti par kancerogēniem. Pelnos nosaka 16 vistoksiskāko aromātisko ogļūdeņražu (EPA 16) koncentrāciju. Poliaromātisko ogļūdeņražu koncentrācija pelnos, kas iegūti, sadedzinot koksni kustīgo ārdu vai verdošā slāņa katlos, parasti ir neliela, bet pelnos no gazifikācijas iekārtām – būtiski lielāka. Ja pelnus no gazifikācijas procesa plānots izmantot tālākai pārstrādei un izkliedēšanai, poliaromātisko ogļūdeņražu analīze jāveic pirms pārstrādes. Lielu poliaromātisko ogļūdeņražu koncentrāciju var samazināt, pelnus atkārtoti sadedzinot.</w:t>
      </w:r>
    </w:p>
    <w:p w:rsidR="00257E39" w:rsidRDefault="00257E39">
      <w:pPr>
        <w:pStyle w:val="BodyText"/>
      </w:pPr>
      <w:r>
        <w:t>Latvijā saražotajos pelnos poliaromātisko ogļūdeņražu noteikšana vairumā gadījumu nav nepieciešama, taču periodiska šo analīžu atkārtošana ļauj uzlabot sadedzināšanas iekārtu darbību, lai mazinātu kaitīgo vielu izmešus.</w:t>
      </w:r>
    </w:p>
    <w:p w:rsidR="00257E39" w:rsidRDefault="00257E39">
      <w:pPr>
        <w:pStyle w:val="Heading4-3"/>
      </w:pPr>
      <w:bookmarkStart w:id="628" w:name="_Toc472340154"/>
      <w:r>
        <w:t>Radioaktīvais cēzijs</w:t>
      </w:r>
      <w:bookmarkEnd w:id="628"/>
    </w:p>
    <w:p w:rsidR="00257E39" w:rsidRDefault="00257E39">
      <w:pPr>
        <w:pStyle w:val="BodyText"/>
      </w:pPr>
      <w:r>
        <w:t>Koksnes pelni satur radioaktīvas vielas, kuras koksnē nokļuvušas gan cilvēku darbības rezultātā, gan dabiski. Lielākā daļa no cilvēka darbības radītā cēzija (cēzijs-137), vidē nokļuvusi kodolieroču izmēģinājumu rezultātā un pēc Černobiļas 1986. gada katastrofas, kas īpaši piesārņoja meža zemes Ziemeļeiropā. Koki ir absorbējuši daļu radioaktīvā cēzija un, kad šo piesārņoto koksni sadedzina, cēzijs nonāk pelnos. Citas radioaktīvās vielas koki tik aktīvi neabsorbē, tāpēc koksnes pelniem parasti ir maza radioaktivitāte. Radioaktivitāti koksnes pelnos ir būtiski pārbaudīt, ja kurināmā koksne nākusi no piesārņotām platībām vai tās izcelsme nav zināma. Radioaktivitātes mērīšanu veic, izmantojot ISO 11 932 Cietu materiālu, kurus plānots izmantot pārstrādāšanai, atkārtoti izmantot vai deponēt kā neradioaktīvus atkritumus, radioaktivitātes mērīšanas standartu. Lai pelnus varētu lietot meža zemēs Zviedrijā, to radioaktivitātei jābūt mazākai par 10 kBq Cs kg</w:t>
      </w:r>
      <w:r>
        <w:rPr>
          <w:vertAlign w:val="superscript"/>
        </w:rPr>
        <w:t>-1</w:t>
      </w:r>
      <w:r>
        <w:t>. Latvijā koksnes pelnu radioaktivitātes mērījumi nav veikti.</w:t>
      </w:r>
    </w:p>
    <w:p w:rsidR="00257E39" w:rsidRDefault="00257E39">
      <w:pPr>
        <w:pStyle w:val="Heading1-3"/>
      </w:pPr>
      <w:bookmarkStart w:id="629" w:name="_Toc425446727"/>
      <w:bookmarkStart w:id="630" w:name="_Toc472340155"/>
      <w:r>
        <w:lastRenderedPageBreak/>
        <w:t>Pelnu apstrāde</w:t>
      </w:r>
      <w:bookmarkEnd w:id="629"/>
      <w:bookmarkEnd w:id="630"/>
    </w:p>
    <w:p w:rsidR="00257E39" w:rsidRDefault="00257E39">
      <w:pPr>
        <w:pStyle w:val="BodyText"/>
      </w:pPr>
      <w:r>
        <w:t>Mežos atļauts izkliedēt tikai augstas kvalitātes un apstrādātus koksnes pelnus bez citu materiālu piemaisījumiem un ar minimālu smalkās frakcijas īpatsvaru. Neapstrādātos koksnes pelnos ir daudz ķīmiski aktīvu metālu oksīdu, kā arī tiem ir sārmaina pH reakcija un augsta reaktivitāte. Lai nodrošinātu ilgtermiņa augsnes ielabošanas efektu no pelniem, kā arī, lai neradītu papildus stresu zemsedzes veģetācijai un augsnes faunai, pelnus pirms izkliedēšanas ir jāapstrādā. Apstrādes mērķis ir stabilizēt pelnus un padarīt tos pēc iespējas viendabīgākus, kā arī maksimāli samazināt smalkās frakcijas īpatsvaru mežā ienesamajā materiālā. Šādi iespējams samazināt veģetācijas šoku, augsnei pēkšņi paliekot sārmainai. Viendabīga pelnu produkta izkliedēšana mežā atvieglo darbu.</w:t>
      </w:r>
    </w:p>
    <w:p w:rsidR="00257E39" w:rsidRDefault="00257E39">
      <w:pPr>
        <w:pStyle w:val="BodyText"/>
      </w:pPr>
      <w:r>
        <w:t>Stabilizācijas procesā pelnus apstrādā gan ķīmiski, gan fizikāli. Ķīmiskās cietināšanas procesā pelniem pievienojot ūdeni, oksīdi kļūst par hidroksīdiem. Tālāk notiek reakcija ar atmosfēras oglekļa dioksīdu (CO</w:t>
      </w:r>
      <w:r>
        <w:rPr>
          <w:vertAlign w:val="subscript"/>
        </w:rPr>
        <w:t>2</w:t>
      </w:r>
      <w:r>
        <w:t xml:space="preserve">) un hidroksīdi pārvēršas karbonātos. Karbonāti ir mazāk šķīstoši nekā hidroksīdi, tāpēc apstrādāti pelni daudz lēnāk izskalojas un skābju neitralizēšana nodrošina augus ar barības vielām ilgāku laiku. Zviedru testos pierādīts, ka apstrādes procesā samazinās arī potenciāli bīstamo vielu, piemēram, poliaromātisko ogļūdeņražu koncentrācija pelnos, kā arī samazinās </w:t>
      </w:r>
      <w:r>
        <w:rPr>
          <w:rFonts w:eastAsia="Calibri" w:cs="Times New Roman"/>
        </w:rPr>
        <w:t>smago metālu mobilitāte.</w:t>
      </w:r>
    </w:p>
    <w:p w:rsidR="00257E39" w:rsidRDefault="00257E39">
      <w:pPr>
        <w:pStyle w:val="BodyText"/>
      </w:pPr>
      <w:r>
        <w:t>Pelnu a</w:t>
      </w:r>
      <w:bookmarkStart w:id="631" w:name="_Toc425446729"/>
      <w:r>
        <w:t>pstrādes process sākas, pelnus samitrinot</w:t>
      </w:r>
      <w:bookmarkEnd w:id="631"/>
      <w:r>
        <w:t>. Praksē izmanto 2 pelnu apstrādes metodes: pašsacietēšanu (</w:t>
      </w:r>
      <w:r>
        <w:rPr>
          <w:i/>
          <w:iCs/>
        </w:rPr>
        <w:t>hardening</w:t>
      </w:r>
      <w:r>
        <w:t>) un granulēšanu. Ir arī citas metodes, kas veidojušās, kā šo 2 metožu atvasinājumi. Visu metožu pirmais solis ir pelnu mitrināšana, kas ierosina pelnu cementēšanos. Nepieciešamais ūdens daudzums un procesa ilgums atkarīgas no pielietotās metodes. Pelnu mitrināšanai pieejamas dažādas iekārtas. Viena veida iekārta ir rotējošais cementa maisītājs, kas ir lēts, viegli pieejams un viegli pārveidojams pelnu apstrādei. Otra iekārta ir spirālveida (skrūves) transportieris (screw conveyor)</w:t>
      </w:r>
      <w:r>
        <w:rPr>
          <w:rStyle w:val="FootnoteReference"/>
        </w:rPr>
        <w:footnoteReference w:id="43"/>
      </w:r>
      <w:r>
        <w:t xml:space="preserve"> – tā ir horizontāla, cilindriska tilpne ar rotējošu asi, pie kuras tiek piestiprinātas lāpstiņas. Trešā iekārta ir jaukšanas sistēma (paddle system)</w:t>
      </w:r>
      <w:r>
        <w:rPr>
          <w:rStyle w:val="FootnoteReference"/>
        </w:rPr>
        <w:footnoteReference w:id="44"/>
      </w:r>
      <w:r>
        <w:t>, kurā ūdeni un pelnus sajauc rotējošas lāpstiņas. Šis mikseris ir līdzīgs rotējošajam cementa maisītājam, bet piedevām ir aprīkots ar nažiem, kas sagriež izveidojušos pelnu agregātus. Iekārtu pielietojamība ir atkarīga no pelnu kvalitātes, galvenokārt no tā, cik pilnīgi pelni sadeguši. Latvijā daudzās apkures sistēmās pelnus savāc ūdens vannās, tāpēc tie jau no katla nāk ārā samitrināti.</w:t>
      </w:r>
    </w:p>
    <w:p w:rsidR="00257E39" w:rsidRDefault="00257E39">
      <w:pPr>
        <w:pStyle w:val="BodyText"/>
      </w:pPr>
      <w:r>
        <w:t xml:space="preserve">Granulēšana ir dārgāka pelnu apstrādes metode, bet iegūstamais materiāls ir daudz viendabīgāks, ar mazāku putekļu piejaukumu un drošāks izmantošanā. Pelnu reaktivitāti attiecībā uz pH līmeni un sasāļošanos samazina, palielinot pelnu agregātu cietību un daļiņu lielumu. Tajā pat laikā lieli pelnu agregāti turpretī samazina faunas un floras bojājumu risku, kas saistīts ar paaugstinātu vides sārmainību un traucētām osmotiskajām reakcijām. Viendabīgu produktu ir vieglāk izkliedēt, nodrošināt vienmērīgāku platības pārklājumu ar augsnes ielabošanas līdzekļiem. </w:t>
      </w:r>
    </w:p>
    <w:p w:rsidR="00257E39" w:rsidRDefault="00257E39">
      <w:pPr>
        <w:pStyle w:val="BodyText"/>
      </w:pPr>
      <w:r>
        <w:lastRenderedPageBreak/>
        <w:t>Pelnu pārstrādi ir izdevīgi veikt pelnu uzkrāšanas poligonā, tādējādi samazinot pelnu transportēšanas un pārkraušanas izmaksas, pārvadājot pelnus uz pārstrādes vietu.</w:t>
      </w:r>
    </w:p>
    <w:p w:rsidR="00257E39" w:rsidRDefault="00257E39">
      <w:pPr>
        <w:pStyle w:val="Heading2-3"/>
      </w:pPr>
      <w:bookmarkStart w:id="632" w:name="_Toc425446730"/>
      <w:bookmarkStart w:id="633" w:name="_Toc472340156"/>
      <w:r>
        <w:t>Pašsacietēšana un sijāšana</w:t>
      </w:r>
      <w:bookmarkEnd w:id="632"/>
      <w:bookmarkEnd w:id="633"/>
    </w:p>
    <w:p w:rsidR="00257E39" w:rsidRDefault="00257E39">
      <w:pPr>
        <w:pStyle w:val="BodyText"/>
      </w:pPr>
      <w:r>
        <w:t xml:space="preserve">Pašsacietēšana un sijāšana ir viena no plašāk pielietotajām pelnu apstrādes metodēm Zviedrijā, jo tā ir lēta un tai nav vajadzīgas speciālas iekārtas. Dažus gadus pašsacietēšanas metodi pielietoja Somijas spēkstacijā </w:t>
      </w:r>
      <w:r>
        <w:rPr>
          <w:rStyle w:val="Quotation"/>
        </w:rPr>
        <w:t>Äänevoima Oy</w:t>
      </w:r>
      <w:r>
        <w:t xml:space="preserve">, kura atrodas blakus </w:t>
      </w:r>
      <w:r>
        <w:rPr>
          <w:rStyle w:val="Quotation"/>
        </w:rPr>
        <w:t xml:space="preserve">Äänekoski </w:t>
      </w:r>
      <w:r>
        <w:t>celulozes un papīra rūpnīcai.</w:t>
      </w:r>
    </w:p>
    <w:p w:rsidR="00257E39" w:rsidRDefault="00257E39">
      <w:pPr>
        <w:pStyle w:val="BodyText"/>
      </w:pPr>
      <w:r>
        <w:t xml:space="preserve">Apstrādes procesa sākumā pelnus samitrina. Pelniem jāpievieno pietiekami daudz ūdens, lai samitrinātu visu daļiņu virsmu (ūdens attiecība vieglajiem pelniem aptuveni 40% un izdedžiem – 15% ūdens pret pelnu masu). Nepieciešamo ūdens daudzumu nosaka pelnu granulometriskais sastāvs – jo vairāk smalko daļiņu, jo lielāks ūdens daudzums ir nepieciešams. Pelni, ko savāc ūdens vannās, parasti ir piesātināti ar ūdeni un tiem papildus mitrināšana nav nepieciešama. Kad pelni sajaukti ar ūdeni, tos izklāj uz cieta seguma un ļauj sacietēt. Gatavā produkta kvalitāti var uzlabot, pelnus izklājot pietiekami plānā kārtā (maks. 40 cm) stirpas formas kaudzēs. Katru slāni sablīvē, tam atkārtoti braucot pāri ar traktoru. Sablīvēšana padara gala produktu cietāku un grūtāk šķīstošu, un samazina sīkās pelnu frakcijas daudzumu, kas rodas drupināšanas procesā. </w:t>
      </w:r>
    </w:p>
    <w:p w:rsidR="00257E39" w:rsidRDefault="00257E39">
      <w:pPr>
        <w:pStyle w:val="BodyText"/>
      </w:pPr>
      <w:r>
        <w:t xml:space="preserve">Pēc pelnu sablīvēšanas ir svarīgi ļaut tiem nostāvēties tik ilgi, lai norisinātos ķīmiskās cietēšanas process. Šī procesa laikietilpība ir atkarīga no dažādiem faktoriem, piemēram, gaisa temperatūra, minerālo piemaisījumu daudzuma un nesadegušo organisko vielu daudzuma pelnos. Izmantojot kvalitatīvus pelnus un tos pareizi apstrādājot, ziemā iegūtajiem pelniem jābūt pilnībā sacietējušiem līdz vēlam pavasarim vai vasaras sākumam, attiecīgi, pelnu izkliedēšanu mežā var plānot, sākot ar vasaras vidu. </w:t>
      </w:r>
    </w:p>
    <w:p w:rsidR="00257E39" w:rsidRDefault="00257E39">
      <w:pPr>
        <w:pStyle w:val="BodyText"/>
      </w:pPr>
      <w:r>
        <w:t>Tiklīdz pelni ir sacietējuši, tos sasit lielākos gabalos. Ja kaudze ir labi sacietējusi, šo darbu vislabāk veikt ar ekskavatoru. Vēlāk pelnus sadrupina līdz izkliedēšanai piemērotai frakcijai. Drupināšanu var veikt ar drupinātāju vai sijājamo kausu – traktoram speciāli piemontētu kausu ar rotējošiem cilindriem, kas uzstādīti kausa pamatnē un veic drupināšanu (piemēram ALLU sijāšanas drupināšanas kauss</w:t>
      </w:r>
      <w:r>
        <w:rPr>
          <w:rStyle w:val="FootnoteReference"/>
        </w:rPr>
        <w:footnoteReference w:id="45"/>
      </w:r>
      <w:r>
        <w:t xml:space="preserve">, kura darba ražīgums ir 200 tonnas stundā). Sadrupinātos pelnus uzreiz krauj mašīnās, kas tos nogādā mežā. Tomēr, ja drupinot rodas liels smalkās pelnu frakcijas daudzums, pelni ir jāizsijā. Pēc drupināšanas un sijāšanas pelnu daļiņām jābūt tik lielām, lai cauri 0,25 mm sietu izsijātos ne vairāk kā 30 % pelnu. </w:t>
      </w:r>
    </w:p>
    <w:p w:rsidR="00257E39" w:rsidRDefault="00257E39">
      <w:pPr>
        <w:pStyle w:val="BodyText"/>
      </w:pPr>
      <w:r>
        <w:t xml:space="preserve">Apstrādātie pelni ir jutīgi pret atkārtotu mitrināšanu un dehidrāciju, tāpēc, ja pastāv liela nokrišņu iespējamība, vai, ja tos plānots ilgstoši uzglabāt, pelni jāapklāj. Ja nepieciešams, pelnus pirms iekraušanas izkliedētājā samitrina, lai izkliedēšanas procesā tie neputētu. Pievienojamā ūdens daudzums atkarīgs no gatavās produkcijas īpašībām, tomēr parasti pietiek ar 5 % ūdens (attiecībā pret pelnu masu), lai saistītu putekļveida daļiņas. </w:t>
      </w:r>
    </w:p>
    <w:p w:rsidR="00257E39" w:rsidRDefault="00257E39">
      <w:pPr>
        <w:pStyle w:val="BodyText"/>
      </w:pPr>
      <w:r>
        <w:t xml:space="preserve">Pašsacietēšanas izmaksas ir grūti nosakāmas, jo lielās biomasas sadedzināšanas iekārtas izmanto savus uzglabāšanas laukumus un tehniku, bet mazākajām ir jākooperējas, pērkot tehnikas pakalpojumus un uzglabāšanas laukumus. Darbības, kuru izmaksas ir viegli novērtējamas, ir pelnu sajaukšana ar ūdeni, izklāšana un sablīvēšana, sacietējušā materiāla šķelšana un drupināšana. Aptuvenās izmaksas ir 5-11 € tonnai par jaukšanu ar ūdeni, 4,7 € tonnai par drupināšanu un sijāšanu vai 2-5 € tonnai par drupināšanu ar drupināmo kausu. Sadedzināšanas </w:t>
      </w:r>
      <w:r>
        <w:lastRenderedPageBreak/>
        <w:t>iekārtās, kur pelnus savāc ūdens vannās, izpaliek pelnu mitrināšanas izmaksas, taču šādi pelni var nebūt piemēroti (pārāk slapji) sablīvēšanai ar traktortehniku. Šādā situācijā ir vai nu jāadaptē pelnu apstrādes metode, samazinot mitruma saturu pelnos vai jāmeklē citi risinājumi pelnu sablīvēšanai (ceļa rullis riteņtraktora vai kāpurķēžu traktora vietā),</w:t>
      </w:r>
    </w:p>
    <w:p w:rsidR="00257E39" w:rsidRDefault="00257E39">
      <w:pPr>
        <w:pStyle w:val="Piezme"/>
      </w:pPr>
      <w:r>
        <w:t>Lai nodrošinātu 1000 tonnu pelnu apstrādi ar pašsacietēšanas metodi, nepieciešams līdz 2000 m</w:t>
      </w:r>
      <w:r>
        <w:rPr>
          <w:vertAlign w:val="superscript"/>
        </w:rPr>
        <w:t>2</w:t>
      </w:r>
      <w:r>
        <w:t xml:space="preserve"> liels laukums pelnu noklāšanai. Lai mazinātu pelnu apstrādei nepieciešamo laukumu, lietderīgi to sadalīt gatavās produkcijas noliktavā un pelnu cietināšanas laukumā, tūlīt pēc materiāla sacietēšanas to sadauzot lielākos gabalos un pārvedot uz gatavās produkcijas laukumu. Pelnu salaušanai un pārvešanai ieteicams izmantot pietiekoši jaudīgu frontālo iekrāvēju. Katra apstrādājamā pelnu partija ir gatava pārvešanai uz gatavās produkcijas laukumu 3-4 mēnešu laikā. Jārēķinās ar to, ka ziemā pelnu un ūdens maisījums var sasalt, tāpēc pašsacietēšanas procesu nevar kontrolēt. Ziemā saražotos pelnus var sakraut kaudzē un uzsākt cietināšanu pavasarī, taču šādā gadījumā, visticamāk, pelnu masai būs jāpievieno cements vai nedzēsts kaļķis.</w:t>
      </w:r>
    </w:p>
    <w:p w:rsidR="00257E39" w:rsidRDefault="00257E39">
      <w:pPr>
        <w:pStyle w:val="Heading2-3"/>
      </w:pPr>
      <w:bookmarkStart w:id="634" w:name="_Toc425446731"/>
      <w:bookmarkStart w:id="635" w:name="_Toc472340157"/>
      <w:r>
        <w:t>Pelnu sablīvēšana</w:t>
      </w:r>
      <w:bookmarkEnd w:id="634"/>
      <w:bookmarkEnd w:id="635"/>
    </w:p>
    <w:p w:rsidR="00257E39" w:rsidRDefault="00257E39">
      <w:pPr>
        <w:pStyle w:val="BodyText"/>
      </w:pPr>
      <w:r>
        <w:t xml:space="preserve">Sablīvēšanas procesā pelnu un ūdens maisījumā veidojas lielizmēra granulas. Sablīvēšanas metodes var būt vairākas. Piemēram – samitrinātos pelnus var saspiest starp diviem veltņiem. Lai iegūtu īpaši noturīgu produktu un uzlabotu pelnu ar vāju pašsacietēšanas spēju kvalitāti, sablīvēšanas procesā var pievienot saistvielas, piemēram, cementu. </w:t>
      </w:r>
    </w:p>
    <w:p w:rsidR="00257E39" w:rsidRDefault="00257E39">
      <w:pPr>
        <w:pStyle w:val="BodyText"/>
      </w:pPr>
      <w:r>
        <w:t xml:space="preserve">Projektā </w:t>
      </w:r>
      <w:r>
        <w:rPr>
          <w:i/>
          <w:iCs/>
        </w:rPr>
        <w:t>Biokurināmā pelnu adaptēšana ekociklā</w:t>
      </w:r>
      <w:r>
        <w:t xml:space="preserve">, Zviedru zinātnieki izstrādāja vairākas pelnu sablīvēšanas un granulēšanas metodes, ko plānots testēt </w:t>
      </w:r>
      <w:r>
        <w:rPr>
          <w:rStyle w:val="Variable"/>
        </w:rPr>
        <w:t>Fors</w:t>
      </w:r>
      <w:r>
        <w:t xml:space="preserve"> un </w:t>
      </w:r>
      <w:r>
        <w:rPr>
          <w:rStyle w:val="Variable"/>
        </w:rPr>
        <w:t xml:space="preserve">Frövi </w:t>
      </w:r>
      <w:r>
        <w:t>celulozes rūpnīcās. Kopā, projekta ietvaros, saražotas 1 500 tonnas pelnu granulu. Projektā testētas arī granulas no pelnu un zaļā atsārma nogulšņu (green liqour sludge)</w:t>
      </w:r>
      <w:r>
        <w:rPr>
          <w:rStyle w:val="FootnoteReference"/>
        </w:rPr>
        <w:footnoteReference w:id="46"/>
      </w:r>
      <w:r>
        <w:t xml:space="preserve"> maisījuma, kā arī no pelnu un kaļķa maisījuma.</w:t>
      </w:r>
    </w:p>
    <w:p w:rsidR="00257E39" w:rsidRDefault="00257E39">
      <w:pPr>
        <w:pStyle w:val="BodyText"/>
      </w:pPr>
      <w:r>
        <w:t xml:space="preserve">Veltnējot samitrinātus pelnus sablīvē garās, cilindriskās granulā, izmantojot speciālu, gropētu matricu un presēšanas ruļļus. Matricas var izgatavot ar dažādu gropju platumu. Pēc tam garās granulas var sagriezt nepieciešamajā garumā. Šāda tehnoloģija ir robusta un viegli automatizējama. Granulēšanas iekārtu iebūvē 6,10 m garā konteinerā, kas aprīkots ar vadības iekārtām. Šāda iekārta ir mobila, viegli transportējama un uzstādāma. Iekārtai nepieciešams elektrības pieslēgums un segts laukums vai konteiners ar jumtu. Granulēšanai nepieciešami vienmērīgi samitrināti pelni, jābūt iespējai kontrolēt ūdens daudzumu maisījumā. Zviedrijā izmantots </w:t>
      </w:r>
      <w:r>
        <w:rPr>
          <w:rStyle w:val="Quotation"/>
        </w:rPr>
        <w:t>Fejmert</w:t>
      </w:r>
      <w:r>
        <w:t xml:space="preserve"> pelnu maisītājs. </w:t>
      </w:r>
    </w:p>
    <w:p w:rsidR="00257E39" w:rsidRDefault="00257E39">
      <w:pPr>
        <w:pStyle w:val="BodyText"/>
      </w:pPr>
      <w:r>
        <w:t>Lai uzstādītu un pielāgotu granulēšanas iekārtu nepieciešami divi cilvēki un dažas dienas. Normāla granulu preses jauda ir 5 tonnas produkcijas stundā. Pēc granulēšanas gatavo produktu cietina vienu mēnesi, cietināšanai nepieciešama nojume, lai nepieļautu pelnu atkārtotu samirkšanu. Pilnīgi sacietējušas granulas var pārvietot un pārkraut bez to salaušanas nevēlami sīkās daļiņās. Granulēšana labi darbojas ar verdošā slāņa katliem, taču nav pārbaudīta ar pelniem, kas veidojušies kustīgo ārdu katlos.</w:t>
      </w:r>
    </w:p>
    <w:p w:rsidR="00257E39" w:rsidRDefault="00257E39">
      <w:pPr>
        <w:pStyle w:val="BodyText"/>
      </w:pPr>
      <w:r>
        <w:t xml:space="preserve">Zviedru izmēģinājumos aprēķināts, ka kopējās presēto granulu izmaksas (ražošana + transportēšana) ir 9,5 € par tonnu sausnas vai 6,6 € par tonnu samitrinātu pelnu. Bez tam </w:t>
      </w:r>
      <w:r>
        <w:lastRenderedPageBreak/>
        <w:t>izmaksās jāiekļauj investīcijas presēšanas – granulēšanas iekārtai 3–8,7 € par tonnu pelnu, atkarībā no sistēmas sarežģītības un produkcijas apjoma.</w:t>
      </w:r>
    </w:p>
    <w:p w:rsidR="00257E39" w:rsidRDefault="00257E39">
      <w:pPr>
        <w:pStyle w:val="Heading3-3"/>
      </w:pPr>
      <w:bookmarkStart w:id="636" w:name="_Toc425446732"/>
      <w:bookmarkStart w:id="637" w:name="_Toc472340158"/>
      <w:r>
        <w:t>Pelnu granulēšana</w:t>
      </w:r>
      <w:bookmarkEnd w:id="636"/>
      <w:bookmarkEnd w:id="637"/>
    </w:p>
    <w:p w:rsidR="00257E39" w:rsidRDefault="00257E39">
      <w:pPr>
        <w:pStyle w:val="BodyText"/>
      </w:pPr>
      <w:r>
        <w:t>Izmantojot klasisko granulēšanas metodi, pelnu un ūdens maisījumu veļ cilindrā vai uz plates, veidojot granulas (pelnu pikas), kas, lai tās nesaliptu, tūlīt pēc savelšanas uz transportiera žāvē karstā gaisā. Ar granulētiem pelniem ir vieglāk strādāt, nekā ar pašsacietējušiem pelniem, taču jāņem vērā, ka granulēti pelni ir daudz dārgāki. Granulēšanu plašāk pielieto Somijā. Zviedrijā granulēšanu lielākoties veic tikai zinātnisku projektu ietvaros. Granulējot iegūst ļoti cietas daļiņas, no kurām lēni izskalojas barības vielas, nodrošinot ilgstošu mēslojuma iedarbību. Galvenais iemesls, kāpēc granulēšanu neizmanto plašā mērogā, ir tehnoloģijas lielās izmaksas, kuru lielāko daļu veido granulu kaltēšana. Gan Zviedrijā, gan Somijā izmanto granulēšanas tehnoloģijas, kas ietver granulu paškaltēšanu (self-drying), tā samazinot ražošanas izmaksas. Lai padarītu gala produktu pēc iespējas stabilāku, granulēšanas procesā iespējams pievienot dažādas saistvielas, piemēram, cementu. Lai vēl vairāk palēninātu barības vielu izskalošanās ātrumu, granulas var pārklāt ar lignīna vai stearāta slāni.</w:t>
      </w:r>
    </w:p>
    <w:p w:rsidR="00257E39" w:rsidRDefault="00257E39">
      <w:pPr>
        <w:pStyle w:val="BodyText"/>
      </w:pPr>
      <w:r>
        <w:t xml:space="preserve">Kompānija </w:t>
      </w:r>
      <w:r>
        <w:rPr>
          <w:i/>
          <w:iCs/>
        </w:rPr>
        <w:t>Renoma Helsingborjā</w:t>
      </w:r>
      <w:r>
        <w:t xml:space="preserve"> (Helsingborg), Zviedrijā ir izstrādājusi granulēšanas metodi, kur granulas nekaltē ar karstu gaisu, bet tām ļauj izžūt pašām. Šādu metodi izmanto no 1997. gada. Maisīšanas – granulēšanas procesā izmanto tādu pašu maisītāju (</w:t>
      </w:r>
      <w:r>
        <w:rPr>
          <w:i/>
          <w:iCs/>
        </w:rPr>
        <w:t>throughput mixer</w:t>
      </w:r>
      <w:r>
        <w:t>), kādu lieto asfalta maisīšanai. Maisītāju nedaudz pārveidojot, darba ražīgumu var palielināt līdz 15–20 tonnām stundā. Lāpstiņu maisītāju (paddle mixer), kādu nereti izmanto pelnu mitrināšanai apkures iekārtās, var viegli pārveidot granulu izgatavošanai.</w:t>
      </w:r>
    </w:p>
    <w:p w:rsidR="00257E39" w:rsidRDefault="00257E39">
      <w:pPr>
        <w:pStyle w:val="BodyText"/>
      </w:pPr>
      <w:r>
        <w:t xml:space="preserve">Pelnus ielādē granulēšanas iekārtas padeves tvertnē, kuras pamatnē ir restes materiāla ar daļiņu izmēru &gt; 50 mm atsijāšanai. Atsijāto materiālu savāc, sadrupina un atkārtoti sajauc ar pelniem. Saskaņā ar </w:t>
      </w:r>
      <w:r>
        <w:rPr>
          <w:rStyle w:val="Quotation"/>
        </w:rPr>
        <w:t>Renoma</w:t>
      </w:r>
      <w:r>
        <w:t xml:space="preserve"> pieredzi, izmantojot verdošā slāņa katlos iegūtos pelnus, ražošanas procesā rodas aptuveni 15 % lielo frakcijas pelnu.</w:t>
      </w:r>
    </w:p>
    <w:p w:rsidR="00257E39" w:rsidRDefault="00257E39">
      <w:pPr>
        <w:pStyle w:val="BodyText"/>
      </w:pPr>
      <w:r>
        <w:t>No padeves tvertnes transportieris nogādā izsijāto materiālu uz maisītāju. Pelnu padevi kontrolē, regulējot lentes ātrumu. Saistvielu daudzumu maisītājā dozē caur skrūves konveijeri, lenti vai sūkni. Pelnu reaktivitāte nosaka saistvielas veidu un daudzumu. Kaļķošanas materiālu, barības vielas, u.c. piedevas pievieno pēc nepieciešamības. Katram materiālam ir atsevišķa piltuve. Deva un materiālu attiecību regulē maisītāja vadības sistēma.</w:t>
      </w:r>
    </w:p>
    <w:p w:rsidR="00257E39" w:rsidRDefault="00257E39">
      <w:pPr>
        <w:pStyle w:val="BodyText"/>
      </w:pPr>
      <w:r>
        <w:t>Granulu izmēru un virsmas izliekumu kontrolē, regulējot vairākus faktorus: maisīšanas ātrumu, mitruma līmeni, daļiņu sastāvu, saistvielas daudzumu un lāpstiņas leņķi. Granulu ražošanas apjoms ir 150–200 tonnas dienā. Granulu cena 8-12 € par tonnu gatavas produkcijas. Lielākās izmaksas rada iekārtas uzstādīšana un pielāgošana. Ražošanas izmaksas (pēc pirmās dienas) ir apmēram 3.8–4.6 € tonnā.</w:t>
      </w:r>
    </w:p>
    <w:p w:rsidR="00257E39" w:rsidRDefault="00257E39">
      <w:pPr>
        <w:pStyle w:val="BodyText"/>
      </w:pPr>
      <w:r>
        <w:t xml:space="preserve">Lietojot </w:t>
      </w:r>
      <w:r>
        <w:rPr>
          <w:rStyle w:val="Quotation"/>
        </w:rPr>
        <w:t>Renoma</w:t>
      </w:r>
      <w:r>
        <w:t xml:space="preserve"> granulēšanas metodi, produkciju pirms izmantošanas uzglabā kaudzēs. Ārējās vides iedarbībai visvairāk pakļauts kaudzes virsējais slānis. Tāpēc, ja granulu uzglabāšanas laiks pārsniedz 1–2 mēnešus, kaudzes apklāj ar ūdens necaurlaidīgu materiālu, ko izmanto skābbarības ietīšanai, lai novērstu virsējās kārtas dehidrēšanos un tam sekojošo putekļu veidošanās risku. </w:t>
      </w:r>
    </w:p>
    <w:p w:rsidR="00257E39" w:rsidRDefault="00257E39">
      <w:pPr>
        <w:pStyle w:val="BodyText"/>
      </w:pPr>
      <w:r>
        <w:t xml:space="preserve">Somijā granulēšana notiek divās Ziemeļkarēlijas stacionārajās granulēšanas iekārtās: Stora Enso Enocell piederošajā un 1997. gadā dibinātajā Enotuhka Oy, kura atrodas Uimaharju pašvaldībā </w:t>
      </w:r>
      <w:r>
        <w:lastRenderedPageBreak/>
        <w:t xml:space="preserve">un 2005. gadā dibinātajā FA-Forest Liperi. Enotuhka Oy granulēšanas iekārta var būt rentabls risinājums lielās rūpnīcās, kas ražo vairākus tūkstošus tonnu pelnu granulu gadā. Mazākām rūpnīcām mobilās granulēšanas iekārtas ir piemērota alternatīva pelnu cietināšanai. Pārvietojamu granulēšanas iekārtu prototipi demonstrēti RecAsh projekta ietvaros. Lai iegūtu pietiekami izturīgas granulas, ieteicams lietot tīrus koksnes pelnus. Salīdzinājumā ar jauktu pelnu pieejamību, piekļuve tīriem koksnes pelniem Somijā ir ierobežota. Saskaņā ar </w:t>
      </w:r>
      <w:r>
        <w:rPr>
          <w:i/>
          <w:iCs/>
        </w:rPr>
        <w:t>VTT Processes</w:t>
      </w:r>
      <w:r>
        <w:t xml:space="preserve"> veiktajiem testiem, ar betona maisītāju jauktus koksnes – kūdras pelnus var savelt pietiekami izturīgās granulās pat tad, ja koksnes pelni maisījumā ir tikai 15 %. Granulas, kas sastāv tikai no kūdras pelniem, pēc izžūšanas ir ļoti trauslas. </w:t>
      </w:r>
      <w:r>
        <w:rPr>
          <w:i/>
          <w:iCs/>
        </w:rPr>
        <w:t>VTT processes</w:t>
      </w:r>
      <w:r>
        <w:t xml:space="preserve"> testos parādīts, ka granulēšanas process ir apgrūtināts, ja pelnos ir liels nesadegušā oglekļa daudzums. </w:t>
      </w:r>
    </w:p>
    <w:p w:rsidR="00257E39" w:rsidRDefault="00257E39">
      <w:pPr>
        <w:pStyle w:val="BodyText"/>
      </w:pPr>
      <w:r>
        <w:t xml:space="preserve">2013. gadā zviedru zinātnieki centās noskaidrot, kurš koksnes pelnu pārstrādes veids ir ekonomiski visizdevīgākais. Pētījums veikts </w:t>
      </w:r>
      <w:r>
        <w:rPr>
          <w:i/>
          <w:iCs/>
        </w:rPr>
        <w:t>Moskogen</w:t>
      </w:r>
      <w:r>
        <w:t xml:space="preserve"> koģenerācijas stacijā Kalmārā. Pētījumā noteiktas ražošanas izmaksas pašsacietējušu pelnu, sablīvētu pelnu</w:t>
      </w:r>
      <w:r>
        <w:rPr>
          <w:rFonts w:eastAsia="Calibri" w:cs="Times New Roman"/>
        </w:rPr>
        <w:t xml:space="preserve"> un granul</w:t>
      </w:r>
      <w:r>
        <w:t>u ražošanai. Sablīvētu pelnu ražošana izrādījās par 27 % lētāka, nekā pašsacietējušu pelnu ražošana un par 8 % lētāka nekā pelnu granulēšana, ja ņem vērā kopējās izmaksas pelnu pārstrādes procesā. Pētījums norāda, ka ekonomiski visizdevīgākais produkts ir sablīvēti pelni, ko saražoto ar veltņu presi. Jāatzīst, ka pētījuma rezultāti ir pretrunā ar praksi, kurā dominē pašsacietēšanas tehnoloģija.</w:t>
      </w:r>
    </w:p>
    <w:p w:rsidR="00257E39" w:rsidRDefault="00257E39">
      <w:pPr>
        <w:pStyle w:val="Heading2-3"/>
      </w:pPr>
      <w:bookmarkStart w:id="638" w:name="_Toc425446733"/>
      <w:bookmarkStart w:id="639" w:name="_Toc472340159"/>
      <w:r>
        <w:t xml:space="preserve">Pēcapstrādes </w:t>
      </w:r>
      <w:bookmarkEnd w:id="638"/>
      <w:r>
        <w:t>kvalitātes kontrole</w:t>
      </w:r>
      <w:bookmarkEnd w:id="639"/>
    </w:p>
    <w:p w:rsidR="00257E39" w:rsidRDefault="00257E39">
      <w:pPr>
        <w:pStyle w:val="BodyText"/>
      </w:pPr>
      <w:r>
        <w:t>Ir svarīgi, lai pelni pēc izkliedēšanas nenodarītu kaitējumu meža zemsedzes veģetācijai. Sūnas, īpaši sfagni un ķērpji, ir ļoti jutīgi pret krasām izmaiņām, piemēram, bāziskāku vides reakciju. Lielākos bojājumus veģetācijai nodara pelnu putekļu frakcija. Iespēja būtiski samazināt putekļveida daļiņu īpatsvaru ir galvenās pelnu granulēšanas un sablīvēšanas tehnoloģiju priekšrocības. Lai nodrošinātu maksimālu efektu, stabilizētiem pelniem jāizšķīst 5–25 gadu laikā pēc izkliedēšanas. Lēna pelnu šķīšana ir vēlama tos izkliedējot pēc galvenās cirte, bet straujāka barības vielu izdalīšanās, ja pelnus izkliedē pirms kopšanas vai galvenās. Neatkarīgi no pelnu izmantošanas veida, jāizvēlas apstrādes tehnoloģija, kas nodrošina pakāpenisku barības vielu izdalīšanos. Nepastāv standartizētas metodes pelnu šķīdības ātruma izmērīšanai, arī laboratorijas izmēģinājumus ir grūti interpretēt ilgtermiņā lauka apstākļos. Zviedrijas Meža aģentūra pašlaik izstrādā savu metodi pelnu šķīdības mērīšanai.</w:t>
      </w:r>
    </w:p>
    <w:p w:rsidR="00257E39" w:rsidRDefault="00257E39">
      <w:pPr>
        <w:pStyle w:val="BodyText"/>
      </w:pPr>
      <w:r>
        <w:t xml:space="preserve">Mēslojuma devas aprēķina sausnai, tāpēc, lai pareizi noteiktu pelnu devu, ir jānosaka arī mitruma saturs apstrādātajos pelnos. </w:t>
      </w:r>
    </w:p>
    <w:p w:rsidR="00257E39" w:rsidRDefault="00257E39">
      <w:pPr>
        <w:pStyle w:val="Heading2-3"/>
      </w:pPr>
      <w:bookmarkStart w:id="640" w:name="_Toc425446734"/>
      <w:bookmarkStart w:id="641" w:name="_Toc472340160"/>
      <w:r>
        <w:t>Gatavā pelnu produkta deklarēšana</w:t>
      </w:r>
      <w:bookmarkEnd w:id="640"/>
      <w:bookmarkEnd w:id="641"/>
    </w:p>
    <w:p w:rsidR="00257E39" w:rsidRDefault="00257E39">
      <w:pPr>
        <w:pStyle w:val="BodyText"/>
      </w:pPr>
      <w:r>
        <w:t xml:space="preserve">Pašreiz Latvijā nav standartu gatavu apstrādātu pelnu produktu deklarēšanai, ja neskaita mēslošanas līdzekļu reģistra nosacījumus kaļķošanas vai mēslošanas līdzekļu kvalitātei. Pelnu ķīmiskā sastāva nenoteiktība parasti ir robežās, kas pieļaujamas kaļķošanas līdzekļiem, taču pārsniedz mēslošanas līdzekļiem noteiktās nenoteiktības robežas. Vienojoties ar pelnu pārstrādes un izmantošanas ķēdē iesaistītajām pusēm, vēlams šādu standartu pēc iespējas ātrāk izveidot, lai kvalitātes raksturojumā ietvertu pelnu apstrādes tehnoloģiju, mitruma saturu, granulometrisko sastāvu, agregātu mehānisko izturību, biogēno elementu un mikroelementa saturu, kā arī smago metālu un citu piesārņojošo vielu daudzumu pelnos. Šādā deklarācijā būtu jānorāda arī pelnu izcelsmes vieta un kurināmā apraksts, tajā skaitā izcelsme. </w:t>
      </w:r>
    </w:p>
    <w:p w:rsidR="00257E39" w:rsidRDefault="00257E39">
      <w:pPr>
        <w:pStyle w:val="Heading1-3"/>
      </w:pPr>
      <w:bookmarkStart w:id="642" w:name="_Toc425446735"/>
      <w:bookmarkStart w:id="643" w:name="_Toc472340161"/>
      <w:r>
        <w:lastRenderedPageBreak/>
        <w:t xml:space="preserve">Pelnu izkliedēšanas plānošana un </w:t>
      </w:r>
      <w:bookmarkEnd w:id="642"/>
      <w:r>
        <w:t>darbu izpilde</w:t>
      </w:r>
      <w:bookmarkEnd w:id="643"/>
    </w:p>
    <w:p w:rsidR="00257E39" w:rsidRDefault="00257E39">
      <w:pPr>
        <w:pStyle w:val="BodyText"/>
      </w:pPr>
      <w:r>
        <w:t>Pelnu izmantošanas mērķis Zviedrijā un Somijā atšķiras. Zviedrijā pelnu pārstrādi uztver kā līdzekli minerālaugšņu uzlabošanai, un pelnu izmantošanas rekomendācijas ir apkopotas vispārējās pamatnostādnēs, kas attiecas uz Zviedrijas Meža likuma 30.pantu: „</w:t>
      </w:r>
      <w:r>
        <w:rPr>
          <w:i/>
          <w:iCs/>
        </w:rPr>
        <w:t>Lietojot pelnus mežaudzes mēslošanai un audzes vitalitātes uzlabošanai, pelnu daudzums, forma, sastāvs un izkliedēšanas laiks jāizvēlas tā, lai ierobežotu iespējamo slāpekļa izskalošanos un pievienoto barības vielu zudumus, tādējādi novēršot vai ierobežojot kaitējumu videi. Piemēram, lietotajiem pelniem jābūt iegūtiem, sadedzinot biokurināmo, tiem jābūt stabilizētiem un lēni šķīstošiem. Turklāt kopējais kaitīgo vielu (piemēram, smago metālu) daudzums pelnos nedrīkst pārsniegt audzes rotācijas periodā ar biomasu iznesto vielu daudzumu. Ja pelnus lieto kā papildmēslojumu, rotācijas periodā nevajadzētu izkliedēt vairāk kā 3 tonnas pelnu (sausnas) uz hektāru.</w:t>
      </w:r>
      <w:r>
        <w:t>”</w:t>
      </w:r>
    </w:p>
    <w:p w:rsidR="00257E39" w:rsidRDefault="00257E39">
      <w:pPr>
        <w:pStyle w:val="BodyText"/>
      </w:pPr>
      <w:r>
        <w:t xml:space="preserve">Somijā pelnus lielākoties izmanto mežaudzes produktivitātes palielināšanai uz nosusinātām kūdras augsnēm. Pelnu dažādajiem izmantošanas mērķiem ir vēsturisks izskaidrojums – Zviedrijā jau no seniem laikiem pastāv augsnes paskābināšanās problēma, bet Somijā koksnes trūkums pēc Otrā Pasaules kara veicināja pārmitro augšņu meliorēšanu un izmantošanu mežsaimniecībā. Tomēr pelnu pārstrādē un izkliedēšanā lietotās metodes ir ļoti līdzīgas abās valstīs. </w:t>
      </w:r>
    </w:p>
    <w:p w:rsidR="00257E39" w:rsidRDefault="00257E39">
      <w:pPr>
        <w:pStyle w:val="BodyText"/>
      </w:pPr>
      <w:r>
        <w:t>Pelnu izkliedēšana uz meža augsnēm lielā daļā Eiropas ir jauna prakse, tāpēc pagaidām nav izstrādāti īpaši noteikumi un rekomendācijas pelnu izmantošanai meža augšņu ielabošanā. Nereti šādi nosacījumi iekļauti noteikumos par atkritumu apsaimniekošanu.</w:t>
      </w:r>
    </w:p>
    <w:p w:rsidR="00257E39" w:rsidRDefault="00257E39">
      <w:pPr>
        <w:pStyle w:val="BodyText"/>
      </w:pPr>
      <w:r>
        <w:t>Saskaņā ar citu valstu pieredzi tiesību aktos un rekomendācijās, kas reglamentē pelnu izmantošanu, jāiekļauj šādas nodaļas:</w:t>
      </w:r>
    </w:p>
    <w:p w:rsidR="00257E39" w:rsidRDefault="00257E39">
      <w:pPr>
        <w:pStyle w:val="BodyText"/>
        <w:numPr>
          <w:ilvl w:val="0"/>
          <w:numId w:val="59"/>
        </w:numPr>
      </w:pPr>
      <w:r>
        <w:t>pelnu izkliedēšana uz meža augsnēm;</w:t>
      </w:r>
    </w:p>
    <w:p w:rsidR="00257E39" w:rsidRDefault="00257E39">
      <w:pPr>
        <w:pStyle w:val="BodyText"/>
        <w:numPr>
          <w:ilvl w:val="0"/>
          <w:numId w:val="59"/>
        </w:numPr>
      </w:pPr>
      <w:r>
        <w:t>dabas vērtību un kultūrvēsturiskā mantojuma aizsargāšana, lietojot pelnus uz meža augsnēm;</w:t>
      </w:r>
    </w:p>
    <w:p w:rsidR="00257E39" w:rsidRDefault="00257E39">
      <w:pPr>
        <w:pStyle w:val="BodyText"/>
        <w:numPr>
          <w:ilvl w:val="0"/>
          <w:numId w:val="59"/>
        </w:numPr>
      </w:pPr>
      <w:r>
        <w:t>koncentrāciju ierobežojumi un citas prasības, kas attiecas uz izkliedējamo pelnu sastāvu un formu.</w:t>
      </w:r>
    </w:p>
    <w:p w:rsidR="00257E39" w:rsidRDefault="00257E39">
      <w:pPr>
        <w:pStyle w:val="Heading2-3"/>
      </w:pPr>
      <w:bookmarkStart w:id="644" w:name="_Toc425446736"/>
      <w:bookmarkStart w:id="645" w:name="_Toc472340162"/>
      <w:r>
        <w:t>Pelnu izkliedēšanas organizēšana</w:t>
      </w:r>
      <w:bookmarkEnd w:id="644"/>
      <w:bookmarkEnd w:id="645"/>
    </w:p>
    <w:p w:rsidR="00257E39" w:rsidRDefault="00257E39">
      <w:pPr>
        <w:pStyle w:val="BodyText"/>
      </w:pPr>
      <w:r>
        <w:t>Pelnu apstrādē un izmantošanā Zviedrijā un Somijā parasti ir iesaistīti vairāki uzņēmumi, kas nodrošina pelnu savākšanu, apstrādi, kvalitātes kontroli, transportēšanu un izkliedēšanu mežā. Zviedrijā darbojas vairāki uzņēmējdarbības modeļi pelnu apsaimniekošanai:</w:t>
      </w:r>
    </w:p>
    <w:p w:rsidR="00257E39" w:rsidRDefault="00257E39">
      <w:pPr>
        <w:pStyle w:val="BodyText"/>
        <w:numPr>
          <w:ilvl w:val="0"/>
          <w:numId w:val="60"/>
        </w:numPr>
      </w:pPr>
      <w:r>
        <w:t>Zviedrijas dienvidaustrumos Zviedrijas Meža aģentūra sniedz pelnu apstrādes un izkliedēšanas pakalpojumus. Apkures sistēmu apsaimniekotāji maksā par pelnu izvākšanu, bet privāto mežu īpašnieki maksā fiksētu maksu, lai saņemtu pelnus. Zviedrijas Meža aģentūra veic plānošanu un slēdz līgumus ar zemes īpašniekiem un apakšuzņēmējiem;</w:t>
      </w:r>
    </w:p>
    <w:p w:rsidR="00257E39" w:rsidRDefault="00257E39">
      <w:pPr>
        <w:pStyle w:val="BodyText"/>
        <w:numPr>
          <w:ilvl w:val="0"/>
          <w:numId w:val="60"/>
        </w:numPr>
      </w:pPr>
      <w:r>
        <w:t xml:space="preserve">dažos gadījumos apkures sistēmu apsaimniekotāji veic pelnu pārstrādi un meklē zemes īpašniekus, kuri vēlētos saņemt pelnus augsnes ielabošanai. Vēl viena iespēja apkures </w:t>
      </w:r>
      <w:r>
        <w:lastRenderedPageBreak/>
        <w:t>sistēmu apsaimniekotājiem, kas rūpējas par barības vielu atgriešanu vidē iekļauj līgumā ar biokurināmā piegādātājiem prasību, kas paredz, ka kurināmā piegādātājs atgriež pelnus meža ekosistēmā. Šādā veidā atbildībā pārceļ uz komersantiem, kas ir tuvāk zemes īpašniekiem;</w:t>
      </w:r>
    </w:p>
    <w:p w:rsidR="00257E39" w:rsidRDefault="00257E39">
      <w:pPr>
        <w:pStyle w:val="BodyText"/>
        <w:numPr>
          <w:ilvl w:val="0"/>
          <w:numId w:val="60"/>
        </w:numPr>
      </w:pPr>
      <w:r>
        <w:t>vairāki lieli biokurināmā piegādātāji ir uzņēmušies pelnu pārstrādes organizēšanu. Šajos gadījumos pārstrādātos pelnus izmanto pašu piegādātāju kompāniju mežos vai mežos, no kuriem piegādātāji iegādājušies koksni;</w:t>
      </w:r>
    </w:p>
    <w:p w:rsidR="00257E39" w:rsidRDefault="00257E39">
      <w:pPr>
        <w:pStyle w:val="BodyText"/>
        <w:numPr>
          <w:ilvl w:val="0"/>
          <w:numId w:val="60"/>
        </w:numPr>
      </w:pPr>
      <w:r>
        <w:t>Somijā celulozes un papīra rūpnīcas veic uzņēmumiem piederošo mežu mēslošanu ar koksnes pelniem jau kopš deviņdesmito gadu beigām. Neskatoties uz to, pelnu izmantošanas apjoms privātīpašnieku mežos ir neliels, tomēr tā popularitāte aug pateicoties projektiem, kas veicina koksnes pelnu izmantošanas popularizēšanu (piemēram, RecAsh). Informē meža īpašnieku biedrības un citas personas, kas ieinteresētas pelnu izmantošanas ķēdē, par ieguvumiem, kādus sniedz pelnu izmantošana. Atjaunotais likums par augsnes ielabošanu mežā un ar to saistītie tiesību akti atbalsta pelnu izmantošanu un sniedz skaidrus noteikumus un metodes par pelnu izmantošanu Somijā.</w:t>
      </w:r>
    </w:p>
    <w:p w:rsidR="00257E39" w:rsidRDefault="00257E39">
      <w:pPr>
        <w:pStyle w:val="Heading2-3"/>
      </w:pPr>
      <w:bookmarkStart w:id="646" w:name="_Toc425446737"/>
      <w:bookmarkStart w:id="647" w:name="_Toc472340163"/>
      <w:r>
        <w:t>Pelnu devas noteikšana barības vielu atgriešanai vidē</w:t>
      </w:r>
      <w:bookmarkEnd w:id="646"/>
      <w:bookmarkEnd w:id="647"/>
    </w:p>
    <w:p w:rsidR="00257E39" w:rsidRDefault="00257E39">
      <w:pPr>
        <w:pStyle w:val="BodyText"/>
      </w:pPr>
      <w:r>
        <w:t>Zviedrijā pelnu atgriešanu mežā parasti veic pēc mežizstrādes, lai kompensētu ar stumbra koksni, mežizstrādes atliekām un sīkkokiem iznesto barības vielu zudumu. Pelnu ienešanu īpaši rekomendē platībās, kurās augsne ir paskābināta. Jo vairāk biomasas izved, jo lielāku pelnu devu izmanto.</w:t>
      </w:r>
    </w:p>
    <w:p w:rsidR="00257E39" w:rsidRDefault="00257E39">
      <w:pPr>
        <w:pStyle w:val="BodyText"/>
      </w:pPr>
      <w:r>
        <w:t>Zviedrijā lieto divas pelnu devas aprēķināšanas metodes – standartizētā un barības vielu līdzsvarošanas metode. Tab. 59 norādītas rekomendētās pelnu devas pēc standartizētās metodes. Šo metodi lieto tad, kad nav pieejama informācija par biokurināmā iegūšanu no audzes iepriekšējās cirtēs, vai ienestie pelni iegūti no konkrētajā audzē sagatavotā biokurināmā kārtējā apritē. Papildmēslojumu parasti izmanto vienu reizi aprites periodā. Devas intervāla augšējā daļa (Tab. 59) norāda uz pelnu devu auglīgās augsnēs (Zviedrijas dienvidos) un intervāla apakšējā daļa – mazāk auglīgās augsnēs (Zviedrijas centrālajā un ziemeļu daļā).</w:t>
      </w:r>
    </w:p>
    <w:p w:rsidR="00257E39" w:rsidRDefault="00257E39">
      <w:pPr>
        <w:pStyle w:val="BodyText"/>
      </w:pPr>
      <w:r>
        <w:t>Barības vielu līdzsvarošanas metodei (Tab. 58) norādītas precīzākas pelnu devas, ko aprēķina, ņemot vērā biomasas iznesi un augsnes buferspējas zudumu, kā arī nepieciešamību nepaaugstināt smago metālu koncentrāciju augsnē. Augsnes ielabošanas vadlīnijas Zviedrijā pielāgotas minerālaugsnēm, bet izmantojamas arī uz kūdras augsnēm. Maksimālā atļautā pelnu mēslojuma deva Zviedrijā ir trīs tonnas pelnu sausnas uz hektāru aprites laikā.</w:t>
      </w:r>
    </w:p>
    <w:p w:rsidR="00257E39" w:rsidRDefault="00257E39">
      <w:pPr>
        <w:pStyle w:val="Tab"/>
      </w:pPr>
      <w:bookmarkStart w:id="648" w:name="_Toc472433778"/>
      <w:r>
        <w:t xml:space="preserve">Tab. </w:t>
      </w:r>
      <w:fldSimple w:instr=" SEQ &quot;Tab.&quot; \* ARABIC ">
        <w:r>
          <w:t>58</w:t>
        </w:r>
      </w:fldSimple>
      <w:r>
        <w:t>: Rekomendētās pelnu devas pēc barības vielu līdzsvarošanas metodes</w:t>
      </w:r>
      <w:r>
        <w:rPr>
          <w:rStyle w:val="FootnoteReference"/>
        </w:rPr>
        <w:footnoteReference w:id="47"/>
      </w:r>
      <w:bookmarkEnd w:id="64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95"/>
        <w:gridCol w:w="3749"/>
        <w:gridCol w:w="656"/>
        <w:gridCol w:w="656"/>
        <w:gridCol w:w="656"/>
        <w:gridCol w:w="657"/>
        <w:gridCol w:w="656"/>
        <w:gridCol w:w="656"/>
        <w:gridCol w:w="657"/>
      </w:tblGrid>
      <w:tr w:rsidR="00257E39" w:rsidTr="00A80D97">
        <w:trPr>
          <w:cantSplit/>
          <w:tblHeader/>
        </w:trPr>
        <w:tc>
          <w:tcPr>
            <w:tcW w:w="5044" w:type="dxa"/>
            <w:gridSpan w:val="2"/>
            <w:vMerge w:val="restart"/>
            <w:shd w:val="clear" w:color="auto" w:fill="auto"/>
            <w:vAlign w:val="center"/>
          </w:tcPr>
          <w:p w:rsidR="00257E39" w:rsidRDefault="00257E39">
            <w:pPr>
              <w:pStyle w:val="TableHeading"/>
            </w:pPr>
            <w:r>
              <w:t>Biomasas ieguves veids</w:t>
            </w:r>
          </w:p>
        </w:tc>
        <w:tc>
          <w:tcPr>
            <w:tcW w:w="4594" w:type="dxa"/>
            <w:gridSpan w:val="7"/>
            <w:shd w:val="clear" w:color="auto" w:fill="auto"/>
          </w:tcPr>
          <w:p w:rsidR="00257E39" w:rsidRDefault="00257E39">
            <w:pPr>
              <w:pStyle w:val="TableHeading"/>
            </w:pPr>
            <w:r>
              <w:t>Biotopa indekss. Mēslojuma deva, tonnas pelnu sausnas uz hektāru rotācijas periodā</w:t>
            </w:r>
          </w:p>
        </w:tc>
      </w:tr>
      <w:tr w:rsidR="00257E39" w:rsidTr="00A80D97">
        <w:trPr>
          <w:cantSplit/>
          <w:tblHeader/>
        </w:trPr>
        <w:tc>
          <w:tcPr>
            <w:tcW w:w="5044" w:type="dxa"/>
            <w:gridSpan w:val="2"/>
            <w:vMerge/>
            <w:shd w:val="clear" w:color="auto" w:fill="auto"/>
            <w:vAlign w:val="center"/>
          </w:tcPr>
          <w:p w:rsidR="00257E39" w:rsidRDefault="00257E39"/>
        </w:tc>
        <w:tc>
          <w:tcPr>
            <w:tcW w:w="656" w:type="dxa"/>
            <w:shd w:val="clear" w:color="auto" w:fill="auto"/>
          </w:tcPr>
          <w:p w:rsidR="00257E39" w:rsidRDefault="00257E39">
            <w:pPr>
              <w:pStyle w:val="TableHeading"/>
            </w:pPr>
            <w:r>
              <w:t>G18</w:t>
            </w:r>
          </w:p>
        </w:tc>
        <w:tc>
          <w:tcPr>
            <w:tcW w:w="656" w:type="dxa"/>
            <w:shd w:val="clear" w:color="auto" w:fill="auto"/>
          </w:tcPr>
          <w:p w:rsidR="00257E39" w:rsidRDefault="00257E39">
            <w:pPr>
              <w:pStyle w:val="TableHeading"/>
            </w:pPr>
            <w:r>
              <w:t>G26</w:t>
            </w:r>
          </w:p>
        </w:tc>
        <w:tc>
          <w:tcPr>
            <w:tcW w:w="656" w:type="dxa"/>
            <w:shd w:val="clear" w:color="auto" w:fill="auto"/>
          </w:tcPr>
          <w:p w:rsidR="00257E39" w:rsidRDefault="00257E39">
            <w:pPr>
              <w:pStyle w:val="TableHeading"/>
            </w:pPr>
            <w:r>
              <w:t>G34</w:t>
            </w:r>
          </w:p>
        </w:tc>
        <w:tc>
          <w:tcPr>
            <w:tcW w:w="657" w:type="dxa"/>
            <w:shd w:val="clear" w:color="auto" w:fill="auto"/>
          </w:tcPr>
          <w:p w:rsidR="00257E39" w:rsidRDefault="00257E39">
            <w:pPr>
              <w:pStyle w:val="TableHeading"/>
            </w:pPr>
            <w:r>
              <w:t>T18</w:t>
            </w:r>
          </w:p>
        </w:tc>
        <w:tc>
          <w:tcPr>
            <w:tcW w:w="656" w:type="dxa"/>
            <w:shd w:val="clear" w:color="auto" w:fill="auto"/>
          </w:tcPr>
          <w:p w:rsidR="00257E39" w:rsidRDefault="00257E39">
            <w:pPr>
              <w:pStyle w:val="TableHeading"/>
            </w:pPr>
            <w:r>
              <w:t>T26</w:t>
            </w:r>
          </w:p>
        </w:tc>
        <w:tc>
          <w:tcPr>
            <w:tcW w:w="656" w:type="dxa"/>
            <w:shd w:val="clear" w:color="auto" w:fill="auto"/>
          </w:tcPr>
          <w:p w:rsidR="00257E39" w:rsidRDefault="00257E39">
            <w:pPr>
              <w:pStyle w:val="TableHeading"/>
            </w:pPr>
            <w:r>
              <w:t>B18</w:t>
            </w:r>
          </w:p>
        </w:tc>
        <w:tc>
          <w:tcPr>
            <w:tcW w:w="657" w:type="dxa"/>
            <w:shd w:val="clear" w:color="auto" w:fill="auto"/>
          </w:tcPr>
          <w:p w:rsidR="00257E39" w:rsidRDefault="00257E39">
            <w:pPr>
              <w:pStyle w:val="TableHeading"/>
            </w:pPr>
            <w:r>
              <w:t>B26</w:t>
            </w:r>
          </w:p>
        </w:tc>
      </w:tr>
      <w:tr w:rsidR="00257E39" w:rsidTr="00A80D97">
        <w:trPr>
          <w:cantSplit/>
        </w:trPr>
        <w:tc>
          <w:tcPr>
            <w:tcW w:w="5044" w:type="dxa"/>
            <w:gridSpan w:val="2"/>
            <w:shd w:val="clear" w:color="auto" w:fill="auto"/>
          </w:tcPr>
          <w:p w:rsidR="00257E39" w:rsidRDefault="00257E39">
            <w:pPr>
              <w:pStyle w:val="TableContents"/>
            </w:pPr>
            <w:r>
              <w:t>Visa koksne aprites periodā</w:t>
            </w:r>
          </w:p>
        </w:tc>
        <w:tc>
          <w:tcPr>
            <w:tcW w:w="656" w:type="dxa"/>
            <w:shd w:val="clear" w:color="auto" w:fill="auto"/>
          </w:tcPr>
          <w:p w:rsidR="00257E39" w:rsidRDefault="00257E39">
            <w:pPr>
              <w:pStyle w:val="TableContents"/>
            </w:pPr>
            <w:r>
              <w:t>1,5</w:t>
            </w:r>
          </w:p>
        </w:tc>
        <w:tc>
          <w:tcPr>
            <w:tcW w:w="656" w:type="dxa"/>
            <w:shd w:val="clear" w:color="auto" w:fill="auto"/>
          </w:tcPr>
          <w:p w:rsidR="00257E39" w:rsidRDefault="00257E39">
            <w:pPr>
              <w:pStyle w:val="TableContents"/>
            </w:pPr>
            <w:r>
              <w:t>2</w:t>
            </w:r>
          </w:p>
        </w:tc>
        <w:tc>
          <w:tcPr>
            <w:tcW w:w="656" w:type="dxa"/>
            <w:shd w:val="clear" w:color="auto" w:fill="auto"/>
          </w:tcPr>
          <w:p w:rsidR="00257E39" w:rsidRDefault="00257E39">
            <w:pPr>
              <w:pStyle w:val="TableContents"/>
            </w:pPr>
            <w:r>
              <w:t>2,5</w:t>
            </w:r>
          </w:p>
        </w:tc>
        <w:tc>
          <w:tcPr>
            <w:tcW w:w="657" w:type="dxa"/>
            <w:shd w:val="clear" w:color="auto" w:fill="auto"/>
          </w:tcPr>
          <w:p w:rsidR="00257E39" w:rsidRDefault="00257E39">
            <w:pPr>
              <w:pStyle w:val="TableContents"/>
            </w:pPr>
            <w:r>
              <w:t>0,8</w:t>
            </w:r>
          </w:p>
        </w:tc>
        <w:tc>
          <w:tcPr>
            <w:tcW w:w="656" w:type="dxa"/>
            <w:shd w:val="clear" w:color="auto" w:fill="auto"/>
          </w:tcPr>
          <w:p w:rsidR="00257E39" w:rsidRDefault="00257E39">
            <w:pPr>
              <w:pStyle w:val="TableContents"/>
            </w:pPr>
            <w:r>
              <w:t>1,2</w:t>
            </w:r>
          </w:p>
        </w:tc>
        <w:tc>
          <w:tcPr>
            <w:tcW w:w="656" w:type="dxa"/>
            <w:shd w:val="clear" w:color="auto" w:fill="auto"/>
          </w:tcPr>
          <w:p w:rsidR="00257E39" w:rsidRDefault="00257E39">
            <w:pPr>
              <w:pStyle w:val="TableContents"/>
            </w:pPr>
            <w:r>
              <w:t>1,4</w:t>
            </w:r>
          </w:p>
        </w:tc>
        <w:tc>
          <w:tcPr>
            <w:tcW w:w="657" w:type="dxa"/>
            <w:shd w:val="clear" w:color="auto" w:fill="auto"/>
          </w:tcPr>
          <w:p w:rsidR="00257E39" w:rsidRDefault="00257E39">
            <w:pPr>
              <w:pStyle w:val="TableContents"/>
            </w:pPr>
            <w:r>
              <w:t>2,1</w:t>
            </w:r>
          </w:p>
        </w:tc>
      </w:tr>
      <w:tr w:rsidR="00257E39" w:rsidTr="00A80D97">
        <w:trPr>
          <w:cantSplit/>
        </w:trPr>
        <w:tc>
          <w:tcPr>
            <w:tcW w:w="1295" w:type="dxa"/>
            <w:vMerge w:val="restart"/>
            <w:shd w:val="clear" w:color="auto" w:fill="auto"/>
          </w:tcPr>
          <w:p w:rsidR="00257E39" w:rsidRDefault="00257E39">
            <w:pPr>
              <w:pStyle w:val="TableContents"/>
            </w:pPr>
            <w:r>
              <w:t>Galvenā cirte</w:t>
            </w:r>
          </w:p>
        </w:tc>
        <w:tc>
          <w:tcPr>
            <w:tcW w:w="3749" w:type="dxa"/>
            <w:shd w:val="clear" w:color="auto" w:fill="auto"/>
          </w:tcPr>
          <w:p w:rsidR="00257E39" w:rsidRDefault="00257E39">
            <w:pPr>
              <w:pStyle w:val="TableContents"/>
            </w:pPr>
            <w:r>
              <w:t>Ciršanas atliekas bez skujām/lapām</w:t>
            </w:r>
          </w:p>
        </w:tc>
        <w:tc>
          <w:tcPr>
            <w:tcW w:w="656" w:type="dxa"/>
            <w:shd w:val="clear" w:color="auto" w:fill="auto"/>
          </w:tcPr>
          <w:p w:rsidR="00257E39" w:rsidRDefault="00257E39">
            <w:pPr>
              <w:pStyle w:val="TableContents"/>
            </w:pPr>
            <w:r>
              <w:t>0,7</w:t>
            </w:r>
          </w:p>
        </w:tc>
        <w:tc>
          <w:tcPr>
            <w:tcW w:w="656" w:type="dxa"/>
            <w:shd w:val="clear" w:color="auto" w:fill="auto"/>
          </w:tcPr>
          <w:p w:rsidR="00257E39" w:rsidRDefault="00257E39">
            <w:pPr>
              <w:pStyle w:val="TableContents"/>
            </w:pPr>
            <w:r>
              <w:t>0,8</w:t>
            </w:r>
          </w:p>
        </w:tc>
        <w:tc>
          <w:tcPr>
            <w:tcW w:w="656" w:type="dxa"/>
            <w:shd w:val="clear" w:color="auto" w:fill="auto"/>
          </w:tcPr>
          <w:p w:rsidR="00257E39" w:rsidRDefault="00257E39">
            <w:pPr>
              <w:pStyle w:val="TableContents"/>
            </w:pPr>
            <w:r>
              <w:t>0,9</w:t>
            </w:r>
          </w:p>
        </w:tc>
        <w:tc>
          <w:tcPr>
            <w:tcW w:w="657" w:type="dxa"/>
            <w:shd w:val="clear" w:color="auto" w:fill="auto"/>
          </w:tcPr>
          <w:p w:rsidR="00257E39" w:rsidRDefault="00257E39">
            <w:pPr>
              <w:pStyle w:val="TableContents"/>
            </w:pPr>
            <w:r>
              <w:t>0,2</w:t>
            </w:r>
          </w:p>
        </w:tc>
        <w:tc>
          <w:tcPr>
            <w:tcW w:w="656" w:type="dxa"/>
            <w:shd w:val="clear" w:color="auto" w:fill="auto"/>
          </w:tcPr>
          <w:p w:rsidR="00257E39" w:rsidRDefault="00257E39">
            <w:pPr>
              <w:pStyle w:val="TableContents"/>
            </w:pPr>
            <w:r>
              <w:t>0,3</w:t>
            </w:r>
          </w:p>
        </w:tc>
        <w:tc>
          <w:tcPr>
            <w:tcW w:w="656" w:type="dxa"/>
            <w:shd w:val="clear" w:color="auto" w:fill="auto"/>
          </w:tcPr>
          <w:p w:rsidR="00257E39" w:rsidRDefault="00257E39">
            <w:pPr>
              <w:pStyle w:val="TableContents"/>
            </w:pPr>
            <w:r>
              <w:t>0,4</w:t>
            </w:r>
          </w:p>
        </w:tc>
        <w:tc>
          <w:tcPr>
            <w:tcW w:w="657" w:type="dxa"/>
            <w:shd w:val="clear" w:color="auto" w:fill="auto"/>
          </w:tcPr>
          <w:p w:rsidR="00257E39" w:rsidRDefault="00257E39">
            <w:pPr>
              <w:pStyle w:val="TableContents"/>
            </w:pPr>
            <w:r>
              <w:t>0,5</w:t>
            </w:r>
          </w:p>
        </w:tc>
      </w:tr>
      <w:tr w:rsidR="00257E39" w:rsidTr="00A80D97">
        <w:trPr>
          <w:cantSplit/>
        </w:trPr>
        <w:tc>
          <w:tcPr>
            <w:tcW w:w="1295" w:type="dxa"/>
            <w:vMerge/>
            <w:shd w:val="clear" w:color="auto" w:fill="auto"/>
          </w:tcPr>
          <w:p w:rsidR="00257E39" w:rsidRDefault="00257E39"/>
        </w:tc>
        <w:tc>
          <w:tcPr>
            <w:tcW w:w="3749" w:type="dxa"/>
            <w:shd w:val="clear" w:color="auto" w:fill="auto"/>
          </w:tcPr>
          <w:p w:rsidR="00257E39" w:rsidRDefault="00257E39">
            <w:pPr>
              <w:pStyle w:val="TableContents"/>
            </w:pPr>
            <w:r>
              <w:t>Ciršanas atliekas ar skujām/lapām</w:t>
            </w:r>
          </w:p>
        </w:tc>
        <w:tc>
          <w:tcPr>
            <w:tcW w:w="656" w:type="dxa"/>
            <w:shd w:val="clear" w:color="auto" w:fill="auto"/>
          </w:tcPr>
          <w:p w:rsidR="00257E39" w:rsidRDefault="00257E39">
            <w:pPr>
              <w:pStyle w:val="TableContents"/>
            </w:pPr>
            <w:r>
              <w:t>1,1</w:t>
            </w:r>
          </w:p>
        </w:tc>
        <w:tc>
          <w:tcPr>
            <w:tcW w:w="656" w:type="dxa"/>
            <w:shd w:val="clear" w:color="auto" w:fill="auto"/>
          </w:tcPr>
          <w:p w:rsidR="00257E39" w:rsidRDefault="00257E39">
            <w:pPr>
              <w:pStyle w:val="TableContents"/>
            </w:pPr>
            <w:r>
              <w:t>1,3</w:t>
            </w:r>
          </w:p>
        </w:tc>
        <w:tc>
          <w:tcPr>
            <w:tcW w:w="656" w:type="dxa"/>
            <w:shd w:val="clear" w:color="auto" w:fill="auto"/>
          </w:tcPr>
          <w:p w:rsidR="00257E39" w:rsidRDefault="00257E39">
            <w:pPr>
              <w:pStyle w:val="TableContents"/>
            </w:pPr>
            <w:r>
              <w:t>1,4</w:t>
            </w:r>
          </w:p>
        </w:tc>
        <w:tc>
          <w:tcPr>
            <w:tcW w:w="657" w:type="dxa"/>
            <w:shd w:val="clear" w:color="auto" w:fill="auto"/>
          </w:tcPr>
          <w:p w:rsidR="00257E39" w:rsidRDefault="00257E39">
            <w:pPr>
              <w:pStyle w:val="TableContents"/>
            </w:pPr>
            <w:r>
              <w:t>0,3</w:t>
            </w:r>
          </w:p>
        </w:tc>
        <w:tc>
          <w:tcPr>
            <w:tcW w:w="656" w:type="dxa"/>
            <w:shd w:val="clear" w:color="auto" w:fill="auto"/>
          </w:tcPr>
          <w:p w:rsidR="00257E39" w:rsidRDefault="00257E39">
            <w:pPr>
              <w:pStyle w:val="TableContents"/>
            </w:pPr>
            <w:r>
              <w:t>0,4</w:t>
            </w:r>
          </w:p>
        </w:tc>
        <w:tc>
          <w:tcPr>
            <w:tcW w:w="656" w:type="dxa"/>
            <w:shd w:val="clear" w:color="auto" w:fill="auto"/>
          </w:tcPr>
          <w:p w:rsidR="00257E39" w:rsidRDefault="00257E39">
            <w:pPr>
              <w:pStyle w:val="TableContents"/>
            </w:pPr>
          </w:p>
        </w:tc>
        <w:tc>
          <w:tcPr>
            <w:tcW w:w="657" w:type="dxa"/>
            <w:shd w:val="clear" w:color="auto" w:fill="auto"/>
          </w:tcPr>
          <w:p w:rsidR="00257E39" w:rsidRDefault="00257E39">
            <w:pPr>
              <w:pStyle w:val="TableContents"/>
            </w:pPr>
          </w:p>
        </w:tc>
      </w:tr>
      <w:tr w:rsidR="00257E39" w:rsidTr="00A80D97">
        <w:trPr>
          <w:cantSplit/>
        </w:trPr>
        <w:tc>
          <w:tcPr>
            <w:tcW w:w="1295" w:type="dxa"/>
            <w:vMerge w:val="restart"/>
            <w:shd w:val="clear" w:color="auto" w:fill="auto"/>
          </w:tcPr>
          <w:p w:rsidR="00257E39" w:rsidRDefault="00257E39">
            <w:pPr>
              <w:pStyle w:val="TableContents"/>
            </w:pPr>
            <w:r>
              <w:t>Kopšanas cirte</w:t>
            </w:r>
          </w:p>
        </w:tc>
        <w:tc>
          <w:tcPr>
            <w:tcW w:w="3749" w:type="dxa"/>
            <w:shd w:val="clear" w:color="auto" w:fill="auto"/>
          </w:tcPr>
          <w:p w:rsidR="00257E39" w:rsidRDefault="00257E39">
            <w:pPr>
              <w:pStyle w:val="TableContents"/>
            </w:pPr>
            <w:r>
              <w:t>Nokavēta kopšana</w:t>
            </w:r>
          </w:p>
        </w:tc>
        <w:tc>
          <w:tcPr>
            <w:tcW w:w="656" w:type="dxa"/>
            <w:shd w:val="clear" w:color="auto" w:fill="auto"/>
          </w:tcPr>
          <w:p w:rsidR="00257E39" w:rsidRDefault="00257E39">
            <w:pPr>
              <w:pStyle w:val="TableContents"/>
            </w:pPr>
            <w:r>
              <w:t>0,4</w:t>
            </w:r>
          </w:p>
        </w:tc>
        <w:tc>
          <w:tcPr>
            <w:tcW w:w="656" w:type="dxa"/>
            <w:shd w:val="clear" w:color="auto" w:fill="auto"/>
          </w:tcPr>
          <w:p w:rsidR="00257E39" w:rsidRDefault="00257E39">
            <w:pPr>
              <w:pStyle w:val="TableContents"/>
            </w:pPr>
            <w:r>
              <w:t>0,5</w:t>
            </w:r>
          </w:p>
        </w:tc>
        <w:tc>
          <w:tcPr>
            <w:tcW w:w="656" w:type="dxa"/>
            <w:shd w:val="clear" w:color="auto" w:fill="auto"/>
          </w:tcPr>
          <w:p w:rsidR="00257E39" w:rsidRDefault="00257E39">
            <w:pPr>
              <w:pStyle w:val="TableContents"/>
            </w:pPr>
            <w:r>
              <w:t>0,6</w:t>
            </w:r>
          </w:p>
        </w:tc>
        <w:tc>
          <w:tcPr>
            <w:tcW w:w="657" w:type="dxa"/>
            <w:shd w:val="clear" w:color="auto" w:fill="auto"/>
          </w:tcPr>
          <w:p w:rsidR="00257E39" w:rsidRDefault="00257E39">
            <w:pPr>
              <w:pStyle w:val="TableContents"/>
            </w:pPr>
            <w:r>
              <w:t>0,2</w:t>
            </w:r>
          </w:p>
        </w:tc>
        <w:tc>
          <w:tcPr>
            <w:tcW w:w="656" w:type="dxa"/>
            <w:shd w:val="clear" w:color="auto" w:fill="auto"/>
          </w:tcPr>
          <w:p w:rsidR="00257E39" w:rsidRDefault="00257E39">
            <w:pPr>
              <w:pStyle w:val="TableContents"/>
            </w:pPr>
            <w:r>
              <w:t>0,3</w:t>
            </w:r>
          </w:p>
        </w:tc>
        <w:tc>
          <w:tcPr>
            <w:tcW w:w="656" w:type="dxa"/>
            <w:shd w:val="clear" w:color="auto" w:fill="auto"/>
          </w:tcPr>
          <w:p w:rsidR="00257E39" w:rsidRDefault="00257E39">
            <w:pPr>
              <w:pStyle w:val="TableContents"/>
            </w:pPr>
            <w:r>
              <w:t>0,3</w:t>
            </w:r>
          </w:p>
        </w:tc>
        <w:tc>
          <w:tcPr>
            <w:tcW w:w="657" w:type="dxa"/>
            <w:shd w:val="clear" w:color="auto" w:fill="auto"/>
          </w:tcPr>
          <w:p w:rsidR="00257E39" w:rsidRDefault="00257E39">
            <w:pPr>
              <w:pStyle w:val="TableContents"/>
            </w:pPr>
            <w:r>
              <w:t>0,6</w:t>
            </w:r>
          </w:p>
        </w:tc>
      </w:tr>
      <w:tr w:rsidR="00257E39" w:rsidTr="00A80D97">
        <w:trPr>
          <w:cantSplit/>
        </w:trPr>
        <w:tc>
          <w:tcPr>
            <w:tcW w:w="1295" w:type="dxa"/>
            <w:vMerge/>
            <w:shd w:val="clear" w:color="auto" w:fill="auto"/>
          </w:tcPr>
          <w:p w:rsidR="00257E39" w:rsidRDefault="00257E39"/>
        </w:tc>
        <w:tc>
          <w:tcPr>
            <w:tcW w:w="3749" w:type="dxa"/>
            <w:shd w:val="clear" w:color="auto" w:fill="auto"/>
          </w:tcPr>
          <w:p w:rsidR="00257E39" w:rsidRDefault="00257E39">
            <w:pPr>
              <w:pStyle w:val="TableContents"/>
            </w:pPr>
            <w:r>
              <w:t>Retināšanā iegūtā koksne bez skujām/lapām</w:t>
            </w:r>
          </w:p>
        </w:tc>
        <w:tc>
          <w:tcPr>
            <w:tcW w:w="656" w:type="dxa"/>
            <w:shd w:val="clear" w:color="auto" w:fill="auto"/>
          </w:tcPr>
          <w:p w:rsidR="00257E39" w:rsidRDefault="00257E39">
            <w:pPr>
              <w:pStyle w:val="TableContents"/>
            </w:pPr>
            <w:r>
              <w:t>0,3</w:t>
            </w:r>
          </w:p>
        </w:tc>
        <w:tc>
          <w:tcPr>
            <w:tcW w:w="656" w:type="dxa"/>
            <w:shd w:val="clear" w:color="auto" w:fill="auto"/>
          </w:tcPr>
          <w:p w:rsidR="00257E39" w:rsidRDefault="00257E39">
            <w:pPr>
              <w:pStyle w:val="TableContents"/>
            </w:pPr>
            <w:r>
              <w:t>0,6</w:t>
            </w:r>
          </w:p>
        </w:tc>
        <w:tc>
          <w:tcPr>
            <w:tcW w:w="656" w:type="dxa"/>
            <w:shd w:val="clear" w:color="auto" w:fill="auto"/>
          </w:tcPr>
          <w:p w:rsidR="00257E39" w:rsidRDefault="00257E39">
            <w:pPr>
              <w:pStyle w:val="TableContents"/>
            </w:pPr>
            <w:r>
              <w:t>0,8</w:t>
            </w:r>
          </w:p>
        </w:tc>
        <w:tc>
          <w:tcPr>
            <w:tcW w:w="657" w:type="dxa"/>
            <w:shd w:val="clear" w:color="auto" w:fill="auto"/>
          </w:tcPr>
          <w:p w:rsidR="00257E39" w:rsidRDefault="00257E39">
            <w:pPr>
              <w:pStyle w:val="TableContents"/>
            </w:pPr>
            <w:r>
              <w:t>0,1</w:t>
            </w:r>
          </w:p>
        </w:tc>
        <w:tc>
          <w:tcPr>
            <w:tcW w:w="656" w:type="dxa"/>
            <w:shd w:val="clear" w:color="auto" w:fill="auto"/>
          </w:tcPr>
          <w:p w:rsidR="00257E39" w:rsidRDefault="00257E39">
            <w:pPr>
              <w:pStyle w:val="TableContents"/>
            </w:pPr>
            <w:r>
              <w:t>0,2</w:t>
            </w:r>
          </w:p>
        </w:tc>
        <w:tc>
          <w:tcPr>
            <w:tcW w:w="656" w:type="dxa"/>
            <w:shd w:val="clear" w:color="auto" w:fill="auto"/>
          </w:tcPr>
          <w:p w:rsidR="00257E39" w:rsidRDefault="00257E39">
            <w:pPr>
              <w:pStyle w:val="TableContents"/>
            </w:pPr>
            <w:r>
              <w:t>0,2</w:t>
            </w:r>
          </w:p>
        </w:tc>
        <w:tc>
          <w:tcPr>
            <w:tcW w:w="657" w:type="dxa"/>
            <w:shd w:val="clear" w:color="auto" w:fill="auto"/>
          </w:tcPr>
          <w:p w:rsidR="00257E39" w:rsidRDefault="00257E39">
            <w:pPr>
              <w:pStyle w:val="TableContents"/>
            </w:pPr>
            <w:r>
              <w:t>0,3</w:t>
            </w:r>
          </w:p>
        </w:tc>
      </w:tr>
      <w:tr w:rsidR="00257E39" w:rsidTr="00A80D97">
        <w:trPr>
          <w:cantSplit/>
        </w:trPr>
        <w:tc>
          <w:tcPr>
            <w:tcW w:w="1295" w:type="dxa"/>
            <w:vMerge/>
            <w:shd w:val="clear" w:color="auto" w:fill="auto"/>
          </w:tcPr>
          <w:p w:rsidR="00257E39" w:rsidRDefault="00257E39"/>
        </w:tc>
        <w:tc>
          <w:tcPr>
            <w:tcW w:w="3749" w:type="dxa"/>
            <w:shd w:val="clear" w:color="auto" w:fill="auto"/>
          </w:tcPr>
          <w:p w:rsidR="00257E39" w:rsidRDefault="00257E39">
            <w:pPr>
              <w:pStyle w:val="TableContents"/>
            </w:pPr>
            <w:r>
              <w:t>Retināšanā iegūtā koksne ar skujām/lapām</w:t>
            </w:r>
          </w:p>
        </w:tc>
        <w:tc>
          <w:tcPr>
            <w:tcW w:w="656" w:type="dxa"/>
            <w:shd w:val="clear" w:color="auto" w:fill="auto"/>
          </w:tcPr>
          <w:p w:rsidR="00257E39" w:rsidRDefault="00257E39">
            <w:pPr>
              <w:pStyle w:val="TableContents"/>
            </w:pPr>
            <w:r>
              <w:t>0,6</w:t>
            </w:r>
          </w:p>
        </w:tc>
        <w:tc>
          <w:tcPr>
            <w:tcW w:w="656" w:type="dxa"/>
            <w:shd w:val="clear" w:color="auto" w:fill="auto"/>
          </w:tcPr>
          <w:p w:rsidR="00257E39" w:rsidRDefault="00257E39">
            <w:pPr>
              <w:pStyle w:val="TableContents"/>
            </w:pPr>
            <w:r>
              <w:t>1</w:t>
            </w:r>
          </w:p>
        </w:tc>
        <w:tc>
          <w:tcPr>
            <w:tcW w:w="656" w:type="dxa"/>
            <w:shd w:val="clear" w:color="auto" w:fill="auto"/>
          </w:tcPr>
          <w:p w:rsidR="00257E39" w:rsidRDefault="00257E39">
            <w:pPr>
              <w:pStyle w:val="TableContents"/>
            </w:pPr>
            <w:r>
              <w:t>1,3</w:t>
            </w:r>
          </w:p>
        </w:tc>
        <w:tc>
          <w:tcPr>
            <w:tcW w:w="657" w:type="dxa"/>
            <w:shd w:val="clear" w:color="auto" w:fill="auto"/>
          </w:tcPr>
          <w:p w:rsidR="00257E39" w:rsidRDefault="00257E39">
            <w:pPr>
              <w:pStyle w:val="TableContents"/>
            </w:pPr>
            <w:r>
              <w:t>0,2</w:t>
            </w:r>
          </w:p>
        </w:tc>
        <w:tc>
          <w:tcPr>
            <w:tcW w:w="656" w:type="dxa"/>
            <w:shd w:val="clear" w:color="auto" w:fill="auto"/>
          </w:tcPr>
          <w:p w:rsidR="00257E39" w:rsidRDefault="00257E39">
            <w:pPr>
              <w:pStyle w:val="TableContents"/>
            </w:pPr>
            <w:r>
              <w:t>0,3</w:t>
            </w:r>
          </w:p>
        </w:tc>
        <w:tc>
          <w:tcPr>
            <w:tcW w:w="656" w:type="dxa"/>
            <w:shd w:val="clear" w:color="auto" w:fill="auto"/>
          </w:tcPr>
          <w:p w:rsidR="00257E39" w:rsidRDefault="00257E39">
            <w:pPr>
              <w:pStyle w:val="TableContents"/>
            </w:pPr>
          </w:p>
        </w:tc>
        <w:tc>
          <w:tcPr>
            <w:tcW w:w="657" w:type="dxa"/>
            <w:shd w:val="clear" w:color="auto" w:fill="auto"/>
          </w:tcPr>
          <w:p w:rsidR="00257E39" w:rsidRDefault="00257E39">
            <w:pPr>
              <w:pStyle w:val="TableContents"/>
            </w:pPr>
          </w:p>
        </w:tc>
      </w:tr>
    </w:tbl>
    <w:p w:rsidR="00257E39" w:rsidRDefault="00257E39">
      <w:pPr>
        <w:pStyle w:val="Tab"/>
      </w:pPr>
      <w:bookmarkStart w:id="649" w:name="_Toc472433779"/>
      <w:r>
        <w:t xml:space="preserve">Tab. </w:t>
      </w:r>
      <w:fldSimple w:instr=" SEQ &quot;Tab.&quot; \* ARABIC ">
        <w:r>
          <w:t>59</w:t>
        </w:r>
      </w:fldSimple>
      <w:r>
        <w:t>: Rekomendēta pelnu deva pēc standartizācijas metodes. No „Rekomendācijas koksnes kurināmā iegūšanai no meža un papildmēslošanai”</w:t>
      </w:r>
      <w:r>
        <w:rPr>
          <w:rStyle w:val="FootnoteReference"/>
        </w:rPr>
        <w:footnoteReference w:id="48"/>
      </w:r>
      <w:bookmarkEnd w:id="6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tblPr>
      <w:tblGrid>
        <w:gridCol w:w="4817"/>
        <w:gridCol w:w="4821"/>
      </w:tblGrid>
      <w:tr w:rsidR="00257E39" w:rsidTr="00A80D97">
        <w:tc>
          <w:tcPr>
            <w:tcW w:w="4817" w:type="dxa"/>
            <w:shd w:val="clear" w:color="auto" w:fill="auto"/>
          </w:tcPr>
          <w:p w:rsidR="00257E39" w:rsidRDefault="00257E39">
            <w:pPr>
              <w:pStyle w:val="TableHeading"/>
            </w:pPr>
            <w:r>
              <w:t>Koku suga</w:t>
            </w:r>
          </w:p>
        </w:tc>
        <w:tc>
          <w:tcPr>
            <w:tcW w:w="4821" w:type="dxa"/>
            <w:shd w:val="clear" w:color="auto" w:fill="auto"/>
          </w:tcPr>
          <w:p w:rsidR="00257E39" w:rsidRDefault="00257E39">
            <w:pPr>
              <w:pStyle w:val="TableHeading"/>
            </w:pPr>
            <w:r>
              <w:t>Tonnas pelnu sausnas uz hektāru rotācijas periodā (nabadzīga augsne – auglīga augsne)</w:t>
            </w:r>
          </w:p>
        </w:tc>
      </w:tr>
      <w:tr w:rsidR="00257E39" w:rsidTr="00A80D97">
        <w:tc>
          <w:tcPr>
            <w:tcW w:w="4817" w:type="dxa"/>
            <w:shd w:val="clear" w:color="auto" w:fill="auto"/>
          </w:tcPr>
          <w:p w:rsidR="00257E39" w:rsidRDefault="00257E39">
            <w:pPr>
              <w:pStyle w:val="TableContents"/>
            </w:pPr>
            <w:r>
              <w:t>Egle</w:t>
            </w:r>
          </w:p>
        </w:tc>
        <w:tc>
          <w:tcPr>
            <w:tcW w:w="4821" w:type="dxa"/>
            <w:shd w:val="clear" w:color="auto" w:fill="auto"/>
          </w:tcPr>
          <w:p w:rsidR="00257E39" w:rsidRDefault="00257E39">
            <w:pPr>
              <w:pStyle w:val="TableContents"/>
            </w:pPr>
            <w:r>
              <w:t xml:space="preserve">1-2 </w:t>
            </w:r>
          </w:p>
        </w:tc>
      </w:tr>
      <w:tr w:rsidR="00257E39" w:rsidTr="00A80D97">
        <w:tc>
          <w:tcPr>
            <w:tcW w:w="4817" w:type="dxa"/>
            <w:shd w:val="clear" w:color="auto" w:fill="auto"/>
          </w:tcPr>
          <w:p w:rsidR="00257E39" w:rsidRDefault="00257E39">
            <w:pPr>
              <w:pStyle w:val="TableContents"/>
            </w:pPr>
            <w:r>
              <w:t>Priede</w:t>
            </w:r>
          </w:p>
        </w:tc>
        <w:tc>
          <w:tcPr>
            <w:tcW w:w="4821" w:type="dxa"/>
            <w:shd w:val="clear" w:color="auto" w:fill="auto"/>
          </w:tcPr>
          <w:p w:rsidR="00257E39" w:rsidRDefault="00257E39">
            <w:pPr>
              <w:pStyle w:val="TableContents"/>
            </w:pPr>
            <w:r>
              <w:t>0,7-1,5</w:t>
            </w:r>
          </w:p>
        </w:tc>
      </w:tr>
      <w:tr w:rsidR="00257E39" w:rsidTr="00A80D97">
        <w:tc>
          <w:tcPr>
            <w:tcW w:w="4817" w:type="dxa"/>
            <w:shd w:val="clear" w:color="auto" w:fill="auto"/>
          </w:tcPr>
          <w:p w:rsidR="00257E39" w:rsidRDefault="00257E39">
            <w:pPr>
              <w:pStyle w:val="TableContents"/>
            </w:pPr>
            <w:r>
              <w:t>Bērzs un citas koku sugas</w:t>
            </w:r>
          </w:p>
        </w:tc>
        <w:tc>
          <w:tcPr>
            <w:tcW w:w="4821" w:type="dxa"/>
            <w:shd w:val="clear" w:color="auto" w:fill="auto"/>
          </w:tcPr>
          <w:p w:rsidR="00257E39" w:rsidRDefault="00257E39">
            <w:pPr>
              <w:pStyle w:val="TableContents"/>
            </w:pPr>
            <w:r>
              <w:t>1,2</w:t>
            </w:r>
          </w:p>
        </w:tc>
      </w:tr>
    </w:tbl>
    <w:p w:rsidR="00257E39" w:rsidRDefault="00257E39">
      <w:pPr>
        <w:pStyle w:val="Heading2-3"/>
      </w:pPr>
      <w:bookmarkStart w:id="650" w:name="_Toc425446738"/>
      <w:bookmarkStart w:id="651" w:name="_Toc472340164"/>
      <w:r>
        <w:t xml:space="preserve">Pelnu devas meža </w:t>
      </w:r>
      <w:bookmarkEnd w:id="650"/>
      <w:r>
        <w:t>augsnes ielabošanai</w:t>
      </w:r>
      <w:bookmarkEnd w:id="651"/>
    </w:p>
    <w:p w:rsidR="00257E39" w:rsidRDefault="00257E39">
      <w:pPr>
        <w:pStyle w:val="BodyText"/>
      </w:pPr>
      <w:r>
        <w:t xml:space="preserve">Svarīgāko barības vielu un smago metālu saturs koksnes – kūdras pelnos parādīts Tab. 60, kurā salīdzināts šo vielu saturs Somijā ar zviedru rekomendācijām šo vielu koncentrācijai. Salīdzinājums balstīts uz rezultātiem, kas iegūti </w:t>
      </w:r>
      <w:r>
        <w:rPr>
          <w:rStyle w:val="Quotation"/>
        </w:rPr>
        <w:t>VTT Processess,</w:t>
      </w:r>
      <w:r>
        <w:t xml:space="preserve"> analizējot pelnus koģenerācijas stacijās un apkures sistēmās. Izpētē secināts, ka koģenerācijas stacijām jāpievērš lielāka uzmanība pelnu kvalitātes uzlabošanai. Īpaša uzmanība pelnu kvalitātei jāpievērš tām iekārtām, kur izmanto reciklēto koksni</w:t>
      </w:r>
      <w:r>
        <w:rPr>
          <w:rStyle w:val="FootnoteReference"/>
        </w:rPr>
        <w:footnoteReference w:id="49"/>
      </w:r>
      <w:r>
        <w:t xml:space="preserve">, jo pat neliels daudzums piesārņota kurināmā var būtiski ietekmēt kaitīgo vielu saturu pelnos. </w:t>
      </w:r>
    </w:p>
    <w:p w:rsidR="00257E39" w:rsidRDefault="00257E39">
      <w:pPr>
        <w:pStyle w:val="Tab"/>
      </w:pPr>
      <w:bookmarkStart w:id="652" w:name="_Toc472433780"/>
      <w:r>
        <w:t xml:space="preserve">Tab. </w:t>
      </w:r>
      <w:fldSimple w:instr=" SEQ &quot;Tab.&quot; \* ARABIC ">
        <w:r>
          <w:t>60</w:t>
        </w:r>
      </w:fldSimple>
      <w:r>
        <w:t>: Barības vielu un smago metālu saturs Somijas koksnes un kūdras pelnos salīdzinājumā ar Zviedrijā noteiktajām vielu koncentrāciju rekomendācijām</w:t>
      </w:r>
      <w:bookmarkEnd w:id="6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tblPr>
      <w:tblGrid>
        <w:gridCol w:w="2351"/>
        <w:gridCol w:w="2466"/>
        <w:gridCol w:w="2465"/>
        <w:gridCol w:w="2356"/>
      </w:tblGrid>
      <w:tr w:rsidR="00257E39" w:rsidTr="00A80D97">
        <w:trPr>
          <w:tblHeader/>
        </w:trPr>
        <w:tc>
          <w:tcPr>
            <w:tcW w:w="2351" w:type="dxa"/>
            <w:shd w:val="clear" w:color="auto" w:fill="auto"/>
          </w:tcPr>
          <w:p w:rsidR="00257E39" w:rsidRDefault="00257E39">
            <w:pPr>
              <w:pStyle w:val="TableHeading"/>
            </w:pPr>
            <w:r>
              <w:t>Koncentrācija, mg kg</w:t>
            </w:r>
            <w:r>
              <w:rPr>
                <w:vertAlign w:val="superscript"/>
              </w:rPr>
              <w:t>-1</w:t>
            </w:r>
          </w:p>
        </w:tc>
        <w:tc>
          <w:tcPr>
            <w:tcW w:w="2466" w:type="dxa"/>
            <w:shd w:val="clear" w:color="auto" w:fill="auto"/>
          </w:tcPr>
          <w:p w:rsidR="00257E39" w:rsidRDefault="00257E39">
            <w:pPr>
              <w:pStyle w:val="TableHeading"/>
            </w:pPr>
            <w:r>
              <w:t>Rekomendācija</w:t>
            </w:r>
          </w:p>
        </w:tc>
        <w:tc>
          <w:tcPr>
            <w:tcW w:w="2465" w:type="dxa"/>
            <w:shd w:val="clear" w:color="auto" w:fill="auto"/>
          </w:tcPr>
          <w:p w:rsidR="00257E39" w:rsidRDefault="00257E39">
            <w:pPr>
              <w:pStyle w:val="TableHeading"/>
            </w:pPr>
            <w:r>
              <w:t>Koksnes pelni</w:t>
            </w:r>
          </w:p>
        </w:tc>
        <w:tc>
          <w:tcPr>
            <w:tcW w:w="2356" w:type="dxa"/>
            <w:shd w:val="clear" w:color="auto" w:fill="auto"/>
          </w:tcPr>
          <w:p w:rsidR="00257E39" w:rsidRDefault="00257E39">
            <w:pPr>
              <w:pStyle w:val="TableHeading"/>
            </w:pPr>
            <w:r>
              <w:t>Kūdras pelni</w:t>
            </w:r>
          </w:p>
        </w:tc>
      </w:tr>
      <w:tr w:rsidR="00257E39" w:rsidTr="00A80D97">
        <w:tc>
          <w:tcPr>
            <w:tcW w:w="2351" w:type="dxa"/>
            <w:shd w:val="clear" w:color="auto" w:fill="auto"/>
          </w:tcPr>
          <w:p w:rsidR="00257E39" w:rsidRDefault="00257E39">
            <w:pPr>
              <w:pStyle w:val="TableContents"/>
            </w:pPr>
            <w:r>
              <w:t>Kālijs</w:t>
            </w:r>
          </w:p>
        </w:tc>
        <w:tc>
          <w:tcPr>
            <w:tcW w:w="2466" w:type="dxa"/>
            <w:shd w:val="clear" w:color="auto" w:fill="auto"/>
          </w:tcPr>
          <w:p w:rsidR="00257E39" w:rsidRDefault="00257E39">
            <w:pPr>
              <w:pStyle w:val="TableContents"/>
            </w:pPr>
            <w:r>
              <w:t>&gt; 30 000</w:t>
            </w:r>
          </w:p>
        </w:tc>
        <w:tc>
          <w:tcPr>
            <w:tcW w:w="2465" w:type="dxa"/>
            <w:shd w:val="clear" w:color="auto" w:fill="auto"/>
          </w:tcPr>
          <w:p w:rsidR="00257E39" w:rsidRDefault="00257E39">
            <w:pPr>
              <w:pStyle w:val="TableContents"/>
            </w:pPr>
            <w:r>
              <w:t>17 000-26 500</w:t>
            </w:r>
            <w:bookmarkStart w:id="653" w:name="_RefF48"/>
            <w:r>
              <w:rPr>
                <w:rStyle w:val="FootnoteReference"/>
              </w:rPr>
              <w:footnoteReference w:id="50"/>
            </w:r>
            <w:bookmarkEnd w:id="653"/>
          </w:p>
        </w:tc>
        <w:tc>
          <w:tcPr>
            <w:tcW w:w="2356" w:type="dxa"/>
            <w:shd w:val="clear" w:color="auto" w:fill="auto"/>
          </w:tcPr>
          <w:p w:rsidR="00257E39" w:rsidRDefault="00257E39">
            <w:pPr>
              <w:pStyle w:val="TableContents"/>
            </w:pPr>
            <w:r>
              <w:t>2 800</w:t>
            </w:r>
            <w:bookmarkStart w:id="654" w:name="_RefF49"/>
            <w:r>
              <w:rPr>
                <w:rStyle w:val="FootnoteReference"/>
              </w:rPr>
              <w:footnoteReference w:id="51"/>
            </w:r>
            <w:bookmarkEnd w:id="654"/>
          </w:p>
        </w:tc>
      </w:tr>
      <w:tr w:rsidR="00257E39" w:rsidTr="00A80D97">
        <w:tc>
          <w:tcPr>
            <w:tcW w:w="2351" w:type="dxa"/>
            <w:shd w:val="clear" w:color="auto" w:fill="auto"/>
          </w:tcPr>
          <w:p w:rsidR="00257E39" w:rsidRDefault="00257E39">
            <w:pPr>
              <w:pStyle w:val="TableContents"/>
            </w:pPr>
            <w:r>
              <w:t>Kalcijs</w:t>
            </w:r>
          </w:p>
        </w:tc>
        <w:tc>
          <w:tcPr>
            <w:tcW w:w="2466" w:type="dxa"/>
            <w:shd w:val="clear" w:color="auto" w:fill="auto"/>
          </w:tcPr>
          <w:p w:rsidR="00257E39" w:rsidRDefault="00257E39">
            <w:pPr>
              <w:pStyle w:val="TableContents"/>
            </w:pPr>
            <w:r>
              <w:t>&gt; 125 000</w:t>
            </w:r>
          </w:p>
        </w:tc>
        <w:tc>
          <w:tcPr>
            <w:tcW w:w="2465" w:type="dxa"/>
            <w:shd w:val="clear" w:color="auto" w:fill="auto"/>
          </w:tcPr>
          <w:p w:rsidR="00257E39" w:rsidRDefault="00257E39">
            <w:pPr>
              <w:pStyle w:val="TableContents"/>
            </w:pPr>
            <w:r>
              <w:t>150 000-295 000</w:t>
            </w:r>
            <w:r w:rsidR="00001D30">
              <w:rPr>
                <w:rStyle w:val="FootnoteReference"/>
              </w:rPr>
              <w:fldChar w:fldCharType="begin"/>
            </w:r>
            <w:r>
              <w:rPr>
                <w:rStyle w:val="FootnoteReference"/>
              </w:rPr>
              <w:instrText xml:space="preserve"> REF _RefF48 \h </w:instrText>
            </w:r>
            <w:r w:rsidR="00001D30">
              <w:rPr>
                <w:rStyle w:val="FootnoteReference"/>
              </w:rPr>
            </w:r>
            <w:r w:rsidR="00001D30">
              <w:rPr>
                <w:rStyle w:val="FootnoteReference"/>
              </w:rPr>
              <w:fldChar w:fldCharType="separate"/>
            </w:r>
            <w:r>
              <w:rPr>
                <w:rStyle w:val="FootnoteReference"/>
              </w:rPr>
              <w:t>49</w:t>
            </w:r>
            <w:r w:rsidR="00001D30">
              <w:rPr>
                <w:rStyle w:val="FootnoteReference"/>
              </w:rPr>
              <w:fldChar w:fldCharType="end"/>
            </w:r>
          </w:p>
        </w:tc>
        <w:tc>
          <w:tcPr>
            <w:tcW w:w="2356" w:type="dxa"/>
            <w:shd w:val="clear" w:color="auto" w:fill="auto"/>
          </w:tcPr>
          <w:p w:rsidR="00257E39" w:rsidRDefault="00257E39">
            <w:pPr>
              <w:pStyle w:val="TableContents"/>
            </w:pPr>
            <w:r>
              <w:t>44 000</w:t>
            </w:r>
            <w:r w:rsidR="00001D30">
              <w:rPr>
                <w:rStyle w:val="FootnoteReference"/>
              </w:rPr>
              <w:fldChar w:fldCharType="begin"/>
            </w:r>
            <w:r>
              <w:rPr>
                <w:rStyle w:val="FootnoteReference"/>
              </w:rPr>
              <w:instrText xml:space="preserve"> REF _RefF49 \h </w:instrText>
            </w:r>
            <w:r w:rsidR="00001D30">
              <w:rPr>
                <w:rStyle w:val="FootnoteReference"/>
              </w:rPr>
            </w:r>
            <w:r w:rsidR="00001D30">
              <w:rPr>
                <w:rStyle w:val="FootnoteReference"/>
              </w:rPr>
              <w:fldChar w:fldCharType="separate"/>
            </w:r>
            <w:r>
              <w:rPr>
                <w:rStyle w:val="FootnoteReference"/>
              </w:rPr>
              <w:t>50</w:t>
            </w:r>
            <w:r w:rsidR="00001D30">
              <w:rPr>
                <w:rStyle w:val="FootnoteReference"/>
              </w:rPr>
              <w:fldChar w:fldCharType="end"/>
            </w:r>
          </w:p>
        </w:tc>
      </w:tr>
      <w:tr w:rsidR="00257E39" w:rsidTr="00A80D97">
        <w:tc>
          <w:tcPr>
            <w:tcW w:w="2351" w:type="dxa"/>
            <w:shd w:val="clear" w:color="auto" w:fill="auto"/>
          </w:tcPr>
          <w:p w:rsidR="00257E39" w:rsidRDefault="00257E39">
            <w:pPr>
              <w:pStyle w:val="TableContents"/>
            </w:pPr>
            <w:r>
              <w:t>Kālijs</w:t>
            </w:r>
          </w:p>
        </w:tc>
        <w:tc>
          <w:tcPr>
            <w:tcW w:w="2466" w:type="dxa"/>
            <w:shd w:val="clear" w:color="auto" w:fill="auto"/>
          </w:tcPr>
          <w:p w:rsidR="00257E39" w:rsidRDefault="00257E39">
            <w:pPr>
              <w:pStyle w:val="TableContents"/>
            </w:pPr>
            <w:r>
              <w:t>&gt; 10 000</w:t>
            </w:r>
          </w:p>
        </w:tc>
        <w:tc>
          <w:tcPr>
            <w:tcW w:w="2465" w:type="dxa"/>
            <w:shd w:val="clear" w:color="auto" w:fill="auto"/>
          </w:tcPr>
          <w:p w:rsidR="00257E39" w:rsidRDefault="00257E39">
            <w:pPr>
              <w:pStyle w:val="TableContents"/>
            </w:pPr>
            <w:r>
              <w:t>11 000-25 000</w:t>
            </w:r>
            <w:r w:rsidR="00001D30">
              <w:rPr>
                <w:rStyle w:val="FootnoteReference"/>
              </w:rPr>
              <w:fldChar w:fldCharType="begin"/>
            </w:r>
            <w:r>
              <w:rPr>
                <w:rStyle w:val="FootnoteReference"/>
              </w:rPr>
              <w:instrText xml:space="preserve"> REF _RefF48 \h </w:instrText>
            </w:r>
            <w:r w:rsidR="00001D30">
              <w:rPr>
                <w:rStyle w:val="FootnoteReference"/>
              </w:rPr>
            </w:r>
            <w:r w:rsidR="00001D30">
              <w:rPr>
                <w:rStyle w:val="FootnoteReference"/>
              </w:rPr>
              <w:fldChar w:fldCharType="separate"/>
            </w:r>
            <w:r>
              <w:rPr>
                <w:rStyle w:val="FootnoteReference"/>
              </w:rPr>
              <w:t>49</w:t>
            </w:r>
            <w:r w:rsidR="00001D30">
              <w:rPr>
                <w:rStyle w:val="FootnoteReference"/>
              </w:rPr>
              <w:fldChar w:fldCharType="end"/>
            </w:r>
          </w:p>
        </w:tc>
        <w:tc>
          <w:tcPr>
            <w:tcW w:w="2356" w:type="dxa"/>
            <w:shd w:val="clear" w:color="auto" w:fill="auto"/>
          </w:tcPr>
          <w:p w:rsidR="00257E39" w:rsidRDefault="00257E39">
            <w:pPr>
              <w:pStyle w:val="TableContents"/>
            </w:pPr>
            <w:r>
              <w:t>6 700</w:t>
            </w:r>
            <w:r w:rsidR="00001D30">
              <w:rPr>
                <w:rStyle w:val="FootnoteReference"/>
              </w:rPr>
              <w:fldChar w:fldCharType="begin"/>
            </w:r>
            <w:r>
              <w:rPr>
                <w:rStyle w:val="FootnoteReference"/>
              </w:rPr>
              <w:instrText xml:space="preserve"> REF _RefF49 \h </w:instrText>
            </w:r>
            <w:r w:rsidR="00001D30">
              <w:rPr>
                <w:rStyle w:val="FootnoteReference"/>
              </w:rPr>
            </w:r>
            <w:r w:rsidR="00001D30">
              <w:rPr>
                <w:rStyle w:val="FootnoteReference"/>
              </w:rPr>
              <w:fldChar w:fldCharType="separate"/>
            </w:r>
            <w:r>
              <w:rPr>
                <w:rStyle w:val="FootnoteReference"/>
              </w:rPr>
              <w:t>50</w:t>
            </w:r>
            <w:r w:rsidR="00001D30">
              <w:rPr>
                <w:rStyle w:val="FootnoteReference"/>
              </w:rPr>
              <w:fldChar w:fldCharType="end"/>
            </w:r>
          </w:p>
        </w:tc>
      </w:tr>
      <w:tr w:rsidR="00257E39" w:rsidTr="00A80D97">
        <w:tc>
          <w:tcPr>
            <w:tcW w:w="2351" w:type="dxa"/>
            <w:shd w:val="clear" w:color="auto" w:fill="auto"/>
          </w:tcPr>
          <w:p w:rsidR="00257E39" w:rsidRDefault="00257E39">
            <w:pPr>
              <w:pStyle w:val="TableContents"/>
            </w:pPr>
            <w:r>
              <w:t>Kadmijs</w:t>
            </w:r>
          </w:p>
        </w:tc>
        <w:tc>
          <w:tcPr>
            <w:tcW w:w="2466" w:type="dxa"/>
            <w:shd w:val="clear" w:color="auto" w:fill="auto"/>
          </w:tcPr>
          <w:p w:rsidR="00257E39" w:rsidRDefault="00257E39">
            <w:pPr>
              <w:pStyle w:val="TableContents"/>
            </w:pPr>
            <w:r>
              <w:t>&lt; 30</w:t>
            </w:r>
          </w:p>
        </w:tc>
        <w:tc>
          <w:tcPr>
            <w:tcW w:w="2465" w:type="dxa"/>
            <w:shd w:val="clear" w:color="auto" w:fill="auto"/>
          </w:tcPr>
          <w:p w:rsidR="00257E39" w:rsidRDefault="00257E39">
            <w:pPr>
              <w:pStyle w:val="TableContents"/>
            </w:pPr>
            <w:r>
              <w:t>0,4-40</w:t>
            </w:r>
            <w:bookmarkStart w:id="655" w:name="_RefF50"/>
            <w:r>
              <w:rPr>
                <w:rStyle w:val="FootnoteReference"/>
              </w:rPr>
              <w:footnoteReference w:id="52"/>
            </w:r>
            <w:bookmarkEnd w:id="655"/>
          </w:p>
        </w:tc>
        <w:tc>
          <w:tcPr>
            <w:tcW w:w="2356" w:type="dxa"/>
            <w:shd w:val="clear" w:color="auto" w:fill="auto"/>
          </w:tcPr>
          <w:p w:rsidR="00257E39" w:rsidRDefault="00257E39">
            <w:pPr>
              <w:pStyle w:val="TableContents"/>
            </w:pPr>
            <w:r>
              <w:t>0,5-5</w:t>
            </w:r>
            <w:r w:rsidR="00001D30">
              <w:rPr>
                <w:rStyle w:val="EndnoteReference"/>
              </w:rPr>
              <w:fldChar w:fldCharType="begin"/>
            </w:r>
            <w:r>
              <w:rPr>
                <w:rStyle w:val="EndnoteReference"/>
              </w:rPr>
              <w:instrText xml:space="preserve"> REF _RefF50 \h </w:instrText>
            </w:r>
            <w:r w:rsidR="00001D30">
              <w:rPr>
                <w:rStyle w:val="EndnoteReference"/>
              </w:rPr>
            </w:r>
            <w:r w:rsidR="00001D30">
              <w:rPr>
                <w:rStyle w:val="EndnoteReference"/>
              </w:rPr>
              <w:fldChar w:fldCharType="separate"/>
            </w:r>
            <w:r>
              <w:rPr>
                <w:rStyle w:val="EndnoteReference"/>
              </w:rPr>
              <w:t>51</w:t>
            </w:r>
            <w:r w:rsidR="00001D30">
              <w:rPr>
                <w:rStyle w:val="EndnoteReference"/>
              </w:rPr>
              <w:fldChar w:fldCharType="end"/>
            </w:r>
          </w:p>
        </w:tc>
      </w:tr>
      <w:tr w:rsidR="00257E39" w:rsidTr="00A80D97">
        <w:tc>
          <w:tcPr>
            <w:tcW w:w="2351" w:type="dxa"/>
            <w:shd w:val="clear" w:color="auto" w:fill="auto"/>
          </w:tcPr>
          <w:p w:rsidR="00257E39" w:rsidRDefault="00257E39">
            <w:pPr>
              <w:pStyle w:val="TableContents"/>
            </w:pPr>
            <w:r>
              <w:t>Varš</w:t>
            </w:r>
          </w:p>
        </w:tc>
        <w:tc>
          <w:tcPr>
            <w:tcW w:w="2466" w:type="dxa"/>
            <w:shd w:val="clear" w:color="auto" w:fill="auto"/>
          </w:tcPr>
          <w:p w:rsidR="00257E39" w:rsidRDefault="00257E39">
            <w:pPr>
              <w:pStyle w:val="TableContents"/>
            </w:pPr>
            <w:r>
              <w:t>&lt; 400</w:t>
            </w:r>
          </w:p>
        </w:tc>
        <w:tc>
          <w:tcPr>
            <w:tcW w:w="2465" w:type="dxa"/>
            <w:shd w:val="clear" w:color="auto" w:fill="auto"/>
          </w:tcPr>
          <w:p w:rsidR="00257E39" w:rsidRDefault="00257E39">
            <w:pPr>
              <w:pStyle w:val="TableContents"/>
            </w:pPr>
            <w:r>
              <w:t>15-300</w:t>
            </w:r>
            <w:r w:rsidR="00001D30">
              <w:rPr>
                <w:rStyle w:val="EndnoteReference"/>
              </w:rPr>
              <w:fldChar w:fldCharType="begin"/>
            </w:r>
            <w:r>
              <w:rPr>
                <w:rStyle w:val="EndnoteReference"/>
              </w:rPr>
              <w:instrText xml:space="preserve"> REF _RefF50 \h </w:instrText>
            </w:r>
            <w:r w:rsidR="00001D30">
              <w:rPr>
                <w:rStyle w:val="EndnoteReference"/>
              </w:rPr>
            </w:r>
            <w:r w:rsidR="00001D30">
              <w:rPr>
                <w:rStyle w:val="EndnoteReference"/>
              </w:rPr>
              <w:fldChar w:fldCharType="separate"/>
            </w:r>
            <w:r>
              <w:rPr>
                <w:rStyle w:val="EndnoteReference"/>
              </w:rPr>
              <w:t>51</w:t>
            </w:r>
            <w:r w:rsidR="00001D30">
              <w:rPr>
                <w:rStyle w:val="EndnoteReference"/>
              </w:rPr>
              <w:fldChar w:fldCharType="end"/>
            </w:r>
          </w:p>
        </w:tc>
        <w:tc>
          <w:tcPr>
            <w:tcW w:w="2356" w:type="dxa"/>
            <w:shd w:val="clear" w:color="auto" w:fill="auto"/>
          </w:tcPr>
          <w:p w:rsidR="00257E39" w:rsidRDefault="00257E39">
            <w:pPr>
              <w:pStyle w:val="TableContents"/>
            </w:pPr>
            <w:r>
              <w:t>60-160</w:t>
            </w:r>
            <w:r w:rsidR="00001D30">
              <w:rPr>
                <w:rStyle w:val="EndnoteReference"/>
              </w:rPr>
              <w:fldChar w:fldCharType="begin"/>
            </w:r>
            <w:r>
              <w:rPr>
                <w:rStyle w:val="EndnoteReference"/>
              </w:rPr>
              <w:instrText xml:space="preserve"> REF _RefF50 \h </w:instrText>
            </w:r>
            <w:r w:rsidR="00001D30">
              <w:rPr>
                <w:rStyle w:val="EndnoteReference"/>
              </w:rPr>
            </w:r>
            <w:r w:rsidR="00001D30">
              <w:rPr>
                <w:rStyle w:val="EndnoteReference"/>
              </w:rPr>
              <w:fldChar w:fldCharType="separate"/>
            </w:r>
            <w:r>
              <w:rPr>
                <w:rStyle w:val="EndnoteReference"/>
              </w:rPr>
              <w:t>51</w:t>
            </w:r>
            <w:r w:rsidR="00001D30">
              <w:rPr>
                <w:rStyle w:val="EndnoteReference"/>
              </w:rPr>
              <w:fldChar w:fldCharType="end"/>
            </w:r>
          </w:p>
        </w:tc>
      </w:tr>
      <w:tr w:rsidR="00257E39" w:rsidTr="00A80D97">
        <w:tc>
          <w:tcPr>
            <w:tcW w:w="2351" w:type="dxa"/>
            <w:shd w:val="clear" w:color="auto" w:fill="auto"/>
          </w:tcPr>
          <w:p w:rsidR="00257E39" w:rsidRDefault="00257E39">
            <w:pPr>
              <w:pStyle w:val="TableContents"/>
            </w:pPr>
            <w:r>
              <w:t>Svins</w:t>
            </w:r>
          </w:p>
        </w:tc>
        <w:tc>
          <w:tcPr>
            <w:tcW w:w="2466" w:type="dxa"/>
            <w:shd w:val="clear" w:color="auto" w:fill="auto"/>
          </w:tcPr>
          <w:p w:rsidR="00257E39" w:rsidRDefault="00257E39">
            <w:pPr>
              <w:pStyle w:val="TableContents"/>
            </w:pPr>
            <w:r>
              <w:t>&lt; 300</w:t>
            </w:r>
          </w:p>
        </w:tc>
        <w:tc>
          <w:tcPr>
            <w:tcW w:w="2465" w:type="dxa"/>
            <w:shd w:val="clear" w:color="auto" w:fill="auto"/>
          </w:tcPr>
          <w:p w:rsidR="00257E39" w:rsidRDefault="00257E39">
            <w:pPr>
              <w:pStyle w:val="TableContents"/>
            </w:pPr>
            <w:r>
              <w:t>15-1 000</w:t>
            </w:r>
            <w:r w:rsidR="00001D30">
              <w:rPr>
                <w:rStyle w:val="EndnoteReference"/>
              </w:rPr>
              <w:fldChar w:fldCharType="begin"/>
            </w:r>
            <w:r>
              <w:rPr>
                <w:rStyle w:val="EndnoteReference"/>
              </w:rPr>
              <w:instrText xml:space="preserve"> REF _RefF50 \h </w:instrText>
            </w:r>
            <w:r w:rsidR="00001D30">
              <w:rPr>
                <w:rStyle w:val="EndnoteReference"/>
              </w:rPr>
            </w:r>
            <w:r w:rsidR="00001D30">
              <w:rPr>
                <w:rStyle w:val="EndnoteReference"/>
              </w:rPr>
              <w:fldChar w:fldCharType="separate"/>
            </w:r>
            <w:r>
              <w:rPr>
                <w:rStyle w:val="EndnoteReference"/>
              </w:rPr>
              <w:t>51</w:t>
            </w:r>
            <w:r w:rsidR="00001D30">
              <w:rPr>
                <w:rStyle w:val="EndnoteReference"/>
              </w:rPr>
              <w:fldChar w:fldCharType="end"/>
            </w:r>
          </w:p>
        </w:tc>
        <w:tc>
          <w:tcPr>
            <w:tcW w:w="2356" w:type="dxa"/>
            <w:shd w:val="clear" w:color="auto" w:fill="auto"/>
          </w:tcPr>
          <w:p w:rsidR="00257E39" w:rsidRDefault="00257E39">
            <w:pPr>
              <w:pStyle w:val="TableContents"/>
            </w:pPr>
            <w:r>
              <w:t>75-970</w:t>
            </w:r>
            <w:r w:rsidR="00001D30">
              <w:rPr>
                <w:rStyle w:val="EndnoteReference"/>
              </w:rPr>
              <w:fldChar w:fldCharType="begin"/>
            </w:r>
            <w:r>
              <w:rPr>
                <w:rStyle w:val="EndnoteReference"/>
              </w:rPr>
              <w:instrText xml:space="preserve"> REF _RefF50 \h </w:instrText>
            </w:r>
            <w:r w:rsidR="00001D30">
              <w:rPr>
                <w:rStyle w:val="EndnoteReference"/>
              </w:rPr>
            </w:r>
            <w:r w:rsidR="00001D30">
              <w:rPr>
                <w:rStyle w:val="EndnoteReference"/>
              </w:rPr>
              <w:fldChar w:fldCharType="separate"/>
            </w:r>
            <w:r>
              <w:rPr>
                <w:rStyle w:val="EndnoteReference"/>
              </w:rPr>
              <w:t>51</w:t>
            </w:r>
            <w:r w:rsidR="00001D30">
              <w:rPr>
                <w:rStyle w:val="EndnoteReference"/>
              </w:rPr>
              <w:fldChar w:fldCharType="end"/>
            </w:r>
          </w:p>
        </w:tc>
      </w:tr>
      <w:tr w:rsidR="00257E39" w:rsidTr="00A80D97">
        <w:tc>
          <w:tcPr>
            <w:tcW w:w="2351" w:type="dxa"/>
            <w:shd w:val="clear" w:color="auto" w:fill="auto"/>
          </w:tcPr>
          <w:p w:rsidR="00257E39" w:rsidRDefault="00257E39">
            <w:pPr>
              <w:pStyle w:val="TableContents"/>
            </w:pPr>
            <w:r>
              <w:t>Cinks</w:t>
            </w:r>
          </w:p>
        </w:tc>
        <w:tc>
          <w:tcPr>
            <w:tcW w:w="2466" w:type="dxa"/>
            <w:shd w:val="clear" w:color="auto" w:fill="auto"/>
          </w:tcPr>
          <w:p w:rsidR="00257E39" w:rsidRDefault="00257E39">
            <w:pPr>
              <w:pStyle w:val="TableContents"/>
            </w:pPr>
            <w:r>
              <w:t>&lt; 7000</w:t>
            </w:r>
          </w:p>
        </w:tc>
        <w:tc>
          <w:tcPr>
            <w:tcW w:w="2465" w:type="dxa"/>
            <w:shd w:val="clear" w:color="auto" w:fill="auto"/>
          </w:tcPr>
          <w:p w:rsidR="00257E39" w:rsidRDefault="00257E39">
            <w:pPr>
              <w:pStyle w:val="TableContents"/>
            </w:pPr>
            <w:r>
              <w:t>40-5 100</w:t>
            </w:r>
            <w:r w:rsidR="00001D30">
              <w:rPr>
                <w:rStyle w:val="EndnoteReference"/>
              </w:rPr>
              <w:fldChar w:fldCharType="begin"/>
            </w:r>
            <w:r>
              <w:rPr>
                <w:rStyle w:val="EndnoteReference"/>
              </w:rPr>
              <w:instrText xml:space="preserve"> REF _RefF50 \h </w:instrText>
            </w:r>
            <w:r w:rsidR="00001D30">
              <w:rPr>
                <w:rStyle w:val="EndnoteReference"/>
              </w:rPr>
            </w:r>
            <w:r w:rsidR="00001D30">
              <w:rPr>
                <w:rStyle w:val="EndnoteReference"/>
              </w:rPr>
              <w:fldChar w:fldCharType="separate"/>
            </w:r>
            <w:r>
              <w:rPr>
                <w:rStyle w:val="EndnoteReference"/>
              </w:rPr>
              <w:t>51</w:t>
            </w:r>
            <w:r w:rsidR="00001D30">
              <w:rPr>
                <w:rStyle w:val="EndnoteReference"/>
              </w:rPr>
              <w:fldChar w:fldCharType="end"/>
            </w:r>
          </w:p>
        </w:tc>
        <w:tc>
          <w:tcPr>
            <w:tcW w:w="2356" w:type="dxa"/>
            <w:shd w:val="clear" w:color="auto" w:fill="auto"/>
          </w:tcPr>
          <w:p w:rsidR="00257E39" w:rsidRDefault="00257E39">
            <w:pPr>
              <w:pStyle w:val="TableContents"/>
            </w:pPr>
            <w:r>
              <w:t>20-540</w:t>
            </w:r>
            <w:r w:rsidR="00001D30">
              <w:rPr>
                <w:rStyle w:val="EndnoteReference"/>
              </w:rPr>
              <w:fldChar w:fldCharType="begin"/>
            </w:r>
            <w:r>
              <w:rPr>
                <w:rStyle w:val="EndnoteReference"/>
              </w:rPr>
              <w:instrText xml:space="preserve"> REF _RefF50 \h </w:instrText>
            </w:r>
            <w:r w:rsidR="00001D30">
              <w:rPr>
                <w:rStyle w:val="EndnoteReference"/>
              </w:rPr>
            </w:r>
            <w:r w:rsidR="00001D30">
              <w:rPr>
                <w:rStyle w:val="EndnoteReference"/>
              </w:rPr>
              <w:fldChar w:fldCharType="separate"/>
            </w:r>
            <w:r>
              <w:rPr>
                <w:rStyle w:val="EndnoteReference"/>
              </w:rPr>
              <w:t>51</w:t>
            </w:r>
            <w:r w:rsidR="00001D30">
              <w:rPr>
                <w:rStyle w:val="EndnoteReference"/>
              </w:rPr>
              <w:fldChar w:fldCharType="end"/>
            </w:r>
          </w:p>
        </w:tc>
      </w:tr>
    </w:tbl>
    <w:p w:rsidR="00257E39" w:rsidRDefault="00257E39">
      <w:pPr>
        <w:pStyle w:val="BodyText"/>
      </w:pPr>
      <w:r>
        <w:t>Pelnu devas noteikšana (tonnas ha</w:t>
      </w:r>
      <w:r>
        <w:rPr>
          <w:vertAlign w:val="superscript"/>
        </w:rPr>
        <w:t>-1</w:t>
      </w:r>
      <w:r>
        <w:t>) Somijā ir balstīta, galvenokārt, uz pieejamā fosfora daudzumu, kam jābūt vismaz 45 kg ha</w:t>
      </w:r>
      <w:r>
        <w:rPr>
          <w:vertAlign w:val="superscript"/>
        </w:rPr>
        <w:t>-1</w:t>
      </w:r>
      <w:r>
        <w:t>. Kālija daudzumam būtu jābūt 70 kg ha</w:t>
      </w:r>
      <w:r>
        <w:rPr>
          <w:vertAlign w:val="superscript"/>
        </w:rPr>
        <w:t>-1</w:t>
      </w:r>
      <w:r>
        <w:t xml:space="preserve">, tomēr </w:t>
      </w:r>
      <w:r>
        <w:lastRenderedPageBreak/>
        <w:t>noteiktā fosfora daudzuma sasniegšana ir noteicošais kritērijs, aprēķinot nepieciešamo pelnu devu. Visbiežāk barības vielu saturs koksnes pelnos ir atbilstošs prasībām, bet kūdras pelnos vai jauktos pelnos ar lielu kūdras piejaukumu nereti ir nepietiekams kālija daudzums. Kāliju var pievienot minerālmēslojuma veidā. Somu Mežzinātnes institūta Luke pētījumos noskaidrots, ka ar kūdras pelniem var panākt tādu pašu efektu, kā ar koksnes pelniem, ja tiem pievienot kāliju saturošu materiālu.</w:t>
      </w:r>
    </w:p>
    <w:p w:rsidR="00257E39" w:rsidRDefault="00257E39">
      <w:pPr>
        <w:pStyle w:val="Piezme"/>
      </w:pPr>
      <w:r>
        <w:t>Latvijā ieteicams sekot Somijas paraugam, jo pelnu ieneses priekšrocības visvairāk izpaužas tieši organiskajās augsnēs kūdreņos, attiecīgi, ar pelniem augsnē jāienes vismaz 45 kg ha</w:t>
      </w:r>
      <w:r>
        <w:rPr>
          <w:vertAlign w:val="superscript"/>
        </w:rPr>
        <w:t>-1</w:t>
      </w:r>
      <w:r>
        <w:t xml:space="preserve"> fosfora tīrvielas un 70 kg ha</w:t>
      </w:r>
      <w:r>
        <w:rPr>
          <w:vertAlign w:val="superscript"/>
        </w:rPr>
        <w:t>-1</w:t>
      </w:r>
      <w:r>
        <w:t xml:space="preserve"> kālija tīrvielas. Latvijas apstākļiem adaptētas pelnu devas, ko izmantot kūdreņos, nosakāmas empīriskā ceļā, vispirms izstrādājot pelnu kvalitātes standartu un tad novērtējot dažādu standartizētu pelnu devu ietekmi uz augšanas gaitu. Arī Zviedrijas pieredze ir pārņemšanas vērta, jo barības vielu izneses kompensēšanas pozitīvā ietekme uz meža augšanu uz minerālaugsnēm Ziemeļvalstīs ir pierādīta un var būtiski uzlabot arī Latvijas meža augšanas gaitas prognozes. Īpaši interesanti ir jaunākie zviedru zinātnieku pētījumu rezultāti par pelnu pozitīvo ietekmi uz koku augšanu uz auglīgām minerālaugsnēm, jo līdz šim uzskatīts, ka šādu augšņu ielabošanai ar mēslošanas līdzekļiem nav pozitīvas ietekmes.</w:t>
      </w:r>
    </w:p>
    <w:p w:rsidR="00257E39" w:rsidRDefault="00257E39">
      <w:pPr>
        <w:pStyle w:val="Heading2-3"/>
      </w:pPr>
      <w:bookmarkStart w:id="656" w:name="_Toc425446739"/>
      <w:bookmarkStart w:id="657" w:name="_Toc472340165"/>
      <w:r>
        <w:t>Pelnu izkliedēšana uz minerālaugsnēm</w:t>
      </w:r>
      <w:bookmarkEnd w:id="656"/>
      <w:bookmarkEnd w:id="657"/>
    </w:p>
    <w:p w:rsidR="00257E39" w:rsidRDefault="00257E39">
      <w:pPr>
        <w:pStyle w:val="BodyText"/>
      </w:pPr>
      <w:r>
        <w:t xml:space="preserve">Pelnu izkliedēšana uz minerālaugsnēm ir meža apsaimniekošanas ilgtspējas nodrošināšanas pasākums. Saskaņā ar šo koncepciju, pelnus jāizkliedē mežaudzēs, kur veikta mežizstrāde un biokurināmā sagatavošana no mežizstrādes atliekām, it īpaši uz smilts un mālsmilts augsnēm (Mr, Ln, Dm, Am, As meža tipi). Saskaņā ar Zviedrijā veiktu pētījumu rezultātiem pelnu ienešana jaunaudzēs ir ieteicama arī augsnēs ar lielu slāpekļa saturu (Vr, Gr un Ap meža tipi), kur pelni iedarbojas kā fosfora un kālija avots. Pelnu izkliedēšana nav ieteicama dabas aizsardzības teritorijās un buferzonās ap mitrājiem, ezeriem un ūdenstecēm, izņemot gadījumus, kad pelnu ienesi nosaka aizsargājamo dabas teritoriju apsaimniekošanas noteikumi. Zviedrijā buferjoslas platums ap ūdenskrātuvēm vai ūdenstecēm pelnu izkliedēšanai nav noteikts, tomēr praksē piemēro tos pašus noteikumus, kādi attiecas uz slāpekļa mēslojuma izmantošanu, attiecīgi, 50 m plata buferjosla ap ūdenstilpnēm, upēm un ezeriem, ēkām, dārziem un pagalmiem, 20 m plata buferjosla ap kalnu ezeriem, dīķiem un strautiem un 10 m plata buferjosla ap ceļiem un citiem īpašniekiem piederošām zemēm. Zviedrijā no pelnu izmantošanas iesaka izvairīties arī mežaudzēs uz sausām un nabadzīgām augsnēm, kur zemsedzē dominē ķērpji (Sl, Av meža tipi), jo īstermiņā pelnu mēslojums izteikti nabadzīgās augsnēs nomāc koku augšanu. Arī slapjaiņu un purvaiņu meža tipos pelnu izmantošana nav vēlama, jo pastāv liels augsnes bojājumu risks. </w:t>
      </w:r>
    </w:p>
    <w:p w:rsidR="00257E39" w:rsidRDefault="00257E39">
      <w:pPr>
        <w:pStyle w:val="BodyText"/>
      </w:pPr>
      <w:r>
        <w:t>Papildmēslošana ar pelniem ir īpaši nozīmīga auglīgās augsnēs, kur saimnieciskā darbība notiek visintensīvāk. Pelnus Zviedrijā rekomendē ienest arī izteikti skābās augsnēs un uz kūdras augsnēm, ja tajās veikta biokurināmā ieguve. Latvijas apstākļos ir jānoskaidro, vai pelnu ienese uz skābām augsnēm neietekmē trupes sēņu izplatību.</w:t>
      </w:r>
    </w:p>
    <w:p w:rsidR="00257E39" w:rsidRDefault="00257E39">
      <w:pPr>
        <w:pStyle w:val="BodyText"/>
      </w:pPr>
      <w:r>
        <w:t>Pelnu mēslojumu Zviedrijā iesaka izkliedēt līdz 5 gadiem pirms vai pēc galvenās cirtes. Šāds ieteikums saistīts ar pastiprinātu nitrifikāciju, kā arī kālija un slāpekļa izskalošanos pēc galvenās cirtes, attiecīgi, pelni kompensē gan tās barības vielas, ko iznes ar koku biomasu, gan tās, kas izskalojas no augsnes pēc mežizstrādes.</w:t>
      </w:r>
    </w:p>
    <w:p w:rsidR="00257E39" w:rsidRDefault="00257E39">
      <w:pPr>
        <w:pStyle w:val="BodyText"/>
      </w:pPr>
      <w:r>
        <w:lastRenderedPageBreak/>
        <w:t xml:space="preserve">Gan Latvijā, gan Ziemeļvalstīs ir jāturpina pētījumi par dažādas cietības stabilizētu pelnu produktu ietekmi uz koku augšanas gaitu, zemsedzes veģetāciju un dažādu patogēnu izplatību. Granulētu vai presētu pelnu lietošana, tos izkliedējot uz augsnes vienlaicīgi ar augsnes sagatavošanu vai meža stādīšanu, Zviedrijā atzīts par ekoloģiski visizdevīgāko pelnu lietošanas veidu, taču šādam risinājumam ir salīdzinoši neliela ekonomiskā atdeve, it īpaši, ja pelnu izkliedēšanas izmaksas jāsedz meža īpašniekam. </w:t>
      </w:r>
    </w:p>
    <w:p w:rsidR="00257E39" w:rsidRDefault="00257E39">
      <w:pPr>
        <w:pStyle w:val="BodyText"/>
      </w:pPr>
      <w:r>
        <w:t>Viegli šķīstošus pelnus, t.i. pelnus, kuros daļa metālu ir oksīdu vai hidroksīdu formā, Zviedrijā iesaka izkliedēt tikai briestaudzēs pēc kopšanas cirtes, pelnu ievešanai izmantojot tehnoloģisko koridorus. Pelnus neiesaka izkliedēt pavasarī, kad ir palielināts mizas bojājumu risks.</w:t>
      </w:r>
    </w:p>
    <w:p w:rsidR="00257E39" w:rsidRDefault="00257E39">
      <w:pPr>
        <w:pStyle w:val="BodyText"/>
      </w:pPr>
      <w:r>
        <w:t>Latvijā zviedru mežsaimnieku pieredzes pārņemšana lielā mērā atkarīga no sadarbības ar pelnu ražotājiem un apsaimniekotājiem. Pelnu izmantošanai meža kultūrās ir neliels ekonomiskais efekts (neto pašreizējā vērtība un iekšējās atdeves koeficients) un ilgs atmaksāšanās laiks, tāpēc meža īpašniekam var pietrūkt motivācijas izmantot pelnus barības vielu izneses kompensēšanai. Pelnu izkliedēšana mežos uz auglīgām minerālaugsnēm pirms galvenās cirtes var radīt krājas papildpieaugumu, kas kompensēs izmaksas augsnes ielabošanai, tomēr gan Latvijā, gan Ziemeļvalstīs pietrūkst eksperimentālu datu par šāda pelnu izmantošanas veida ietekmi uz mežaudžu augšanas gaitu un to ietekmējošiem faktoriem (audžu biezību, sugu sastāvu, augsnes īpašībām), tāpēc pirms šīs metodes ieviešanas praksē ir jāierīko pilot-izmēģinājumu teritorijas augšanas gaitas monitoringam.</w:t>
      </w:r>
    </w:p>
    <w:p w:rsidR="00257E39" w:rsidRDefault="00257E39">
      <w:pPr>
        <w:pStyle w:val="Heading2-3"/>
      </w:pPr>
      <w:bookmarkStart w:id="658" w:name="_Toc425446741"/>
      <w:bookmarkStart w:id="659" w:name="_Toc472340166"/>
      <w:r>
        <w:t xml:space="preserve">Pelnu izkliedēšana uz </w:t>
      </w:r>
      <w:bookmarkEnd w:id="658"/>
      <w:r>
        <w:t>organiskām augsnēm</w:t>
      </w:r>
      <w:bookmarkEnd w:id="659"/>
    </w:p>
    <w:p w:rsidR="00257E39" w:rsidRDefault="00257E39">
      <w:pPr>
        <w:pStyle w:val="BodyText"/>
      </w:pPr>
      <w:r>
        <w:t>Koksnes pelnu pozitīvā ietekme uz skujkoku augšanu ar slāpekli bagātos kūdrājos zināma jau kopš pirmajiem Somu mežzinātnes institūtā veiktajiem pētījumiem 20. gadsimta trīsdesmitajos gados. Pētījumi par pelnu izmantošanu Somijā lielākoties fokusējušies uz kūdreņiem, jo pēc Otrā Pasaules kara Somijas meža politika bija vērsta uz koksnes piegāžu palielināšanu, mobilizējot visus pieejamos zemes resursus, tajā skaitā pārmitrās organiskās augsnes. Somijā tajā laikā bija daudz koksnes pelnu izmantošanai piemērotu nosusinātu kūdrāju, un valdība izsniedza papildus finansējumu meža augšanas gaitas uzlabošanas pasākumu ieviešanai. Astoņdesmitajos gados un 90-to gadu beigās somu zinātnieki veica vairākus pētījumus par pelnu apstrādi un pelnu ietekmi uz audzes attīstību, lapotnes ķīmisko sastāvu, zemsedzes veģetācijas un kūdras sastāvu, mikroorganismiem, ogām, sēnēm, barības vielu izskalošanos, smago metālu saturu augsnē un oglekļa bilanci. Šajos pētījumos nav konstatēti šķēršļi pelnu izmantošanai mežā, bet ir izstrādāti kritēriji drošai un efektīvai pelnu pielietošanai.</w:t>
      </w:r>
    </w:p>
    <w:p w:rsidR="00257E39" w:rsidRDefault="00257E39">
      <w:pPr>
        <w:pStyle w:val="BodyText"/>
      </w:pPr>
      <w:r>
        <w:t xml:space="preserve">Šobrīd Somijā pelnus galvenokārt lieto kūdreņos un Somijas valdība subsidē pelnu izkliedēšanu, daļēji sedzot meža īpašnieka izdevumus. Somijas valdība subsidē koksnes pelnu izmantošanu vietās, kur ir funkcionējoša meliorācijas sistēma un kur koku augšanu ierobežo barības vielu pieejamība. Subsīdijas sedz no 40–55 % izdevumu, un to apmērs atkarīgs no mežaudzes atrašanās vietas. Lielāka nepieciešamība segt izdevumus ir Somijas ziemeļos. Lai mežīpašnieks varētu pretendēt uz subsīdijām, ir jāiesniedz skuju analīžu rezultāti vai 5-10 skuju paraugi, kas norāda barības vielu nepietiekamību. Skuju analīzēm paraugus ievāc ziemā, miera periodā. Paraugā jābūt vienam līdz diviem jaunajiem dzinumiem no vainaga augšdaļas dienvidu puses, un skujas jāievāc no lielākajiem un veselīgākajiem kokiem. </w:t>
      </w:r>
    </w:p>
    <w:p w:rsidR="00257E39" w:rsidRDefault="00257E39">
      <w:pPr>
        <w:pStyle w:val="BodyText"/>
      </w:pPr>
      <w:r>
        <w:t xml:space="preserve">Meliorētajās organiskajās augsnēs barības vielu sastāvs nereti ir nelīdzsvarots. Dažādās mežaudzes attīstības stadijās var izpausties kālija, fosfora, bora vai citu elementu deficīts, kas </w:t>
      </w:r>
      <w:r>
        <w:lastRenderedPageBreak/>
        <w:t>aizkavē koku augšanu un var izraisīt mežaudzes bojāeju. Koksnes pelni ir piemēroti skujkoku audžu vitalitātes uzlabošanai eitrofiskos, ar slāpekli bagātos kūdrājos, kur tie novērš fosfora un kālija nepietiekamību. Pelni spēj samazināt kūdrāju skābumu (pH līmenis var paaugstināties par 2–3 vienībām) un palielināt mikrobiālo aktivitāti augsnē. Pelnu mēslojuma efekts ir ilgāks nekā sintētiskā mēslojuma efekts, jo pelnu iedarbība turpinās vismaz 30 gadus. Pēc 4 tonnu ha</w:t>
      </w:r>
      <w:r>
        <w:rPr>
          <w:vertAlign w:val="superscript"/>
        </w:rPr>
        <w:t>-1</w:t>
      </w:r>
      <w:r>
        <w:t xml:space="preserve"> pelnu sausnas izkliedēšanas ar slāpekli bagātās kūdras augsnēs, krājas pieaugums palielinājās par 2–4 m</w:t>
      </w:r>
      <w:r>
        <w:rPr>
          <w:vertAlign w:val="superscript"/>
        </w:rPr>
        <w:t>3</w:t>
      </w:r>
      <w:r>
        <w:t xml:space="preserve"> gadā. Somijā vidējā koksnes pelnu deva ir 3-5 tonnas ha</w:t>
      </w:r>
      <w:r>
        <w:rPr>
          <w:vertAlign w:val="superscript"/>
        </w:rPr>
        <w:t>-1</w:t>
      </w:r>
      <w:r>
        <w:t>. Lietojot jauktus pelnus (koksne un kūdra), deva ir par 1-3 tonnām ha</w:t>
      </w:r>
      <w:r>
        <w:rPr>
          <w:vertAlign w:val="superscript"/>
        </w:rPr>
        <w:t>-1</w:t>
      </w:r>
      <w:r>
        <w:t xml:space="preserve"> lielāka. Saskaņā uz Somijas mežzinātnes institūta pētījuma rezultātiem, šādas pelnu devas nepalielina kadmija saturu ogās un sēnēs.</w:t>
      </w:r>
    </w:p>
    <w:p w:rsidR="00257E39" w:rsidRDefault="00257E39">
      <w:pPr>
        <w:pStyle w:val="BodyText"/>
      </w:pPr>
      <w:r>
        <w:t>Meža augsnes ielabošana, lietojot pelnus audzes vitalitātes uzlabošanai mežos uz kūdras augsnēm, Somijā sastāv no šādiem soļiem:</w:t>
      </w:r>
    </w:p>
    <w:p w:rsidR="00257E39" w:rsidRDefault="00257E39">
      <w:pPr>
        <w:pStyle w:val="BodyText"/>
        <w:numPr>
          <w:ilvl w:val="0"/>
          <w:numId w:val="61"/>
        </w:numPr>
      </w:pPr>
      <w:r>
        <w:t>meža apsaimniekošanas plānošana (kopšanas ciršu, meliorācijas, u.c. plānošana);</w:t>
      </w:r>
    </w:p>
    <w:p w:rsidR="00257E39" w:rsidRDefault="00257E39">
      <w:pPr>
        <w:pStyle w:val="BodyText"/>
        <w:numPr>
          <w:ilvl w:val="0"/>
          <w:numId w:val="61"/>
        </w:numPr>
      </w:pPr>
      <w:r>
        <w:t>skuju paraugu ievākšana;</w:t>
      </w:r>
    </w:p>
    <w:p w:rsidR="00257E39" w:rsidRDefault="00257E39">
      <w:pPr>
        <w:pStyle w:val="BodyText"/>
        <w:numPr>
          <w:ilvl w:val="0"/>
          <w:numId w:val="61"/>
        </w:numPr>
      </w:pPr>
      <w:r>
        <w:t>skuju analīze un nepieciešamās pelnu devas aprēķināšana;</w:t>
      </w:r>
    </w:p>
    <w:p w:rsidR="00257E39" w:rsidRDefault="00257E39">
      <w:pPr>
        <w:pStyle w:val="BodyText"/>
        <w:numPr>
          <w:ilvl w:val="0"/>
          <w:numId w:val="61"/>
        </w:numPr>
      </w:pPr>
      <w:r>
        <w:t>kopšanas cirte;</w:t>
      </w:r>
    </w:p>
    <w:p w:rsidR="00257E39" w:rsidRDefault="00257E39">
      <w:pPr>
        <w:pStyle w:val="BodyText"/>
        <w:numPr>
          <w:ilvl w:val="0"/>
          <w:numId w:val="61"/>
        </w:numPr>
      </w:pPr>
      <w:r>
        <w:t>pelnu ienešana;</w:t>
      </w:r>
    </w:p>
    <w:p w:rsidR="00257E39" w:rsidRDefault="00257E39">
      <w:pPr>
        <w:pStyle w:val="BodyText"/>
        <w:numPr>
          <w:ilvl w:val="0"/>
          <w:numId w:val="61"/>
        </w:numPr>
      </w:pPr>
      <w:r>
        <w:t>meliorācijas sistēmas uzturēšanas pasākumi.</w:t>
      </w:r>
    </w:p>
    <w:p w:rsidR="00257E39" w:rsidRDefault="00257E39">
      <w:pPr>
        <w:pStyle w:val="BodyText"/>
      </w:pPr>
      <w:r>
        <w:t>Somijā pelni ir klasificēti kā atkritumi, tāpēc to izmantošanai vienmēr ir vajadzīga atļauja no iestādēm, kas atbildīgas par vides aizsardzību. Somijā šādu atļauju izsniedz Vides aizsardzības aģentūra vai reģionālā vides aģentūra. Atļauju izdod gan pelnu izmantošanai, gan to izkliedēšanai noteiktā vietā. Izmantojamajiem pelniem jāveic analīzes un atļaujā jābūt pievienotam laboratorijas atzinumam par pelnu piemērotību mēslošanai. Lai izvairītos no pelnu putekļu veidošanās, jāveic pelnu apstrāde. Izstrādātas rekomendācijas pelnu izkliedēšanai, kurās noteiktas buferzonas ap ūdenstilpnēm un ūdenstecēm, meliorācijas grāvjiem un citām gruntsūdeņu uzkrāšanās vietām. Atbildīgās iestādes katru gadījumu izvērtē atsevišķi. Atļaujas izsniegšanas procedūru varētu būtiski saīsināt, ja pelnus pārklasificētu no atkritumiem par produktu. Pašreizējais pelnu statuss (kā atkritumiem), būtiski ierobežo pelnu izmantošanu meža mēslošanā.</w:t>
      </w:r>
    </w:p>
    <w:p w:rsidR="00257E39" w:rsidRDefault="00257E39">
      <w:pPr>
        <w:pStyle w:val="Piezme"/>
      </w:pPr>
      <w:r>
        <w:t>Latvijā var pārņemt Somijas pieredzi meža augšņu ielabošanā ar koksnes pelniem, jo 11 % no Latvijas mežaudzēm atrodas uz meliorētām organiskām augsnēm, tajā skaitā lielākā daļa uz auglīgām organiskām augsnēm. Arī Latvijā uz organiskām augsnēm konstatēts kālija un fosfora trūkums, it īpaši vidēja vecuma audzēs, un ir pierādīta pelnu pozitīvā ietekme, nodrošinot gan būtiska krājas papildpieauguma veidošanos, gan profilaktisku ietekmi, mazinot slimību un kaitēkļu izplatīšanās risku novājinātās audzēs. Somijas pieredze parāda arī to, cik svarīgi pelnus reģistrēt kā kaļķošanas materiālu, lai izvairītos no papildus ierobežojumiem, ko nosaka atkritumu apsaimniekošanas normatīvi. Paralēli ir jāveido arī pelnu kvalitātes standarti, lai klasificētu pelnus un to produktus, kas īpaši piemēroti izmantošanai mežā.</w:t>
      </w:r>
    </w:p>
    <w:p w:rsidR="00257E39" w:rsidRDefault="00257E39">
      <w:pPr>
        <w:pStyle w:val="Heading2-3"/>
      </w:pPr>
      <w:bookmarkStart w:id="660" w:name="_Toc425446743"/>
      <w:bookmarkStart w:id="661" w:name="_Toc472340167"/>
      <w:r>
        <w:t>Pelnu izkliedēšanas metodes</w:t>
      </w:r>
      <w:bookmarkEnd w:id="660"/>
      <w:bookmarkEnd w:id="661"/>
    </w:p>
    <w:p w:rsidR="00257E39" w:rsidRDefault="00257E39">
      <w:pPr>
        <w:pStyle w:val="BodyText"/>
      </w:pPr>
      <w:r>
        <w:t xml:space="preserve">Ziemeļvalstīs pelnus izkliedē ar traktoriem vai helikopteriem. Praksē izmanto abus tehnikas veidus, tomēr arvien vairāk pelnu izkliedēšanai izmanto meža traktorus, jo, augot degvielas </w:t>
      </w:r>
      <w:r>
        <w:lastRenderedPageBreak/>
        <w:t>cenām, un palielinoties kopšanas ciršu apjomam, šī metode kļūst arvien pieejamāka. Helikopterus vēl arvien izmanto Zviedrijā, kur mežaudžu pieejamība nereti ir galvenais šķērslis citu tehnikas veidu izmantošanai.</w:t>
      </w:r>
    </w:p>
    <w:p w:rsidR="00257E39" w:rsidRDefault="00257E39">
      <w:pPr>
        <w:pStyle w:val="Heading3-3"/>
      </w:pPr>
      <w:bookmarkStart w:id="662" w:name="_Toc425446744"/>
      <w:bookmarkStart w:id="663" w:name="_Toc472340168"/>
      <w:r>
        <w:t>Pelnu izkliedēšana ar traktoru</w:t>
      </w:r>
      <w:bookmarkEnd w:id="662"/>
      <w:bookmarkEnd w:id="663"/>
    </w:p>
    <w:p w:rsidR="00257E39" w:rsidRDefault="00257E39">
      <w:pPr>
        <w:pStyle w:val="BodyText"/>
      </w:pPr>
      <w:r>
        <w:t>Neatkarīgi no pelnu izmantošanas paņēmiena (kompensējošā barības vielu ienese vai meža mēslošana), pelnu izkliedētāji pārvietojas pa tehnoloģiskajiem koridoriem vai pievešanas ceļiem. Visbiežāk pelnu izkliedēšanai izmanto vidējās klases pievedējtraktorus ar kravnesību 6-10 tonnas. Pelnus iekrauj ar paša pievedējtraktora iekrāvēju, aizstājot standarta greiferi ar ekskavatora kausu. Izkliedēšanas zona parasti ir 25 metrus plata. Izmantojot mazākus traktorus, audzē var iebraukt bez treilēšanas ceļiem, taču darbu apgrūtina kritušie koki un citi šķēršļi, tāpēc daudz lielāku darba ražīgumu var nodrošināt, izkliedējot pelnus pēc kopšanas cirtes vai galvenās cirtes. Ar pievedējtraktoru var izkliedēt 40–80 tonnas pelnu dienā, bet ar mazāku tehniku, piemēram, pielāgotiem lauksaimniecības traktoriem ar kravnesību līdz 5 tonnām – 20–40 tonnas. Izkliedētājs parasti sastāv no tvertnes ar vertikāliem vai ieslīpiem bortiem un kustīgās grīdas. Bortu slīpums nedrīkst pārsniegt 45 </w:t>
      </w:r>
      <w:r>
        <w:rPr>
          <w:vertAlign w:val="superscript"/>
        </w:rPr>
        <w:t>o</w:t>
      </w:r>
      <w:r>
        <w:t>, lai pelni neaizķertos pie tvertnes sienām. Tvertnes galā atrodas izkliedēšanas mehānisms ar 1-2 rotējošiem diskiem, kas vēdekļveidā izkliedē pelnus abos virzienos ap mašīnu (Att. 38).</w:t>
      </w:r>
    </w:p>
    <w:p w:rsidR="00257E39" w:rsidRDefault="00257E39">
      <w:pPr>
        <w:pStyle w:val="BodyText"/>
      </w:pPr>
      <w:r>
        <w:t>Pelnu izkliedēšanai nav piemēroti kūtsmēslu ārdītāji, jo materiāls ir pārāk smags, kā arī minerālmēslu izkliedētāji, kas nav aprīkoti ar kustīgo grīdu. Granulētu un presētu pelnu izkliedēšana notiek vienmērīgāk nekā pašsacietējušu pelnu izkliedēšana, jo materiāls nepieķeras tvertnes sāniem</w:t>
      </w:r>
    </w:p>
    <w:p w:rsidR="00257E39" w:rsidRDefault="00B554A6">
      <w:pPr>
        <w:pStyle w:val="TableofFigures"/>
      </w:pPr>
      <w:r>
        <w:rPr>
          <w:noProof/>
          <w:lang w:eastAsia="lv-LV" w:bidi="ar-SA"/>
        </w:rPr>
        <w:drawing>
          <wp:inline distT="0" distB="0" distL="0" distR="0">
            <wp:extent cx="4324350" cy="32385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1"/>
                    <a:srcRect/>
                    <a:stretch>
                      <a:fillRect/>
                    </a:stretch>
                  </pic:blipFill>
                  <pic:spPr bwMode="auto">
                    <a:xfrm>
                      <a:off x="0" y="0"/>
                      <a:ext cx="4324350" cy="3238500"/>
                    </a:xfrm>
                    <a:prstGeom prst="rect">
                      <a:avLst/>
                    </a:prstGeom>
                    <a:solidFill>
                      <a:srgbClr val="FFFFFF"/>
                    </a:solidFill>
                    <a:ln w="9525">
                      <a:noFill/>
                      <a:miter lim="800000"/>
                      <a:headEnd/>
                      <a:tailEnd/>
                    </a:ln>
                  </pic:spPr>
                </pic:pic>
              </a:graphicData>
            </a:graphic>
          </wp:inline>
        </w:drawing>
      </w:r>
    </w:p>
    <w:p w:rsidR="00257E39" w:rsidRDefault="00257E39">
      <w:pPr>
        <w:pStyle w:val="Att"/>
      </w:pPr>
      <w:bookmarkStart w:id="664" w:name="_Toc472433677"/>
      <w:r>
        <w:t xml:space="preserve">Att. </w:t>
      </w:r>
      <w:fldSimple w:instr=" SEQ &quot;Att.&quot; \* ARABIC ">
        <w:r>
          <w:t>38</w:t>
        </w:r>
      </w:fldSimple>
      <w:r>
        <w:t>: Latvijā izstrādāts pelnu izkliedētājs ar kravnesību līdz 5 tonnas.</w:t>
      </w:r>
      <w:bookmarkEnd w:id="664"/>
    </w:p>
    <w:p w:rsidR="00257E39" w:rsidRDefault="00257E39">
      <w:pPr>
        <w:pStyle w:val="BodyText"/>
      </w:pPr>
      <w:r>
        <w:t>Pelnu devu regulē, mainot kustīgās grīdas ātrumu un padeves mehānisma atveres lielumu. Pelnu deva atkarīga arī no no braukšanas ātruma, tāpēc precīzai pelnu dozēšanai būtiski iegūt pēc iespējas pilnīgāku informāciju par braukšanas apstākļiem. Pelnu izkliedētāja braukšanas ātrums mežā parasti ir aptuveni 50 m min.</w:t>
      </w:r>
      <w:r>
        <w:rPr>
          <w:vertAlign w:val="superscript"/>
        </w:rPr>
        <w:t>-1</w:t>
      </w:r>
      <w:r>
        <w:t xml:space="preserve">. Kustības ātruma un maršruta monitoringa datus, kā arī audzē izkliedētā pelnu daudzuma uzskaites informāciju var izmantot, lai novērtētu pelnu </w:t>
      </w:r>
      <w:r>
        <w:lastRenderedPageBreak/>
        <w:t>izkliedēšanas kvalitāti un identificētu vietas, kur, iespējams, maksimāli pieļaujamā deva ir pārsniegta (traktors kustējies būtiski lēnāk) vai arī nav sasniegta (traktors kustējies pārāk ātri), vai arī izkliedēšana notikusi buferjoslu teritorijā. Pelnu izkliedēšana var palielināt koku mizas bojājumus, it īpaši, izmantojot pielāgotu lauksaimniecības tehniku, kuru manevrētspēja ir mazāka nekā meža pievedējtraktoriem. Ja pelnus izkliedē uz salijušas augsnes pavasarī, pelnu izkliedētājs var radīt arī augsnes bojājumus, atstājot risas un bojājot koku saknes.</w:t>
      </w:r>
    </w:p>
    <w:p w:rsidR="00257E39" w:rsidRDefault="00257E39">
      <w:pPr>
        <w:pStyle w:val="BodyText"/>
      </w:pPr>
      <w:r>
        <w:t>Pelnu izkliedēšana ar traktoru Somijā izmaksā 14–22 € par tonnu pelnu (60-70 € ha</w:t>
      </w:r>
      <w:r>
        <w:rPr>
          <w:vertAlign w:val="superscript"/>
        </w:rPr>
        <w:t>-1</w:t>
      </w:r>
      <w:r>
        <w:t>) un papildus 5–11 € tonna</w:t>
      </w:r>
      <w:r>
        <w:rPr>
          <w:vertAlign w:val="superscript"/>
        </w:rPr>
        <w:t>-1</w:t>
      </w:r>
      <w:r>
        <w:t xml:space="preserve"> par pelnu transportēšanu (60 km rādiusā). Saskaņā ar Latvijā veiktu pētījumu rezultātiem, pelnu izkliedēšana ar pielāgotu lauksaimniecības traktoru izmaksā ap 79 € ha</w:t>
      </w:r>
      <w:r>
        <w:rPr>
          <w:vertAlign w:val="superscript"/>
        </w:rPr>
        <w:t>-1</w:t>
      </w:r>
      <w:r>
        <w:t>. Izmaksas var būtiski samazināt, aprīkojot izkliedētāju ar manipulatoru uz trīs punktu piekares, lai traktors pats varētu piepildīt izkliedētāja tvertni.</w:t>
      </w:r>
    </w:p>
    <w:p w:rsidR="00257E39" w:rsidRDefault="00257E39" w:rsidP="00A80D97">
      <w:pPr>
        <w:pStyle w:val="Piezme"/>
      </w:pPr>
      <w:r>
        <w:t>Izmantojot traktortehniku pelnu izkliedēšanai Latvijas mežos, ir jāizstrādā normatīvi pelnu izkliedēšanas kvalitātes novērtēšanai (izkliedēšanas vienmērīgums, buferjoslu apbraukšana). Nepieciešamas kvalitātes prasības arī audzes bojājumu daudzuma novērtēšanai un lēmuma pieņemšanai par pelnu izmantošanu, atkarībā no bojājumu daudzuma, ko radījusi mežizstrādes tehnika. Tāpat ir jāizstrādā minimālās prasības izmantojamai tehnikai, lai veicinātu efektīvāko tehnoloģiju ienākšanu tirgū.</w:t>
      </w:r>
    </w:p>
    <w:p w:rsidR="00257E39" w:rsidRDefault="00257E39">
      <w:pPr>
        <w:pStyle w:val="Heading3-3"/>
      </w:pPr>
      <w:bookmarkStart w:id="665" w:name="_Toc425446745"/>
      <w:bookmarkStart w:id="666" w:name="_Toc472340169"/>
      <w:r>
        <w:t>Pelnu izkliedēšana ar helikopteru</w:t>
      </w:r>
      <w:bookmarkEnd w:id="665"/>
      <w:bookmarkEnd w:id="666"/>
    </w:p>
    <w:p w:rsidR="00257E39" w:rsidRDefault="00257E39">
      <w:pPr>
        <w:pStyle w:val="BodyText"/>
      </w:pPr>
      <w:r>
        <w:t xml:space="preserve"> Zviedrijā pelnu izkliedēšana ar helikopteru ir veiksmīga alternatīva traktortehnikai audzēs ar uz stāvām nogāzēm un ar lielu biezību, vietās, kurām piekļuvi apgrūtina ceļu neesamība, kā arī akmeņainās platībās. Tomēr jārēķinās, ka pelnu izkliedēšana ar helikopteru ir vairākas reizes dārgāka, nekā traktortehnikas izmantošana. Izmantojot helikopteru, svarīgākā kvalitātes prasība ir pelnu izkliedēšanas vienmērīgums.</w:t>
      </w:r>
    </w:p>
    <w:p w:rsidR="00257E39" w:rsidRDefault="00257E39">
      <w:pPr>
        <w:pStyle w:val="BodyText"/>
      </w:pPr>
      <w:r>
        <w:t>Pelnus sakrauj izkliedēšanas konteinerā, kas vienlaicīgi izsijā pelnus un sadrupina lielākas granulas. Efektīvāka pelnu izkliede notiek, strādājot ar diviem konteineriem vienlaicīgi. Kamēr no viena konteinera pelnus izkliedē, otru piekrauj. Šādu konteineru ietilpība ir aptuveni 500 kg. Lai noteiktu helikoptera pārvietošanās ceļu, izmanto globālās pozicionēšanas sistēmu (GPS). Ar helikopteru var izkliedēt līdz 100 tonnas pelnu vienā maiņā. Precīzi noteikt helikoptera darba ražīgumu ir sarežģīti, jo tas atkarīgs no pelnu agregātu lieluma un attāluma līdz audzei.</w:t>
      </w:r>
    </w:p>
    <w:p w:rsidR="00257E39" w:rsidRDefault="00257E39">
      <w:pPr>
        <w:pStyle w:val="Piezme"/>
      </w:pPr>
      <w:r>
        <w:t>Latvijā nav ne tehnisku iespēju, ne arī nepieciešamības pelnu izkliedēšanai izmantot helikopterus, taču, attīstoties bezpilota lidaparātu tehnoloģijām, šāds risinājums var kļūt aktuāls, izkliedējot minerālmēslus.</w:t>
      </w:r>
    </w:p>
    <w:p w:rsidR="00257E39" w:rsidRDefault="00257E39">
      <w:pPr>
        <w:pStyle w:val="Heading2-3"/>
      </w:pPr>
      <w:bookmarkStart w:id="667" w:name="_Toc425446746"/>
      <w:bookmarkStart w:id="668" w:name="_Toc472340170"/>
      <w:r>
        <w:t>Augsnes bagātināšana ar slāpekli</w:t>
      </w:r>
      <w:bookmarkEnd w:id="667"/>
      <w:bookmarkEnd w:id="668"/>
    </w:p>
    <w:p w:rsidR="00257E39" w:rsidRDefault="00257E39">
      <w:pPr>
        <w:pStyle w:val="BodyText"/>
      </w:pPr>
      <w:r>
        <w:t>Visbiežāk koku augšanu limitējošais biogēnais elements meža zemēs ir slāpeklis. Slāpekļa savienojumu daudzums atmosfērā, pateicoties cilvēku saimnieciskajai darbībai, Centrāleiropā ir salīdzinoši liels. Vācijas dienvidos slāpekļa ienese augsnē no atmosfēras nereti pārsniedz 20 kg uz hektāru gadā (salīdzinājumam – Zviedrijas dienvidos un Latvijā tie ir aptuveni 3 kg N ha</w:t>
      </w:r>
      <w:r>
        <w:rPr>
          <w:vertAlign w:val="superscript"/>
        </w:rPr>
        <w:t>-1</w:t>
      </w:r>
      <w:r>
        <w:t xml:space="preserve"> gadā). Uzkrātais slāpeklis spēj palielināt audzes produktivitāti, jo ir pierādīts, ka meža augsnēm ir liels slāpekļa akumulēšanas potenciāls. Slāpekļa izskalošanās pastiprinās pēc mežizstrādes, tāpēc slāpekļa trūkums var būt par iemeslu samazinātam pelnu mēslojuma efektam uz mazauglīgām vai vidēji auglīgām organiskajām augsnēm un minerālaugsnēm.</w:t>
      </w:r>
    </w:p>
    <w:p w:rsidR="00257E39" w:rsidRDefault="00257E39">
      <w:pPr>
        <w:pStyle w:val="BodyText"/>
      </w:pPr>
      <w:r>
        <w:lastRenderedPageBreak/>
        <w:t>Pastiprināta slāpekļa izskalošanās pēc mežizstrādes sagaidāma augsnēs ar slāpekļa pārpalikumu, kas veidojas, mineralizējoties mežizstrādes atliekām vai zemsegas slānim, ja koki un zemsedzes augi nespēj asimilēt atbrīvojušos slāpekli. Palielināts amonija saturs augsnē sekmē nitrifikācijas procesu, kas izraisa augsnes paskābināšanos. Paaugstināta nitrātu izskalošanās samazina augsnes buferspēju un veicina slāpekļpaskābes veidošanos. Savukārt, slāpekļpaskābes veidošanās rezultējas slāpekļa oksīda (N</w:t>
      </w:r>
      <w:r>
        <w:rPr>
          <w:vertAlign w:val="subscript"/>
        </w:rPr>
        <w:t>2</w:t>
      </w:r>
      <w:r>
        <w:t>O) emisijās un slāpekļa savienojumu nonākšanā ūdenskrātuvēs un to eitrofikācijā. Tāpēc, lai arī koki aug labāk, ja tiem pieejams vairāk slāpekļa, tā paaugstināta koncentrācija var radīt apdraudējumu videi. Koksnes pelnu ienešana kopā ar slāpekļa mēslojumu mazina potenciālos riskus, kas saistīti ar N</w:t>
      </w:r>
      <w:r>
        <w:rPr>
          <w:vertAlign w:val="subscript"/>
        </w:rPr>
        <w:t>2</w:t>
      </w:r>
      <w:r>
        <w:t>O emisiju pieaugumu un slāpekļa izskalošanos.</w:t>
      </w:r>
    </w:p>
    <w:p w:rsidR="00257E39" w:rsidRDefault="00257E39">
      <w:pPr>
        <w:pStyle w:val="BodyText"/>
      </w:pPr>
      <w:r>
        <w:t>Saskaņā ar Zviedrijas apstākļiem pielāgotiem aprēķiniem vidēji auglīgās meža augsnēs, kur biokurināmo iegūst gan kopšanā, gan galvenajā cirtē, slāpekļa papildmēslojums var būt nepieciešams, ja ikgadējā slāpekļa ienese ir mazāka par 5 kg ha</w:t>
      </w:r>
      <w:r>
        <w:rPr>
          <w:vertAlign w:val="superscript"/>
        </w:rPr>
        <w:t>-1</w:t>
      </w:r>
      <w:r>
        <w:t xml:space="preserve"> gadā. Latvijā tik detalizēti biogēno elementu aprites aprēķini nav veikti, taču, izmantojot Zviedrijā iegūtos datus, jāsecina, ka visos saimnieciskajos mežos Mr, Ln, Dm, Am un As meža tipos, kur vāc mežizstrādes atliekas, ir nepieciešams slāpekļa papildmēslojums, lai nesamazinātu augsnes auglību.</w:t>
      </w:r>
    </w:p>
    <w:p w:rsidR="00257E39" w:rsidRDefault="00257E39">
      <w:pPr>
        <w:pStyle w:val="BodyText"/>
      </w:pPr>
      <w:r>
        <w:t>Slāpekļa mēslojumu var izkliedēt vienlaicīgi ar pelniem optimālā attiecībā. Pelnu un slāpekļa ienešanu ieteicams veikt briestaudzēs, kur koki spēj asimilēt papildus pieejamās barības vielas.</w:t>
      </w:r>
    </w:p>
    <w:p w:rsidR="00257E39" w:rsidRDefault="00257E39">
      <w:pPr>
        <w:pStyle w:val="BodyText"/>
      </w:pPr>
      <w:r>
        <w:t>Koksnes pelnu un slāpekļa mēslojuma maisījuma izmantošanu Somijā rekomendē arī uz minerālaugsnēm. Slāpekļa minerālmēslojuma vietā var izmantot arī atkritumproduktus, piemēram, žāvētas notekūdeņu dūņas, taču jārēķinās, ka atkritumproduktu izmantošana var uzlikt papildus saistības materiāla izmantošanas kontrolei un monitoringam.</w:t>
      </w:r>
    </w:p>
    <w:p w:rsidR="00257E39" w:rsidRDefault="00257E39">
      <w:pPr>
        <w:pStyle w:val="BodyText"/>
      </w:pPr>
      <w:r>
        <w:t>Somu Mežzinātnes institūtā pētīta bērzu un priežu augšanu siltumnīcas apstākļos pēc mēslošanas ar pelnu–celulozes ražošanas pārpalikumu granulām. Pētījums parādīja, ka pelnu un celulozes ražošanas atlieku granulas nodrošina tādu pašu papildpieaugumu, kā sintētiskie mēslošanas līdzekļi.</w:t>
      </w:r>
    </w:p>
    <w:p w:rsidR="00257E39" w:rsidRDefault="00257E39">
      <w:pPr>
        <w:pStyle w:val="Piezme"/>
      </w:pPr>
      <w:r>
        <w:t>Pelnu izmantošana kopā ar slāpekļa mēslojumu ir jauns un daudzsološs koku augšanas apstākļu uzlabošanas virziens, taču Ziemeļvalstīs pieejamie eksperimentālie dati ir nepietiekoši, lai raksturotu šādas pieejas izmantošanas iespējas Latvijā. Empīriski dati par krājas papildpieaugumu un vides parametru izmaiņām, izmantojot koksnes pelnus un slāpekļa mēslojumu vienlaicīgi, būs pieejami pēc Koku augšanas apstākļu uzlabošanas programmas rezultātu apkopošanas.</w:t>
      </w:r>
    </w:p>
    <w:p w:rsidR="00257E39" w:rsidRDefault="00257E39">
      <w:pPr>
        <w:pStyle w:val="Heading2-3"/>
      </w:pPr>
      <w:bookmarkStart w:id="669" w:name="_Toc425446747"/>
      <w:bookmarkStart w:id="670" w:name="_Toc472340171"/>
      <w:r>
        <w:t>Kaļķošana</w:t>
      </w:r>
      <w:bookmarkEnd w:id="669"/>
      <w:bookmarkEnd w:id="670"/>
    </w:p>
    <w:p w:rsidR="00257E39" w:rsidRDefault="00257E39">
      <w:pPr>
        <w:pStyle w:val="BodyText"/>
      </w:pPr>
      <w:r>
        <w:t>Kopš sešdesmito gadu beigām augsnes un ūdens paskābināšanās ir vienas no biežāk pieminētajām vides problēmām Ziemeļeiropā. Vietās, kur augsnes buferspēja ir maza, augsnes paskābināšanās izraisa toksisko reducēto alumīnija savienojumu koncentrācijas palielināšanos gan gruntsūdeņos, gan virsūdeņos. Tas negatīvi ietekmē bioloģisko daudzveidību ūdenstecēs un ezeros. Ierobežojot sēra emisijas pēdējās desmitgadēs, paskābināšanās problēma aizvirzījusies otrajā plānā, tomēr stipri skābu augšņu atveseļošana ir ilgstošs process. Lai vēl vairāk nemazinātu skābu augšņu buferspēju, ir jākompensē ar mežizstrādes atliekām un kokmateriāliem iznesto barības vielu apjoms. Šim nolūkam var izmantot pelnus vai pelnu un kaļķa maisījumu, nodrošinot augšņu atveseļošanos 20-25 gadu laikā.</w:t>
      </w:r>
    </w:p>
    <w:p w:rsidR="00257E39" w:rsidRDefault="00257E39">
      <w:pPr>
        <w:pStyle w:val="BodyText"/>
      </w:pPr>
      <w:r>
        <w:lastRenderedPageBreak/>
        <w:t>Visbiežāk izmantotā skābu augšņu ielabošanas metode Zviedrijā paredz 2 tonnu pelnu un 2 tonnu kaļķa maisījuma izkliedēšanu uz skābajām augsnēm. Par kaļķošanas materiālu vislabāk izvēlēties kalcija karbonātu vai kalcija un magnija karbonātu maisījumu (dolomītu). Kaļķojamā materiāla granulu lielumam jābūt piemērotam lēnai iedarbībai. Kaļķošanu nesaista ar citiem meža apsaimniekošanas darbiem, t.i. veic neatkarīgi no mežizstrādes vai kopšanas ciršu izpildes. Kaļķošanas materiālu neiesaka izmantot vietās, kurās dabiski veidojušies skābi noteces ūdeņi.</w:t>
      </w:r>
    </w:p>
    <w:p w:rsidR="00257E39" w:rsidRDefault="00257E39">
      <w:pPr>
        <w:pStyle w:val="Piezme"/>
      </w:pPr>
      <w:r>
        <w:t>Latvijā un tās apkārtnē nav lielu industriālu centru, kas sekmētu meža augšņu paskābināšanos, tāpēc līdz šim nav identificēta nepieciešamība veikt meža augšņu kaļķošanu. Bāziskākas vides radīšana var uzlabot augšanas apstākļus kūdreņos, taču vairumā gadījumu galvenais ietekmējošais faktors ir nevis pH izmaiņas, bet gan barības vielu ienese. Kompensējošā pelnu ienese mežaudzēs uz minerālaugsnēm faktiski nodrošina to pašu efektu, ko augšņu kaļķošana, tikai to veic profilaktiski, kamēr nav sākusies pastiprināta augšņu izskalošanās. No šāda skatpunkta raugoties, pelnu atgriešanai mežā ir jākļūst par neatņemamu mežsaimniecības sastāvdaļu, lai novērstu augšanas apstākļu pasliktināšanās risku.</w:t>
      </w:r>
    </w:p>
    <w:p w:rsidR="00257E39" w:rsidRDefault="00257E39">
      <w:pPr>
        <w:pStyle w:val="Heading2-3"/>
      </w:pPr>
      <w:bookmarkStart w:id="671" w:name="_Toc425446748"/>
      <w:bookmarkStart w:id="672" w:name="_Toc472340172"/>
      <w:r>
        <w:t>Loģistika</w:t>
      </w:r>
      <w:bookmarkEnd w:id="671"/>
      <w:bookmarkEnd w:id="672"/>
    </w:p>
    <w:p w:rsidR="00257E39" w:rsidRDefault="00257E39">
      <w:pPr>
        <w:pStyle w:val="BodyText"/>
      </w:pPr>
      <w:r>
        <w:t>Transportēšana ir svarīgs izmaksu postenis, kā ielabošanas līdzekli izmantojot pelnus. Kokvedēju noslodzes nodrošināšana abos braukšanas virzienos ir veids kā samazināt izmaksas. Pelnu pārvadāšanai mēģināts izmantot lielas somas, tomēr gan to piepildīšana, gan pašas somas izmaksā dārgi. Vislabāk piemērotas ir pašizgāzēju sistēmas vai mājsaimniecības atkritumu izvešanai paredzētie konteineri. Abās sistēmās izmanto salīdzinoši vieglus transporta līdzekļus, kas samazina degvielas izmaksas. Konteinerus ir viegli novietot mežā, arī uz nelīdzena reljefa. Tie aizņem maz vietas, un to piekraušana ir vienkārša. Transportējot pelni ir jāpārklāj, lai novērstu putēšanu un samirkšanu piegādes laikā. Samitrinātiem pelniem var būt problēmas ar izkliedēšanu. Kaut gan putēšanu ievērojami samazina granulēšana, arī granulētos pelnos ir putekļi.</w:t>
      </w:r>
    </w:p>
    <w:p w:rsidR="00257E39" w:rsidRDefault="00257E39">
      <w:pPr>
        <w:pStyle w:val="Piezme"/>
      </w:pPr>
      <w:r>
        <w:t>Pelnu konteineri jānovieto maksimāli tuvu apstrādājamai audzei, lai samazinātu darba laika patēriņu iebraukšanai un izbraukšanai no audzes. Kravas mašīnu un konteineru skaits jāplāno tā, lai novērstu izkliedētāja dīkstāvi. Jāieplāno arī katrai mežaudzei nepieciešamais pievedamo pelnu daudzums Atlikumus izkliedētājs var pārvest savā tvertnē. Gatavas receptes optimālam konteinera izmēram nav, taču lielāka konteinera (15-20 m</w:t>
      </w:r>
      <w:r>
        <w:rPr>
          <w:vertAlign w:val="superscript"/>
        </w:rPr>
        <w:t>2</w:t>
      </w:r>
      <w:r>
        <w:t>) izmantošana vairumā gadījumu ļaus samazināt transporta izmaksas. Vēl lielāka konteinera izmantošana apgrūtinās darbu, jo izkliedētāja operatoram būs sarežģīti to iztukšot. Izmantojot lielus konteinerus, jāatrod optimāls tā novietojums, lai pēc iespējas samazinātu pārbraucienos pavadīto laiku.</w:t>
      </w:r>
    </w:p>
    <w:p w:rsidR="00257E39" w:rsidRDefault="00257E39">
      <w:pPr>
        <w:pStyle w:val="Heading2-3"/>
      </w:pPr>
      <w:bookmarkStart w:id="673" w:name="_Toc425446749"/>
      <w:bookmarkStart w:id="674" w:name="_Toc472340173"/>
      <w:r>
        <w:t>Monitorings</w:t>
      </w:r>
      <w:bookmarkEnd w:id="673"/>
      <w:bookmarkEnd w:id="674"/>
    </w:p>
    <w:p w:rsidR="00257E39" w:rsidRDefault="00257E39">
      <w:pPr>
        <w:pStyle w:val="BodyText"/>
      </w:pPr>
      <w:r>
        <w:t xml:space="preserve">Manuālas monitoringa metodes pelnu devas un izkliedēšanas vienmērīguma novērtēšanai ir laikietilpīgas un sniedz ierobežotu informāciju par pelnu izkliedi. Modernākas monitoringa sistēmas (izmantojot GPS informāciju par izkliedētāja pārvietošanos apstrādes ar pelniem procesā), sniedz tiešu vai netiešu informāciju par lietoto pelnu devu, un izkliedēšanas vienmērīgumu. Pēc pelnu izkliedes var aprēķināt pelnu devu, ierobežojumu ievērošanu un pelnu daudzumu, kas nonācis ārpus mēslojamās platības. </w:t>
      </w:r>
    </w:p>
    <w:p w:rsidR="00257E39" w:rsidRDefault="00257E39">
      <w:pPr>
        <w:pStyle w:val="Piezme"/>
      </w:pPr>
      <w:r>
        <w:lastRenderedPageBreak/>
        <w:t>Dati par pelnu izkliedēšanu ir jādokumentē. Fiksējot pelnu izmantošanas faktu, jānorāda pelnu iestrādes datums, izmantotā tehnika, pelnu deva un tās nenoteiktība, pakalpojumu sniedzējs, pelnu izcelsme, pelnu kvalitātes sertifikāts un apraksts atbilstoši galvenajiem pelnu kvalitātes kritērijiem. Veidlapā jānorāda pārkāpumi, ja tādi konstatēti. Pelnu izmantošanas uzskaites veidlapā var nodalīt informāciju, ko aizpilda pakalpojumu sniedzējs un meža īpašnieks. Veidlapai jāpievieno darba uzdevums pakalpojumu sniedzējam, kurā norādītas apstrādājamās platības, konteineru novietošanas laukumi, pievešanas ceļi, maršruts iebraukšanai audzē un ierobežojumi pelnu izkliedēšanai. Izmantojot materiālus, kuru apriti reglamentē atkritumu apsaimniekošanas normatīvi, veic saskaņojumus ar attiecīgajām valsts iestādēm.</w:t>
      </w:r>
    </w:p>
    <w:p w:rsidR="00257E39" w:rsidRDefault="00257E39">
      <w:pPr>
        <w:pStyle w:val="Heading1-3"/>
      </w:pPr>
      <w:bookmarkStart w:id="675" w:name="_Toc472340174"/>
      <w:r>
        <w:lastRenderedPageBreak/>
        <w:t>Pelnu izmantošanas regulējumi</w:t>
      </w:r>
      <w:bookmarkEnd w:id="675"/>
    </w:p>
    <w:p w:rsidR="00257E39" w:rsidRDefault="00257E39">
      <w:pPr>
        <w:pStyle w:val="BodyText"/>
      </w:pPr>
      <w:r>
        <w:t>Lielākajā daļā Eiropas valstu nav noteikumu vai rekomendāciju pelnu lietošanai mežā. Būtiski atšķiras situācija valstīs, kur biokurināmo eksportē, un valstīs, kas to importē. Importētājvalstis pelnus vairumā gadījumu uztver kā potenciāli bīstamu atkritumproduktu, kas rada papildus smago metālu un citu piesārņojošo vielu slodzi. Savukārt, biokurināmā eksportētājvalstis ir daudz atvērtākas pret pelnu izmantošanu mežā un šo materiālu var reģistrēt arī kā mēslošanas vai kaļķošanas līdzekli. Saskaņā ar Eiropas Savienības tiesību aktiem pelni ir uzskatāmi par atkritumiem. Nereti pelnu izmantošanai, kā arī to pagaidu uzglabāšanai un nodošanai patērētājam nepieciešamas dažādas atļaujas un jānodrošina pelnu izmantošanas monitorings. Pelnu pagaidu uzglabāšanas poligoniem var būt izvirzītas tādas pašas prasības, kā piemēram, notekūdeņu dūņu uzkrāšanas vietām. Stingrās prasības pelnu uzglabāšanai saistītas ar nepieciešamību ierobežot potenciāli bīstamo vielu nokļūšanu ūdenī. Uzglabāšanas vietai jābūt sausai, nepārplūstošai un drošā attālumā no ūdenstilpnēm. Lai novērstu pelnu sajaukšanos ar augsni, jānodrošina cieta (asfalts vai betons) pamatne, bet gatavā produkcija jāuzglabā zem jumta. Arī pelnu cietināšana ir jāveic zem jumta, lai novērstu materiāla atkārtotu samirkšanu.</w:t>
      </w:r>
    </w:p>
    <w:p w:rsidR="00257E39" w:rsidRDefault="00257E39">
      <w:pPr>
        <w:pStyle w:val="BodyText"/>
      </w:pPr>
      <w:r>
        <w:t>Izstrādājot normatīvo bāzi pelnu izmantošanai, tajā skaitā uzņēmumu iekšējos noteikumus, jāsniedz atbildes uz sekojošiem jautājumiem:</w:t>
      </w:r>
    </w:p>
    <w:p w:rsidR="00257E39" w:rsidRDefault="00257E39">
      <w:pPr>
        <w:pStyle w:val="BodyText"/>
        <w:numPr>
          <w:ilvl w:val="0"/>
          <w:numId w:val="62"/>
        </w:numPr>
      </w:pPr>
      <w:r>
        <w:t>nosacījumi pelnu uzglabāšanai un deponēšanai;</w:t>
      </w:r>
    </w:p>
    <w:p w:rsidR="00257E39" w:rsidRDefault="00257E39">
      <w:pPr>
        <w:pStyle w:val="BodyText"/>
        <w:numPr>
          <w:ilvl w:val="0"/>
          <w:numId w:val="62"/>
        </w:numPr>
      </w:pPr>
      <w:r>
        <w:t>nosacījumi pelnu apstrādei;</w:t>
      </w:r>
    </w:p>
    <w:p w:rsidR="00257E39" w:rsidRDefault="00257E39">
      <w:pPr>
        <w:pStyle w:val="BodyText"/>
        <w:numPr>
          <w:ilvl w:val="0"/>
          <w:numId w:val="62"/>
        </w:numPr>
      </w:pPr>
      <w:r>
        <w:t>pelnu transportēšana;</w:t>
      </w:r>
    </w:p>
    <w:p w:rsidR="00257E39" w:rsidRDefault="00257E39">
      <w:pPr>
        <w:pStyle w:val="BodyText"/>
        <w:numPr>
          <w:ilvl w:val="0"/>
          <w:numId w:val="62"/>
        </w:numPr>
      </w:pPr>
      <w:r>
        <w:t>augsnes piesārņojošo vielu koncentrācijas ierobežojumi;</w:t>
      </w:r>
    </w:p>
    <w:p w:rsidR="00257E39" w:rsidRDefault="00257E39">
      <w:pPr>
        <w:pStyle w:val="BodyText"/>
        <w:numPr>
          <w:ilvl w:val="0"/>
          <w:numId w:val="62"/>
        </w:numPr>
      </w:pPr>
      <w:r>
        <w:t>minimālais barības vielu daudzums, granulometriskais sastāvs, cietība un citi parametri.</w:t>
      </w:r>
    </w:p>
    <w:p w:rsidR="00257E39" w:rsidRDefault="00257E39">
      <w:pPr>
        <w:pStyle w:val="Heading2-3"/>
      </w:pPr>
      <w:bookmarkStart w:id="676" w:name="_Toc472340175"/>
      <w:r>
        <w:t>Latvijas nacionālais FSC (Forest Stewardship Council) standarts</w:t>
      </w:r>
      <w:bookmarkEnd w:id="676"/>
    </w:p>
    <w:p w:rsidR="00257E39" w:rsidRDefault="00257E39">
      <w:pPr>
        <w:pStyle w:val="BodyText"/>
      </w:pPr>
      <w:r>
        <w:t>Saskaņā ar Latvijas nacionālo standarta 6.1.4L punktu meža apsaimniekotājs, ieviešot jaunu meža apsaimniekošanas metodi, atbilstoši plānotās darbības mērogam un iedarbībai izvērtē vai tā būtiski negatīvi neietekmē sugu populācijas un biotopus, augsni, gaisu, ūdeni, ainavu, materiālās vērtības, kultūras un dabas mantojumu. Jaunās meža apsaimniekošanas metodes ieviešana ir veikta pēc iespējas mazinot ietekmi uz vidi. Saskaņā ar 6.5.4 punktu, izmantojot koksnes pelnus un dabiskas izcelsmes minerālvielas, nav nepieciešams mēslošanas ietekmes uz bioloģisko daudzveidību, augsni, ūdeni izvērtējums. Attiecīgi, FSC standartā nav ierobežojumu koksnes pelnu izmantošanai mežā, tajā pat laikā noteikta nepieciešamība detalizēti novērtēt jaunās mežsaimniecības metodes iespējamo ietekmi uz meža ekosistēmu pakalpojumiem.</w:t>
      </w:r>
    </w:p>
    <w:p w:rsidR="00257E39" w:rsidRDefault="00257E39">
      <w:pPr>
        <w:pStyle w:val="Heading2-3"/>
      </w:pPr>
      <w:bookmarkStart w:id="677" w:name="_Toc472340176"/>
      <w:r>
        <w:t>Starptautiskais grāmatvedības standarts (SGS)</w:t>
      </w:r>
      <w:bookmarkEnd w:id="677"/>
    </w:p>
    <w:p w:rsidR="00257E39" w:rsidRDefault="00257E39">
      <w:pPr>
        <w:pStyle w:val="BodyText"/>
      </w:pPr>
      <w:r>
        <w:t xml:space="preserve">Saskaņā ar starptautiskā grāmatvedības standarta (SGS) 6.1.1.2. punktu īpašnieks vai apsaimniekotājs sistemātiski nosaka un novērtē iespējamo ietekmi uz vidi par visām darbībām , kas veiktas mežā; izvērtējot meža izvietojumu, jāņem vērā ietekme ainavas līmenī, ievērojot mijiedarbību ar piegulošajām zemēm un citiem tuvējiem biotopiem. Lielām organizācijām jādokumentē ietekmes novērtēšanas rezultāti. Pārbaudes līdzekļi: par visām apsaimniekojamā teritorijā veiktajām darbībām vai pasākumiem jāveic novērtējums par sekojošu iespējamo </w:t>
      </w:r>
      <w:r>
        <w:lastRenderedPageBreak/>
        <w:t xml:space="preserve">negatīvo ietekmju varbūtību: augsnes erozija un sablīvēšanās; augsnes auglības izmaiņas; izmaiņas invazīvu introducēto, vietējo vai ieviesto floras vai faunas sugu pārstāvniecībā, daudzveidībā vai izplatībā, biotopa fragmentācija, piesārņojums (noplūdes vai sūces rezultātā), ko izraisa pesticīdi, eļļas, barojošie vai mēslošanas līdzekļi un to nogulsnēšanās ūdenstilpnēs vai ūdenstecēs; izmaiņas ūdensteču, ūdenstilpju ūdens plūsmā un ūdens novades režīmā, vizuālās pārmaiņas izcilās ainavās. </w:t>
      </w:r>
    </w:p>
    <w:p w:rsidR="00257E39" w:rsidRDefault="00257E39">
      <w:pPr>
        <w:pStyle w:val="Heading2-3"/>
      </w:pPr>
      <w:bookmarkStart w:id="678" w:name="_Toc472340177"/>
      <w:r>
        <w:t>Woodmark Vispārējais standarts</w:t>
      </w:r>
      <w:bookmarkEnd w:id="678"/>
    </w:p>
    <w:p w:rsidR="00257E39" w:rsidRDefault="00257E39">
      <w:pPr>
        <w:pStyle w:val="BodyText"/>
      </w:pPr>
      <w:r>
        <w:t xml:space="preserve">Woodmark Vispārējais standarts ir paredzēts lietošanai jebkurā valstī, veicot meža apsaimniekošanas novērtējumu atbilstoši FSC prasībām, ja nav FSC akreditēta nacionālā standarta. Woodmark Vispārējā standarta 6. princips jeb ietekme uz vidi nosaka: mežu apsaimniekošanā ir jāsaglabā bioloģiskā daudzveidība un ar to saistītās vērtības -ūdens resursi, augsne, unikālas un jutīgas ekosistēmas un ainavas, tā saglabājot meža ekoloģiskās funkcijas un viengabalainību. Šī principa </w:t>
      </w:r>
      <w:r>
        <w:rPr>
          <w:rStyle w:val="hps"/>
        </w:rPr>
        <w:t>6.3.7.</w:t>
      </w:r>
      <w:r>
        <w:t xml:space="preserve"> punkts nosaka, ka b</w:t>
      </w:r>
      <w:r>
        <w:rPr>
          <w:rStyle w:val="hps"/>
        </w:rPr>
        <w:t>ioloģisko daudzveidīb</w:t>
      </w:r>
      <w:r>
        <w:t>u pastāvīgi s</w:t>
      </w:r>
      <w:r>
        <w:rPr>
          <w:rStyle w:val="hps"/>
        </w:rPr>
        <w:t>aglabā meža robežjoslās,</w:t>
      </w:r>
      <w:r>
        <w:t xml:space="preserve"> </w:t>
      </w:r>
      <w:r>
        <w:rPr>
          <w:rStyle w:val="hps"/>
        </w:rPr>
        <w:t>piem., veģetācija gar ūdenstecēm</w:t>
      </w:r>
      <w:r>
        <w:t xml:space="preserve">, uz </w:t>
      </w:r>
      <w:r>
        <w:rPr>
          <w:rStyle w:val="hps"/>
        </w:rPr>
        <w:t>atsegtām klintīm</w:t>
      </w:r>
      <w:r>
        <w:t xml:space="preserve">, purvos </w:t>
      </w:r>
      <w:r>
        <w:rPr>
          <w:rStyle w:val="hps"/>
        </w:rPr>
        <w:t>un</w:t>
      </w:r>
      <w:r>
        <w:t xml:space="preserve"> </w:t>
      </w:r>
      <w:r>
        <w:rPr>
          <w:rStyle w:val="hps"/>
        </w:rPr>
        <w:t xml:space="preserve">virsājos. </w:t>
      </w:r>
      <w:r>
        <w:t>Laucēs (izņemot medījamo dzīvnieku piebarošanas laucēs) neveic ekosistēmu pārveidojošas darbības – jaunu hidromeliorācijas sistēmu izbūvi, mēslošanu, koku stādīšanu un augsnes apstrādi. Šajā standartā noteikts, ka m</w:t>
      </w:r>
      <w:r>
        <w:rPr>
          <w:rStyle w:val="hps"/>
        </w:rPr>
        <w:t>eža</w:t>
      </w:r>
      <w:r>
        <w:t xml:space="preserve"> </w:t>
      </w:r>
      <w:r>
        <w:rPr>
          <w:rStyle w:val="hps"/>
        </w:rPr>
        <w:t>apsaimniekošanā</w:t>
      </w:r>
      <w:r>
        <w:t xml:space="preserve"> </w:t>
      </w:r>
      <w:r>
        <w:rPr>
          <w:rStyle w:val="hps"/>
        </w:rPr>
        <w:t>nedrīkst</w:t>
      </w:r>
      <w:r>
        <w:t xml:space="preserve"> </w:t>
      </w:r>
      <w:r>
        <w:rPr>
          <w:rStyle w:val="hps"/>
        </w:rPr>
        <w:t>izmantot</w:t>
      </w:r>
      <w:r>
        <w:t xml:space="preserve"> m</w:t>
      </w:r>
      <w:r>
        <w:rPr>
          <w:rStyle w:val="hps"/>
        </w:rPr>
        <w:t>ēslojumu,</w:t>
      </w:r>
      <w:r>
        <w:t xml:space="preserve"> </w:t>
      </w:r>
      <w:r>
        <w:rPr>
          <w:rStyle w:val="hps"/>
        </w:rPr>
        <w:t>izņemot</w:t>
      </w:r>
      <w:r>
        <w:t xml:space="preserve"> </w:t>
      </w:r>
      <w:r>
        <w:rPr>
          <w:rStyle w:val="hps"/>
        </w:rPr>
        <w:t>koksnes</w:t>
      </w:r>
      <w:r>
        <w:t xml:space="preserve"> </w:t>
      </w:r>
      <w:r>
        <w:rPr>
          <w:rStyle w:val="hps"/>
        </w:rPr>
        <w:t xml:space="preserve">pelnus. </w:t>
      </w:r>
    </w:p>
    <w:p w:rsidR="00257E39" w:rsidRDefault="00257E39">
      <w:pPr>
        <w:pStyle w:val="Heading2-3"/>
      </w:pPr>
      <w:bookmarkStart w:id="679" w:name="_Toc472340178"/>
      <w:r>
        <w:t>FSC meža apsaimniekošanas starptautiskais standarts</w:t>
      </w:r>
      <w:bookmarkEnd w:id="679"/>
    </w:p>
    <w:p w:rsidR="00257E39" w:rsidRDefault="00257E39">
      <w:pPr>
        <w:pStyle w:val="BodyText"/>
      </w:pPr>
      <w:r>
        <w:t>FSC Meža aizsardzības programmas (FCP) pagaidu standarta galīgā versija meža apsaimniekošanas sertifikācijai Latvijā paredz, ka m</w:t>
      </w:r>
      <w:r w:rsidRPr="00CE7C78">
        <w:t xml:space="preserve">ēslošanas līdzekļu izmantošana meža apsaimniekošanā ir jāierobežo. Šis nosacījums nav attiecināts uz koksnes pelniem. </w:t>
      </w:r>
    </w:p>
    <w:p w:rsidR="00257E39" w:rsidRDefault="00257E39">
      <w:pPr>
        <w:pStyle w:val="BodyText"/>
      </w:pPr>
      <w:r>
        <w:rPr>
          <w:rStyle w:val="hps"/>
        </w:rPr>
        <w:t>Saskaņā ar iespējamo FSC indikatoru 6. principa 6.7.2. apakšpunktu jāīsteno pasākumi un prakses, kas aizsargā dabiskās ūdensteces, ūdenstilpes un ūdens kvalitāti. Īstenojamie pasākumi ietver arī ķimikāliju un mēslojuma ietekmes samazināšanu. Saskaņā ar 8. principa (monitorings un novērtējums) 8.2.2 apakšpunktu monitorings ietver apsaimniekošanas aktivitātes ietekmes uz vidi novērtējumu. Monitoringam jābūt pietiekamam, lai identificētu un aprakstītu ietekmi uz vidi, tajā skaitā ķimikāliju un mēslojuma kaitīgo ietekmi uz augsni, retu augu sabiedrībām, savvaļas biotopiem, ūdens ekosistēmā un ūdens kvalitāti.</w:t>
      </w:r>
    </w:p>
    <w:p w:rsidR="00257E39" w:rsidRDefault="00257E39">
      <w:pPr>
        <w:pStyle w:val="BodyText"/>
      </w:pPr>
      <w:r>
        <w:t xml:space="preserve">Jāņem vērā arī FSC starptautiskā standarta 10. principa (apsaimniekošanas aktivitāšu īstenošana) 10.6 apakšpunkts, kas paredz mēslojuma izmantošanas samazināšanu un pārtraukšanu: “10.6 Organizācijai jāizvairās vai jācenšas novērst mēslojuma pielietošana. Kad mēslojums tiek pielietots, organizācijai jānovērš, jāsamazina un/vai jākompensē vides vērtībām nodarītais kaitējums. (C10.7 V4); 10.6.1 No mēslojuma izmantošanas jāizvairās vai tā jāsamazina ar mērķi pārtraukt pavisam, tajā skaitā jāpielieto mežsaimniecības prakses, kas izvairās no mēslojuma izmantošanas vai to samazina; </w:t>
      </w:r>
    </w:p>
    <w:p w:rsidR="00257E39" w:rsidRDefault="00257E39">
      <w:pPr>
        <w:pStyle w:val="BodyText"/>
      </w:pPr>
      <w:r>
        <w:t>10.6.2 Pielietojot mēslojumu, ar tiešu pieredzi un/vai zinātniskajiem pētījumiem jāpamato, kas tas ir vienīgais efektīvais līdzeklis apsaimniekošanas mērķu sasniegšanai; 10.6.3 Jānodrošina minimāls mēslojuma izmantošanas līmenis, un izmantošanu samazina ar mērķi to pārtraukt laika gaitā; 10.6.4 Pielietojot mēslojumu, jāīsteno visi vajadzīgie pasākumi, lai novērstu kaitējumu vides vērtībām, tajā skaitā jāievieš buferzonas bez mēslojuma apkārt: reto augu sabiedrībām,piekrastes zonām un straumēm un citām ūdenstilpēm.”</w:t>
      </w:r>
    </w:p>
    <w:p w:rsidR="00257E39" w:rsidRDefault="00257E39">
      <w:pPr>
        <w:pStyle w:val="Heading2-3"/>
      </w:pPr>
      <w:bookmarkStart w:id="680" w:name="_Toc472340179"/>
      <w:r>
        <w:lastRenderedPageBreak/>
        <w:t>Mežu sertifikācija Zviedrijā un Somijā</w:t>
      </w:r>
      <w:bookmarkEnd w:id="680"/>
    </w:p>
    <w:p w:rsidR="00257E39" w:rsidRDefault="00257E39">
      <w:pPr>
        <w:pStyle w:val="BodyText"/>
      </w:pPr>
      <w:r>
        <w:t>Zviedrijas PEFC (Programme of the Endorsement of Forest Certification) standarta 2. daļas – meža apsaimniekošanas standarta – 2.2. apakšpunktā par meža degvielu norādīts: Barības vielu atgriešana slāpekļa un/vai pelnu veidā jāveic gadījumos, kad pētnieciskā vai praktiskā pieredze liecina par augsnes skābumu vai ilgstoši negatīvu augsnes produktivitāti. Pelnu izkaisīšana var samazināt augšanas apjomu nabadzīgās un vidējās augsnēs, un uzlabo augšanu labās augsnēs. Somijas PEFC standarta 19. kritērijā (Mežsaimniecības darbībās jāaizsargā noteces ūdeņu kvalitāte)</w:t>
      </w:r>
      <w:r w:rsidRPr="00CE7C78">
        <w:t xml:space="preserve"> </w:t>
      </w:r>
      <w:r>
        <w:t xml:space="preserve">norādīts, ka noteces ūdeņu zonās, kas ir nozīmīgi (1. klases) ūdenspiegādes avoti, nedrīkst izmantot mēslojumu, taču kūdreņu mēslošana ar koksnes pelniem ir pieļaujama. Savukārt Latvijas nacionālajā standartā nav noteikti īpaši ierobežojumi pelnu pielietošanai. Norādīts, ka jāizvērtē mēslošanas ietekme, tomēr koksnes pelni pieminēti kā izņēmums. Šajā standartā norādīts, ka, ieviešot jaunu meža apsaimniekošanas metodi, apsaimniekotājs izvērtējis visus iespējamos riskus. Šo punktu varētu attiecināt arī uz mēslošanas ar pelniem ieviešanu. </w:t>
      </w:r>
    </w:p>
    <w:p w:rsidR="00257E39" w:rsidRDefault="00257E39">
      <w:pPr>
        <w:pStyle w:val="BodyText"/>
      </w:pPr>
      <w:r>
        <w:t>Saskaņā ar Somijas FSC standartu lielie meža īpašnieki (apsaimniekotā platība pārsniedz 500 ha) var izmantot mēslojumu mežaudzēs, kurās apstiprināts nepietiekošs vai neizlīdzsvarots nodrošinājums ar barības vielām. Mēslošana augšanas gaitas uzlabošanai iespējama arī izkoptās audzēs lāna un mētrāja meža tipos. Pelnu izmantošana ir atļauta uz organiskām augsnēm (6.3.8 pants). Mēslojamās audzes jāatzīmē meža apsaimniekošanas plānā, pamatojot būtiska ekonomiskā efekta sasniegšanu, neradot vides riskus (6.3.8.1 pants). Mēslojamo audžu platība 1 īpašuma robežās ilgtermiņā nepārsniedz 30 % no kopējās mežu platības. Meža īpašnieki, kas apsaimnieko vairāk par 10 000 ha, gada laikā drīkst izmantot mēslojumu ne vairāk kā 2 % no apsaimniekotās platības (6.3.8.2 pants).</w:t>
      </w:r>
    </w:p>
    <w:p w:rsidR="00257E39" w:rsidRDefault="00257E39">
      <w:pPr>
        <w:pStyle w:val="BodyText"/>
      </w:pPr>
      <w:r>
        <w:t>Mazāko īpašumu apsaimniekotāji (&lt; 500 ha), tāpat kā lielie meža apsaimniekotāji, var izmantot mēslojumu mežaudzēs, kurās apstiprināts neizlīdzsvarots nodrošinājums ar barības vielām. Mēslošana augšanas gaitas uzlabošanai iespējama arī izkoptās audzēs uz organiskām augsnēm (6.3.8 S.B pants). Tāpat, mēslojamām audzēm jābūt identificētām meža apsaimniekošanas plānā (6.3.8.1 S.B pants). Atšķirībā no lielajiem meža īpašniekiem, mazāko meža īpašumu apsaimniekotāji ilgtermiņā var izmantot mēslojumu līdz 50 % no kopējās apsaimniekotās platības.</w:t>
      </w:r>
    </w:p>
    <w:p w:rsidR="00257E39" w:rsidRDefault="00257E39">
      <w:pPr>
        <w:pStyle w:val="BodyText"/>
      </w:pPr>
      <w:r>
        <w:t>Visām meža īpašnieku grupām jāminimizē mēslojuma pielietošanas ietekme uz ūdeņiem, saglabājot nemēslotas buferzonas ap ūdenstecēm un ūdenskrātuvēm (6.3.9 S pants):</w:t>
      </w:r>
    </w:p>
    <w:p w:rsidR="00257E39" w:rsidRDefault="00257E39">
      <w:pPr>
        <w:pStyle w:val="BodyText"/>
        <w:numPr>
          <w:ilvl w:val="0"/>
          <w:numId w:val="63"/>
        </w:numPr>
      </w:pPr>
      <w:r>
        <w:t>50 m gar jūras, ezeru, upju un dīķu krastiem);</w:t>
      </w:r>
    </w:p>
    <w:p w:rsidR="00257E39" w:rsidRDefault="00257E39">
      <w:pPr>
        <w:pStyle w:val="BodyText"/>
        <w:numPr>
          <w:ilvl w:val="0"/>
          <w:numId w:val="63"/>
        </w:numPr>
      </w:pPr>
      <w:r>
        <w:t>20 m gar strautiem;</w:t>
      </w:r>
    </w:p>
    <w:p w:rsidR="00257E39" w:rsidRDefault="00257E39">
      <w:pPr>
        <w:pStyle w:val="BodyText"/>
        <w:numPr>
          <w:ilvl w:val="0"/>
          <w:numId w:val="63"/>
        </w:numPr>
      </w:pPr>
      <w:r>
        <w:t>5 m gar meliorācijas grāvjiem.</w:t>
      </w:r>
    </w:p>
    <w:p w:rsidR="00257E39" w:rsidRDefault="00257E39">
      <w:pPr>
        <w:pStyle w:val="BodyText"/>
      </w:pPr>
      <w:r>
        <w:t>Mēslojums nav izmantojams mežaudzēs, kurās atrodas gruntsūdens ņemšanas vietas (6.3.9.1 S pants). Mēslošanas ierobežojumi noteikti arī 6.5.8 S pantā, kur noteikti saimnieciskās darbības ierobežojumi ūdens ņemšanas vietās. Meža īpašniekam šādās vietās jānodrošina gruntsūdens kvalitātes saglabāšana, atturoties no grāvju tīrīšanas, jaunu meliorācijas sistēmu ierīkošanas, mēslojuma un ķīmisko pesticīdu pielietošanas, celmu ieguves un mežizstrādes atlieku dedzināšanas.</w:t>
      </w:r>
    </w:p>
    <w:p w:rsidR="00257E39" w:rsidRDefault="00257E39">
      <w:pPr>
        <w:pStyle w:val="BodyText"/>
      </w:pPr>
      <w:r>
        <w:lastRenderedPageBreak/>
        <w:t>Meža īpašniekam jāpārliecinās, ka mēslošanā izmantojamais materiāls atbilst likumdošanas prasībām attiecībā uz mēslojuma aktīvās vielas saturu un piesārņojošo vielu koncentrāciju (reģistrēts kā mēslošanas līdzeklis, 6.3.10 S pants).</w:t>
      </w:r>
    </w:p>
    <w:p w:rsidR="00257E39" w:rsidRDefault="00257E39">
      <w:pPr>
        <w:pStyle w:val="BodyText"/>
      </w:pPr>
      <w:r>
        <w:t>Atbilstoši 8.2.1 S pantam visiem meža īpašniekiem jāsaglabā uzskaites dati par mēslotajām platībām un mēslošanas laiku.</w:t>
      </w:r>
    </w:p>
    <w:p w:rsidR="00257E39" w:rsidRDefault="00257E39">
      <w:pPr>
        <w:pStyle w:val="BodyText"/>
      </w:pPr>
      <w:r>
        <w:t>Saskaņā ar 10.6 pantu lielajiem meža īpašniekiem jāveic pasākumi, lai saglabātu vai uzlabotu augsnes struktūru, auglību un bioloģisko aktivitāti. Mežizstrādes tehnoloģijas un intensitāte, ceļu un tehnoloģisko koridoru ierīkošana un uzturēšana, kā arī sugu izvēle ilgtermiņā nedrīkst novest pie augsnes degradācijas vai negatīvas ietekmes uz ūdens resursu kvalitāti un kvantitāti vai būtiskas ietekmes uz hidroloģisko režīmu meliorācijas sistēmu ietekmes zonā. Lielajiem meža īpašniekiem regulāri jāseko augsnes auglības rādītājiem, nepieciešamības gadījumā īstenojot pasākumus augsnes auglības saglabāšanai vai paaugstināšanai (10.6.1 S pants). Viens no uzskaitītajiem pasākumiem ir meža mēslošana.</w:t>
      </w:r>
    </w:p>
    <w:p w:rsidR="00257E39" w:rsidRDefault="00257E39">
      <w:pPr>
        <w:pStyle w:val="BodyText"/>
      </w:pPr>
      <w:r>
        <w:t>Saskaņā ar 10.7 pantu lielajiem meža īpašniekiem jāveic pasākumi, lai ierobežotu kaitēkļu, slimību un invazīvu sugu izplatību, kā arī mazinātu ugunsbīstamību. Integrētiem meža aizsardzības pasākumiem jākļūst par būtisku meža apsaimniekošanas plāna sastāvdaļu, prioritizējot bioloģiskās kontroles metodes, nevis ķīmiskos pesticīdus un mēslošanas līdzekļus. Arī plantāciju apsaimniekošanā jāierobežo ķīmisko pesticīdu un mēslošanas līdzekļu pielietošana. Atbilstoši 10.7.2 S pantam kaitēkļu ierobežošanas pasākumiem jābūt fokusētiem uz preventīvām darbībām un bioloģiskiem ierobežošanas mehānismiem, izvairoties no ķīmisku pesticīdu un mēslošanas līdzekļu pielietošanas, ja vien tiem ir ekonomiski izdevīgas alternatīvas.</w:t>
      </w:r>
    </w:p>
    <w:p w:rsidR="00257E39" w:rsidRDefault="00257E39">
      <w:pPr>
        <w:pStyle w:val="BodyText"/>
      </w:pPr>
      <w:bookmarkStart w:id="681" w:name="xref-ref-76-1"/>
      <w:bookmarkEnd w:id="681"/>
      <w:r>
        <w:t>Saskaņā ar Somijas FSC standartu ir pieļaujama koksnes, kūdras vai lauksaimniecības biomasas pelnu izmantošana meža mēslošanā. Koksnes pelni pirms pielietošanas ir jāapstrādā (jāveic darbība, kas līdzvērtīga kaļķa dzēšanai) un jāgranulē. Pelnu mēslojuma ražošanu, transportēšanu un izmantošanu reglamentē Somijas likums par mēslošanas līdzekļiem</w:t>
      </w:r>
      <w:r>
        <w:rPr>
          <w:rStyle w:val="FootnoteReference"/>
        </w:rPr>
        <w:footnoteReference w:id="53"/>
      </w:r>
      <w:r>
        <w:t xml:space="preserve"> un Dekrēts par mēslošanas līdzekļu produktiem</w:t>
      </w:r>
      <w:r>
        <w:rPr>
          <w:rStyle w:val="FootnoteReference"/>
        </w:rPr>
        <w:footnoteReference w:id="54"/>
      </w:r>
      <w:r>
        <w:t xml:space="preserve">). </w:t>
      </w:r>
    </w:p>
    <w:p w:rsidR="00257E39" w:rsidRDefault="00257E39">
      <w:pPr>
        <w:pStyle w:val="Piezme"/>
      </w:pPr>
      <w:r>
        <w:t>Pelniem, lai tos izmantotu mežā, jāatbilst šādiem kritērijiem: kopā vismaz 1 % no sausnas ir fosfors (P) un kālijs (K), vismaz 8 % kalcijs (Ca) un ne vairāk kā 2 % hlors (Cl). Kadmija (Cd) saturs mēslošanai paredzētajos pelnos nedrīkst pārsniegt 17,5 mg kg</w:t>
      </w:r>
      <w:r>
        <w:rPr>
          <w:vertAlign w:val="superscript"/>
        </w:rPr>
        <w:t>-1</w:t>
      </w:r>
      <w:r>
        <w:t xml:space="preserve"> sausnas, bet maksimālā Cd deva, ko augsnē ienes ne biežāk kā reizi 40 gados, nepārsniedz 60 g ha</w:t>
      </w:r>
      <w:r>
        <w:rPr>
          <w:vertAlign w:val="superscript"/>
        </w:rPr>
        <w:t>-1</w:t>
      </w:r>
      <w:r>
        <w:t>, attiecīgi, maksimālā 40 gadu laikā mežaudzē ienesamā pelnu deva ir ne vairāk kā 3,43 tonnas sausnas ha</w:t>
      </w:r>
      <w:r>
        <w:rPr>
          <w:vertAlign w:val="superscript"/>
        </w:rPr>
        <w:t>-1</w:t>
      </w:r>
      <w:r>
        <w:t xml:space="preserve"> (FSC Forest Stewardship Council Finland, FSC Standard for Finland, 1996).</w:t>
      </w:r>
    </w:p>
    <w:p w:rsidR="00257E39" w:rsidRDefault="00257E39">
      <w:pPr>
        <w:pStyle w:val="Heading2-3"/>
      </w:pPr>
      <w:bookmarkStart w:id="682" w:name="_Toc472340180"/>
      <w:r>
        <w:t>AS “Latvijas valsts meži” iekšējās kārtības noteikumi</w:t>
      </w:r>
      <w:bookmarkEnd w:id="682"/>
    </w:p>
    <w:p w:rsidR="00257E39" w:rsidRDefault="00257E39">
      <w:pPr>
        <w:pStyle w:val="BodyText"/>
      </w:pPr>
      <w:r>
        <w:t>Veicot pelnu izkliedēšanu valsts mežos, jāņem vērā Dabas aizsardzības prasības, tajā skaitā nosacījumi par buferjoslām un vietām, kur nav pieļaujama tehnoloģisko koridoru ierīkošana.</w:t>
      </w:r>
    </w:p>
    <w:p w:rsidR="00257E39" w:rsidRDefault="00257E39">
      <w:pPr>
        <w:pStyle w:val="BodyText"/>
      </w:pPr>
      <w:r>
        <w:t xml:space="preserve">Meža darbu termiņu ierobežojumi nosaka sezonālos ierobežojumus, kas ietekmē arī pelnu izkliedēšanu. Visi ierobežojumi attiecas uz pavasari un vasaras sākumu, kad pelnu izkliedēšana, </w:t>
      </w:r>
      <w:r>
        <w:lastRenderedPageBreak/>
        <w:t>it īpaši kūdreņos nav iespējama, attiecīgi, reāla ietekme uz pelnu izkliedēšanu ir tikai tiem ierobežojumiem, kas attiecas uz vasaras mēnešiem, piemēram, buferjoslās ap medņu riesta teritorijām.</w:t>
      </w:r>
    </w:p>
    <w:p w:rsidR="00257E39" w:rsidRDefault="00257E39">
      <w:pPr>
        <w:pStyle w:val="BodyText"/>
      </w:pPr>
      <w:r>
        <w:t>LVM norādījumos augsnes un ūdeņu aizsardzībai meža darbos noteikts, kādas prasības jāievēro, lai mazinātu saimnieciskās darbības ietekmi uz vidi, t.sk. augsnes bojājumus un ūdeņu piesārņojumu, kas rodas meža darbu laikā. Šīs prasības jāattiecina arī uz pelnu izmantošanu. Ņemot vērā, ka pelnu izmantošana seko kopšanas cirtēm, izmantojot mežizstrādes laikā ierīkotos tehnoloģiskos koridorus, ir jānovērš situācijas, kad pelnu izkliedētājs kļūst atbildīgs par mežizstrādātāja radītajiem bojājumiem, tajā pat laikā mežizstrādātājam ir jānodrošina optimāli apstākļi pelnu ievešanai audzē. Ūdeņu aizsardzības prasībās jāiestrādā pelnu pārkraušanas vietu ierīkošanas noteikumi, lai mazinātu ūdeņu piesārņojuma risku. Pelnu izkliedēšanas vajadzībām jāadaptē noteikumi, kas nosaka maksimāli pieļaujamo paliekošo koku bojājumu skaitu. Jāizstrādā arī kvalitātes prasības pelnu izkliedēšanai, kurās noteikti pelnu izmantošanas mežā pamatprincipi, tajā skaitā izkliedējamo pelnu devas un to noteikšanas metode, izkliedēšanas laiks, biežums un vienmērīgums, buferjoslu apbraukšana, dabas un kultūrvēsturisko pieminekļu saglabāšanas priekšnosacījumi un kvalitātes kontroles pasākumi.</w:t>
      </w:r>
    </w:p>
    <w:p w:rsidR="00257E39" w:rsidRDefault="00257E39">
      <w:pPr>
        <w:pStyle w:val="BodyText"/>
      </w:pPr>
    </w:p>
    <w:p w:rsidR="00257E39" w:rsidRDefault="00257E39">
      <w:pPr>
        <w:sectPr w:rsidR="00257E39">
          <w:headerReference w:type="even" r:id="rId233"/>
          <w:headerReference w:type="default" r:id="rId234"/>
          <w:footerReference w:type="even" r:id="rId235"/>
          <w:footerReference w:type="default" r:id="rId236"/>
          <w:headerReference w:type="first" r:id="rId237"/>
          <w:footerReference w:type="first" r:id="rId238"/>
          <w:pgSz w:w="11906" w:h="16838"/>
          <w:pgMar w:top="1134" w:right="1134" w:bottom="1700" w:left="1134" w:header="720" w:footer="1134" w:gutter="0"/>
          <w:cols w:space="720"/>
        </w:sectPr>
      </w:pPr>
    </w:p>
    <w:p w:rsidR="00257E39" w:rsidRDefault="00001D30">
      <w:pPr>
        <w:pStyle w:val="Pielikums"/>
      </w:pPr>
      <w:fldSimple w:instr=" SEQ &quot;Pielikums&quot; \* ARABIC ">
        <w:bookmarkStart w:id="683" w:name="_Toc472340181"/>
        <w:r w:rsidR="00257E39">
          <w:t>12</w:t>
        </w:r>
      </w:fldSimple>
      <w:r w:rsidR="00257E39">
        <w:t>. Pielikums:</w:t>
      </w:r>
      <w:r w:rsidR="00257E39">
        <w:tab/>
        <w:t>Publikācija par pelnu izmantošanu žurnālā Agrotops</w:t>
      </w:r>
      <w:bookmarkEnd w:id="683"/>
    </w:p>
    <w:p w:rsidR="00257E39" w:rsidRDefault="00257E39">
      <w:pPr>
        <w:pStyle w:val="BodyText"/>
      </w:pPr>
    </w:p>
    <w:p w:rsidR="00257E39" w:rsidRDefault="00257E39">
      <w:pPr>
        <w:sectPr w:rsidR="00257E39">
          <w:headerReference w:type="even" r:id="rId239"/>
          <w:headerReference w:type="default" r:id="rId240"/>
          <w:footerReference w:type="even" r:id="rId241"/>
          <w:footerReference w:type="default" r:id="rId242"/>
          <w:headerReference w:type="first" r:id="rId243"/>
          <w:footerReference w:type="first" r:id="rId244"/>
          <w:pgSz w:w="11906" w:h="16838"/>
          <w:pgMar w:top="1637" w:right="1134" w:bottom="1134" w:left="1134" w:header="1134" w:footer="720" w:gutter="0"/>
          <w:cols w:space="720"/>
        </w:sectPr>
      </w:pPr>
    </w:p>
    <w:p w:rsidR="00257E39" w:rsidRDefault="00B554A6">
      <w:pPr>
        <w:pStyle w:val="TableofFigures"/>
      </w:pPr>
      <w:r>
        <w:rPr>
          <w:noProof/>
          <w:lang w:eastAsia="lv-LV" w:bidi="ar-SA"/>
        </w:rPr>
        <w:lastRenderedPageBreak/>
        <w:drawing>
          <wp:inline distT="0" distB="0" distL="0" distR="0">
            <wp:extent cx="5391150" cy="66008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5"/>
                    <a:srcRect/>
                    <a:stretch>
                      <a:fillRect/>
                    </a:stretch>
                  </pic:blipFill>
                  <pic:spPr bwMode="auto">
                    <a:xfrm>
                      <a:off x="0" y="0"/>
                      <a:ext cx="5391150" cy="6600825"/>
                    </a:xfrm>
                    <a:prstGeom prst="rect">
                      <a:avLst/>
                    </a:prstGeom>
                    <a:solidFill>
                      <a:srgbClr val="FFFFFF"/>
                    </a:solidFill>
                    <a:ln w="9525">
                      <a:noFill/>
                      <a:miter lim="800000"/>
                      <a:headEnd/>
                      <a:tailEnd/>
                    </a:ln>
                  </pic:spPr>
                </pic:pic>
              </a:graphicData>
            </a:graphic>
          </wp:inline>
        </w:drawing>
      </w:r>
    </w:p>
    <w:p w:rsidR="00257E39" w:rsidRDefault="00257E39">
      <w:pPr>
        <w:pStyle w:val="TableofFigures"/>
      </w:pPr>
    </w:p>
    <w:p w:rsidR="00257E39" w:rsidRDefault="00B554A6">
      <w:pPr>
        <w:pStyle w:val="TableofFigures"/>
      </w:pPr>
      <w:r>
        <w:rPr>
          <w:noProof/>
          <w:lang w:eastAsia="lv-LV" w:bidi="ar-SA"/>
        </w:rPr>
        <w:lastRenderedPageBreak/>
        <w:drawing>
          <wp:inline distT="0" distB="0" distL="0" distR="0">
            <wp:extent cx="6124575" cy="86487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6"/>
                    <a:srcRect/>
                    <a:stretch>
                      <a:fillRect/>
                    </a:stretch>
                  </pic:blipFill>
                  <pic:spPr bwMode="auto">
                    <a:xfrm>
                      <a:off x="0" y="0"/>
                      <a:ext cx="6124575" cy="8648700"/>
                    </a:xfrm>
                    <a:prstGeom prst="rect">
                      <a:avLst/>
                    </a:prstGeom>
                    <a:solidFill>
                      <a:srgbClr val="FFFFFF"/>
                    </a:solidFill>
                    <a:ln w="9525">
                      <a:noFill/>
                      <a:miter lim="800000"/>
                      <a:headEnd/>
                      <a:tailEnd/>
                    </a:ln>
                  </pic:spPr>
                </pic:pic>
              </a:graphicData>
            </a:graphic>
          </wp:inline>
        </w:drawing>
      </w:r>
    </w:p>
    <w:sectPr w:rsidR="00257E39" w:rsidSect="00001D30">
      <w:headerReference w:type="even" r:id="rId247"/>
      <w:headerReference w:type="default" r:id="rId248"/>
      <w:footerReference w:type="even" r:id="rId249"/>
      <w:footerReference w:type="default" r:id="rId250"/>
      <w:headerReference w:type="first" r:id="rId251"/>
      <w:footerReference w:type="first" r:id="rId252"/>
      <w:pgSz w:w="11906" w:h="16838"/>
      <w:pgMar w:top="1134" w:right="1134" w:bottom="1700" w:left="1134" w:header="720" w:footer="11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41FC" w:rsidRDefault="00D341FC">
      <w:r>
        <w:separator/>
      </w:r>
    </w:p>
  </w:endnote>
  <w:endnote w:type="continuationSeparator" w:id="1">
    <w:p w:rsidR="00D341FC" w:rsidRDefault="00D341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FreeSans">
    <w:altName w:val="Times New Roman"/>
    <w:charset w:val="00"/>
    <w:family w:val="swiss"/>
    <w:pitch w:val="variable"/>
    <w:sig w:usb0="E4838EFF" w:usb1="4200FDFF" w:usb2="000030A0" w:usb3="00000000" w:csb0="000001B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rlito">
    <w:altName w:val="Arial"/>
    <w:charset w:val="BA"/>
    <w:family w:val="swiss"/>
    <w:pitch w:val="variable"/>
    <w:sig w:usb0="00000001" w:usb1="5000ECFF" w:usb2="00000009" w:usb3="00000000" w:csb0="0000019F" w:csb1="00000000"/>
  </w:font>
  <w:font w:name="DejaVu Sans">
    <w:altName w:val="Arial"/>
    <w:charset w:val="00"/>
    <w:family w:val="swiss"/>
    <w:pitch w:val="variable"/>
    <w:sig w:usb0="00000000" w:usb1="D200FDFF" w:usb2="0A246029" w:usb3="00000000" w:csb0="000001FF" w:csb1="00000000"/>
  </w:font>
  <w:font w:name="Arial Narrow">
    <w:panose1 w:val="020B0606020202030204"/>
    <w:charset w:val="BA"/>
    <w:family w:val="swiss"/>
    <w:pitch w:val="variable"/>
    <w:sig w:usb0="00000287" w:usb1="00000800" w:usb2="00000000" w:usb3="00000000" w:csb0="0000009F" w:csb1="00000000"/>
  </w:font>
  <w:font w:name="Ubuntu Condensed">
    <w:altName w:val="Arial Narrow"/>
    <w:charset w:val="00"/>
    <w:family w:val="swiss"/>
    <w:pitch w:val="variable"/>
    <w:sig w:usb0="00000001" w:usb1="5000205B" w:usb2="00000000" w:usb3="00000000" w:csb0="000000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Segoe Script"/>
    <w:charset w:val="00"/>
    <w:family w:val="swiss"/>
    <w:pitch w:val="variable"/>
    <w:sig w:usb0="00000001" w:usb1="5000205B" w:usb2="00000000" w:usb3="00000000" w:csb0="0000009F" w:csb1="00000000"/>
  </w:font>
  <w:font w:name="DejaVu Sans Mono">
    <w:charset w:val="00"/>
    <w:family w:val="modern"/>
    <w:pitch w:val="fixed"/>
    <w:sig w:usb0="E70026FF" w:usb1="D200F9FB" w:usb2="02000028" w:usb3="00000000" w:csb0="000001DF" w:csb1="00000000"/>
  </w:font>
  <w:font w:name="Lohit Hindi">
    <w:charset w:val="01"/>
    <w:family w:val="modern"/>
    <w:pitch w:val="default"/>
    <w:sig w:usb0="00000000" w:usb1="00000000" w:usb2="00000000" w:usb3="00000000" w:csb0="00000000" w:csb1="00000000"/>
  </w:font>
  <w:font w:name="Liberation Serif">
    <w:charset w:val="00"/>
    <w:family w:val="roman"/>
    <w:pitch w:val="variable"/>
    <w:sig w:usb0="A00002AF" w:usb1="500078FB" w:usb2="00000000" w:usb3="00000000" w:csb0="0000009F" w:csb1="00000000"/>
  </w:font>
  <w:font w:name="Verdana">
    <w:panose1 w:val="020B0604030504040204"/>
    <w:charset w:val="BA"/>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WenQuanYi Micro Hei">
    <w:altName w:val="Meiryo"/>
    <w:charset w:val="80"/>
    <w:family w:val="swiss"/>
    <w:pitch w:val="variable"/>
    <w:sig w:usb0="E10002EF" w:usb1="6BDFFCFB" w:usb2="00800036" w:usb3="00000000" w:csb0="003E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Signature"/>
    </w:pPr>
    <w:r>
      <w:t>Salaspils 2016</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40</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42</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47</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92</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Pr>
          <w:noProof/>
        </w:rPr>
        <w:t>5</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97</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143</w:t>
      </w:r>
    </w:fldSimple>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145</w:t>
      </w:r>
    </w:fldSimple>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150</w:t>
      </w:r>
    </w:fldSimple>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34</w:t>
      </w:r>
    </w:fldSimple>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191</w:t>
      </w:r>
    </w:fldSimple>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Footer"/>
    </w:pPr>
    <w:fldSimple w:instr=" PAGE ">
      <w:r w:rsidR="000C48E7">
        <w:rPr>
          <w:noProof/>
        </w:rPr>
        <w:t>230</w:t>
      </w:r>
    </w:fldSimple>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41FC" w:rsidRDefault="00D341FC">
      <w:r>
        <w:separator/>
      </w:r>
    </w:p>
  </w:footnote>
  <w:footnote w:type="continuationSeparator" w:id="1">
    <w:p w:rsidR="00D341FC" w:rsidRDefault="00D341FC">
      <w:r>
        <w:continuationSeparator/>
      </w:r>
    </w:p>
  </w:footnote>
  <w:footnote w:id="2">
    <w:p w:rsidR="00D341FC" w:rsidRDefault="00D341FC" w:rsidP="00A80D97">
      <w:pPr>
        <w:pStyle w:val="FootnoteText"/>
      </w:pPr>
      <w:r>
        <w:rPr>
          <w:rStyle w:val="FootnoteCharacters"/>
        </w:rPr>
        <w:footnoteRef/>
      </w:r>
      <w:r>
        <w:t xml:space="preserve"> </w:t>
      </w:r>
      <w:r>
        <w:tab/>
        <w:t xml:space="preserve">Slāpekļa deva noteikta atbilstoši V. Kāposta un R. Sacenieka pētījumu rezultātiem (Bušs </w:t>
      </w:r>
      <w:r>
        <w:rPr>
          <w:i/>
        </w:rPr>
        <w:t>et al.</w:t>
      </w:r>
      <w:r>
        <w:t>, 1974; Kāposts, 1981), kas apstiprināja, ka meliorētās augsnēs maksimālais efekts sasniedzams ar 75-100 kg N ha</w:t>
      </w:r>
      <w:r>
        <w:rPr>
          <w:vertAlign w:val="superscript"/>
        </w:rPr>
        <w:t>-1</w:t>
      </w:r>
      <w:r>
        <w:t xml:space="preserve"> lielu mēslojuma devu. Līdzīgas mēslojuma devas minētas arī Ziemeļvalstu pētījumos par slāpekļa un koknses pelnu izmantošanu mežā (Ozolinčius </w:t>
      </w:r>
      <w:r>
        <w:rPr>
          <w:i/>
        </w:rPr>
        <w:t>et al.</w:t>
      </w:r>
      <w:r>
        <w:t xml:space="preserve">, 2007; Saarsalmi </w:t>
      </w:r>
      <w:r>
        <w:rPr>
          <w:i/>
        </w:rPr>
        <w:t>et al.</w:t>
      </w:r>
      <w:r>
        <w:t>, 2012).</w:t>
      </w:r>
    </w:p>
  </w:footnote>
  <w:footnote w:id="3">
    <w:p w:rsidR="00D341FC" w:rsidRDefault="00D341FC" w:rsidP="000C48E7">
      <w:pPr>
        <w:pStyle w:val="FootnoteText"/>
      </w:pPr>
      <w:r>
        <w:rPr>
          <w:rStyle w:val="FootnoteCharacters"/>
          <w:rFonts w:ascii="Carlito" w:hAnsi="Carlito"/>
        </w:rPr>
        <w:footnoteRef/>
      </w:r>
      <w:r>
        <w:tab/>
        <w:t>75-100 kg N ha</w:t>
      </w:r>
      <w:r>
        <w:rPr>
          <w:vertAlign w:val="superscript"/>
        </w:rPr>
        <w:t>-1</w:t>
      </w:r>
      <w:r>
        <w:t xml:space="preserve"> ir literatūrā biežāk minētā slāpekļa deva, plānojot augsnes ielabošanas</w:t>
      </w:r>
      <w:r w:rsidR="000C48E7">
        <w:t xml:space="preserve"> līdzekļu atkārtotu izmantošanu (</w:t>
      </w:r>
      <w:r w:rsidR="000C48E7">
        <w:t>Binkley, D. &amp; Fisher, R. (2012). Ecology and Management of Forest Soils. John Wiley</w:t>
      </w:r>
      <w:r w:rsidR="000C48E7">
        <w:t xml:space="preserve"> &amp; Sons. ISBN 978-1-118-42232-8; </w:t>
      </w:r>
      <w:r w:rsidR="000C48E7">
        <w:t>Bergh, J., Nilsson, U., Allen, H. L., Johansson, U. &amp; Fahlvik, N. (2014). Long-term responses of Scots pine and Norway spruce stands in Sweden to repeated fertilization and thinning. Forest Ecology and Management, 320, pp 118–128.</w:t>
      </w:r>
      <w:r w:rsidR="000C48E7">
        <w:t>)</w:t>
      </w:r>
    </w:p>
  </w:footnote>
  <w:footnote w:id="4">
    <w:p w:rsidR="00D341FC" w:rsidRDefault="00D341FC">
      <w:pPr>
        <w:pStyle w:val="FootnoteText"/>
      </w:pPr>
      <w:r>
        <w:rPr>
          <w:rStyle w:val="FootnoteCharacters"/>
          <w:rFonts w:ascii="Carlito" w:hAnsi="Carlito"/>
        </w:rPr>
        <w:footnoteRef/>
      </w:r>
      <w:r>
        <w:tab/>
        <w:t>Parauglaukumi pagaidām nav ierīkoti Misas objektā, kur plānota mežizstrāde. Parauglaukumu ierīkošanu veiksim pēc kokmateriālu izvešanas no audzes.</w:t>
      </w:r>
    </w:p>
  </w:footnote>
  <w:footnote w:id="5">
    <w:p w:rsidR="00D341FC" w:rsidRDefault="00D341FC">
      <w:pPr>
        <w:pStyle w:val="FootnoteText"/>
      </w:pPr>
      <w:r>
        <w:rPr>
          <w:rStyle w:val="FootnoteCharacters"/>
        </w:rPr>
        <w:footnoteRef/>
      </w:r>
      <w:r>
        <w:tab/>
        <w:t>Atbilstoši Valsts meža fonda datiem.</w:t>
      </w:r>
    </w:p>
  </w:footnote>
  <w:footnote w:id="6">
    <w:p w:rsidR="00D341FC" w:rsidRDefault="00D341FC">
      <w:pPr>
        <w:pStyle w:val="FootnoteText"/>
      </w:pPr>
      <w:r>
        <w:rPr>
          <w:rStyle w:val="FootnoteCharacters"/>
        </w:rPr>
        <w:footnoteRef/>
      </w:r>
      <w:r>
        <w:tab/>
        <w:t>Rūsiņupītes objekts.</w:t>
      </w:r>
    </w:p>
  </w:footnote>
  <w:footnote w:id="7">
    <w:p w:rsidR="00D341FC" w:rsidRDefault="00D341FC">
      <w:pPr>
        <w:pStyle w:val="FootnoteText"/>
      </w:pPr>
      <w:r>
        <w:rPr>
          <w:rStyle w:val="FootnoteCharacters"/>
          <w:rFonts w:ascii="Carlito" w:hAnsi="Carlito"/>
        </w:rPr>
        <w:footnoteRef/>
      </w:r>
      <w:r>
        <w:tab/>
        <w:t>Pieejams - https://drive.google.com/open?id=0Bxv4jQ_04jXZTlIxb0dtZTBjN1U</w:t>
      </w:r>
    </w:p>
  </w:footnote>
  <w:footnote w:id="8">
    <w:p w:rsidR="00D341FC" w:rsidRDefault="00D341FC">
      <w:pPr>
        <w:pStyle w:val="FootnoteText"/>
      </w:pPr>
      <w:r>
        <w:rPr>
          <w:rStyle w:val="FootnoteCharacters"/>
          <w:rFonts w:ascii="Carlito" w:hAnsi="Carlito"/>
        </w:rPr>
        <w:footnoteRef/>
      </w:r>
      <w:r>
        <w:tab/>
        <w:t>Pieejams - https://www.youtube.com/watch?v=WoahHYa8BLo&amp;feature=youtu.be</w:t>
      </w:r>
    </w:p>
  </w:footnote>
  <w:footnote w:id="9">
    <w:p w:rsidR="00D341FC" w:rsidRDefault="00D341FC">
      <w:pPr>
        <w:pStyle w:val="FootnoteText"/>
      </w:pPr>
      <w:r>
        <w:rPr>
          <w:rStyle w:val="FootnoteCharacters"/>
          <w:rFonts w:ascii="Carlito" w:hAnsi="Carlito"/>
        </w:rPr>
        <w:footnoteRef/>
      </w:r>
      <w:r>
        <w:tab/>
        <w:t xml:space="preserve">Donis, J., Šņepsts, G., Šēnhofs, R., Zdors, L. &amp; Treimane, A. (2015). </w:t>
      </w:r>
      <w:r>
        <w:rPr>
          <w:i/>
          <w:iCs/>
        </w:rPr>
        <w:t>Mežaudžu augšanas gaitas un pieauguma noteikšana, izmantojot pārmērītos meža statistiskās inventarizācijas</w:t>
      </w:r>
      <w:r>
        <w:t xml:space="preserve"> . Salaspils. (AS "Latvijas valsts meži", 5.5.-5.1/000t/101/11/13).Latvijas Valsts mežzinātnes institūts ”Silava” (2014). </w:t>
      </w:r>
      <w:r>
        <w:rPr>
          <w:i/>
          <w:iCs/>
        </w:rPr>
        <w:t>Zinātniskā pamatojuma izstrāde informācijas aktualizācijai Meža valsts reģistrā</w:t>
      </w:r>
      <w:r>
        <w:t xml:space="preserve">. Salaspils. (Meža attīstības fonds, 290514/S136); Latvijas Valsts mežzinātnes institūts ”Silava” (2013). </w:t>
      </w:r>
      <w:r>
        <w:rPr>
          <w:i/>
          <w:iCs/>
        </w:rPr>
        <w:t>Latvijas meža resursu ilgtspējīgas, ekonomiski pamatotas izmantošanas un prognozēšanas modeļu izstrāde</w:t>
      </w:r>
      <w:r>
        <w:t>. Salaspils. (Meža attīstības fonds, 170513/S145).</w:t>
      </w:r>
    </w:p>
  </w:footnote>
  <w:footnote w:id="10">
    <w:p w:rsidR="00D341FC" w:rsidRDefault="00D341FC">
      <w:pPr>
        <w:pStyle w:val="FootnoteText"/>
      </w:pPr>
      <w:r>
        <w:rPr>
          <w:rStyle w:val="FootnoteCharacters"/>
          <w:rFonts w:ascii="Carlito" w:hAnsi="Carlito"/>
        </w:rPr>
        <w:footnoteRef/>
      </w:r>
      <w:r>
        <w:tab/>
        <w:t>GPS sekošanas datu apstrādes un analīzes metodes izstrādātas AS "Latvijas valsts meži" pētījumu programmā "Meža darbu mehanizācijas un biokurināmā pētījumu programma".</w:t>
      </w:r>
    </w:p>
  </w:footnote>
  <w:footnote w:id="11">
    <w:p w:rsidR="00D341FC" w:rsidRDefault="00D341FC" w:rsidP="004B1E13">
      <w:pPr>
        <w:pStyle w:val="FootnoteText"/>
      </w:pPr>
      <w:r>
        <w:rPr>
          <w:rStyle w:val="FootnoteCharacters"/>
        </w:rPr>
        <w:footnoteRef/>
      </w:r>
      <w:r>
        <w:rPr>
          <w:lang w:val="en-GB"/>
        </w:rPr>
        <w:t xml:space="preserve"> </w:t>
      </w:r>
      <w:r>
        <w:rPr>
          <w:lang w:val="en-GB"/>
        </w:rPr>
        <w:tab/>
      </w:r>
      <w:r w:rsidRPr="004B1E13">
        <w:t>International</w:t>
      </w:r>
      <w:r>
        <w:t xml:space="preserve"> Co-operative Programme on Assessment and Monitoring of Air Pollution Effects on Forests</w:t>
      </w:r>
    </w:p>
  </w:footnote>
  <w:footnote w:id="12">
    <w:p w:rsidR="00D341FC" w:rsidRDefault="00D341FC">
      <w:pPr>
        <w:pStyle w:val="FootnoteText"/>
      </w:pPr>
      <w:r>
        <w:rPr>
          <w:rStyle w:val="FootnoteCharacters"/>
          <w:rFonts w:ascii="Carlito" w:hAnsi="Carlito"/>
        </w:rPr>
        <w:footnoteRef/>
      </w:r>
      <w:r>
        <w:tab/>
        <w:t>http://icp-forests.net/page/icp-forests-manual</w:t>
      </w:r>
    </w:p>
  </w:footnote>
  <w:footnote w:id="13">
    <w:p w:rsidR="00D341FC" w:rsidRDefault="00D341FC">
      <w:pPr>
        <w:pStyle w:val="FootnoteText"/>
      </w:pPr>
      <w:r>
        <w:rPr>
          <w:rStyle w:val="FootnoteCharacters"/>
          <w:rFonts w:ascii="Carlito" w:hAnsi="Carlito"/>
        </w:rPr>
        <w:footnoteRef/>
      </w:r>
      <w:hyperlink r:id="rId1" w:history="1">
        <w:r>
          <w:rPr>
            <w:rStyle w:val="Hyperlink"/>
          </w:rPr>
          <w:tab/>
          <w:t>Hedwall P.-O.</w:t>
        </w:r>
      </w:hyperlink>
      <w:r>
        <w:t xml:space="preserve">, </w:t>
      </w:r>
      <w:hyperlink r:id="rId2" w:history="1">
        <w:r>
          <w:rPr>
            <w:rStyle w:val="Hyperlink"/>
          </w:rPr>
          <w:t>Grip H.</w:t>
        </w:r>
      </w:hyperlink>
      <w:r>
        <w:t xml:space="preserve">, </w:t>
      </w:r>
      <w:hyperlink r:id="rId3" w:history="1">
        <w:r>
          <w:rPr>
            <w:rStyle w:val="Hyperlink"/>
          </w:rPr>
          <w:t>Linder S.</w:t>
        </w:r>
      </w:hyperlink>
      <w:r>
        <w:t xml:space="preserve">, </w:t>
      </w:r>
      <w:hyperlink r:id="rId4" w:history="1">
        <w:r>
          <w:rPr>
            <w:rStyle w:val="Hyperlink"/>
          </w:rPr>
          <w:t>Lövdahl L.</w:t>
        </w:r>
      </w:hyperlink>
      <w:r>
        <w:t xml:space="preserve">, </w:t>
      </w:r>
      <w:hyperlink r:id="rId5" w:history="1">
        <w:r>
          <w:rPr>
            <w:rStyle w:val="Hyperlink"/>
          </w:rPr>
          <w:t>Nilsson U.</w:t>
        </w:r>
      </w:hyperlink>
      <w:r>
        <w:t xml:space="preserve">, </w:t>
      </w:r>
      <w:hyperlink r:id="rId6" w:history="1">
        <w:r>
          <w:rPr>
            <w:rStyle w:val="Hyperlink"/>
          </w:rPr>
          <w:t>Bergh J.</w:t>
        </w:r>
      </w:hyperlink>
      <w:r>
        <w:t xml:space="preserve"> (2013). Effects of clear-cutting and slash removal on soil water chemistry and forest-floor vegetation in a nutrient optimised Norway spruce stand. </w:t>
      </w:r>
      <w:hyperlink r:id="rId7" w:history="1">
        <w:r>
          <w:rPr>
            <w:rStyle w:val="Hyperlink"/>
          </w:rPr>
          <w:t>Silva Fennica</w:t>
        </w:r>
      </w:hyperlink>
      <w:r>
        <w:t xml:space="preserve"> vol. </w:t>
      </w:r>
      <w:hyperlink r:id="rId8" w:history="1">
        <w:r>
          <w:rPr>
            <w:rStyle w:val="Hyperlink"/>
          </w:rPr>
          <w:t>47</w:t>
        </w:r>
      </w:hyperlink>
      <w:r>
        <w:t xml:space="preserve"> no. </w:t>
      </w:r>
      <w:hyperlink r:id="rId9" w:history="1">
        <w:r>
          <w:rPr>
            <w:rStyle w:val="Hyperlink"/>
          </w:rPr>
          <w:t>2</w:t>
        </w:r>
      </w:hyperlink>
      <w:r>
        <w:t xml:space="preserve"> article id </w:t>
      </w:r>
      <w:hyperlink r:id="rId10" w:history="1">
        <w:r>
          <w:rPr>
            <w:rStyle w:val="Hyperlink"/>
          </w:rPr>
          <w:t>933</w:t>
        </w:r>
      </w:hyperlink>
      <w:r>
        <w:t xml:space="preserve">. </w:t>
      </w:r>
      <w:hyperlink r:id="rId11" w:history="1">
        <w:r>
          <w:rPr>
            <w:rStyle w:val="Hyperlink"/>
          </w:rPr>
          <w:t>http://dx.doi.org/10.14214/sf.933</w:t>
        </w:r>
      </w:hyperlink>
    </w:p>
  </w:footnote>
  <w:footnote w:id="14">
    <w:p w:rsidR="00D341FC" w:rsidRDefault="00D341FC">
      <w:pPr>
        <w:pStyle w:val="FootnoteText"/>
      </w:pPr>
      <w:r>
        <w:rPr>
          <w:rStyle w:val="FootnoteCharacters"/>
        </w:rPr>
        <w:footnoteRef/>
      </w:r>
      <w:r>
        <w:tab/>
        <w:t>Centrā apļveida paraugulaukums (500 m</w:t>
      </w:r>
      <w:r>
        <w:rPr>
          <w:vertAlign w:val="superscript"/>
        </w:rPr>
        <w:t>2</w:t>
      </w:r>
      <w:r>
        <w:t>) taksācijas rādītāju izmaiņu novērtēšanai parauglaukumā.</w:t>
      </w:r>
    </w:p>
  </w:footnote>
  <w:footnote w:id="15">
    <w:p w:rsidR="00D341FC" w:rsidRDefault="00D341FC">
      <w:pPr>
        <w:pStyle w:val="FootnoteText"/>
      </w:pPr>
      <w:r>
        <w:rPr>
          <w:rStyle w:val="FootnoteCharacters"/>
          <w:rFonts w:ascii="Carlito" w:hAnsi="Carlito"/>
        </w:rPr>
        <w:footnoteRef/>
      </w:r>
      <w:r>
        <w:tab/>
        <w:t xml:space="preserve">1 dS/m = 1 mS/cm = 0,1 S/m = 1000 </w:t>
      </w:r>
      <w:r>
        <w:rPr>
          <w:rFonts w:ascii="Verdana" w:hAnsi="Verdana"/>
        </w:rPr>
        <w:t>μ</w:t>
      </w:r>
      <w:r>
        <w:t xml:space="preserve">S/cm (0,4 dS/m = 400 </w:t>
      </w:r>
      <w:r>
        <w:rPr>
          <w:rFonts w:ascii="Verdana" w:hAnsi="Verdana"/>
        </w:rPr>
        <w:t>μ</w:t>
      </w:r>
      <w:r>
        <w:t>S/cm)</w:t>
      </w:r>
    </w:p>
  </w:footnote>
  <w:footnote w:id="16">
    <w:p w:rsidR="00D341FC" w:rsidRDefault="00D341FC">
      <w:pPr>
        <w:pStyle w:val="FootnoteText"/>
      </w:pPr>
      <w:r>
        <w:rPr>
          <w:rStyle w:val="FootnoteCharacters"/>
        </w:rPr>
        <w:footnoteRef/>
      </w:r>
      <w:r>
        <w:tab/>
        <w:t xml:space="preserve">Izmanto augsnes paraugu, kas sasmalcināts līdz D &lt; 250 </w:t>
      </w:r>
      <w:r>
        <w:rPr>
          <w:rFonts w:ascii="Verdana" w:hAnsi="Verdana"/>
        </w:rPr>
        <w:t>μ</w:t>
      </w:r>
      <w:r>
        <w:t>m</w:t>
      </w:r>
    </w:p>
  </w:footnote>
  <w:footnote w:id="17">
    <w:p w:rsidR="00D341FC" w:rsidRDefault="00D341FC">
      <w:pPr>
        <w:pStyle w:val="FootnoteText"/>
      </w:pPr>
      <w:r>
        <w:rPr>
          <w:rStyle w:val="FootnoteCharacters"/>
          <w:rFonts w:ascii="Carlito" w:hAnsi="Carlito"/>
        </w:rPr>
        <w:footnoteRef/>
      </w:r>
      <w:r>
        <w:tab/>
        <w:t>Organiskajiem paraugiem ņemt 1 g augsnes</w:t>
      </w:r>
    </w:p>
  </w:footnote>
  <w:footnote w:id="18">
    <w:p w:rsidR="00D341FC" w:rsidRDefault="00D341FC">
      <w:pPr>
        <w:pStyle w:val="FootnoteText"/>
      </w:pPr>
      <w:r>
        <w:rPr>
          <w:rStyle w:val="FootnoteCharacters"/>
        </w:rPr>
        <w:footnoteRef/>
      </w:r>
      <w:r>
        <w:tab/>
        <w:t>Tukšais paraugs</w:t>
      </w:r>
    </w:p>
  </w:footnote>
  <w:footnote w:id="19">
    <w:p w:rsidR="00D341FC" w:rsidRDefault="00D341FC">
      <w:r>
        <w:rPr>
          <w:rStyle w:val="FootnoteCharacters"/>
          <w:rFonts w:ascii="Ubuntu Condensed" w:hAnsi="Ubuntu Condensed"/>
        </w:rPr>
        <w:footnoteRef/>
      </w:r>
      <w:r>
        <w:br w:type="page"/>
      </w:r>
      <w:r>
        <w:tab/>
        <w:t>Zviedrijas meža aģentūras dati.</w:t>
      </w:r>
    </w:p>
  </w:footnote>
  <w:footnote w:id="20">
    <w:p w:rsidR="00D341FC" w:rsidRDefault="00D341FC">
      <w:pPr>
        <w:pStyle w:val="FootnoteText"/>
      </w:pPr>
      <w:r>
        <w:rPr>
          <w:rStyle w:val="FootnoteCharacters"/>
        </w:rPr>
        <w:footnoteRef/>
      </w:r>
      <w:r>
        <w:tab/>
        <w:t>SEG inventarizācijas datu apkopojums.</w:t>
      </w:r>
    </w:p>
  </w:footnote>
  <w:footnote w:id="21">
    <w:p w:rsidR="00D341FC" w:rsidRDefault="00D341FC">
      <w:pPr>
        <w:pStyle w:val="FootnoteText"/>
      </w:pPr>
      <w:r>
        <w:rPr>
          <w:rStyle w:val="FootnoteCharacters"/>
        </w:rPr>
        <w:footnoteRef/>
      </w:r>
      <w:r>
        <w:tab/>
        <w:t>Foto: K. Polmanis.</w:t>
      </w:r>
    </w:p>
  </w:footnote>
  <w:footnote w:id="22">
    <w:p w:rsidR="00D341FC" w:rsidRDefault="00D341FC">
      <w:pPr>
        <w:pStyle w:val="FootnoteText"/>
      </w:pPr>
      <w:r>
        <w:rPr>
          <w:rStyle w:val="FootnoteCharacters"/>
        </w:rPr>
        <w:footnoteRef/>
      </w:r>
      <w:r>
        <w:tab/>
        <w:t>Foto: G. Spalva.</w:t>
      </w:r>
    </w:p>
  </w:footnote>
  <w:footnote w:id="23">
    <w:p w:rsidR="00D341FC" w:rsidRDefault="00D341FC">
      <w:pPr>
        <w:pStyle w:val="FootnoteText"/>
      </w:pPr>
      <w:r>
        <w:rPr>
          <w:rStyle w:val="FootnoteCharacters"/>
        </w:rPr>
        <w:footnoteRef/>
      </w:r>
      <w:r>
        <w:tab/>
        <w:t>Foto: G. Saule.</w:t>
      </w:r>
    </w:p>
  </w:footnote>
  <w:footnote w:id="24">
    <w:p w:rsidR="00D341FC" w:rsidRDefault="00D341FC">
      <w:pPr>
        <w:pStyle w:val="FootnoteText"/>
      </w:pPr>
      <w:r>
        <w:rPr>
          <w:rStyle w:val="FootnoteCharacters"/>
          <w:rFonts w:ascii="Carlito" w:hAnsi="Carlito"/>
        </w:rPr>
        <w:footnoteRef/>
      </w:r>
      <w:r>
        <w:tab/>
        <w:t>http://www.fm.gov.lv/lv/sadalas/tautsaimniecibas_analize/tautsaimniecibas_analize/galvenie_makroekonomiskie_raditaji_un_prognozes/</w:t>
      </w:r>
    </w:p>
  </w:footnote>
  <w:footnote w:id="25">
    <w:p w:rsidR="00D341FC" w:rsidRDefault="00D341FC">
      <w:pPr>
        <w:pStyle w:val="FootnoteText"/>
      </w:pPr>
      <w:r>
        <w:rPr>
          <w:rStyle w:val="FootnoteCharacters"/>
        </w:rPr>
        <w:footnoteRef/>
      </w:r>
      <w:r>
        <w:tab/>
        <w:t>Atbilstoši 2012. gada datiem (http://www.meteo.lv/fs/files/CMSP_Static_Page_Attach/00/00/00/02/03/2012.pdf)</w:t>
      </w:r>
    </w:p>
  </w:footnote>
  <w:footnote w:id="26">
    <w:p w:rsidR="00D341FC" w:rsidRDefault="00D341FC">
      <w:pPr>
        <w:pStyle w:val="FootnoteText"/>
      </w:pPr>
      <w:r>
        <w:rPr>
          <w:rStyle w:val="FootnoteCharacters"/>
        </w:rPr>
        <w:footnoteRef/>
      </w:r>
      <w:r>
        <w:tab/>
        <w:t>Revised 1996 IPCC Guidelines for National Greenhouse Gas Inventories (Table 1-8 on Page 1.36 of the Reference Manual)</w:t>
      </w:r>
    </w:p>
  </w:footnote>
  <w:footnote w:id="27">
    <w:p w:rsidR="00D341FC" w:rsidRDefault="00D341FC">
      <w:pPr>
        <w:pStyle w:val="FootnoteText"/>
      </w:pPr>
      <w:r>
        <w:rPr>
          <w:rStyle w:val="FootnoteCharacters"/>
        </w:rPr>
        <w:footnoteRef/>
      </w:r>
      <w:r>
        <w:tab/>
        <w:t>4 kg TJ</w:t>
      </w:r>
      <w:r>
        <w:rPr>
          <w:vertAlign w:val="superscript"/>
        </w:rPr>
        <w:t>-1</w:t>
      </w:r>
      <w:r>
        <w:t xml:space="preserve"> Revised 1996 IPCC Guidelines for National Greenhouse Gas Inventories (Table 1-8 on Page 1.36 of the Reference Manual) </w:t>
      </w:r>
    </w:p>
  </w:footnote>
  <w:footnote w:id="28">
    <w:p w:rsidR="00D341FC" w:rsidRDefault="00D341FC">
      <w:pPr>
        <w:pStyle w:val="FootnoteText"/>
      </w:pPr>
      <w:r>
        <w:rPr>
          <w:rStyle w:val="FootnoteCharacters"/>
        </w:rPr>
        <w:footnoteRef/>
      </w:r>
      <w:r>
        <w:tab/>
        <w:t>Revised 1996 IPCC Guidelines for National Greenhouse Gas Inventories (Table 1-7 on Page 1.35 of the Reference Manual)</w:t>
      </w:r>
    </w:p>
  </w:footnote>
  <w:footnote w:id="29">
    <w:p w:rsidR="00D341FC" w:rsidRDefault="00D341FC">
      <w:pPr>
        <w:pStyle w:val="FootnoteText"/>
      </w:pPr>
      <w:r>
        <w:rPr>
          <w:rStyle w:val="FootnoteCharacters"/>
        </w:rPr>
        <w:footnoteRef/>
      </w:r>
      <w:r>
        <w:tab/>
        <w:t>30 kg TJ</w:t>
      </w:r>
      <w:r>
        <w:rPr>
          <w:vertAlign w:val="superscript"/>
        </w:rPr>
        <w:t>-1</w:t>
      </w:r>
      <w:r>
        <w:t xml:space="preserve"> Revised 1996 IPCC Guidelines for National Greenhouse Gas Inventories (Table 1-7 on Page 1.35 of the Reference Manual) </w:t>
      </w:r>
    </w:p>
  </w:footnote>
  <w:footnote w:id="30">
    <w:p w:rsidR="00D341FC" w:rsidRDefault="00D341FC">
      <w:pPr>
        <w:pStyle w:val="FootnoteText"/>
      </w:pPr>
      <w:r>
        <w:rPr>
          <w:rStyle w:val="FootnoteCharacters"/>
        </w:rPr>
        <w:footnoteRef/>
      </w:r>
      <w:r>
        <w:tab/>
        <w:t xml:space="preserve">Oglekļa zudumi, kas atbilst ražošanas procesā patērētajai degvielai (Adamovičs </w:t>
      </w:r>
      <w:r>
        <w:rPr>
          <w:i/>
        </w:rPr>
        <w:t>et al.</w:t>
      </w:r>
      <w:r>
        <w:t>, 2009)</w:t>
      </w:r>
    </w:p>
  </w:footnote>
  <w:footnote w:id="31">
    <w:p w:rsidR="00D341FC" w:rsidRDefault="00D341FC">
      <w:pPr>
        <w:pStyle w:val="FootnoteText"/>
      </w:pPr>
      <w:r>
        <w:rPr>
          <w:rStyle w:val="FootnoteCharacters"/>
          <w:rFonts w:ascii="Carlito" w:hAnsi="Carlito"/>
        </w:rPr>
        <w:footnoteRef/>
      </w:r>
      <w:r>
        <w:tab/>
        <w:t>Aprēķinā pieņemts, ka projekta īstenošanu uzsāk 2017. gadā.</w:t>
      </w:r>
    </w:p>
  </w:footnote>
  <w:footnote w:id="32">
    <w:p w:rsidR="00D341FC" w:rsidRDefault="00D341FC">
      <w:pPr>
        <w:pStyle w:val="FootnoteText"/>
      </w:pPr>
      <w:r>
        <w:rPr>
          <w:rStyle w:val="FootnoteCharacters"/>
          <w:rFonts w:ascii="Carlito" w:hAnsi="Carlito"/>
        </w:rPr>
        <w:footnoteRef/>
      </w:r>
      <w:r>
        <w:tab/>
        <w:t>Aprēķinā pieņemts, ka projekta īstenošanu uzsāk 2017. gadā.</w:t>
      </w:r>
    </w:p>
  </w:footnote>
  <w:footnote w:id="33">
    <w:p w:rsidR="00D341FC" w:rsidRDefault="00D341FC" w:rsidP="00A80D97">
      <w:pPr>
        <w:pStyle w:val="FootnoteText"/>
      </w:pPr>
      <w:r>
        <w:rPr>
          <w:rStyle w:val="FootnoteCharacters"/>
          <w:rFonts w:ascii="Ubuntu Condensed" w:hAnsi="Ubuntu Condensed"/>
        </w:rPr>
        <w:footnoteRef/>
      </w:r>
      <w:r>
        <w:t xml:space="preserve"> </w:t>
      </w:r>
      <w:r>
        <w:tab/>
        <w:t>Foto: G. Spalva.</w:t>
      </w:r>
    </w:p>
  </w:footnote>
  <w:footnote w:id="34">
    <w:p w:rsidR="00D341FC" w:rsidRDefault="00D341FC">
      <w:pPr>
        <w:pStyle w:val="FootnoteText"/>
      </w:pPr>
      <w:r>
        <w:rPr>
          <w:rStyle w:val="FootnoteCharacters"/>
        </w:rPr>
        <w:footnoteRef/>
      </w:r>
      <w:r>
        <w:tab/>
        <w:t>Foto: A. Lazdiņš.</w:t>
      </w:r>
    </w:p>
  </w:footnote>
  <w:footnote w:id="35">
    <w:p w:rsidR="00D341FC" w:rsidRDefault="00D341FC">
      <w:pPr>
        <w:pStyle w:val="FootnoteText"/>
      </w:pPr>
      <w:r>
        <w:rPr>
          <w:rStyle w:val="FootnoteCharacters"/>
        </w:rPr>
        <w:footnoteRef/>
      </w:r>
      <w:r>
        <w:tab/>
        <w:t>Foto: G. Spalva.</w:t>
      </w:r>
    </w:p>
  </w:footnote>
  <w:footnote w:id="36">
    <w:p w:rsidR="00D341FC" w:rsidRDefault="00D341FC">
      <w:pPr>
        <w:pStyle w:val="FootnoteText"/>
      </w:pPr>
      <w:r>
        <w:rPr>
          <w:rStyle w:val="FootnoteCharacters"/>
        </w:rPr>
        <w:footnoteRef/>
      </w:r>
      <w:r>
        <w:tab/>
        <w:t>Kvartālu apgabals – kvartāls – nogabals.</w:t>
      </w:r>
    </w:p>
  </w:footnote>
  <w:footnote w:id="37">
    <w:p w:rsidR="00D341FC" w:rsidRDefault="00D341FC">
      <w:r>
        <w:rPr>
          <w:rStyle w:val="FootnoteCharacters"/>
          <w:rFonts w:ascii="Ubuntu Condensed" w:hAnsi="Ubuntu Condensed"/>
        </w:rPr>
        <w:footnoteRef/>
      </w:r>
      <w:r>
        <w:br w:type="page"/>
      </w:r>
      <w:r>
        <w:tab/>
        <w:t>Zviedrijas Meža aģentūra (Swedish Forest Agency), 2002.</w:t>
      </w:r>
    </w:p>
    <w:p w:rsidR="00D341FC" w:rsidRDefault="00D341FC">
      <w:pPr>
        <w:pStyle w:val="FootnoteText"/>
      </w:pPr>
    </w:p>
  </w:footnote>
  <w:footnote w:id="38">
    <w:p w:rsidR="00D341FC" w:rsidRDefault="00D341FC">
      <w:pPr>
        <w:pStyle w:val="FootnoteText"/>
      </w:pPr>
      <w:r>
        <w:rPr>
          <w:rStyle w:val="FootnoteCharacters"/>
        </w:rPr>
        <w:footnoteRef/>
      </w:r>
      <w:r>
        <w:tab/>
        <w:t>Maa- ja metsätalousministeriön (Somijas Lauksaimniecības un mežsaimniecības ministrija) 2007</w:t>
      </w:r>
    </w:p>
  </w:footnote>
  <w:footnote w:id="39">
    <w:p w:rsidR="00D341FC" w:rsidRDefault="00D341FC">
      <w:pPr>
        <w:pStyle w:val="FootnoteText"/>
      </w:pPr>
      <w:r>
        <w:rPr>
          <w:rStyle w:val="FootnoteCharacters"/>
        </w:rPr>
        <w:footnoteRef/>
      </w:r>
      <w:r>
        <w:tab/>
        <w:t>Atbilstoši projekta “Koksnes pelnu apstrādes un izmantošanas meža mēslošanā tehniskā un metodiskā risinājuma izstrādāšana” (Nr. 2013/0065/2DP/2.1.1.1.0/13/APIA/VIAA/034) rezultātiem.</w:t>
      </w:r>
    </w:p>
  </w:footnote>
  <w:footnote w:id="40">
    <w:p w:rsidR="00D341FC" w:rsidRDefault="00D341FC" w:rsidP="00A80D97">
      <w:pPr>
        <w:pStyle w:val="FootnoteText"/>
      </w:pPr>
      <w:r>
        <w:rPr>
          <w:rStyle w:val="FootnoteCharacters"/>
        </w:rPr>
        <w:footnoteRef/>
      </w:r>
      <w:r>
        <w:t xml:space="preserve"> </w:t>
      </w:r>
      <w:r>
        <w:tab/>
        <w:t>Recovered wood fuel is defined as recycled wood chips, known as RT-chips. RT-chips are produced by crushing or chipping old packaging, forming or demolition timber or waste from renovation or building extension projects. (</w:t>
      </w:r>
      <w:hyperlink r:id="rId12" w:history="1">
        <w:r>
          <w:rPr>
            <w:rStyle w:val="Hyperlink"/>
          </w:rPr>
          <w:t>http://www.sca.com/bionorr/Produkter/Biofuel/Products/Recovered-wood-fuel/</w:t>
        </w:r>
      </w:hyperlink>
      <w:r>
        <w:t>)</w:t>
      </w:r>
    </w:p>
  </w:footnote>
  <w:footnote w:id="41">
    <w:p w:rsidR="00D341FC" w:rsidRDefault="00D341FC" w:rsidP="00A80D97">
      <w:pPr>
        <w:pStyle w:val="FootnoteText"/>
      </w:pPr>
      <w:r>
        <w:rPr>
          <w:rStyle w:val="FootnoteCharacters"/>
        </w:rPr>
        <w:footnoteRef/>
      </w:r>
      <w:r>
        <w:t xml:space="preserve"> </w:t>
      </w:r>
      <w:r>
        <w:tab/>
        <w:t>Bioler Bed Material – CVS un PVS kurtuvēs lietotais pamatmateriāls, piemēram, dolomīts vai smiltis.</w:t>
      </w:r>
    </w:p>
  </w:footnote>
  <w:footnote w:id="42">
    <w:p w:rsidR="00D341FC" w:rsidRDefault="00D341FC" w:rsidP="00A80D97">
      <w:pPr>
        <w:pStyle w:val="FootnoteText"/>
      </w:pPr>
      <w:r>
        <w:rPr>
          <w:rStyle w:val="FootnoteCharacters"/>
        </w:rPr>
        <w:footnoteRef/>
      </w:r>
      <w:r>
        <w:t xml:space="preserve"> </w:t>
      </w:r>
      <w:r>
        <w:tab/>
        <w:t>Reference sample: a sample of a batch of starting material, packaging material or finished product which is stored for the purpose of being analysed should the need arise during the shelf life of the batch concerned. (</w:t>
      </w:r>
      <w:hyperlink r:id="rId13" w:history="1">
        <w:r>
          <w:rPr>
            <w:rStyle w:val="Hyperlink"/>
          </w:rPr>
          <w:t>http://ec.europa.eu/health/files/eudralex/vol-4/pdfs-en/2005_12_14_annex19_en.pdf</w:t>
        </w:r>
      </w:hyperlink>
      <w:r>
        <w:t>)</w:t>
      </w:r>
    </w:p>
  </w:footnote>
  <w:footnote w:id="43">
    <w:p w:rsidR="00D341FC" w:rsidRDefault="00D341FC" w:rsidP="00A80D97">
      <w:pPr>
        <w:pStyle w:val="FootnoteText"/>
      </w:pPr>
      <w:r>
        <w:rPr>
          <w:rStyle w:val="FootnoteCharacters"/>
        </w:rPr>
        <w:footnoteRef/>
      </w:r>
      <w:r>
        <w:t xml:space="preserve"> </w:t>
      </w:r>
      <w:r>
        <w:tab/>
        <w:t>A screw conveyor or auger conveyor is a mechanism that uses a rotating helical screw blade, called a "flighting", usually within a tube, to move liquid or granular materials. (</w:t>
      </w:r>
      <w:hyperlink r:id="rId14" w:history="1">
        <w:r>
          <w:rPr>
            <w:rStyle w:val="Hyperlink"/>
          </w:rPr>
          <w:t>https://en.wikipedia.org/wiki/Screw_conveyor</w:t>
        </w:r>
      </w:hyperlink>
      <w:r>
        <w:t>)</w:t>
      </w:r>
    </w:p>
  </w:footnote>
  <w:footnote w:id="44">
    <w:p w:rsidR="00D341FC" w:rsidRDefault="00D341FC" w:rsidP="00A80D97">
      <w:pPr>
        <w:pStyle w:val="FootnoteText"/>
      </w:pPr>
      <w:r>
        <w:rPr>
          <w:rStyle w:val="FootnoteCharacters"/>
        </w:rPr>
        <w:footnoteRef/>
      </w:r>
      <w:r>
        <w:t xml:space="preserve"> </w:t>
      </w:r>
      <w:r>
        <w:tab/>
        <w:t>A paddle system consists of two arms with slanted blades that rotate in one direction to re-slurry a mixture of ash and water during the watering. The paddle arms are rotated in the opposite direction to get a smooth end product. (</w:t>
      </w:r>
      <w:hyperlink r:id="rId15" w:anchor="v=onepage&amp;q=paddle system rotating blades&amp;f=false" w:history="1">
        <w:r>
          <w:rPr>
            <w:rStyle w:val="Hyperlink"/>
          </w:rPr>
          <w:t>https://books.google.lv/books?id=sP5Bj3pByTsC&amp;pg=PA201&amp;lpg=PA201&amp;dq=paddle+system+rotating+blades&amp;source=bl&amp;ots=atuubY6KHg&amp;sig=QCKafZlL7-ySe6vagWhJF3svQac&amp;hl=lv&amp;sa=X&amp;ved=0CCYQ6AEwAWoVChMI87_OgqvxxgIVQwosCh0BJgTr#v=onepage&amp;q=paddle%20system%20rotating%20blades&amp;f=false</w:t>
        </w:r>
      </w:hyperlink>
      <w:r>
        <w:t>)</w:t>
      </w:r>
    </w:p>
  </w:footnote>
  <w:footnote w:id="45">
    <w:p w:rsidR="00D341FC" w:rsidRDefault="00D341FC" w:rsidP="00A80D97">
      <w:pPr>
        <w:pStyle w:val="FootnoteText"/>
      </w:pPr>
      <w:r>
        <w:rPr>
          <w:rStyle w:val="FootnoteCharacters"/>
        </w:rPr>
        <w:footnoteRef/>
      </w:r>
      <w:r>
        <w:t xml:space="preserve"> </w:t>
      </w:r>
      <w:r>
        <w:tab/>
        <w:t>http://allu.net/us/Products/Screening-Crushing/Screener-Crusher</w:t>
      </w:r>
    </w:p>
  </w:footnote>
  <w:footnote w:id="46">
    <w:p w:rsidR="00D341FC" w:rsidRDefault="00D341FC" w:rsidP="00A80D97">
      <w:pPr>
        <w:pStyle w:val="FootnoteText"/>
      </w:pPr>
      <w:r>
        <w:rPr>
          <w:rStyle w:val="FootnoteCharacters"/>
        </w:rPr>
        <w:footnoteRef/>
      </w:r>
      <w:r>
        <w:t xml:space="preserve"> </w:t>
      </w:r>
      <w:r>
        <w:tab/>
        <w:t>Green dregs or green liquor sludge is a waste product of chemical pulping by the sulphate process. The green dregs are drained by filtration units at the end of the process and have historically been deposited to landfill. (</w:t>
      </w:r>
      <w:hyperlink r:id="rId16" w:history="1">
        <w:r>
          <w:rPr>
            <w:rStyle w:val="Hyperlink"/>
          </w:rPr>
          <w:t>http://www.mondigroup.com/desktopdefault.aspx/tabid-2397/524_read-393</w:t>
        </w:r>
      </w:hyperlink>
      <w:r>
        <w:t>)</w:t>
      </w:r>
    </w:p>
  </w:footnote>
  <w:footnote w:id="47">
    <w:p w:rsidR="00D341FC" w:rsidRDefault="00D341FC" w:rsidP="00A80D97">
      <w:pPr>
        <w:pStyle w:val="FootnoteText"/>
      </w:pPr>
      <w:r>
        <w:rPr>
          <w:rStyle w:val="FootnoteCharacters"/>
          <w:rFonts w:ascii="Ubuntu Condensed" w:hAnsi="Ubuntu Condensed"/>
        </w:rPr>
        <w:footnoteRef/>
      </w:r>
      <w:r>
        <w:t xml:space="preserve"> </w:t>
      </w:r>
      <w:r>
        <w:tab/>
        <w:t>Biotopa indekss (habitat index) ir mērs atrašanās vietas auglības noteikšanai. Tas sastāv no burta un skaitļu kombinācijas. Burti nozīmē valdošo koku sugu, G=egle, T=priede, B=bērzs. Skaitlis pēc burta nozīmē paredzēto koku vidējo augstumu 100 gadu vecumā. No „Rekomendācijas koksnes kurināmā iegūšanai no meža un papildmēslošanai” (Zviedrijas Meža aģentūra, 2002).</w:t>
      </w:r>
    </w:p>
  </w:footnote>
  <w:footnote w:id="48">
    <w:p w:rsidR="00D341FC" w:rsidRDefault="00D341FC">
      <w:pPr>
        <w:pStyle w:val="FootnoteText"/>
      </w:pPr>
      <w:r>
        <w:rPr>
          <w:rStyle w:val="FootnoteCharacters"/>
        </w:rPr>
        <w:footnoteRef/>
      </w:r>
      <w:r>
        <w:tab/>
        <w:t>Zviedrijas Meža aģentūra, 2002.</w:t>
      </w:r>
    </w:p>
  </w:footnote>
  <w:footnote w:id="49">
    <w:p w:rsidR="00D341FC" w:rsidRDefault="00D341FC" w:rsidP="00A80D97">
      <w:pPr>
        <w:pStyle w:val="FootnoteText"/>
      </w:pPr>
      <w:r>
        <w:rPr>
          <w:rStyle w:val="FootnoteCharacters"/>
        </w:rPr>
        <w:footnoteRef/>
      </w:r>
      <w:r>
        <w:t xml:space="preserve"> </w:t>
      </w:r>
      <w:r>
        <w:tab/>
        <w:t>Demolition waste is waste debris from destruction of a building. The debris varies from insulation, electrical wiring, rebar, wood, concrete, and bricks. It also may contain lead, asbestos or different hazardous materials. (</w:t>
      </w:r>
      <w:hyperlink r:id="rId17" w:history="1">
        <w:r>
          <w:rPr>
            <w:rStyle w:val="Hyperlink"/>
          </w:rPr>
          <w:t>https://en.wikipedia.org/wiki/Demolition_waste</w:t>
        </w:r>
      </w:hyperlink>
      <w:r>
        <w:t>)</w:t>
      </w:r>
    </w:p>
  </w:footnote>
  <w:footnote w:id="50">
    <w:p w:rsidR="00D341FC" w:rsidRDefault="00D341FC" w:rsidP="00A80D97">
      <w:pPr>
        <w:pStyle w:val="FootnoteText"/>
      </w:pPr>
      <w:r>
        <w:rPr>
          <w:rStyle w:val="FootnoteCharacters"/>
          <w:rFonts w:ascii="Ubuntu Condensed" w:hAnsi="Ubuntu Condensed"/>
        </w:rPr>
        <w:footnoteRef/>
      </w:r>
      <w:r>
        <w:t xml:space="preserve"> </w:t>
      </w:r>
      <w:r>
        <w:tab/>
        <w:t>Koksnes pelni no spēkstacijām RecAsh projektā</w:t>
      </w:r>
    </w:p>
  </w:footnote>
  <w:footnote w:id="51">
    <w:p w:rsidR="00D341FC" w:rsidRDefault="00D341FC">
      <w:pPr>
        <w:pStyle w:val="FootnoteText"/>
      </w:pPr>
      <w:r>
        <w:rPr>
          <w:rStyle w:val="FootnoteCharacters"/>
        </w:rPr>
        <w:footnoteRef/>
      </w:r>
      <w:r>
        <w:tab/>
        <w:t>Kūdras pelnu paraugs</w:t>
      </w:r>
    </w:p>
  </w:footnote>
  <w:footnote w:id="52">
    <w:p w:rsidR="00D341FC" w:rsidRDefault="00D341FC">
      <w:pPr>
        <w:pStyle w:val="FootnoteText"/>
      </w:pPr>
      <w:r>
        <w:rPr>
          <w:rStyle w:val="FootnoteCharacters"/>
        </w:rPr>
        <w:footnoteRef/>
      </w:r>
      <w:r>
        <w:tab/>
        <w:t>Avots. Ranta, J. &amp; Wahlström, M. 2002</w:t>
      </w:r>
    </w:p>
  </w:footnote>
  <w:footnote w:id="53">
    <w:p w:rsidR="00D341FC" w:rsidRDefault="00D341FC" w:rsidP="00CE7C78">
      <w:pPr>
        <w:pStyle w:val="FootnoteText"/>
      </w:pPr>
      <w:r>
        <w:rPr>
          <w:rStyle w:val="FootnoteCharacters"/>
          <w:rFonts w:ascii="Carlito" w:hAnsi="Carlito"/>
        </w:rPr>
        <w:footnoteRef/>
      </w:r>
      <w:hyperlink r:id="rId18" w:history="1">
        <w:r w:rsidRPr="00675FBB">
          <w:rPr>
            <w:rStyle w:val="Hyperlink"/>
          </w:rPr>
          <w:t xml:space="preserve">   http://www.mmm.fi/attachments/maatalous/maataloustuotanto/kasvintuotanto/5w4ixxoAV/LANNOITEVALMISTELAKI_539_2006_ENLGLISH.pdf</w:t>
        </w:r>
      </w:hyperlink>
    </w:p>
  </w:footnote>
  <w:footnote w:id="54">
    <w:p w:rsidR="00D341FC" w:rsidRDefault="00D341FC">
      <w:pPr>
        <w:pStyle w:val="FootnoteText"/>
      </w:pPr>
      <w:r>
        <w:rPr>
          <w:rStyle w:val="FootnoteCharacters"/>
          <w:rFonts w:ascii="Carlito" w:hAnsi="Carlito"/>
        </w:rPr>
        <w:footnoteRef/>
      </w:r>
      <w:hyperlink r:id="rId19" w:history="1">
        <w:r>
          <w:rPr>
            <w:rStyle w:val="Hyperlink"/>
          </w:rPr>
          <w:tab/>
          <w:t>http://www.mmm.fi/attachments/elo/newfolder/lannoiteaineet/6JBCcjo1k/MMMa_24_2011_lannoitevalmisteasetus_EN.pdf</w:t>
        </w:r>
      </w:hyperlink>
      <w:r>
        <w:t xml:space="preserve">; </w:t>
      </w:r>
      <w:hyperlink r:id="rId20" w:history="1">
        <w:r>
          <w:rPr>
            <w:rStyle w:val="Hyperlink"/>
          </w:rPr>
          <w:t>http://www.mmm.fi/attachments/elo/newfolder/lannoiteaineet/6JBCaDv5v/MMMa_11_2012_lannoitevalmiste__EN.pdf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tbl>
    <w:tblPr>
      <w:tblW w:w="0" w:type="auto"/>
      <w:tblInd w:w="-504" w:type="dxa"/>
      <w:tblLayout w:type="fixed"/>
      <w:tblCellMar>
        <w:top w:w="55" w:type="dxa"/>
        <w:left w:w="55" w:type="dxa"/>
        <w:bottom w:w="55" w:type="dxa"/>
        <w:right w:w="55" w:type="dxa"/>
      </w:tblCellMar>
      <w:tblLook w:val="0000"/>
    </w:tblPr>
    <w:tblGrid>
      <w:gridCol w:w="4142"/>
      <w:gridCol w:w="5046"/>
      <w:gridCol w:w="992"/>
    </w:tblGrid>
    <w:tr w:rsidR="00D341FC">
      <w:tc>
        <w:tcPr>
          <w:tcW w:w="4142" w:type="dxa"/>
          <w:shd w:val="clear" w:color="auto" w:fill="auto"/>
        </w:tcPr>
        <w:p w:rsidR="00D341FC" w:rsidRDefault="00D341FC">
          <w:pPr>
            <w:pStyle w:val="TableHeading"/>
            <w:jc w:val="left"/>
          </w:pPr>
        </w:p>
      </w:tc>
      <w:tc>
        <w:tcPr>
          <w:tcW w:w="5046" w:type="dxa"/>
          <w:shd w:val="clear" w:color="auto" w:fill="auto"/>
        </w:tcPr>
        <w:p w:rsidR="00D341FC" w:rsidRDefault="00D341FC">
          <w:pPr>
            <w:jc w:val="right"/>
          </w:pPr>
        </w:p>
      </w:tc>
      <w:tc>
        <w:tcPr>
          <w:tcW w:w="992" w:type="dxa"/>
          <w:shd w:val="clear" w:color="auto" w:fill="auto"/>
        </w:tcPr>
        <w:p w:rsidR="00D341FC" w:rsidRDefault="00D341FC">
          <w:pPr>
            <w:pStyle w:val="TableHeading"/>
          </w:pPr>
          <w:r>
            <w:rPr>
              <w:noProof/>
              <w:lang w:eastAsia="lv-LV" w:bidi="ar-SA"/>
            </w:rPr>
            <w:drawing>
              <wp:inline distT="0" distB="0" distL="0" distR="0">
                <wp:extent cx="533400" cy="7239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srcRect/>
                        <a:stretch>
                          <a:fillRect/>
                        </a:stretch>
                      </pic:blipFill>
                      <pic:spPr bwMode="auto">
                        <a:xfrm>
                          <a:off x="0" y="0"/>
                          <a:ext cx="533400" cy="723900"/>
                        </a:xfrm>
                        <a:prstGeom prst="rect">
                          <a:avLst/>
                        </a:prstGeom>
                        <a:solidFill>
                          <a:srgbClr val="FFFFFF">
                            <a:alpha val="0"/>
                          </a:srgbClr>
                        </a:solidFill>
                        <a:ln w="9525">
                          <a:noFill/>
                          <a:miter lim="800000"/>
                          <a:headEnd/>
                          <a:tailEnd/>
                        </a:ln>
                      </pic:spPr>
                    </pic:pic>
                  </a:graphicData>
                </a:graphic>
              </wp:inline>
            </w:drawing>
          </w:r>
        </w:p>
      </w:tc>
    </w:tr>
  </w:tbl>
  <w:p w:rsidR="00D341FC" w:rsidRDefault="00D341FC"/>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TableContents"/>
    </w:pPr>
    <w:r>
      <w:rPr>
        <w:sz w:val="14"/>
      </w:rPr>
      <w:fldChar w:fldCharType="begin"/>
    </w:r>
    <w:r>
      <w:rPr>
        <w:sz w:val="14"/>
      </w:rPr>
      <w:instrText xml:space="preserve"> TITLE </w:instrText>
    </w:r>
    <w:r>
      <w:rPr>
        <w:sz w:val="14"/>
      </w:rPr>
      <w:fldChar w:fldCharType="separate"/>
    </w:r>
    <w:r>
      <w:rPr>
        <w:sz w:val="14"/>
      </w:rPr>
      <w:t>Koku augšanas apstākļu uzlabošanas pētījumu programma 2016.-2021. gadam</w:t>
    </w:r>
    <w:r>
      <w:rPr>
        <w:sz w:val="14"/>
      </w:rPr>
      <w:fldChar w:fldCharType="end"/>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TableContents"/>
    </w:pPr>
    <w:r>
      <w:rPr>
        <w:sz w:val="14"/>
      </w:rPr>
      <w:fldChar w:fldCharType="begin"/>
    </w:r>
    <w:r>
      <w:rPr>
        <w:sz w:val="14"/>
      </w:rPr>
      <w:instrText xml:space="preserve"> TITLE </w:instrText>
    </w:r>
    <w:r>
      <w:rPr>
        <w:sz w:val="14"/>
      </w:rPr>
      <w:fldChar w:fldCharType="separate"/>
    </w:r>
    <w:r>
      <w:rPr>
        <w:sz w:val="14"/>
      </w:rPr>
      <w:t>Koku augšanas apstākļu uzlabošanas pētījumu programma 2016.-2021. gadam</w:t>
    </w:r>
    <w:r>
      <w:rPr>
        <w:sz w:val="14"/>
      </w:rPr>
      <w:fldChar w:fldCharType="end"/>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FC" w:rsidRDefault="00D341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Numbering 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eastAsia="Tahoma" w:cs="FreeSans"/>
        <w:bCs w:val="0"/>
        <w:kern w:val="1"/>
        <w:sz w:val="22"/>
        <w:lang w:val="lv-LV"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lowerRoman"/>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4">
    <w:nsid w:val="00000005"/>
    <w:multiLevelType w:val="multilevel"/>
    <w:tmpl w:val="00000005"/>
    <w:lvl w:ilvl="0">
      <w:start w:val="1"/>
      <w:numFmt w:val="lowerRoman"/>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5">
    <w:nsid w:val="00000006"/>
    <w:multiLevelType w:val="multilevel"/>
    <w:tmpl w:val="00000006"/>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7">
    <w:nsid w:val="00000008"/>
    <w:multiLevelType w:val="multilevel"/>
    <w:tmpl w:val="00000008"/>
    <w:lvl w:ilvl="0">
      <w:start w:val="1"/>
      <w:numFmt w:val="decimal"/>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8">
    <w:nsid w:val="00000009"/>
    <w:multiLevelType w:val="multilevel"/>
    <w:tmpl w:val="00000009"/>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11">
    <w:nsid w:val="0000000C"/>
    <w:multiLevelType w:val="multilevel"/>
    <w:tmpl w:val="0000000C"/>
    <w:lvl w:ilvl="0">
      <w:start w:val="1"/>
      <w:numFmt w:val="lowerRoman"/>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1"/>
    <w:multiLevelType w:val="multilevel"/>
    <w:tmpl w:val="000000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6"/>
    <w:multiLevelType w:val="multilevel"/>
    <w:tmpl w:val="000000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multilevel"/>
    <w:tmpl w:val="000000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9"/>
    <w:multiLevelType w:val="multilevel"/>
    <w:tmpl w:val="000000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C"/>
    <w:multiLevelType w:val="multilevel"/>
    <w:tmpl w:val="0000001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D"/>
    <w:multiLevelType w:val="multilevel"/>
    <w:tmpl w:val="0000001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E"/>
    <w:multiLevelType w:val="multilevel"/>
    <w:tmpl w:val="0000001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33">
    <w:nsid w:val="00000022"/>
    <w:multiLevelType w:val="multilevel"/>
    <w:tmpl w:val="000000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00000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000000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5"/>
    <w:multiLevelType w:val="multilevel"/>
    <w:tmpl w:val="000000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6"/>
    <w:multiLevelType w:val="multilevel"/>
    <w:tmpl w:val="000000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7"/>
    <w:multiLevelType w:val="multilevel"/>
    <w:tmpl w:val="000000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8"/>
    <w:multiLevelType w:val="multilevel"/>
    <w:tmpl w:val="00000028"/>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40">
    <w:nsid w:val="00000029"/>
    <w:multiLevelType w:val="multilevel"/>
    <w:tmpl w:val="000000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A"/>
    <w:multiLevelType w:val="multilevel"/>
    <w:tmpl w:val="000000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B"/>
    <w:multiLevelType w:val="multilevel"/>
    <w:tmpl w:val="0000002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2C"/>
    <w:multiLevelType w:val="multilevel"/>
    <w:tmpl w:val="000000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2D"/>
    <w:multiLevelType w:val="multilevel"/>
    <w:tmpl w:val="0000002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0000002E"/>
    <w:multiLevelType w:val="multilevel"/>
    <w:tmpl w:val="000000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000002F"/>
    <w:multiLevelType w:val="multilevel"/>
    <w:tmpl w:val="0000002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00000030"/>
    <w:multiLevelType w:val="multilevel"/>
    <w:tmpl w:val="000000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00000031"/>
    <w:multiLevelType w:val="multilevel"/>
    <w:tmpl w:val="000000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0000032"/>
    <w:multiLevelType w:val="multilevel"/>
    <w:tmpl w:val="000000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00000033"/>
    <w:multiLevelType w:val="multilevel"/>
    <w:tmpl w:val="00000033"/>
    <w:lvl w:ilvl="0">
      <w:start w:val="1"/>
      <w:numFmt w:val="decimal"/>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51">
    <w:nsid w:val="00000034"/>
    <w:multiLevelType w:val="multilevel"/>
    <w:tmpl w:val="00000034"/>
    <w:lvl w:ilvl="0">
      <w:start w:val="1"/>
      <w:numFmt w:val="decimal"/>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52">
    <w:nsid w:val="00000035"/>
    <w:multiLevelType w:val="multilevel"/>
    <w:tmpl w:val="000000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00000036"/>
    <w:multiLevelType w:val="multilevel"/>
    <w:tmpl w:val="00000036"/>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4">
    <w:nsid w:val="00000037"/>
    <w:multiLevelType w:val="multilevel"/>
    <w:tmpl w:val="00000037"/>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5">
    <w:nsid w:val="00000038"/>
    <w:multiLevelType w:val="multilevel"/>
    <w:tmpl w:val="000000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00000039"/>
    <w:multiLevelType w:val="multilevel"/>
    <w:tmpl w:val="00000039"/>
    <w:lvl w:ilvl="0">
      <w:start w:val="1"/>
      <w:numFmt w:val="decimal"/>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57">
    <w:nsid w:val="0000003A"/>
    <w:multiLevelType w:val="multilevel"/>
    <w:tmpl w:val="0000003A"/>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58">
    <w:nsid w:val="0000003B"/>
    <w:multiLevelType w:val="multilevel"/>
    <w:tmpl w:val="0000003B"/>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59">
    <w:nsid w:val="0000003C"/>
    <w:multiLevelType w:val="multilevel"/>
    <w:tmpl w:val="0000003C"/>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60">
    <w:nsid w:val="0000003D"/>
    <w:multiLevelType w:val="multilevel"/>
    <w:tmpl w:val="0000003D"/>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61">
    <w:nsid w:val="0000003E"/>
    <w:multiLevelType w:val="multilevel"/>
    <w:tmpl w:val="0000003E"/>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62">
    <w:nsid w:val="0000003F"/>
    <w:multiLevelType w:val="multilevel"/>
    <w:tmpl w:val="0000003F"/>
    <w:lvl w:ilvl="0">
      <w:start w:val="1"/>
      <w:numFmt w:val="bullet"/>
      <w:lvlText w:val=""/>
      <w:lvlJc w:val="left"/>
      <w:pPr>
        <w:tabs>
          <w:tab w:val="num" w:pos="1854"/>
        </w:tabs>
        <w:ind w:left="1854" w:hanging="360"/>
      </w:pPr>
      <w:rPr>
        <w:rFonts w:ascii="Symbol" w:hAnsi="Symbol" w:cs="OpenSymbol"/>
      </w:rPr>
    </w:lvl>
    <w:lvl w:ilvl="1">
      <w:start w:val="1"/>
      <w:numFmt w:val="bullet"/>
      <w:lvlText w:val="◦"/>
      <w:lvlJc w:val="left"/>
      <w:pPr>
        <w:tabs>
          <w:tab w:val="num" w:pos="2214"/>
        </w:tabs>
        <w:ind w:left="2214" w:hanging="360"/>
      </w:pPr>
      <w:rPr>
        <w:rFonts w:ascii="OpenSymbol" w:hAnsi="OpenSymbol" w:cs="OpenSymbol"/>
      </w:rPr>
    </w:lvl>
    <w:lvl w:ilvl="2">
      <w:start w:val="1"/>
      <w:numFmt w:val="bullet"/>
      <w:lvlText w:val="▪"/>
      <w:lvlJc w:val="left"/>
      <w:pPr>
        <w:tabs>
          <w:tab w:val="num" w:pos="2574"/>
        </w:tabs>
        <w:ind w:left="2574" w:hanging="360"/>
      </w:pPr>
      <w:rPr>
        <w:rFonts w:ascii="OpenSymbol" w:hAnsi="OpenSymbol" w:cs="OpenSymbol"/>
      </w:rPr>
    </w:lvl>
    <w:lvl w:ilvl="3">
      <w:start w:val="1"/>
      <w:numFmt w:val="bullet"/>
      <w:lvlText w:val=""/>
      <w:lvlJc w:val="left"/>
      <w:pPr>
        <w:tabs>
          <w:tab w:val="num" w:pos="2934"/>
        </w:tabs>
        <w:ind w:left="2934" w:hanging="360"/>
      </w:pPr>
      <w:rPr>
        <w:rFonts w:ascii="Symbol" w:hAnsi="Symbol" w:cs="OpenSymbol"/>
      </w:rPr>
    </w:lvl>
    <w:lvl w:ilvl="4">
      <w:start w:val="1"/>
      <w:numFmt w:val="bullet"/>
      <w:lvlText w:val="◦"/>
      <w:lvlJc w:val="left"/>
      <w:pPr>
        <w:tabs>
          <w:tab w:val="num" w:pos="3294"/>
        </w:tabs>
        <w:ind w:left="3294" w:hanging="360"/>
      </w:pPr>
      <w:rPr>
        <w:rFonts w:ascii="OpenSymbol" w:hAnsi="OpenSymbol" w:cs="OpenSymbol"/>
      </w:rPr>
    </w:lvl>
    <w:lvl w:ilvl="5">
      <w:start w:val="1"/>
      <w:numFmt w:val="bullet"/>
      <w:lvlText w:val="▪"/>
      <w:lvlJc w:val="left"/>
      <w:pPr>
        <w:tabs>
          <w:tab w:val="num" w:pos="3654"/>
        </w:tabs>
        <w:ind w:left="3654" w:hanging="360"/>
      </w:pPr>
      <w:rPr>
        <w:rFonts w:ascii="OpenSymbol" w:hAnsi="OpenSymbol" w:cs="OpenSymbol"/>
      </w:rPr>
    </w:lvl>
    <w:lvl w:ilvl="6">
      <w:start w:val="1"/>
      <w:numFmt w:val="bullet"/>
      <w:lvlText w:val=""/>
      <w:lvlJc w:val="left"/>
      <w:pPr>
        <w:tabs>
          <w:tab w:val="num" w:pos="4014"/>
        </w:tabs>
        <w:ind w:left="4014" w:hanging="360"/>
      </w:pPr>
      <w:rPr>
        <w:rFonts w:ascii="Symbol" w:hAnsi="Symbol" w:cs="OpenSymbol"/>
      </w:rPr>
    </w:lvl>
    <w:lvl w:ilvl="7">
      <w:start w:val="1"/>
      <w:numFmt w:val="bullet"/>
      <w:lvlText w:val="◦"/>
      <w:lvlJc w:val="left"/>
      <w:pPr>
        <w:tabs>
          <w:tab w:val="num" w:pos="4374"/>
        </w:tabs>
        <w:ind w:left="4374" w:hanging="360"/>
      </w:pPr>
      <w:rPr>
        <w:rFonts w:ascii="OpenSymbol" w:hAnsi="OpenSymbol" w:cs="OpenSymbol"/>
      </w:rPr>
    </w:lvl>
    <w:lvl w:ilvl="8">
      <w:start w:val="1"/>
      <w:numFmt w:val="bullet"/>
      <w:lvlText w:val="▪"/>
      <w:lvlJc w:val="left"/>
      <w:pPr>
        <w:tabs>
          <w:tab w:val="num" w:pos="4734"/>
        </w:tabs>
        <w:ind w:left="4734" w:hanging="360"/>
      </w:pPr>
      <w:rPr>
        <w:rFonts w:ascii="OpenSymbol" w:hAnsi="OpenSymbol" w:cs="OpenSymbol"/>
      </w:rPr>
    </w:lvl>
  </w:abstractNum>
  <w:abstractNum w:abstractNumId="63">
    <w:nsid w:val="00000040"/>
    <w:multiLevelType w:val="multilevel"/>
    <w:tmpl w:val="00000040"/>
    <w:lvl w:ilvl="0">
      <w:start w:val="1"/>
      <w:numFmt w:val="decimal"/>
      <w:lvlText w:val="%1."/>
      <w:lvlJc w:val="left"/>
      <w:pPr>
        <w:tabs>
          <w:tab w:val="num" w:pos="34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00000041"/>
    <w:multiLevelType w:val="multilevel"/>
    <w:tmpl w:val="00000041"/>
    <w:lvl w:ilvl="0">
      <w:start w:val="1"/>
      <w:numFmt w:val="decimal"/>
      <w:lvlText w:val="%1."/>
      <w:lvlJc w:val="left"/>
      <w:pPr>
        <w:tabs>
          <w:tab w:val="num" w:pos="34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00000042"/>
    <w:multiLevelType w:val="multilevel"/>
    <w:tmpl w:val="00000042"/>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00000043"/>
    <w:multiLevelType w:val="multilevel"/>
    <w:tmpl w:val="00000043"/>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00000044"/>
    <w:multiLevelType w:val="multilevel"/>
    <w:tmpl w:val="00000044"/>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00000045"/>
    <w:multiLevelType w:val="multilevel"/>
    <w:tmpl w:val="0000004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embedSystemFonts/>
  <w:hideSpellingErrors/>
  <w:hideGrammaticalErrors/>
  <w:stylePaneFormatFilter w:val="07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257E39"/>
    <w:rsid w:val="00001D30"/>
    <w:rsid w:val="000C48E7"/>
    <w:rsid w:val="000F08AD"/>
    <w:rsid w:val="0013446A"/>
    <w:rsid w:val="00257E39"/>
    <w:rsid w:val="002A500A"/>
    <w:rsid w:val="00424054"/>
    <w:rsid w:val="004B1E13"/>
    <w:rsid w:val="006145A5"/>
    <w:rsid w:val="008E0502"/>
    <w:rsid w:val="009F4EBA"/>
    <w:rsid w:val="00A80D97"/>
    <w:rsid w:val="00B17F7D"/>
    <w:rsid w:val="00B554A6"/>
    <w:rsid w:val="00BA0839"/>
    <w:rsid w:val="00C06FC2"/>
    <w:rsid w:val="00CA0726"/>
    <w:rsid w:val="00CD2F09"/>
    <w:rsid w:val="00CE7C78"/>
    <w:rsid w:val="00D341FC"/>
    <w:rsid w:val="00D71685"/>
    <w:rsid w:val="00DE6FDF"/>
    <w:rsid w:val="00E40681"/>
    <w:rsid w:val="00F2291D"/>
    <w:rsid w:val="00F53B4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00A"/>
    <w:pPr>
      <w:widowControl w:val="0"/>
      <w:suppressAutoHyphens/>
    </w:pPr>
    <w:rPr>
      <w:rFonts w:ascii="Carlito" w:eastAsia="DejaVu Sans" w:hAnsi="Carlito" w:cs="FreeSans"/>
      <w:kern w:val="1"/>
      <w:szCs w:val="24"/>
      <w:lang w:val="lv-LV" w:eastAsia="zh-CN" w:bidi="hi-IN"/>
    </w:rPr>
  </w:style>
  <w:style w:type="paragraph" w:styleId="Heading1">
    <w:name w:val="heading 1"/>
    <w:basedOn w:val="Heading"/>
    <w:next w:val="BodyText"/>
    <w:qFormat/>
    <w:rsid w:val="00A80D97"/>
    <w:pPr>
      <w:keepLines/>
      <w:pageBreakBefore/>
      <w:tabs>
        <w:tab w:val="num" w:pos="432"/>
      </w:tabs>
      <w:outlineLvl w:val="0"/>
    </w:pPr>
    <w:rPr>
      <w:rFonts w:ascii="Arial Narrow" w:hAnsi="Arial Narrow"/>
      <w:b/>
      <w:caps/>
      <w:sz w:val="40"/>
      <w:szCs w:val="40"/>
    </w:rPr>
  </w:style>
  <w:style w:type="paragraph" w:styleId="Heading2">
    <w:name w:val="heading 2"/>
    <w:basedOn w:val="Heading"/>
    <w:next w:val="BodyText"/>
    <w:qFormat/>
    <w:rsid w:val="00A80D97"/>
    <w:pPr>
      <w:tabs>
        <w:tab w:val="num" w:pos="576"/>
      </w:tabs>
      <w:ind w:left="283"/>
      <w:outlineLvl w:val="1"/>
    </w:pPr>
    <w:rPr>
      <w:rFonts w:ascii="Times New Roman" w:hAnsi="Times New Roman"/>
      <w:b/>
      <w:iCs/>
      <w:sz w:val="32"/>
      <w:szCs w:val="32"/>
      <w:u w:val="single"/>
    </w:rPr>
  </w:style>
  <w:style w:type="paragraph" w:styleId="Heading3">
    <w:name w:val="heading 3"/>
    <w:basedOn w:val="Heading"/>
    <w:next w:val="BodyText"/>
    <w:qFormat/>
    <w:rsid w:val="00001D30"/>
    <w:pPr>
      <w:tabs>
        <w:tab w:val="num" w:pos="720"/>
      </w:tabs>
      <w:ind w:left="567"/>
      <w:outlineLvl w:val="2"/>
    </w:pPr>
    <w:rPr>
      <w:b/>
      <w:bCs/>
      <w:sz w:val="28"/>
    </w:rPr>
  </w:style>
  <w:style w:type="paragraph" w:styleId="Heading4">
    <w:name w:val="heading 4"/>
    <w:basedOn w:val="Heading"/>
    <w:next w:val="BodyText"/>
    <w:qFormat/>
    <w:rsid w:val="00001D30"/>
    <w:pPr>
      <w:tabs>
        <w:tab w:val="num" w:pos="864"/>
      </w:tabs>
      <w:ind w:left="850"/>
      <w:outlineLvl w:val="3"/>
    </w:pPr>
    <w:rPr>
      <w:b/>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001D30"/>
  </w:style>
  <w:style w:type="character" w:customStyle="1" w:styleId="FootnoteCharacters">
    <w:name w:val="Footnote Characters"/>
    <w:rsid w:val="004B1E13"/>
    <w:rPr>
      <w:rFonts w:ascii="Times New Roman" w:hAnsi="Times New Roman"/>
      <w:vertAlign w:val="superscript"/>
    </w:rPr>
  </w:style>
  <w:style w:type="character" w:styleId="FootnoteReference">
    <w:name w:val="footnote reference"/>
    <w:rsid w:val="00001D30"/>
    <w:rPr>
      <w:vertAlign w:val="superscript"/>
    </w:rPr>
  </w:style>
  <w:style w:type="character" w:customStyle="1" w:styleId="Bullets">
    <w:name w:val="Bullets"/>
    <w:rsid w:val="00001D30"/>
    <w:rPr>
      <w:rFonts w:ascii="OpenSymbol" w:eastAsia="OpenSymbol" w:hAnsi="OpenSymbol" w:cs="OpenSymbol"/>
    </w:rPr>
  </w:style>
  <w:style w:type="character" w:styleId="Hyperlink">
    <w:name w:val="Hyperlink"/>
    <w:uiPriority w:val="99"/>
    <w:rsid w:val="00001D30"/>
    <w:rPr>
      <w:color w:val="0000FF"/>
      <w:u w:val="single"/>
    </w:rPr>
  </w:style>
  <w:style w:type="character" w:customStyle="1" w:styleId="IndexLink">
    <w:name w:val="Index Link"/>
    <w:rsid w:val="00001D30"/>
  </w:style>
  <w:style w:type="character" w:styleId="Strong">
    <w:name w:val="Strong"/>
    <w:qFormat/>
    <w:rsid w:val="00001D30"/>
    <w:rPr>
      <w:b/>
      <w:bCs/>
    </w:rPr>
  </w:style>
  <w:style w:type="character" w:customStyle="1" w:styleId="ListLabel2">
    <w:name w:val="ListLabel 2"/>
    <w:rsid w:val="00001D30"/>
    <w:rPr>
      <w:rFonts w:cs="Symbol"/>
    </w:rPr>
  </w:style>
  <w:style w:type="character" w:customStyle="1" w:styleId="ListLabel3">
    <w:name w:val="ListLabel 3"/>
    <w:rsid w:val="00001D30"/>
    <w:rPr>
      <w:rFonts w:cs="Courier New"/>
    </w:rPr>
  </w:style>
  <w:style w:type="character" w:customStyle="1" w:styleId="ListLabel4">
    <w:name w:val="ListLabel 4"/>
    <w:rsid w:val="00001D30"/>
    <w:rPr>
      <w:rFonts w:cs="Wingdings"/>
    </w:rPr>
  </w:style>
  <w:style w:type="character" w:customStyle="1" w:styleId="Tableheadingvertical">
    <w:name w:val="Table heading vertical"/>
    <w:rsid w:val="00001D30"/>
    <w:rPr>
      <w:eastAsianLayout w:id="0" w:vert="1"/>
    </w:rPr>
  </w:style>
  <w:style w:type="character" w:customStyle="1" w:styleId="WW8Num8z0">
    <w:name w:val="WW8Num8z0"/>
    <w:rsid w:val="00001D30"/>
  </w:style>
  <w:style w:type="character" w:customStyle="1" w:styleId="WW8Num8z1">
    <w:name w:val="WW8Num8z1"/>
    <w:rsid w:val="00001D30"/>
  </w:style>
  <w:style w:type="character" w:customStyle="1" w:styleId="WW8Num8z2">
    <w:name w:val="WW8Num8z2"/>
    <w:rsid w:val="00001D30"/>
  </w:style>
  <w:style w:type="character" w:customStyle="1" w:styleId="WW8Num8z3">
    <w:name w:val="WW8Num8z3"/>
    <w:rsid w:val="00001D30"/>
  </w:style>
  <w:style w:type="character" w:customStyle="1" w:styleId="WW8Num8z4">
    <w:name w:val="WW8Num8z4"/>
    <w:rsid w:val="00001D30"/>
  </w:style>
  <w:style w:type="character" w:customStyle="1" w:styleId="WW8Num8z5">
    <w:name w:val="WW8Num8z5"/>
    <w:rsid w:val="00001D30"/>
  </w:style>
  <w:style w:type="character" w:customStyle="1" w:styleId="WW8Num8z6">
    <w:name w:val="WW8Num8z6"/>
    <w:rsid w:val="00001D30"/>
  </w:style>
  <w:style w:type="character" w:customStyle="1" w:styleId="WW8Num8z7">
    <w:name w:val="WW8Num8z7"/>
    <w:rsid w:val="00001D30"/>
  </w:style>
  <w:style w:type="character" w:customStyle="1" w:styleId="WW8Num8z8">
    <w:name w:val="WW8Num8z8"/>
    <w:rsid w:val="00001D30"/>
  </w:style>
  <w:style w:type="character" w:customStyle="1" w:styleId="WW8Num7z0">
    <w:name w:val="WW8Num7z0"/>
    <w:rsid w:val="00001D30"/>
  </w:style>
  <w:style w:type="character" w:customStyle="1" w:styleId="WW8Num7z1">
    <w:name w:val="WW8Num7z1"/>
    <w:rsid w:val="00001D30"/>
  </w:style>
  <w:style w:type="character" w:customStyle="1" w:styleId="WW8Num7z2">
    <w:name w:val="WW8Num7z2"/>
    <w:rsid w:val="00001D30"/>
  </w:style>
  <w:style w:type="character" w:customStyle="1" w:styleId="WW8Num7z3">
    <w:name w:val="WW8Num7z3"/>
    <w:rsid w:val="00001D30"/>
  </w:style>
  <w:style w:type="character" w:customStyle="1" w:styleId="WW8Num7z4">
    <w:name w:val="WW8Num7z4"/>
    <w:rsid w:val="00001D30"/>
  </w:style>
  <w:style w:type="character" w:customStyle="1" w:styleId="WW8Num7z5">
    <w:name w:val="WW8Num7z5"/>
    <w:rsid w:val="00001D30"/>
  </w:style>
  <w:style w:type="character" w:customStyle="1" w:styleId="WW8Num7z6">
    <w:name w:val="WW8Num7z6"/>
    <w:rsid w:val="00001D30"/>
  </w:style>
  <w:style w:type="character" w:customStyle="1" w:styleId="WW8Num7z7">
    <w:name w:val="WW8Num7z7"/>
    <w:rsid w:val="00001D30"/>
  </w:style>
  <w:style w:type="character" w:customStyle="1" w:styleId="WW8Num7z8">
    <w:name w:val="WW8Num7z8"/>
    <w:rsid w:val="00001D30"/>
  </w:style>
  <w:style w:type="character" w:styleId="Emphasis">
    <w:name w:val="Emphasis"/>
    <w:qFormat/>
    <w:rsid w:val="00001D30"/>
    <w:rPr>
      <w:i/>
      <w:iCs/>
    </w:rPr>
  </w:style>
  <w:style w:type="character" w:customStyle="1" w:styleId="WW8Num2z0">
    <w:name w:val="WW8Num2z0"/>
    <w:rsid w:val="00001D30"/>
  </w:style>
  <w:style w:type="character" w:customStyle="1" w:styleId="WW8Num2z1">
    <w:name w:val="WW8Num2z1"/>
    <w:rsid w:val="00001D30"/>
  </w:style>
  <w:style w:type="character" w:customStyle="1" w:styleId="WW8Num2z2">
    <w:name w:val="WW8Num2z2"/>
    <w:rsid w:val="00001D30"/>
  </w:style>
  <w:style w:type="character" w:customStyle="1" w:styleId="WW8Num2z3">
    <w:name w:val="WW8Num2z3"/>
    <w:rsid w:val="00001D30"/>
  </w:style>
  <w:style w:type="character" w:customStyle="1" w:styleId="WW8Num2z4">
    <w:name w:val="WW8Num2z4"/>
    <w:rsid w:val="00001D30"/>
  </w:style>
  <w:style w:type="character" w:customStyle="1" w:styleId="WW8Num2z5">
    <w:name w:val="WW8Num2z5"/>
    <w:rsid w:val="00001D30"/>
  </w:style>
  <w:style w:type="character" w:customStyle="1" w:styleId="WW8Num2z6">
    <w:name w:val="WW8Num2z6"/>
    <w:rsid w:val="00001D30"/>
  </w:style>
  <w:style w:type="character" w:customStyle="1" w:styleId="WW8Num2z7">
    <w:name w:val="WW8Num2z7"/>
    <w:rsid w:val="00001D30"/>
  </w:style>
  <w:style w:type="character" w:customStyle="1" w:styleId="WW8Num2z8">
    <w:name w:val="WW8Num2z8"/>
    <w:rsid w:val="00001D30"/>
  </w:style>
  <w:style w:type="character" w:customStyle="1" w:styleId="WW8Num3z0">
    <w:name w:val="WW8Num3z0"/>
    <w:rsid w:val="00001D30"/>
    <w:rPr>
      <w:rFonts w:eastAsia="Tahoma" w:cs="FreeSans"/>
      <w:bCs w:val="0"/>
      <w:kern w:val="1"/>
      <w:sz w:val="22"/>
      <w:lang w:val="lv-LV" w:eastAsia="zh-CN"/>
    </w:rPr>
  </w:style>
  <w:style w:type="character" w:customStyle="1" w:styleId="WW8Num3z1">
    <w:name w:val="WW8Num3z1"/>
    <w:rsid w:val="00001D30"/>
  </w:style>
  <w:style w:type="character" w:customStyle="1" w:styleId="WW8Num3z2">
    <w:name w:val="WW8Num3z2"/>
    <w:rsid w:val="00001D30"/>
  </w:style>
  <w:style w:type="character" w:customStyle="1" w:styleId="WW8Num3z3">
    <w:name w:val="WW8Num3z3"/>
    <w:rsid w:val="00001D30"/>
  </w:style>
  <w:style w:type="character" w:customStyle="1" w:styleId="WW8Num3z4">
    <w:name w:val="WW8Num3z4"/>
    <w:rsid w:val="00001D30"/>
  </w:style>
  <w:style w:type="character" w:customStyle="1" w:styleId="WW8Num3z5">
    <w:name w:val="WW8Num3z5"/>
    <w:rsid w:val="00001D30"/>
  </w:style>
  <w:style w:type="character" w:customStyle="1" w:styleId="WW8Num3z6">
    <w:name w:val="WW8Num3z6"/>
    <w:rsid w:val="00001D30"/>
  </w:style>
  <w:style w:type="character" w:customStyle="1" w:styleId="WW8Num3z7">
    <w:name w:val="WW8Num3z7"/>
    <w:rsid w:val="00001D30"/>
  </w:style>
  <w:style w:type="character" w:customStyle="1" w:styleId="WW8Num3z8">
    <w:name w:val="WW8Num3z8"/>
    <w:rsid w:val="00001D30"/>
  </w:style>
  <w:style w:type="character" w:styleId="FollowedHyperlink">
    <w:name w:val="FollowedHyperlink"/>
    <w:rsid w:val="00001D30"/>
    <w:rPr>
      <w:color w:val="800000"/>
      <w:u w:val="single"/>
    </w:rPr>
  </w:style>
  <w:style w:type="character" w:customStyle="1" w:styleId="Quotation">
    <w:name w:val="Quotation"/>
    <w:rsid w:val="00001D30"/>
    <w:rPr>
      <w:i/>
      <w:iCs/>
    </w:rPr>
  </w:style>
  <w:style w:type="character" w:customStyle="1" w:styleId="Variable">
    <w:name w:val="Variable"/>
    <w:rsid w:val="00001D30"/>
    <w:rPr>
      <w:i/>
      <w:iCs/>
    </w:rPr>
  </w:style>
  <w:style w:type="character" w:styleId="EndnoteReference">
    <w:name w:val="endnote reference"/>
    <w:rsid w:val="00001D30"/>
    <w:rPr>
      <w:vertAlign w:val="superscript"/>
    </w:rPr>
  </w:style>
  <w:style w:type="character" w:customStyle="1" w:styleId="hps">
    <w:name w:val="hps"/>
    <w:basedOn w:val="DefaultParagraphFont"/>
    <w:rsid w:val="00001D30"/>
  </w:style>
  <w:style w:type="character" w:customStyle="1" w:styleId="EndnoteCharacters">
    <w:name w:val="Endnote Characters"/>
    <w:rsid w:val="00001D30"/>
  </w:style>
  <w:style w:type="paragraph" w:customStyle="1" w:styleId="Heading">
    <w:name w:val="Heading"/>
    <w:basedOn w:val="Normal"/>
    <w:next w:val="BodyText"/>
    <w:rsid w:val="00001D30"/>
    <w:pPr>
      <w:keepNext/>
      <w:spacing w:before="240" w:after="120"/>
    </w:pPr>
    <w:rPr>
      <w:rFonts w:ascii="Ubuntu Condensed" w:hAnsi="Ubuntu Condensed"/>
      <w:sz w:val="36"/>
      <w:szCs w:val="28"/>
    </w:rPr>
  </w:style>
  <w:style w:type="paragraph" w:styleId="BodyText">
    <w:name w:val="Body Text"/>
    <w:basedOn w:val="Normal"/>
    <w:rsid w:val="004B1E13"/>
    <w:pPr>
      <w:widowControl/>
      <w:spacing w:before="113" w:line="288" w:lineRule="auto"/>
      <w:ind w:left="1134"/>
      <w:jc w:val="both"/>
    </w:pPr>
    <w:rPr>
      <w:rFonts w:ascii="Times New Roman" w:hAnsi="Times New Roman"/>
      <w:sz w:val="22"/>
    </w:rPr>
  </w:style>
  <w:style w:type="paragraph" w:styleId="List">
    <w:name w:val="List"/>
    <w:basedOn w:val="BodyText"/>
    <w:rsid w:val="00001D30"/>
    <w:rPr>
      <w:rFonts w:ascii="Ubuntu" w:hAnsi="Ubuntu"/>
    </w:rPr>
  </w:style>
  <w:style w:type="paragraph" w:styleId="Caption">
    <w:name w:val="caption"/>
    <w:basedOn w:val="Normal"/>
    <w:qFormat/>
    <w:rsid w:val="00001D30"/>
    <w:pPr>
      <w:suppressLineNumbers/>
      <w:spacing w:before="120" w:after="120"/>
    </w:pPr>
    <w:rPr>
      <w:rFonts w:ascii="Ubuntu Condensed" w:hAnsi="Ubuntu Condensed"/>
      <w:i/>
      <w:iCs/>
      <w:sz w:val="22"/>
    </w:rPr>
  </w:style>
  <w:style w:type="paragraph" w:customStyle="1" w:styleId="Index">
    <w:name w:val="Index"/>
    <w:basedOn w:val="Normal"/>
    <w:rsid w:val="00001D30"/>
    <w:pPr>
      <w:suppressLineNumbers/>
    </w:pPr>
    <w:rPr>
      <w:rFonts w:ascii="Ubuntu" w:hAnsi="Ubuntu"/>
      <w:sz w:val="22"/>
    </w:rPr>
  </w:style>
  <w:style w:type="paragraph" w:styleId="Title">
    <w:name w:val="Title"/>
    <w:basedOn w:val="Heading"/>
    <w:next w:val="BodyText"/>
    <w:qFormat/>
    <w:rsid w:val="004B1E13"/>
    <w:pPr>
      <w:spacing w:before="113" w:after="119"/>
      <w:jc w:val="center"/>
    </w:pPr>
    <w:rPr>
      <w:rFonts w:ascii="Arial Narrow" w:hAnsi="Arial Narrow"/>
      <w:b/>
      <w:caps/>
      <w:szCs w:val="36"/>
    </w:rPr>
  </w:style>
  <w:style w:type="paragraph" w:styleId="Subtitle">
    <w:name w:val="Subtitle"/>
    <w:basedOn w:val="Heading"/>
    <w:next w:val="BodyText"/>
    <w:qFormat/>
    <w:rsid w:val="002A500A"/>
    <w:pPr>
      <w:spacing w:before="113" w:after="119"/>
      <w:jc w:val="center"/>
    </w:pPr>
    <w:rPr>
      <w:rFonts w:ascii="Times New Roman" w:hAnsi="Times New Roman"/>
      <w:caps/>
      <w:sz w:val="28"/>
    </w:rPr>
  </w:style>
  <w:style w:type="paragraph" w:customStyle="1" w:styleId="Quotations">
    <w:name w:val="Quotations"/>
    <w:basedOn w:val="Normal"/>
    <w:rsid w:val="00001D30"/>
    <w:pPr>
      <w:spacing w:after="283"/>
      <w:ind w:left="567" w:right="567"/>
    </w:pPr>
  </w:style>
  <w:style w:type="paragraph" w:styleId="TOC1">
    <w:name w:val="toc 1"/>
    <w:basedOn w:val="Index"/>
    <w:uiPriority w:val="39"/>
    <w:rsid w:val="004B1E13"/>
    <w:pPr>
      <w:tabs>
        <w:tab w:val="right" w:leader="dot" w:pos="9638"/>
      </w:tabs>
    </w:pPr>
    <w:rPr>
      <w:rFonts w:ascii="Times New Roman" w:hAnsi="Times New Roman"/>
      <w:b/>
    </w:rPr>
  </w:style>
  <w:style w:type="paragraph" w:styleId="TOC2">
    <w:name w:val="toc 2"/>
    <w:basedOn w:val="Index"/>
    <w:uiPriority w:val="39"/>
    <w:rsid w:val="004B1E13"/>
    <w:pPr>
      <w:tabs>
        <w:tab w:val="right" w:leader="dot" w:pos="9639"/>
      </w:tabs>
      <w:ind w:left="283"/>
    </w:pPr>
    <w:rPr>
      <w:rFonts w:ascii="Times New Roman" w:hAnsi="Times New Roman"/>
    </w:rPr>
  </w:style>
  <w:style w:type="paragraph" w:styleId="TOC3">
    <w:name w:val="toc 3"/>
    <w:basedOn w:val="Index"/>
    <w:uiPriority w:val="39"/>
    <w:rsid w:val="004B1E13"/>
    <w:pPr>
      <w:tabs>
        <w:tab w:val="right" w:leader="dot" w:pos="9639"/>
      </w:tabs>
      <w:ind w:left="566"/>
    </w:pPr>
    <w:rPr>
      <w:rFonts w:ascii="Times New Roman" w:hAnsi="Times New Roman"/>
      <w:sz w:val="20"/>
    </w:rPr>
  </w:style>
  <w:style w:type="paragraph" w:styleId="TOC4">
    <w:name w:val="toc 4"/>
    <w:basedOn w:val="Index"/>
    <w:uiPriority w:val="39"/>
    <w:rsid w:val="004B1E13"/>
    <w:pPr>
      <w:tabs>
        <w:tab w:val="right" w:leader="dot" w:pos="9639"/>
      </w:tabs>
      <w:ind w:left="849"/>
    </w:pPr>
    <w:rPr>
      <w:rFonts w:ascii="Times New Roman" w:hAnsi="Times New Roman"/>
      <w:sz w:val="18"/>
    </w:rPr>
  </w:style>
  <w:style w:type="paragraph" w:styleId="TableofFigures">
    <w:name w:val="table of figures"/>
    <w:basedOn w:val="Caption"/>
    <w:next w:val="Att"/>
    <w:uiPriority w:val="99"/>
    <w:rsid w:val="00CE7C78"/>
    <w:pPr>
      <w:spacing w:before="0" w:after="0"/>
      <w:jc w:val="center"/>
    </w:pPr>
    <w:rPr>
      <w:rFonts w:ascii="Times New Roman" w:hAnsi="Times New Roman"/>
      <w:i w:val="0"/>
      <w:iCs w:val="0"/>
    </w:rPr>
  </w:style>
  <w:style w:type="paragraph" w:styleId="EnvelopeAddress">
    <w:name w:val="envelope address"/>
    <w:basedOn w:val="Normal"/>
    <w:rsid w:val="00001D30"/>
    <w:pPr>
      <w:suppressLineNumbers/>
      <w:spacing w:after="60"/>
    </w:pPr>
  </w:style>
  <w:style w:type="paragraph" w:styleId="Footer">
    <w:name w:val="footer"/>
    <w:basedOn w:val="Normal"/>
    <w:rsid w:val="00A80D97"/>
    <w:pPr>
      <w:suppressLineNumbers/>
      <w:tabs>
        <w:tab w:val="center" w:pos="4819"/>
        <w:tab w:val="right" w:pos="9638"/>
      </w:tabs>
      <w:jc w:val="right"/>
    </w:pPr>
    <w:rPr>
      <w:rFonts w:ascii="Times New Roman" w:hAnsi="Times New Roman"/>
      <w:sz w:val="18"/>
    </w:rPr>
  </w:style>
  <w:style w:type="paragraph" w:customStyle="1" w:styleId="Att">
    <w:name w:val="Att."/>
    <w:basedOn w:val="Caption"/>
    <w:next w:val="BodyText"/>
    <w:rsid w:val="004B1E13"/>
    <w:pPr>
      <w:keepLines/>
      <w:spacing w:before="62" w:after="232"/>
      <w:jc w:val="center"/>
      <w:textAlignment w:val="top"/>
    </w:pPr>
    <w:rPr>
      <w:rFonts w:ascii="Times New Roman" w:hAnsi="Times New Roman"/>
      <w:b/>
      <w:i w:val="0"/>
      <w:szCs w:val="22"/>
    </w:rPr>
  </w:style>
  <w:style w:type="paragraph" w:styleId="FootnoteText">
    <w:name w:val="footnote text"/>
    <w:basedOn w:val="Normal"/>
    <w:rsid w:val="004B1E13"/>
    <w:pPr>
      <w:suppressLineNumbers/>
      <w:ind w:left="339" w:hanging="339"/>
    </w:pPr>
    <w:rPr>
      <w:rFonts w:ascii="Times New Roman" w:hAnsi="Times New Roman"/>
      <w:sz w:val="18"/>
      <w:szCs w:val="20"/>
    </w:rPr>
  </w:style>
  <w:style w:type="paragraph" w:customStyle="1" w:styleId="Tab">
    <w:name w:val="Tab."/>
    <w:basedOn w:val="Normal"/>
    <w:rsid w:val="004B1E13"/>
    <w:pPr>
      <w:keepNext/>
      <w:keepLines/>
      <w:spacing w:before="119" w:after="62"/>
      <w:jc w:val="center"/>
    </w:pPr>
    <w:rPr>
      <w:rFonts w:ascii="Times New Roman" w:hAnsi="Times New Roman"/>
      <w:b/>
      <w:sz w:val="22"/>
      <w:szCs w:val="22"/>
    </w:rPr>
  </w:style>
  <w:style w:type="paragraph" w:customStyle="1" w:styleId="TableContents">
    <w:name w:val="Table Contents"/>
    <w:basedOn w:val="BodyText"/>
    <w:rsid w:val="004B1E13"/>
    <w:pPr>
      <w:spacing w:before="0" w:line="240" w:lineRule="auto"/>
      <w:ind w:left="0"/>
      <w:jc w:val="left"/>
    </w:pPr>
    <w:rPr>
      <w:sz w:val="16"/>
    </w:rPr>
  </w:style>
  <w:style w:type="paragraph" w:customStyle="1" w:styleId="TableHeading">
    <w:name w:val="Table Heading"/>
    <w:basedOn w:val="TableContents"/>
    <w:rsid w:val="004B1E13"/>
    <w:pPr>
      <w:spacing w:after="57"/>
      <w:jc w:val="center"/>
    </w:pPr>
    <w:rPr>
      <w:b/>
    </w:rPr>
  </w:style>
  <w:style w:type="paragraph" w:customStyle="1" w:styleId="Illustration">
    <w:name w:val="Illustration"/>
    <w:basedOn w:val="Caption"/>
    <w:rsid w:val="00001D30"/>
    <w:pPr>
      <w:keepLines/>
      <w:jc w:val="center"/>
    </w:pPr>
    <w:rPr>
      <w:b/>
      <w:i w:val="0"/>
      <w:iCs w:val="0"/>
      <w:sz w:val="24"/>
    </w:rPr>
  </w:style>
  <w:style w:type="paragraph" w:customStyle="1" w:styleId="PreformattedText">
    <w:name w:val="Preformatted Text"/>
    <w:basedOn w:val="Normal"/>
    <w:rsid w:val="00001D30"/>
    <w:rPr>
      <w:rFonts w:ascii="DejaVu Sans Mono" w:eastAsia="DejaVu Sans Mono" w:hAnsi="DejaVu Sans Mono" w:cs="Lohit Hindi"/>
      <w:szCs w:val="20"/>
    </w:rPr>
  </w:style>
  <w:style w:type="paragraph" w:styleId="TOAHeading">
    <w:name w:val="toa heading"/>
    <w:basedOn w:val="Heading"/>
    <w:rsid w:val="00A80D97"/>
    <w:pPr>
      <w:keepLines/>
      <w:pageBreakBefore/>
      <w:suppressLineNumbers/>
    </w:pPr>
    <w:rPr>
      <w:rFonts w:ascii="Arial Narrow" w:hAnsi="Arial Narrow"/>
      <w:b/>
      <w:sz w:val="40"/>
      <w:szCs w:val="40"/>
    </w:rPr>
  </w:style>
  <w:style w:type="paragraph" w:customStyle="1" w:styleId="IllustrationIndexHeading">
    <w:name w:val="Illustration Index Heading"/>
    <w:basedOn w:val="Heading"/>
    <w:rsid w:val="00001D30"/>
    <w:pPr>
      <w:suppressLineNumbers/>
    </w:pPr>
    <w:rPr>
      <w:b/>
      <w:bCs/>
      <w:sz w:val="32"/>
      <w:szCs w:val="32"/>
    </w:rPr>
  </w:style>
  <w:style w:type="paragraph" w:customStyle="1" w:styleId="UserIndexHeading">
    <w:name w:val="User Index Heading"/>
    <w:basedOn w:val="Heading"/>
    <w:rsid w:val="00001D30"/>
    <w:pPr>
      <w:suppressLineNumbers/>
    </w:pPr>
    <w:rPr>
      <w:b/>
      <w:bCs/>
      <w:sz w:val="32"/>
      <w:szCs w:val="32"/>
    </w:rPr>
  </w:style>
  <w:style w:type="paragraph" w:customStyle="1" w:styleId="UserIndex1">
    <w:name w:val="User Index 1"/>
    <w:basedOn w:val="Index"/>
    <w:rsid w:val="00001D30"/>
    <w:pPr>
      <w:tabs>
        <w:tab w:val="right" w:leader="dot" w:pos="9638"/>
      </w:tabs>
    </w:pPr>
    <w:rPr>
      <w:rFonts w:ascii="Ubuntu Condensed" w:hAnsi="Ubuntu Condensed"/>
    </w:rPr>
  </w:style>
  <w:style w:type="paragraph" w:customStyle="1" w:styleId="TableIndexHeading">
    <w:name w:val="Table Index Heading"/>
    <w:basedOn w:val="Heading"/>
    <w:rsid w:val="00A80D97"/>
    <w:pPr>
      <w:suppressLineNumbers/>
    </w:pPr>
    <w:rPr>
      <w:rFonts w:ascii="Times New Roman" w:hAnsi="Times New Roman"/>
      <w:b/>
      <w:bCs/>
      <w:sz w:val="32"/>
      <w:szCs w:val="32"/>
    </w:rPr>
  </w:style>
  <w:style w:type="paragraph" w:customStyle="1" w:styleId="TableIndex1">
    <w:name w:val="Table Index 1"/>
    <w:basedOn w:val="Index"/>
    <w:rsid w:val="004B1E13"/>
    <w:pPr>
      <w:tabs>
        <w:tab w:val="right" w:leader="dot" w:pos="9638"/>
      </w:tabs>
    </w:pPr>
    <w:rPr>
      <w:rFonts w:ascii="Times New Roman" w:hAnsi="Times New Roman"/>
      <w:sz w:val="20"/>
    </w:rPr>
  </w:style>
  <w:style w:type="paragraph" w:styleId="Header">
    <w:name w:val="header"/>
    <w:basedOn w:val="Normal"/>
    <w:rsid w:val="00001D30"/>
    <w:pPr>
      <w:pBdr>
        <w:top w:val="none" w:sz="0" w:space="0" w:color="000000"/>
        <w:left w:val="none" w:sz="0" w:space="0" w:color="000000"/>
        <w:bottom w:val="none" w:sz="0" w:space="0" w:color="000000"/>
        <w:right w:val="none" w:sz="0" w:space="0" w:color="000000"/>
      </w:pBdr>
      <w:tabs>
        <w:tab w:val="center" w:pos="4153"/>
        <w:tab w:val="right" w:pos="8306"/>
      </w:tabs>
    </w:pPr>
    <w:rPr>
      <w:b/>
      <w:sz w:val="18"/>
    </w:rPr>
  </w:style>
  <w:style w:type="paragraph" w:styleId="Signature">
    <w:name w:val="Signature"/>
    <w:basedOn w:val="Normal"/>
    <w:rsid w:val="002A500A"/>
    <w:pPr>
      <w:suppressLineNumbers/>
      <w:jc w:val="center"/>
    </w:pPr>
    <w:rPr>
      <w:rFonts w:ascii="Times New Roman" w:hAnsi="Times New Roman"/>
      <w:sz w:val="28"/>
    </w:rPr>
  </w:style>
  <w:style w:type="paragraph" w:customStyle="1" w:styleId="Project">
    <w:name w:val="Project"/>
    <w:basedOn w:val="Subtitle"/>
    <w:rsid w:val="00001D30"/>
    <w:pPr>
      <w:spacing w:after="113"/>
      <w:jc w:val="right"/>
    </w:pPr>
    <w:rPr>
      <w:caps w:val="0"/>
      <w:u w:val="single"/>
    </w:rPr>
  </w:style>
  <w:style w:type="paragraph" w:customStyle="1" w:styleId="Projecttitle">
    <w:name w:val="Project title"/>
    <w:basedOn w:val="Subtitle"/>
    <w:rsid w:val="00001D30"/>
    <w:pPr>
      <w:spacing w:after="113"/>
      <w:jc w:val="left"/>
    </w:pPr>
  </w:style>
  <w:style w:type="paragraph" w:customStyle="1" w:styleId="subtitle1">
    <w:name w:val="subtitle 1"/>
    <w:basedOn w:val="Subtitle"/>
    <w:rsid w:val="00001D30"/>
    <w:pPr>
      <w:jc w:val="left"/>
    </w:pPr>
    <w:rPr>
      <w:sz w:val="40"/>
      <w:szCs w:val="40"/>
    </w:rPr>
  </w:style>
  <w:style w:type="paragraph" w:customStyle="1" w:styleId="Projectdetails">
    <w:name w:val="Project details"/>
    <w:basedOn w:val="Project"/>
    <w:rsid w:val="00001D30"/>
    <w:pPr>
      <w:jc w:val="left"/>
    </w:pPr>
  </w:style>
  <w:style w:type="paragraph" w:customStyle="1" w:styleId="skaidrojums">
    <w:name w:val="skaidrojums"/>
    <w:basedOn w:val="BodyText"/>
    <w:rsid w:val="00001D30"/>
    <w:rPr>
      <w:i/>
      <w:iCs/>
      <w:color w:val="280099"/>
    </w:rPr>
  </w:style>
  <w:style w:type="paragraph" w:customStyle="1" w:styleId="Bibliography1">
    <w:name w:val="Bibliography 1"/>
    <w:basedOn w:val="Index"/>
    <w:rsid w:val="00A80D97"/>
    <w:pPr>
      <w:tabs>
        <w:tab w:val="num" w:pos="283"/>
      </w:tabs>
      <w:spacing w:line="240" w:lineRule="atLeast"/>
      <w:ind w:left="283" w:hanging="283"/>
    </w:pPr>
    <w:rPr>
      <w:rFonts w:ascii="Times New Roman" w:hAnsi="Times New Roman"/>
    </w:rPr>
  </w:style>
  <w:style w:type="paragraph" w:customStyle="1" w:styleId="LO-Normal1">
    <w:name w:val="LO-Normal1"/>
    <w:rsid w:val="00001D30"/>
    <w:pPr>
      <w:widowControl w:val="0"/>
      <w:suppressAutoHyphens/>
    </w:pPr>
    <w:rPr>
      <w:rFonts w:ascii="Ubuntu" w:eastAsia="DejaVu Sans" w:hAnsi="Ubuntu" w:cs="FreeSans"/>
      <w:kern w:val="1"/>
      <w:szCs w:val="24"/>
      <w:lang w:val="lv-LV" w:eastAsia="zh-CN" w:bidi="hi-IN"/>
    </w:rPr>
  </w:style>
  <w:style w:type="paragraph" w:customStyle="1" w:styleId="tabulasnumercija">
    <w:name w:val="tabulas numerācija"/>
    <w:basedOn w:val="LO-Normal1"/>
    <w:rsid w:val="00001D30"/>
    <w:pPr>
      <w:jc w:val="right"/>
    </w:pPr>
    <w:rPr>
      <w:sz w:val="24"/>
    </w:rPr>
  </w:style>
  <w:style w:type="paragraph" w:customStyle="1" w:styleId="tbulasvirsraksts">
    <w:name w:val="tbulas virsraksts"/>
    <w:basedOn w:val="tabulasnumercija"/>
    <w:rsid w:val="00001D30"/>
    <w:pPr>
      <w:jc w:val="center"/>
    </w:pPr>
  </w:style>
  <w:style w:type="paragraph" w:customStyle="1" w:styleId="attlunumercija">
    <w:name w:val="attēlu numerācija"/>
    <w:basedOn w:val="BodyText"/>
    <w:rsid w:val="00001D30"/>
    <w:rPr>
      <w:b/>
    </w:rPr>
  </w:style>
  <w:style w:type="paragraph" w:customStyle="1" w:styleId="Pielikums">
    <w:name w:val="Pielikums"/>
    <w:basedOn w:val="Normal"/>
    <w:rsid w:val="004B1E13"/>
    <w:pPr>
      <w:pageBreakBefore/>
      <w:spacing w:before="567" w:after="567"/>
      <w:ind w:left="5435" w:hanging="2031"/>
    </w:pPr>
    <w:rPr>
      <w:rFonts w:ascii="Times New Roman" w:hAnsi="Times New Roman"/>
      <w:b/>
      <w:sz w:val="32"/>
    </w:rPr>
  </w:style>
  <w:style w:type="paragraph" w:styleId="EndnoteText">
    <w:name w:val="endnote text"/>
    <w:basedOn w:val="Normal"/>
    <w:rsid w:val="00001D30"/>
  </w:style>
  <w:style w:type="paragraph" w:styleId="ListParagraph">
    <w:name w:val="List Paragraph"/>
    <w:basedOn w:val="Normal"/>
    <w:qFormat/>
    <w:rsid w:val="00001D30"/>
    <w:pPr>
      <w:spacing w:after="200"/>
      <w:ind w:left="720"/>
      <w:contextualSpacing/>
    </w:pPr>
  </w:style>
  <w:style w:type="paragraph" w:customStyle="1" w:styleId="FrameContents">
    <w:name w:val="Frame Contents"/>
    <w:basedOn w:val="Normal"/>
    <w:rsid w:val="00001D30"/>
  </w:style>
  <w:style w:type="paragraph" w:customStyle="1" w:styleId="HeaderLeft">
    <w:name w:val="Header Left"/>
    <w:basedOn w:val="Normal"/>
    <w:rsid w:val="00001D30"/>
  </w:style>
  <w:style w:type="paragraph" w:customStyle="1" w:styleId="HeaderRight">
    <w:name w:val="Header Right"/>
    <w:basedOn w:val="Normal"/>
    <w:rsid w:val="00001D30"/>
  </w:style>
  <w:style w:type="paragraph" w:customStyle="1" w:styleId="HorizontalLine">
    <w:name w:val="Horizontal Line"/>
    <w:basedOn w:val="Normal"/>
    <w:rsid w:val="00001D30"/>
  </w:style>
  <w:style w:type="paragraph" w:customStyle="1" w:styleId="ListContents">
    <w:name w:val="List Contents"/>
    <w:basedOn w:val="Normal"/>
    <w:rsid w:val="00001D30"/>
  </w:style>
  <w:style w:type="paragraph" w:customStyle="1" w:styleId="ListHeading">
    <w:name w:val="List Heading"/>
    <w:basedOn w:val="Normal"/>
    <w:rsid w:val="00001D30"/>
  </w:style>
  <w:style w:type="paragraph" w:styleId="EnvelopeReturn">
    <w:name w:val="envelope return"/>
    <w:basedOn w:val="Normal"/>
    <w:rsid w:val="00001D30"/>
  </w:style>
  <w:style w:type="paragraph" w:customStyle="1" w:styleId="LO-Normal">
    <w:name w:val="LO-Normal"/>
    <w:rsid w:val="00001D30"/>
    <w:pPr>
      <w:widowControl w:val="0"/>
      <w:suppressAutoHyphens/>
    </w:pPr>
    <w:rPr>
      <w:rFonts w:ascii="Ubuntu" w:eastAsia="FreeSans" w:hAnsi="Ubuntu" w:cs="Liberation Serif"/>
      <w:color w:val="000000"/>
      <w:kern w:val="1"/>
      <w:szCs w:val="24"/>
      <w:lang w:val="lv-LV" w:eastAsia="hi-IN" w:bidi="hi-IN"/>
    </w:rPr>
  </w:style>
  <w:style w:type="paragraph" w:customStyle="1" w:styleId="attls">
    <w:name w:val="attēls"/>
    <w:basedOn w:val="Caption"/>
    <w:rsid w:val="00001D30"/>
  </w:style>
  <w:style w:type="paragraph" w:customStyle="1" w:styleId="Heading1-1">
    <w:name w:val="Heading 1 - 1"/>
    <w:basedOn w:val="Heading1"/>
    <w:rsid w:val="00001D30"/>
    <w:pPr>
      <w:tabs>
        <w:tab w:val="clear" w:pos="432"/>
      </w:tabs>
    </w:pPr>
  </w:style>
  <w:style w:type="paragraph" w:customStyle="1" w:styleId="Heading2-1">
    <w:name w:val="Heading 2 - 1"/>
    <w:basedOn w:val="Heading2"/>
    <w:rsid w:val="00A80D97"/>
    <w:pPr>
      <w:tabs>
        <w:tab w:val="clear" w:pos="576"/>
      </w:tabs>
    </w:pPr>
    <w:rPr>
      <w:rFonts w:ascii="Arial Narrow" w:hAnsi="Arial Narrow"/>
    </w:rPr>
  </w:style>
  <w:style w:type="paragraph" w:customStyle="1" w:styleId="Tab0">
    <w:name w:val="Tab"/>
    <w:basedOn w:val="TableIndexHeading"/>
    <w:rsid w:val="00001D30"/>
    <w:pPr>
      <w:jc w:val="center"/>
    </w:pPr>
    <w:rPr>
      <w:sz w:val="22"/>
    </w:rPr>
  </w:style>
  <w:style w:type="paragraph" w:customStyle="1" w:styleId="Att0">
    <w:name w:val="Att"/>
    <w:basedOn w:val="Caption"/>
    <w:rsid w:val="00A80D97"/>
    <w:pPr>
      <w:jc w:val="center"/>
    </w:pPr>
    <w:rPr>
      <w:rFonts w:ascii="Times New Roman" w:hAnsi="Times New Roman"/>
      <w:b/>
      <w:bCs/>
      <w:i w:val="0"/>
      <w:iCs w:val="0"/>
    </w:rPr>
  </w:style>
  <w:style w:type="paragraph" w:customStyle="1" w:styleId="Heading3-1">
    <w:name w:val="Heading 3 - 1"/>
    <w:basedOn w:val="Heading3"/>
    <w:rsid w:val="00A80D97"/>
    <w:pPr>
      <w:tabs>
        <w:tab w:val="clear" w:pos="720"/>
      </w:tabs>
    </w:pPr>
    <w:rPr>
      <w:rFonts w:ascii="Arial Narrow" w:hAnsi="Arial Narrow"/>
    </w:rPr>
  </w:style>
  <w:style w:type="paragraph" w:customStyle="1" w:styleId="Textbody2columns">
    <w:name w:val="Text body 2 columns"/>
    <w:basedOn w:val="BodyText"/>
    <w:rsid w:val="00A80D97"/>
    <w:pPr>
      <w:ind w:left="0"/>
    </w:pPr>
  </w:style>
  <w:style w:type="paragraph" w:customStyle="1" w:styleId="Heading1-2">
    <w:name w:val="Heading 1 - 2"/>
    <w:basedOn w:val="Heading1-1"/>
    <w:rsid w:val="00001D30"/>
    <w:pPr>
      <w:pageBreakBefore w:val="0"/>
    </w:pPr>
    <w:rPr>
      <w:sz w:val="32"/>
    </w:rPr>
  </w:style>
  <w:style w:type="paragraph" w:customStyle="1" w:styleId="Bibliography3">
    <w:name w:val="Bibliography 3"/>
    <w:basedOn w:val="Bibliography1"/>
    <w:rsid w:val="00A80D97"/>
  </w:style>
  <w:style w:type="paragraph" w:customStyle="1" w:styleId="Piezme">
    <w:name w:val="Piezīme"/>
    <w:basedOn w:val="BodyText"/>
    <w:rsid w:val="00001D30"/>
    <w:pPr>
      <w:pBdr>
        <w:top w:val="none" w:sz="1" w:space="2" w:color="000080"/>
        <w:left w:val="none" w:sz="1" w:space="2" w:color="000080"/>
        <w:bottom w:val="none" w:sz="1" w:space="2" w:color="000080"/>
        <w:right w:val="none" w:sz="1" w:space="2" w:color="000080"/>
      </w:pBdr>
    </w:pPr>
    <w:rPr>
      <w:i/>
      <w:color w:val="000080"/>
    </w:rPr>
  </w:style>
  <w:style w:type="paragraph" w:customStyle="1" w:styleId="Heading1-3">
    <w:name w:val="Heading 1 - 3"/>
    <w:basedOn w:val="Heading1-1"/>
    <w:rsid w:val="00001D30"/>
  </w:style>
  <w:style w:type="paragraph" w:customStyle="1" w:styleId="Heading2-3">
    <w:name w:val="Heading 2 - 3"/>
    <w:basedOn w:val="Heading2-1"/>
    <w:rsid w:val="00001D30"/>
  </w:style>
  <w:style w:type="paragraph" w:customStyle="1" w:styleId="Heading3-3">
    <w:name w:val="Heading 3 - 3"/>
    <w:basedOn w:val="Heading3-1"/>
    <w:rsid w:val="00001D30"/>
  </w:style>
  <w:style w:type="paragraph" w:customStyle="1" w:styleId="Heading10">
    <w:name w:val="Heading 10"/>
    <w:basedOn w:val="Heading"/>
    <w:next w:val="BodyText"/>
    <w:rsid w:val="00001D30"/>
    <w:pPr>
      <w:pageBreakBefore/>
      <w:spacing w:before="0" w:after="0"/>
      <w:ind w:left="1701" w:hanging="1417"/>
      <w:jc w:val="right"/>
    </w:pPr>
    <w:rPr>
      <w:rFonts w:ascii="Verdana" w:hAnsi="Verdana"/>
      <w:b/>
      <w:bCs/>
      <w:sz w:val="40"/>
      <w:szCs w:val="21"/>
    </w:rPr>
  </w:style>
  <w:style w:type="paragraph" w:customStyle="1" w:styleId="Heading1-4">
    <w:name w:val="Heading 1 - 4"/>
    <w:basedOn w:val="Heading1-3"/>
    <w:rsid w:val="00001D30"/>
    <w:pPr>
      <w:pageBreakBefore w:val="0"/>
    </w:pPr>
    <w:rPr>
      <w:sz w:val="32"/>
    </w:rPr>
  </w:style>
  <w:style w:type="paragraph" w:customStyle="1" w:styleId="Heading2-4">
    <w:name w:val="Heading 2 - 4"/>
    <w:basedOn w:val="Heading2-3"/>
    <w:rsid w:val="00A80D97"/>
    <w:rPr>
      <w:sz w:val="28"/>
    </w:rPr>
  </w:style>
  <w:style w:type="paragraph" w:customStyle="1" w:styleId="Heading3-4">
    <w:name w:val="Heading 3 - 4"/>
    <w:basedOn w:val="Heading3-3"/>
    <w:rsid w:val="00A80D97"/>
    <w:rPr>
      <w:bCs w:val="0"/>
      <w:sz w:val="24"/>
    </w:rPr>
  </w:style>
  <w:style w:type="paragraph" w:customStyle="1" w:styleId="Textbodymetodika">
    <w:name w:val="Text body metodika"/>
    <w:basedOn w:val="BodyText"/>
    <w:rsid w:val="004B1E13"/>
  </w:style>
  <w:style w:type="paragraph" w:customStyle="1" w:styleId="Heading4-4">
    <w:name w:val="Heading 4 - 4"/>
    <w:basedOn w:val="Heading4"/>
    <w:rsid w:val="00A80D97"/>
    <w:pPr>
      <w:tabs>
        <w:tab w:val="clear" w:pos="864"/>
      </w:tabs>
      <w:spacing w:before="170" w:after="113"/>
    </w:pPr>
    <w:rPr>
      <w:rFonts w:ascii="Arial Narrow" w:hAnsi="Arial Narrow"/>
      <w:sz w:val="22"/>
      <w:u w:val="single"/>
    </w:rPr>
  </w:style>
  <w:style w:type="paragraph" w:customStyle="1" w:styleId="Heading4-3">
    <w:name w:val="Heading 4 - 3"/>
    <w:basedOn w:val="Heading4"/>
    <w:rsid w:val="00001D30"/>
    <w:pPr>
      <w:tabs>
        <w:tab w:val="clear" w:pos="864"/>
      </w:tabs>
    </w:pPr>
  </w:style>
  <w:style w:type="paragraph" w:customStyle="1" w:styleId="Heading1-5">
    <w:name w:val="Heading 1 - 5"/>
    <w:basedOn w:val="Heading1-3"/>
    <w:rsid w:val="00001D30"/>
  </w:style>
  <w:style w:type="paragraph" w:customStyle="1" w:styleId="Heading2-5">
    <w:name w:val="Heading 2 - 5"/>
    <w:basedOn w:val="Heading2"/>
    <w:rsid w:val="00A80D97"/>
    <w:pPr>
      <w:tabs>
        <w:tab w:val="clear" w:pos="576"/>
      </w:tabs>
    </w:pPr>
    <w:rPr>
      <w:rFonts w:ascii="Arial Narrow" w:hAnsi="Arial Narrow"/>
    </w:rPr>
  </w:style>
  <w:style w:type="paragraph" w:customStyle="1" w:styleId="Heading3-5">
    <w:name w:val="Heading 3 - 5"/>
    <w:basedOn w:val="Heading3"/>
    <w:rsid w:val="00A80D97"/>
    <w:pPr>
      <w:tabs>
        <w:tab w:val="clear" w:pos="720"/>
      </w:tabs>
    </w:pPr>
    <w:rPr>
      <w:rFonts w:ascii="Arial Narrow" w:hAnsi="Arial Narrow"/>
    </w:rPr>
  </w:style>
  <w:style w:type="paragraph" w:styleId="TOC5">
    <w:name w:val="toc 5"/>
    <w:basedOn w:val="Index"/>
    <w:uiPriority w:val="39"/>
    <w:rsid w:val="00001D30"/>
    <w:pPr>
      <w:ind w:left="1134"/>
    </w:pPr>
    <w:rPr>
      <w:rFonts w:ascii="Ubuntu Condensed" w:hAnsi="Ubuntu Condensed"/>
      <w:sz w:val="18"/>
    </w:rPr>
  </w:style>
  <w:style w:type="paragraph" w:customStyle="1" w:styleId="Nosaukums1">
    <w:name w:val="Nosaukums1"/>
    <w:basedOn w:val="Heading"/>
    <w:next w:val="BodyText"/>
    <w:rsid w:val="002A500A"/>
    <w:pPr>
      <w:spacing w:before="720" w:after="119"/>
      <w:jc w:val="center"/>
    </w:pPr>
    <w:rPr>
      <w:rFonts w:ascii="Times New Roman" w:hAnsi="Times New Roman"/>
      <w:b/>
      <w:caps/>
      <w:szCs w:val="36"/>
    </w:rPr>
  </w:style>
  <w:style w:type="paragraph" w:styleId="DocumentMap">
    <w:name w:val="Document Map"/>
    <w:basedOn w:val="Normal"/>
    <w:link w:val="DocumentMapChar"/>
    <w:uiPriority w:val="99"/>
    <w:semiHidden/>
    <w:unhideWhenUsed/>
    <w:rsid w:val="00257E39"/>
    <w:rPr>
      <w:rFonts w:ascii="Tahoma" w:hAnsi="Tahoma" w:cs="Mangal"/>
      <w:sz w:val="16"/>
      <w:szCs w:val="14"/>
    </w:rPr>
  </w:style>
  <w:style w:type="character" w:customStyle="1" w:styleId="DocumentMapChar">
    <w:name w:val="Document Map Char"/>
    <w:link w:val="DocumentMap"/>
    <w:uiPriority w:val="99"/>
    <w:semiHidden/>
    <w:rsid w:val="00257E39"/>
    <w:rPr>
      <w:rFonts w:ascii="Tahoma" w:eastAsia="DejaVu Sans" w:hAnsi="Tahoma" w:cs="Mangal"/>
      <w:kern w:val="1"/>
      <w:sz w:val="16"/>
      <w:szCs w:val="14"/>
      <w:lang w:val="lv-LV" w:eastAsia="zh-CN" w:bidi="hi-IN"/>
    </w:rPr>
  </w:style>
  <w:style w:type="table" w:styleId="TableGrid">
    <w:name w:val="Table Grid"/>
    <w:basedOn w:val="TableNormal"/>
    <w:uiPriority w:val="59"/>
    <w:rsid w:val="00257E39"/>
    <w:pPr>
      <w:ind w:left="284" w:hanging="284"/>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CD2F09"/>
    <w:pPr>
      <w:widowControl/>
      <w:suppressAutoHyphens w:val="0"/>
      <w:spacing w:after="100" w:line="276" w:lineRule="auto"/>
      <w:ind w:left="1100"/>
    </w:pPr>
    <w:rPr>
      <w:rFonts w:ascii="Calibri" w:eastAsia="Times New Roman" w:hAnsi="Calibri" w:cs="Times New Roman"/>
      <w:kern w:val="0"/>
      <w:sz w:val="22"/>
      <w:szCs w:val="22"/>
      <w:lang w:val="en-GB" w:eastAsia="en-GB" w:bidi="ar-SA"/>
    </w:rPr>
  </w:style>
  <w:style w:type="paragraph" w:styleId="TOC7">
    <w:name w:val="toc 7"/>
    <w:basedOn w:val="Normal"/>
    <w:next w:val="Normal"/>
    <w:autoRedefine/>
    <w:uiPriority w:val="39"/>
    <w:unhideWhenUsed/>
    <w:rsid w:val="00CD2F09"/>
    <w:pPr>
      <w:widowControl/>
      <w:suppressAutoHyphens w:val="0"/>
      <w:spacing w:after="100" w:line="276" w:lineRule="auto"/>
      <w:ind w:left="1320"/>
    </w:pPr>
    <w:rPr>
      <w:rFonts w:ascii="Calibri" w:eastAsia="Times New Roman" w:hAnsi="Calibri" w:cs="Times New Roman"/>
      <w:kern w:val="0"/>
      <w:sz w:val="22"/>
      <w:szCs w:val="22"/>
      <w:lang w:val="en-GB" w:eastAsia="en-GB" w:bidi="ar-SA"/>
    </w:rPr>
  </w:style>
  <w:style w:type="paragraph" w:styleId="TOC8">
    <w:name w:val="toc 8"/>
    <w:basedOn w:val="Normal"/>
    <w:next w:val="Normal"/>
    <w:autoRedefine/>
    <w:uiPriority w:val="39"/>
    <w:unhideWhenUsed/>
    <w:rsid w:val="00CD2F09"/>
    <w:pPr>
      <w:widowControl/>
      <w:suppressAutoHyphens w:val="0"/>
      <w:spacing w:after="100" w:line="276" w:lineRule="auto"/>
      <w:ind w:left="1540"/>
    </w:pPr>
    <w:rPr>
      <w:rFonts w:ascii="Calibri" w:eastAsia="Times New Roman" w:hAnsi="Calibri" w:cs="Times New Roman"/>
      <w:kern w:val="0"/>
      <w:sz w:val="22"/>
      <w:szCs w:val="22"/>
      <w:lang w:val="en-GB" w:eastAsia="en-GB" w:bidi="ar-SA"/>
    </w:rPr>
  </w:style>
  <w:style w:type="paragraph" w:styleId="TOC9">
    <w:name w:val="toc 9"/>
    <w:basedOn w:val="Normal"/>
    <w:next w:val="Normal"/>
    <w:autoRedefine/>
    <w:uiPriority w:val="39"/>
    <w:unhideWhenUsed/>
    <w:rsid w:val="00CD2F09"/>
    <w:pPr>
      <w:widowControl/>
      <w:suppressAutoHyphens w:val="0"/>
      <w:spacing w:after="100" w:line="276" w:lineRule="auto"/>
      <w:ind w:left="1760"/>
    </w:pPr>
    <w:rPr>
      <w:rFonts w:ascii="Calibri" w:eastAsia="Times New Roman" w:hAnsi="Calibri" w:cs="Times New Roman"/>
      <w:kern w:val="0"/>
      <w:sz w:val="22"/>
      <w:szCs w:val="22"/>
      <w:lang w:val="en-GB" w:eastAsia="en-GB" w:bidi="ar-SA"/>
    </w:rPr>
  </w:style>
  <w:style w:type="paragraph" w:styleId="BalloonText">
    <w:name w:val="Balloon Text"/>
    <w:basedOn w:val="Normal"/>
    <w:link w:val="BalloonTextChar"/>
    <w:uiPriority w:val="99"/>
    <w:semiHidden/>
    <w:unhideWhenUsed/>
    <w:rsid w:val="004B1E13"/>
    <w:rPr>
      <w:rFonts w:ascii="Tahoma" w:hAnsi="Tahoma" w:cs="Mangal"/>
      <w:sz w:val="16"/>
      <w:szCs w:val="14"/>
    </w:rPr>
  </w:style>
  <w:style w:type="character" w:customStyle="1" w:styleId="BalloonTextChar">
    <w:name w:val="Balloon Text Char"/>
    <w:basedOn w:val="DefaultParagraphFont"/>
    <w:link w:val="BalloonText"/>
    <w:uiPriority w:val="99"/>
    <w:semiHidden/>
    <w:rsid w:val="004B1E13"/>
    <w:rPr>
      <w:rFonts w:ascii="Tahoma" w:eastAsia="DejaVu Sans" w:hAnsi="Tahoma" w:cs="Mangal"/>
      <w:kern w:val="1"/>
      <w:sz w:val="16"/>
      <w:szCs w:val="14"/>
      <w:lang w:val="lv-LV" w:eastAsia="zh-CN" w:bidi="hi-IN"/>
    </w:rPr>
  </w:style>
  <w:style w:type="paragraph" w:customStyle="1" w:styleId="ootnotetext">
    <w:name w:val="ootnote text"/>
    <w:basedOn w:val="Normal"/>
    <w:qFormat/>
    <w:rsid w:val="00A80D9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header" Target="header6.xml"/><Relationship Id="rId42" Type="http://schemas.openxmlformats.org/officeDocument/2006/relationships/header" Target="header15.xml"/><Relationship Id="rId63" Type="http://schemas.openxmlformats.org/officeDocument/2006/relationships/image" Target="media/image13.wmf"/><Relationship Id="rId84" Type="http://schemas.openxmlformats.org/officeDocument/2006/relationships/image" Target="media/image24.wmf"/><Relationship Id="rId138" Type="http://schemas.openxmlformats.org/officeDocument/2006/relationships/header" Target="header32.xml"/><Relationship Id="rId159" Type="http://schemas.openxmlformats.org/officeDocument/2006/relationships/footer" Target="footer42.xml"/><Relationship Id="rId170" Type="http://schemas.openxmlformats.org/officeDocument/2006/relationships/header" Target="header47.xml"/><Relationship Id="rId191" Type="http://schemas.openxmlformats.org/officeDocument/2006/relationships/image" Target="media/image50.png"/><Relationship Id="rId205" Type="http://schemas.openxmlformats.org/officeDocument/2006/relationships/footer" Target="footer54.xml"/><Relationship Id="rId226" Type="http://schemas.openxmlformats.org/officeDocument/2006/relationships/header" Target="header63.xml"/><Relationship Id="rId247" Type="http://schemas.openxmlformats.org/officeDocument/2006/relationships/header" Target="header71.xml"/><Relationship Id="rId107" Type="http://schemas.openxmlformats.org/officeDocument/2006/relationships/oleObject" Target="embeddings/oleObject27.bin"/><Relationship Id="rId11" Type="http://schemas.openxmlformats.org/officeDocument/2006/relationships/header" Target="header2.xml"/><Relationship Id="rId32" Type="http://schemas.openxmlformats.org/officeDocument/2006/relationships/image" Target="media/image5.png"/><Relationship Id="rId53" Type="http://schemas.openxmlformats.org/officeDocument/2006/relationships/image" Target="media/image8.wmf"/><Relationship Id="rId74" Type="http://schemas.openxmlformats.org/officeDocument/2006/relationships/oleObject" Target="embeddings/oleObject11.bin"/><Relationship Id="rId128" Type="http://schemas.openxmlformats.org/officeDocument/2006/relationships/footer" Target="footer26.xml"/><Relationship Id="rId149" Type="http://schemas.openxmlformats.org/officeDocument/2006/relationships/footer" Target="footer37.xml"/><Relationship Id="rId5" Type="http://schemas.openxmlformats.org/officeDocument/2006/relationships/footnotes" Target="footnotes.xml"/><Relationship Id="rId95" Type="http://schemas.openxmlformats.org/officeDocument/2006/relationships/oleObject" Target="embeddings/oleObject21.bin"/><Relationship Id="rId160" Type="http://schemas.openxmlformats.org/officeDocument/2006/relationships/header" Target="header43.xml"/><Relationship Id="rId181" Type="http://schemas.openxmlformats.org/officeDocument/2006/relationships/header" Target="header52.xml"/><Relationship Id="rId216" Type="http://schemas.openxmlformats.org/officeDocument/2006/relationships/image" Target="media/image63.png"/><Relationship Id="rId237" Type="http://schemas.openxmlformats.org/officeDocument/2006/relationships/header" Target="header67.xml"/><Relationship Id="rId22" Type="http://schemas.openxmlformats.org/officeDocument/2006/relationships/footer" Target="footer5.xml"/><Relationship Id="rId43" Type="http://schemas.openxmlformats.org/officeDocument/2006/relationships/footer" Target="footer14.xml"/><Relationship Id="rId64" Type="http://schemas.openxmlformats.org/officeDocument/2006/relationships/oleObject" Target="embeddings/oleObject6.bin"/><Relationship Id="rId118" Type="http://schemas.openxmlformats.org/officeDocument/2006/relationships/header" Target="header22.xml"/><Relationship Id="rId139" Type="http://schemas.openxmlformats.org/officeDocument/2006/relationships/header" Target="header33.xml"/><Relationship Id="rId85" Type="http://schemas.openxmlformats.org/officeDocument/2006/relationships/oleObject" Target="embeddings/oleObject16.bin"/><Relationship Id="rId150" Type="http://schemas.openxmlformats.org/officeDocument/2006/relationships/header" Target="header38.xml"/><Relationship Id="rId171" Type="http://schemas.openxmlformats.org/officeDocument/2006/relationships/header" Target="header48.xml"/><Relationship Id="rId192" Type="http://schemas.openxmlformats.org/officeDocument/2006/relationships/image" Target="media/image51.png"/><Relationship Id="rId206" Type="http://schemas.openxmlformats.org/officeDocument/2006/relationships/header" Target="header55.xml"/><Relationship Id="rId227" Type="http://schemas.openxmlformats.org/officeDocument/2006/relationships/footer" Target="footer62.xml"/><Relationship Id="rId248" Type="http://schemas.openxmlformats.org/officeDocument/2006/relationships/header" Target="header72.xml"/><Relationship Id="rId12" Type="http://schemas.openxmlformats.org/officeDocument/2006/relationships/header" Target="header3.xml"/><Relationship Id="rId33" Type="http://schemas.openxmlformats.org/officeDocument/2006/relationships/header" Target="header11.xml"/><Relationship Id="rId108" Type="http://schemas.openxmlformats.org/officeDocument/2006/relationships/image" Target="media/image36.wmf"/><Relationship Id="rId129" Type="http://schemas.openxmlformats.org/officeDocument/2006/relationships/footer" Target="footer27.xml"/><Relationship Id="rId54" Type="http://schemas.openxmlformats.org/officeDocument/2006/relationships/oleObject" Target="embeddings/oleObject1.bin"/><Relationship Id="rId70" Type="http://schemas.openxmlformats.org/officeDocument/2006/relationships/oleObject" Target="embeddings/oleObject9.bin"/><Relationship Id="rId75" Type="http://schemas.openxmlformats.org/officeDocument/2006/relationships/image" Target="media/image19.png"/><Relationship Id="rId91" Type="http://schemas.openxmlformats.org/officeDocument/2006/relationships/oleObject" Target="embeddings/oleObject19.bin"/><Relationship Id="rId96" Type="http://schemas.openxmlformats.org/officeDocument/2006/relationships/image" Target="media/image30.wmf"/><Relationship Id="rId140" Type="http://schemas.openxmlformats.org/officeDocument/2006/relationships/footer" Target="footer32.xml"/><Relationship Id="rId145" Type="http://schemas.openxmlformats.org/officeDocument/2006/relationships/header" Target="header36.xml"/><Relationship Id="rId161" Type="http://schemas.openxmlformats.org/officeDocument/2006/relationships/footer" Target="footer43.xml"/><Relationship Id="rId166" Type="http://schemas.openxmlformats.org/officeDocument/2006/relationships/footer" Target="footer44.xml"/><Relationship Id="rId182" Type="http://schemas.openxmlformats.org/officeDocument/2006/relationships/footer" Target="footer52.xml"/><Relationship Id="rId187" Type="http://schemas.openxmlformats.org/officeDocument/2006/relationships/image" Target="media/image46.emf"/><Relationship Id="rId217" Type="http://schemas.openxmlformats.org/officeDocument/2006/relationships/image" Target="media/image64.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58.xml"/><Relationship Id="rId233" Type="http://schemas.openxmlformats.org/officeDocument/2006/relationships/header" Target="header65.xml"/><Relationship Id="rId238" Type="http://schemas.openxmlformats.org/officeDocument/2006/relationships/footer" Target="footer67.xml"/><Relationship Id="rId254" Type="http://schemas.openxmlformats.org/officeDocument/2006/relationships/theme" Target="theme/theme1.xml"/><Relationship Id="rId23" Type="http://schemas.openxmlformats.org/officeDocument/2006/relationships/footer" Target="footer6.xml"/><Relationship Id="rId28" Type="http://schemas.openxmlformats.org/officeDocument/2006/relationships/footer" Target="footer8.xml"/><Relationship Id="rId49" Type="http://schemas.openxmlformats.org/officeDocument/2006/relationships/footer" Target="footer17.xml"/><Relationship Id="rId114" Type="http://schemas.openxmlformats.org/officeDocument/2006/relationships/header" Target="header20.xml"/><Relationship Id="rId119" Type="http://schemas.openxmlformats.org/officeDocument/2006/relationships/footer" Target="footer22.xml"/><Relationship Id="rId44" Type="http://schemas.openxmlformats.org/officeDocument/2006/relationships/footer" Target="footer15.xml"/><Relationship Id="rId60" Type="http://schemas.openxmlformats.org/officeDocument/2006/relationships/oleObject" Target="embeddings/oleObject4.bin"/><Relationship Id="rId65" Type="http://schemas.openxmlformats.org/officeDocument/2006/relationships/image" Target="media/image14.wmf"/><Relationship Id="rId81" Type="http://schemas.openxmlformats.org/officeDocument/2006/relationships/oleObject" Target="embeddings/oleObject14.bin"/><Relationship Id="rId86" Type="http://schemas.openxmlformats.org/officeDocument/2006/relationships/image" Target="media/image25.wmf"/><Relationship Id="rId130" Type="http://schemas.openxmlformats.org/officeDocument/2006/relationships/header" Target="header28.xml"/><Relationship Id="rId135" Type="http://schemas.openxmlformats.org/officeDocument/2006/relationships/footer" Target="footer30.xml"/><Relationship Id="rId151" Type="http://schemas.openxmlformats.org/officeDocument/2006/relationships/header" Target="header39.xml"/><Relationship Id="rId156" Type="http://schemas.openxmlformats.org/officeDocument/2006/relationships/header" Target="header41.xml"/><Relationship Id="rId177" Type="http://schemas.openxmlformats.org/officeDocument/2006/relationships/header" Target="header50.xml"/><Relationship Id="rId198" Type="http://schemas.openxmlformats.org/officeDocument/2006/relationships/image" Target="media/image57.emf"/><Relationship Id="rId172" Type="http://schemas.openxmlformats.org/officeDocument/2006/relationships/footer" Target="footer47.xml"/><Relationship Id="rId193" Type="http://schemas.openxmlformats.org/officeDocument/2006/relationships/image" Target="media/image52.png"/><Relationship Id="rId202" Type="http://schemas.openxmlformats.org/officeDocument/2006/relationships/header" Target="header53.xml"/><Relationship Id="rId207" Type="http://schemas.openxmlformats.org/officeDocument/2006/relationships/footer" Target="footer55.xml"/><Relationship Id="rId223" Type="http://schemas.openxmlformats.org/officeDocument/2006/relationships/header" Target="header61.xml"/><Relationship Id="rId228" Type="http://schemas.openxmlformats.org/officeDocument/2006/relationships/footer" Target="footer63.xml"/><Relationship Id="rId244" Type="http://schemas.openxmlformats.org/officeDocument/2006/relationships/footer" Target="footer70.xml"/><Relationship Id="rId249" Type="http://schemas.openxmlformats.org/officeDocument/2006/relationships/footer" Target="footer71.xml"/><Relationship Id="rId13" Type="http://schemas.openxmlformats.org/officeDocument/2006/relationships/footer" Target="footer2.xml"/><Relationship Id="rId18" Type="http://schemas.openxmlformats.org/officeDocument/2006/relationships/hyperlink" Target="https://sites.google.com/site/mezameslosana/" TargetMode="External"/><Relationship Id="rId39" Type="http://schemas.openxmlformats.org/officeDocument/2006/relationships/image" Target="media/image6.png"/><Relationship Id="rId109" Type="http://schemas.openxmlformats.org/officeDocument/2006/relationships/oleObject" Target="embeddings/oleObject28.bin"/><Relationship Id="rId34"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image" Target="media/image9.wmf"/><Relationship Id="rId76" Type="http://schemas.openxmlformats.org/officeDocument/2006/relationships/image" Target="media/image20.wmf"/><Relationship Id="rId97" Type="http://schemas.openxmlformats.org/officeDocument/2006/relationships/oleObject" Target="embeddings/oleObject22.bin"/><Relationship Id="rId104" Type="http://schemas.openxmlformats.org/officeDocument/2006/relationships/image" Target="media/image34.wmf"/><Relationship Id="rId120" Type="http://schemas.openxmlformats.org/officeDocument/2006/relationships/header" Target="header23.xml"/><Relationship Id="rId125" Type="http://schemas.openxmlformats.org/officeDocument/2006/relationships/footer" Target="footer25.xml"/><Relationship Id="rId141" Type="http://schemas.openxmlformats.org/officeDocument/2006/relationships/footer" Target="footer33.xml"/><Relationship Id="rId146" Type="http://schemas.openxmlformats.org/officeDocument/2006/relationships/footer" Target="footer35.xml"/><Relationship Id="rId167" Type="http://schemas.openxmlformats.org/officeDocument/2006/relationships/footer" Target="footer45.xml"/><Relationship Id="rId188" Type="http://schemas.openxmlformats.org/officeDocument/2006/relationships/image" Target="media/image47.png"/><Relationship Id="rId7" Type="http://schemas.openxmlformats.org/officeDocument/2006/relationships/header" Target="header1.xml"/><Relationship Id="rId71" Type="http://schemas.openxmlformats.org/officeDocument/2006/relationships/image" Target="media/image17.wmf"/><Relationship Id="rId92" Type="http://schemas.openxmlformats.org/officeDocument/2006/relationships/image" Target="media/image28.wmf"/><Relationship Id="rId162" Type="http://schemas.openxmlformats.org/officeDocument/2006/relationships/image" Target="media/image39.jpeg"/><Relationship Id="rId183" Type="http://schemas.openxmlformats.org/officeDocument/2006/relationships/image" Target="media/image42.emf"/><Relationship Id="rId213" Type="http://schemas.openxmlformats.org/officeDocument/2006/relationships/footer" Target="footer58.xml"/><Relationship Id="rId218" Type="http://schemas.openxmlformats.org/officeDocument/2006/relationships/image" Target="media/image65.emf"/><Relationship Id="rId234" Type="http://schemas.openxmlformats.org/officeDocument/2006/relationships/header" Target="header66.xml"/><Relationship Id="rId239" Type="http://schemas.openxmlformats.org/officeDocument/2006/relationships/header" Target="header68.xml"/><Relationship Id="rId2" Type="http://schemas.openxmlformats.org/officeDocument/2006/relationships/styles" Target="styles.xml"/><Relationship Id="rId29" Type="http://schemas.openxmlformats.org/officeDocument/2006/relationships/footer" Target="footer9.xml"/><Relationship Id="rId250" Type="http://schemas.openxmlformats.org/officeDocument/2006/relationships/footer" Target="footer72.xml"/><Relationship Id="rId24" Type="http://schemas.openxmlformats.org/officeDocument/2006/relationships/header" Target="header7.xml"/><Relationship Id="rId40" Type="http://schemas.openxmlformats.org/officeDocument/2006/relationships/image" Target="media/image7.emf"/><Relationship Id="rId45" Type="http://schemas.openxmlformats.org/officeDocument/2006/relationships/header" Target="header16.xml"/><Relationship Id="rId66" Type="http://schemas.openxmlformats.org/officeDocument/2006/relationships/oleObject" Target="embeddings/oleObject7.bin"/><Relationship Id="rId87" Type="http://schemas.openxmlformats.org/officeDocument/2006/relationships/oleObject" Target="embeddings/oleObject17.bin"/><Relationship Id="rId110" Type="http://schemas.openxmlformats.org/officeDocument/2006/relationships/image" Target="media/image37.wmf"/><Relationship Id="rId115" Type="http://schemas.openxmlformats.org/officeDocument/2006/relationships/header" Target="header21.xml"/><Relationship Id="rId131" Type="http://schemas.openxmlformats.org/officeDocument/2006/relationships/footer" Target="footer28.xml"/><Relationship Id="rId136" Type="http://schemas.openxmlformats.org/officeDocument/2006/relationships/header" Target="header31.xml"/><Relationship Id="rId157" Type="http://schemas.openxmlformats.org/officeDocument/2006/relationships/header" Target="header42.xml"/><Relationship Id="rId178" Type="http://schemas.openxmlformats.org/officeDocument/2006/relationships/header" Target="header51.xml"/><Relationship Id="rId61" Type="http://schemas.openxmlformats.org/officeDocument/2006/relationships/image" Target="media/image12.wmf"/><Relationship Id="rId82" Type="http://schemas.openxmlformats.org/officeDocument/2006/relationships/image" Target="media/image23.wmf"/><Relationship Id="rId152" Type="http://schemas.openxmlformats.org/officeDocument/2006/relationships/footer" Target="footer38.xml"/><Relationship Id="rId173" Type="http://schemas.openxmlformats.org/officeDocument/2006/relationships/footer" Target="footer48.xml"/><Relationship Id="rId194" Type="http://schemas.openxmlformats.org/officeDocument/2006/relationships/image" Target="media/image53.emf"/><Relationship Id="rId199" Type="http://schemas.openxmlformats.org/officeDocument/2006/relationships/image" Target="media/image58.emf"/><Relationship Id="rId203" Type="http://schemas.openxmlformats.org/officeDocument/2006/relationships/header" Target="header54.xml"/><Relationship Id="rId208" Type="http://schemas.openxmlformats.org/officeDocument/2006/relationships/header" Target="header56.xml"/><Relationship Id="rId229" Type="http://schemas.openxmlformats.org/officeDocument/2006/relationships/header" Target="header64.xml"/><Relationship Id="rId19" Type="http://schemas.openxmlformats.org/officeDocument/2006/relationships/hyperlink" Target="https://sites.google.com/site/mezameslosana/" TargetMode="External"/><Relationship Id="rId224" Type="http://schemas.openxmlformats.org/officeDocument/2006/relationships/footer" Target="footer61.xml"/><Relationship Id="rId240" Type="http://schemas.openxmlformats.org/officeDocument/2006/relationships/header" Target="header69.xml"/><Relationship Id="rId245" Type="http://schemas.openxmlformats.org/officeDocument/2006/relationships/image" Target="media/image68.jpeg"/><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oleObject" Target="embeddings/oleObject2.bin"/><Relationship Id="rId77" Type="http://schemas.openxmlformats.org/officeDocument/2006/relationships/oleObject" Target="embeddings/oleObject12.bin"/><Relationship Id="rId100" Type="http://schemas.openxmlformats.org/officeDocument/2006/relationships/image" Target="media/image32.wmf"/><Relationship Id="rId105" Type="http://schemas.openxmlformats.org/officeDocument/2006/relationships/oleObject" Target="embeddings/oleObject26.bin"/><Relationship Id="rId126" Type="http://schemas.openxmlformats.org/officeDocument/2006/relationships/header" Target="header26.xml"/><Relationship Id="rId147" Type="http://schemas.openxmlformats.org/officeDocument/2006/relationships/footer" Target="footer36.xml"/><Relationship Id="rId168" Type="http://schemas.openxmlformats.org/officeDocument/2006/relationships/header" Target="header46.xml"/><Relationship Id="rId8" Type="http://schemas.openxmlformats.org/officeDocument/2006/relationships/footer" Target="footer1.xml"/><Relationship Id="rId51" Type="http://schemas.openxmlformats.org/officeDocument/2006/relationships/header" Target="header19.xml"/><Relationship Id="rId72" Type="http://schemas.openxmlformats.org/officeDocument/2006/relationships/oleObject" Target="embeddings/oleObject10.bin"/><Relationship Id="rId93" Type="http://schemas.openxmlformats.org/officeDocument/2006/relationships/oleObject" Target="embeddings/oleObject20.bin"/><Relationship Id="rId98" Type="http://schemas.openxmlformats.org/officeDocument/2006/relationships/image" Target="media/image31.wmf"/><Relationship Id="rId121" Type="http://schemas.openxmlformats.org/officeDocument/2006/relationships/header" Target="header24.xml"/><Relationship Id="rId142" Type="http://schemas.openxmlformats.org/officeDocument/2006/relationships/header" Target="header34.xml"/><Relationship Id="rId163" Type="http://schemas.openxmlformats.org/officeDocument/2006/relationships/image" Target="media/image40.jpeg"/><Relationship Id="rId184" Type="http://schemas.openxmlformats.org/officeDocument/2006/relationships/image" Target="media/image43.emf"/><Relationship Id="rId189" Type="http://schemas.openxmlformats.org/officeDocument/2006/relationships/image" Target="media/image48.png"/><Relationship Id="rId219" Type="http://schemas.openxmlformats.org/officeDocument/2006/relationships/header" Target="header59.xml"/><Relationship Id="rId3" Type="http://schemas.openxmlformats.org/officeDocument/2006/relationships/settings" Target="settings.xml"/><Relationship Id="rId214" Type="http://schemas.openxmlformats.org/officeDocument/2006/relationships/image" Target="media/image61.jpeg"/><Relationship Id="rId230" Type="http://schemas.openxmlformats.org/officeDocument/2006/relationships/footer" Target="footer64.xml"/><Relationship Id="rId235" Type="http://schemas.openxmlformats.org/officeDocument/2006/relationships/footer" Target="footer65.xml"/><Relationship Id="rId251" Type="http://schemas.openxmlformats.org/officeDocument/2006/relationships/header" Target="header73.xml"/><Relationship Id="rId25" Type="http://schemas.openxmlformats.org/officeDocument/2006/relationships/footer" Target="footer7.xml"/><Relationship Id="rId46" Type="http://schemas.openxmlformats.org/officeDocument/2006/relationships/footer" Target="footer16.xml"/><Relationship Id="rId67" Type="http://schemas.openxmlformats.org/officeDocument/2006/relationships/image" Target="media/image15.wmf"/><Relationship Id="rId116" Type="http://schemas.openxmlformats.org/officeDocument/2006/relationships/footer" Target="footer20.xml"/><Relationship Id="rId137" Type="http://schemas.openxmlformats.org/officeDocument/2006/relationships/footer" Target="footer31.xml"/><Relationship Id="rId158" Type="http://schemas.openxmlformats.org/officeDocument/2006/relationships/footer" Target="footer41.xml"/><Relationship Id="rId20" Type="http://schemas.openxmlformats.org/officeDocument/2006/relationships/header" Target="header5.xml"/><Relationship Id="rId41" Type="http://schemas.openxmlformats.org/officeDocument/2006/relationships/header" Target="header14.xml"/><Relationship Id="rId62" Type="http://schemas.openxmlformats.org/officeDocument/2006/relationships/oleObject" Target="embeddings/oleObject5.bin"/><Relationship Id="rId83" Type="http://schemas.openxmlformats.org/officeDocument/2006/relationships/oleObject" Target="embeddings/oleObject15.bin"/><Relationship Id="rId88" Type="http://schemas.openxmlformats.org/officeDocument/2006/relationships/image" Target="media/image26.wmf"/><Relationship Id="rId111" Type="http://schemas.openxmlformats.org/officeDocument/2006/relationships/oleObject" Target="embeddings/oleObject29.bin"/><Relationship Id="rId132" Type="http://schemas.openxmlformats.org/officeDocument/2006/relationships/header" Target="header29.xml"/><Relationship Id="rId153" Type="http://schemas.openxmlformats.org/officeDocument/2006/relationships/footer" Target="footer39.xml"/><Relationship Id="rId174" Type="http://schemas.openxmlformats.org/officeDocument/2006/relationships/header" Target="header49.xml"/><Relationship Id="rId179" Type="http://schemas.openxmlformats.org/officeDocument/2006/relationships/footer" Target="footer50.xml"/><Relationship Id="rId195" Type="http://schemas.openxmlformats.org/officeDocument/2006/relationships/image" Target="media/image54.emf"/><Relationship Id="rId209" Type="http://schemas.openxmlformats.org/officeDocument/2006/relationships/header" Target="header57.xml"/><Relationship Id="rId190" Type="http://schemas.openxmlformats.org/officeDocument/2006/relationships/image" Target="media/image49.png"/><Relationship Id="rId204" Type="http://schemas.openxmlformats.org/officeDocument/2006/relationships/footer" Target="footer53.xml"/><Relationship Id="rId220" Type="http://schemas.openxmlformats.org/officeDocument/2006/relationships/header" Target="header60.xml"/><Relationship Id="rId225" Type="http://schemas.openxmlformats.org/officeDocument/2006/relationships/header" Target="header62.xml"/><Relationship Id="rId241" Type="http://schemas.openxmlformats.org/officeDocument/2006/relationships/footer" Target="footer68.xml"/><Relationship Id="rId246" Type="http://schemas.openxmlformats.org/officeDocument/2006/relationships/image" Target="media/image69.jpeg"/><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image" Target="media/image10.wmf"/><Relationship Id="rId106" Type="http://schemas.openxmlformats.org/officeDocument/2006/relationships/image" Target="media/image35.wmf"/><Relationship Id="rId127" Type="http://schemas.openxmlformats.org/officeDocument/2006/relationships/header" Target="header27.xml"/><Relationship Id="rId10" Type="http://schemas.openxmlformats.org/officeDocument/2006/relationships/image" Target="media/image3.png"/><Relationship Id="rId31" Type="http://schemas.openxmlformats.org/officeDocument/2006/relationships/footer" Target="footer10.xml"/><Relationship Id="rId52" Type="http://schemas.openxmlformats.org/officeDocument/2006/relationships/footer" Target="footer19.xml"/><Relationship Id="rId73" Type="http://schemas.openxmlformats.org/officeDocument/2006/relationships/image" Target="media/image18.wmf"/><Relationship Id="rId78" Type="http://schemas.openxmlformats.org/officeDocument/2006/relationships/image" Target="media/image21.wmf"/><Relationship Id="rId94" Type="http://schemas.openxmlformats.org/officeDocument/2006/relationships/image" Target="media/image29.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footer" Target="footer23.xml"/><Relationship Id="rId143" Type="http://schemas.openxmlformats.org/officeDocument/2006/relationships/footer" Target="footer34.xml"/><Relationship Id="rId148" Type="http://schemas.openxmlformats.org/officeDocument/2006/relationships/header" Target="header37.xml"/><Relationship Id="rId164" Type="http://schemas.openxmlformats.org/officeDocument/2006/relationships/header" Target="header44.xml"/><Relationship Id="rId169" Type="http://schemas.openxmlformats.org/officeDocument/2006/relationships/footer" Target="footer46.xml"/><Relationship Id="rId185" Type="http://schemas.openxmlformats.org/officeDocument/2006/relationships/image" Target="media/image44.e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footer" Target="footer51.xml"/><Relationship Id="rId210" Type="http://schemas.openxmlformats.org/officeDocument/2006/relationships/footer" Target="footer56.xml"/><Relationship Id="rId215" Type="http://schemas.openxmlformats.org/officeDocument/2006/relationships/image" Target="media/image62.png"/><Relationship Id="rId236" Type="http://schemas.openxmlformats.org/officeDocument/2006/relationships/footer" Target="footer66.xml"/><Relationship Id="rId26" Type="http://schemas.openxmlformats.org/officeDocument/2006/relationships/header" Target="header8.xml"/><Relationship Id="rId231" Type="http://schemas.openxmlformats.org/officeDocument/2006/relationships/image" Target="media/image66.emf"/><Relationship Id="rId252" Type="http://schemas.openxmlformats.org/officeDocument/2006/relationships/footer" Target="footer73.xml"/><Relationship Id="rId47" Type="http://schemas.openxmlformats.org/officeDocument/2006/relationships/header" Target="header17.xml"/><Relationship Id="rId68" Type="http://schemas.openxmlformats.org/officeDocument/2006/relationships/oleObject" Target="embeddings/oleObject8.bin"/><Relationship Id="rId89" Type="http://schemas.openxmlformats.org/officeDocument/2006/relationships/oleObject" Target="embeddings/oleObject18.bin"/><Relationship Id="rId112" Type="http://schemas.openxmlformats.org/officeDocument/2006/relationships/image" Target="media/image38.wmf"/><Relationship Id="rId133" Type="http://schemas.openxmlformats.org/officeDocument/2006/relationships/header" Target="header30.xml"/><Relationship Id="rId154" Type="http://schemas.openxmlformats.org/officeDocument/2006/relationships/header" Target="header40.xml"/><Relationship Id="rId175" Type="http://schemas.openxmlformats.org/officeDocument/2006/relationships/footer" Target="footer49.xml"/><Relationship Id="rId196" Type="http://schemas.openxmlformats.org/officeDocument/2006/relationships/image" Target="media/image55.emf"/><Relationship Id="rId200" Type="http://schemas.openxmlformats.org/officeDocument/2006/relationships/image" Target="media/image59.emf"/><Relationship Id="rId16" Type="http://schemas.openxmlformats.org/officeDocument/2006/relationships/footer" Target="footer4.xml"/><Relationship Id="rId221" Type="http://schemas.openxmlformats.org/officeDocument/2006/relationships/footer" Target="footer59.xml"/><Relationship Id="rId242" Type="http://schemas.openxmlformats.org/officeDocument/2006/relationships/footer" Target="footer69.xml"/><Relationship Id="rId37" Type="http://schemas.openxmlformats.org/officeDocument/2006/relationships/header" Target="header13.xml"/><Relationship Id="rId58" Type="http://schemas.openxmlformats.org/officeDocument/2006/relationships/oleObject" Target="embeddings/oleObject3.bin"/><Relationship Id="rId79" Type="http://schemas.openxmlformats.org/officeDocument/2006/relationships/oleObject" Target="embeddings/oleObject13.bin"/><Relationship Id="rId102" Type="http://schemas.openxmlformats.org/officeDocument/2006/relationships/image" Target="media/image33.wmf"/><Relationship Id="rId123" Type="http://schemas.openxmlformats.org/officeDocument/2006/relationships/footer" Target="footer24.xml"/><Relationship Id="rId144" Type="http://schemas.openxmlformats.org/officeDocument/2006/relationships/header" Target="header35.xml"/><Relationship Id="rId90" Type="http://schemas.openxmlformats.org/officeDocument/2006/relationships/image" Target="media/image27.wmf"/><Relationship Id="rId165" Type="http://schemas.openxmlformats.org/officeDocument/2006/relationships/header" Target="header45.xml"/><Relationship Id="rId186" Type="http://schemas.openxmlformats.org/officeDocument/2006/relationships/image" Target="media/image45.emf"/><Relationship Id="rId211" Type="http://schemas.openxmlformats.org/officeDocument/2006/relationships/footer" Target="footer57.xml"/><Relationship Id="rId232" Type="http://schemas.openxmlformats.org/officeDocument/2006/relationships/image" Target="media/image67.emf"/><Relationship Id="rId253" Type="http://schemas.openxmlformats.org/officeDocument/2006/relationships/fontTable" Target="fontTable.xml"/><Relationship Id="rId27" Type="http://schemas.openxmlformats.org/officeDocument/2006/relationships/header" Target="header9.xml"/><Relationship Id="rId48" Type="http://schemas.openxmlformats.org/officeDocument/2006/relationships/header" Target="header18.xml"/><Relationship Id="rId69" Type="http://schemas.openxmlformats.org/officeDocument/2006/relationships/image" Target="media/image16.wmf"/><Relationship Id="rId113" Type="http://schemas.openxmlformats.org/officeDocument/2006/relationships/oleObject" Target="embeddings/oleObject30.bin"/><Relationship Id="rId134" Type="http://schemas.openxmlformats.org/officeDocument/2006/relationships/footer" Target="footer29.xml"/><Relationship Id="rId80" Type="http://schemas.openxmlformats.org/officeDocument/2006/relationships/image" Target="media/image22.wmf"/><Relationship Id="rId155" Type="http://schemas.openxmlformats.org/officeDocument/2006/relationships/footer" Target="footer40.xml"/><Relationship Id="rId176" Type="http://schemas.openxmlformats.org/officeDocument/2006/relationships/image" Target="media/image41.jpeg"/><Relationship Id="rId197" Type="http://schemas.openxmlformats.org/officeDocument/2006/relationships/image" Target="media/image56.emf"/><Relationship Id="rId201" Type="http://schemas.openxmlformats.org/officeDocument/2006/relationships/image" Target="media/image60.emf"/><Relationship Id="rId222" Type="http://schemas.openxmlformats.org/officeDocument/2006/relationships/footer" Target="footer60.xml"/><Relationship Id="rId243" Type="http://schemas.openxmlformats.org/officeDocument/2006/relationships/header" Target="header70.xml"/><Relationship Id="rId17" Type="http://schemas.openxmlformats.org/officeDocument/2006/relationships/image" Target="media/image4.emf"/><Relationship Id="rId38" Type="http://schemas.openxmlformats.org/officeDocument/2006/relationships/footer" Target="footer13.xml"/><Relationship Id="rId59" Type="http://schemas.openxmlformats.org/officeDocument/2006/relationships/image" Target="media/image11.wmf"/><Relationship Id="rId103" Type="http://schemas.openxmlformats.org/officeDocument/2006/relationships/oleObject" Target="embeddings/oleObject25.bin"/><Relationship Id="rId124" Type="http://schemas.openxmlformats.org/officeDocument/2006/relationships/header" Target="header25.xml"/></Relationships>
</file>

<file path=word/_rels/footnotes.xml.rels><?xml version="1.0" encoding="UTF-8" standalone="yes"?>
<Relationships xmlns="http://schemas.openxmlformats.org/package/2006/relationships"><Relationship Id="rId8" Type="http://schemas.openxmlformats.org/officeDocument/2006/relationships/hyperlink" Target="http://www.silvafennica.fi/issue/volume/47" TargetMode="External"/><Relationship Id="rId13" Type="http://schemas.openxmlformats.org/officeDocument/2006/relationships/hyperlink" Target="http://ec.europa.eu/health/files/eudralex/vol-4/pdfs-en/2005_12_14_annex19_en.pdf" TargetMode="External"/><Relationship Id="rId18" Type="http://schemas.openxmlformats.org/officeDocument/2006/relationships/hyperlink" Target="%20%20%20http://www.mmm.fi/attachments/maatalous/maataloustuotanto/kasvintuotanto/5w4ixxoAV/LANNOITEVALMISTELAKI_539_2006_ENLGLISH.pdf" TargetMode="External"/><Relationship Id="rId3" Type="http://schemas.openxmlformats.org/officeDocument/2006/relationships/hyperlink" Target="http://www.silvafennica.fi/article/933/author/2932" TargetMode="External"/><Relationship Id="rId7" Type="http://schemas.openxmlformats.org/officeDocument/2006/relationships/hyperlink" Target="http://www.silvafennica.fi/" TargetMode="External"/><Relationship Id="rId12" Type="http://schemas.openxmlformats.org/officeDocument/2006/relationships/hyperlink" Target="http://www.sca.com/bionorr/Produkter/Biofuel/Products/Recovered-wood-fuel/" TargetMode="External"/><Relationship Id="rId17" Type="http://schemas.openxmlformats.org/officeDocument/2006/relationships/hyperlink" Target="https://en.wikipedia.org/wiki/Demolition_waste" TargetMode="External"/><Relationship Id="rId2" Type="http://schemas.openxmlformats.org/officeDocument/2006/relationships/hyperlink" Target="http://www.silvafennica.fi/article/933/author/2931" TargetMode="External"/><Relationship Id="rId16" Type="http://schemas.openxmlformats.org/officeDocument/2006/relationships/hyperlink" Target="http://www.mondigroup.com/desktopdefault.aspx/tabid-2397/524_read-393" TargetMode="External"/><Relationship Id="rId20" Type="http://schemas.openxmlformats.org/officeDocument/2006/relationships/hyperlink" Target="http://www.mmm.fi/attachments/elo/newfolder/lannoiteaineet/6JBCaDv5v/MMMa_11_2012_lannoitevalmiste__EN.pdf" TargetMode="External"/><Relationship Id="rId1" Type="http://schemas.openxmlformats.org/officeDocument/2006/relationships/hyperlink" Target="http://www.silvafennica.fi/article/933/author/2930" TargetMode="External"/><Relationship Id="rId6" Type="http://schemas.openxmlformats.org/officeDocument/2006/relationships/hyperlink" Target="http://www.silvafennica.fi/article/933/author/2935" TargetMode="External"/><Relationship Id="rId11" Type="http://schemas.openxmlformats.org/officeDocument/2006/relationships/hyperlink" Target="http://dx.doi.org/10.14214/sf.933" TargetMode="External"/><Relationship Id="rId5" Type="http://schemas.openxmlformats.org/officeDocument/2006/relationships/hyperlink" Target="http://www.silvafennica.fi/article/933/author/2934" TargetMode="External"/><Relationship Id="rId15" Type="http://schemas.openxmlformats.org/officeDocument/2006/relationships/hyperlink" Target="https://books.google.lv/books?id=sP5Bj3pByTsC&amp;pg=PA201&amp;lpg=PA201&amp;dq=paddle+system+rotating+blades&amp;source=bl&amp;ots=atuubY6KHg&amp;sig=QCKafZlL7-ySe6vagWhJF3svQac&amp;hl=lv&amp;sa=X&amp;ved=0CCYQ6AEwAWoVChMI87_OgqvxxgIVQwosCh0BJgTr" TargetMode="External"/><Relationship Id="rId10" Type="http://schemas.openxmlformats.org/officeDocument/2006/relationships/hyperlink" Target="http://www.silvafennica.fi/article/933" TargetMode="External"/><Relationship Id="rId19" Type="http://schemas.openxmlformats.org/officeDocument/2006/relationships/hyperlink" Target="http://www.mmm.fi/attachments/elo/newfolder/lannoiteaineet/6JBCcjo1k/MMMa_24_2011_lannoitevalmisteasetus_EN.pdf" TargetMode="External"/><Relationship Id="rId4" Type="http://schemas.openxmlformats.org/officeDocument/2006/relationships/hyperlink" Target="http://www.silvafennica.fi/article/933/author/2933" TargetMode="External"/><Relationship Id="rId9" Type="http://schemas.openxmlformats.org/officeDocument/2006/relationships/hyperlink" Target="http://www.silvafennica.fi/issue/issue/78" TargetMode="External"/><Relationship Id="rId14" Type="http://schemas.openxmlformats.org/officeDocument/2006/relationships/hyperlink" Target="https://en.wikipedia.org/wiki/Screw_convey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230</Pages>
  <Words>327914</Words>
  <Characters>186911</Characters>
  <Application>Microsoft Office Word</Application>
  <DocSecurity>0</DocSecurity>
  <Lines>1557</Lines>
  <Paragraphs>1027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Koku augšanas apstākļu uzlabošanas pētījumu programma 2016.-2021. gadam</vt:lpstr>
      <vt:lpstr>Koku augšanas apstākļu uzlabošanas pētījumu programma 2016.-2021. gadam</vt:lpstr>
    </vt:vector>
  </TitlesOfParts>
  <Company/>
  <LinksUpToDate>false</LinksUpToDate>
  <CharactersWithSpaces>513798</CharactersWithSpaces>
  <SharedDoc>false</SharedDoc>
  <HLinks>
    <vt:vector size="3738" baseType="variant">
      <vt:variant>
        <vt:i4>4194321</vt:i4>
      </vt:variant>
      <vt:variant>
        <vt:i4>3249</vt:i4>
      </vt:variant>
      <vt:variant>
        <vt:i4>0</vt:i4>
      </vt:variant>
      <vt:variant>
        <vt:i4>5</vt:i4>
      </vt:variant>
      <vt:variant>
        <vt:lpwstr/>
      </vt:variant>
      <vt:variant>
        <vt:lpwstr>__RefHeading___Toc5230_2065958325</vt:lpwstr>
      </vt:variant>
      <vt:variant>
        <vt:i4>4194321</vt:i4>
      </vt:variant>
      <vt:variant>
        <vt:i4>3245</vt:i4>
      </vt:variant>
      <vt:variant>
        <vt:i4>0</vt:i4>
      </vt:variant>
      <vt:variant>
        <vt:i4>5</vt:i4>
      </vt:variant>
      <vt:variant>
        <vt:lpwstr/>
      </vt:variant>
      <vt:variant>
        <vt:lpwstr>__RefHeading___Toc5230_2065958325</vt:lpwstr>
      </vt:variant>
      <vt:variant>
        <vt:i4>4718608</vt:i4>
      </vt:variant>
      <vt:variant>
        <vt:i4>3242</vt:i4>
      </vt:variant>
      <vt:variant>
        <vt:i4>0</vt:i4>
      </vt:variant>
      <vt:variant>
        <vt:i4>5</vt:i4>
      </vt:variant>
      <vt:variant>
        <vt:lpwstr/>
      </vt:variant>
      <vt:variant>
        <vt:lpwstr>__RefHeading___Toc5228_2065958325</vt:lpwstr>
      </vt:variant>
      <vt:variant>
        <vt:i4>4718623</vt:i4>
      </vt:variant>
      <vt:variant>
        <vt:i4>3239</vt:i4>
      </vt:variant>
      <vt:variant>
        <vt:i4>0</vt:i4>
      </vt:variant>
      <vt:variant>
        <vt:i4>5</vt:i4>
      </vt:variant>
      <vt:variant>
        <vt:lpwstr/>
      </vt:variant>
      <vt:variant>
        <vt:lpwstr>__RefHeading___Toc5823_1057329987</vt:lpwstr>
      </vt:variant>
      <vt:variant>
        <vt:i4>4849695</vt:i4>
      </vt:variant>
      <vt:variant>
        <vt:i4>3236</vt:i4>
      </vt:variant>
      <vt:variant>
        <vt:i4>0</vt:i4>
      </vt:variant>
      <vt:variant>
        <vt:i4>5</vt:i4>
      </vt:variant>
      <vt:variant>
        <vt:lpwstr/>
      </vt:variant>
      <vt:variant>
        <vt:lpwstr>__RefHeading___Toc5821_1057329987</vt:lpwstr>
      </vt:variant>
      <vt:variant>
        <vt:i4>4325404</vt:i4>
      </vt:variant>
      <vt:variant>
        <vt:i4>3233</vt:i4>
      </vt:variant>
      <vt:variant>
        <vt:i4>0</vt:i4>
      </vt:variant>
      <vt:variant>
        <vt:i4>5</vt:i4>
      </vt:variant>
      <vt:variant>
        <vt:lpwstr/>
      </vt:variant>
      <vt:variant>
        <vt:lpwstr>__RefHeading___Toc5819_1057329987</vt:lpwstr>
      </vt:variant>
      <vt:variant>
        <vt:i4>4980764</vt:i4>
      </vt:variant>
      <vt:variant>
        <vt:i4>3230</vt:i4>
      </vt:variant>
      <vt:variant>
        <vt:i4>0</vt:i4>
      </vt:variant>
      <vt:variant>
        <vt:i4>5</vt:i4>
      </vt:variant>
      <vt:variant>
        <vt:lpwstr/>
      </vt:variant>
      <vt:variant>
        <vt:lpwstr>__RefHeading___Toc5817_1057329987</vt:lpwstr>
      </vt:variant>
      <vt:variant>
        <vt:i4>5111836</vt:i4>
      </vt:variant>
      <vt:variant>
        <vt:i4>3227</vt:i4>
      </vt:variant>
      <vt:variant>
        <vt:i4>0</vt:i4>
      </vt:variant>
      <vt:variant>
        <vt:i4>5</vt:i4>
      </vt:variant>
      <vt:variant>
        <vt:lpwstr/>
      </vt:variant>
      <vt:variant>
        <vt:lpwstr>__RefHeading___Toc5815_1057329987</vt:lpwstr>
      </vt:variant>
      <vt:variant>
        <vt:i4>2031683</vt:i4>
      </vt:variant>
      <vt:variant>
        <vt:i4>3224</vt:i4>
      </vt:variant>
      <vt:variant>
        <vt:i4>0</vt:i4>
      </vt:variant>
      <vt:variant>
        <vt:i4>5</vt:i4>
      </vt:variant>
      <vt:variant>
        <vt:lpwstr/>
      </vt:variant>
      <vt:variant>
        <vt:lpwstr>__RefHeading___Toc12109_1193811400</vt:lpwstr>
      </vt:variant>
      <vt:variant>
        <vt:i4>2031693</vt:i4>
      </vt:variant>
      <vt:variant>
        <vt:i4>3221</vt:i4>
      </vt:variant>
      <vt:variant>
        <vt:i4>0</vt:i4>
      </vt:variant>
      <vt:variant>
        <vt:i4>5</vt:i4>
      </vt:variant>
      <vt:variant>
        <vt:lpwstr/>
      </vt:variant>
      <vt:variant>
        <vt:lpwstr>__RefHeading___Toc12107_1193811400</vt:lpwstr>
      </vt:variant>
      <vt:variant>
        <vt:i4>2031695</vt:i4>
      </vt:variant>
      <vt:variant>
        <vt:i4>3218</vt:i4>
      </vt:variant>
      <vt:variant>
        <vt:i4>0</vt:i4>
      </vt:variant>
      <vt:variant>
        <vt:i4>5</vt:i4>
      </vt:variant>
      <vt:variant>
        <vt:lpwstr/>
      </vt:variant>
      <vt:variant>
        <vt:lpwstr>__RefHeading___Toc12105_1193811400</vt:lpwstr>
      </vt:variant>
      <vt:variant>
        <vt:i4>2031689</vt:i4>
      </vt:variant>
      <vt:variant>
        <vt:i4>3215</vt:i4>
      </vt:variant>
      <vt:variant>
        <vt:i4>0</vt:i4>
      </vt:variant>
      <vt:variant>
        <vt:i4>5</vt:i4>
      </vt:variant>
      <vt:variant>
        <vt:lpwstr/>
      </vt:variant>
      <vt:variant>
        <vt:lpwstr>__RefHeading___Toc12103_1193811400</vt:lpwstr>
      </vt:variant>
      <vt:variant>
        <vt:i4>2031691</vt:i4>
      </vt:variant>
      <vt:variant>
        <vt:i4>3212</vt:i4>
      </vt:variant>
      <vt:variant>
        <vt:i4>0</vt:i4>
      </vt:variant>
      <vt:variant>
        <vt:i4>5</vt:i4>
      </vt:variant>
      <vt:variant>
        <vt:lpwstr/>
      </vt:variant>
      <vt:variant>
        <vt:lpwstr>__RefHeading___Toc12101_1193811400</vt:lpwstr>
      </vt:variant>
      <vt:variant>
        <vt:i4>1441858</vt:i4>
      </vt:variant>
      <vt:variant>
        <vt:i4>3209</vt:i4>
      </vt:variant>
      <vt:variant>
        <vt:i4>0</vt:i4>
      </vt:variant>
      <vt:variant>
        <vt:i4>5</vt:i4>
      </vt:variant>
      <vt:variant>
        <vt:lpwstr/>
      </vt:variant>
      <vt:variant>
        <vt:lpwstr>__RefHeading___Toc12099_1193811400</vt:lpwstr>
      </vt:variant>
      <vt:variant>
        <vt:i4>1441868</vt:i4>
      </vt:variant>
      <vt:variant>
        <vt:i4>3206</vt:i4>
      </vt:variant>
      <vt:variant>
        <vt:i4>0</vt:i4>
      </vt:variant>
      <vt:variant>
        <vt:i4>5</vt:i4>
      </vt:variant>
      <vt:variant>
        <vt:lpwstr/>
      </vt:variant>
      <vt:variant>
        <vt:lpwstr>__RefHeading___Toc12097_1193811400</vt:lpwstr>
      </vt:variant>
      <vt:variant>
        <vt:i4>1441864</vt:i4>
      </vt:variant>
      <vt:variant>
        <vt:i4>3203</vt:i4>
      </vt:variant>
      <vt:variant>
        <vt:i4>0</vt:i4>
      </vt:variant>
      <vt:variant>
        <vt:i4>5</vt:i4>
      </vt:variant>
      <vt:variant>
        <vt:lpwstr/>
      </vt:variant>
      <vt:variant>
        <vt:lpwstr>__RefHeading___Toc12093_1193811400</vt:lpwstr>
      </vt:variant>
      <vt:variant>
        <vt:i4>1507394</vt:i4>
      </vt:variant>
      <vt:variant>
        <vt:i4>3200</vt:i4>
      </vt:variant>
      <vt:variant>
        <vt:i4>0</vt:i4>
      </vt:variant>
      <vt:variant>
        <vt:i4>5</vt:i4>
      </vt:variant>
      <vt:variant>
        <vt:lpwstr/>
      </vt:variant>
      <vt:variant>
        <vt:lpwstr>__RefHeading___Toc12089_1193811400</vt:lpwstr>
      </vt:variant>
      <vt:variant>
        <vt:i4>1507404</vt:i4>
      </vt:variant>
      <vt:variant>
        <vt:i4>3197</vt:i4>
      </vt:variant>
      <vt:variant>
        <vt:i4>0</vt:i4>
      </vt:variant>
      <vt:variant>
        <vt:i4>5</vt:i4>
      </vt:variant>
      <vt:variant>
        <vt:lpwstr/>
      </vt:variant>
      <vt:variant>
        <vt:lpwstr>__RefHeading___Toc12087_1193811400</vt:lpwstr>
      </vt:variant>
      <vt:variant>
        <vt:i4>1507406</vt:i4>
      </vt:variant>
      <vt:variant>
        <vt:i4>3194</vt:i4>
      </vt:variant>
      <vt:variant>
        <vt:i4>0</vt:i4>
      </vt:variant>
      <vt:variant>
        <vt:i4>5</vt:i4>
      </vt:variant>
      <vt:variant>
        <vt:lpwstr/>
      </vt:variant>
      <vt:variant>
        <vt:lpwstr>__RefHeading___Toc12085_1193811400</vt:lpwstr>
      </vt:variant>
      <vt:variant>
        <vt:i4>1507400</vt:i4>
      </vt:variant>
      <vt:variant>
        <vt:i4>3191</vt:i4>
      </vt:variant>
      <vt:variant>
        <vt:i4>0</vt:i4>
      </vt:variant>
      <vt:variant>
        <vt:i4>5</vt:i4>
      </vt:variant>
      <vt:variant>
        <vt:lpwstr/>
      </vt:variant>
      <vt:variant>
        <vt:lpwstr>__RefHeading___Toc12083_1193811400</vt:lpwstr>
      </vt:variant>
      <vt:variant>
        <vt:i4>1507402</vt:i4>
      </vt:variant>
      <vt:variant>
        <vt:i4>3188</vt:i4>
      </vt:variant>
      <vt:variant>
        <vt:i4>0</vt:i4>
      </vt:variant>
      <vt:variant>
        <vt:i4>5</vt:i4>
      </vt:variant>
      <vt:variant>
        <vt:lpwstr/>
      </vt:variant>
      <vt:variant>
        <vt:lpwstr>__RefHeading___Toc12081_1193811400</vt:lpwstr>
      </vt:variant>
      <vt:variant>
        <vt:i4>1572930</vt:i4>
      </vt:variant>
      <vt:variant>
        <vt:i4>3185</vt:i4>
      </vt:variant>
      <vt:variant>
        <vt:i4>0</vt:i4>
      </vt:variant>
      <vt:variant>
        <vt:i4>5</vt:i4>
      </vt:variant>
      <vt:variant>
        <vt:lpwstr/>
      </vt:variant>
      <vt:variant>
        <vt:lpwstr>__RefHeading___Toc12079_1193811400</vt:lpwstr>
      </vt:variant>
      <vt:variant>
        <vt:i4>1572940</vt:i4>
      </vt:variant>
      <vt:variant>
        <vt:i4>3182</vt:i4>
      </vt:variant>
      <vt:variant>
        <vt:i4>0</vt:i4>
      </vt:variant>
      <vt:variant>
        <vt:i4>5</vt:i4>
      </vt:variant>
      <vt:variant>
        <vt:lpwstr/>
      </vt:variant>
      <vt:variant>
        <vt:lpwstr>__RefHeading___Toc12077_1193811400</vt:lpwstr>
      </vt:variant>
      <vt:variant>
        <vt:i4>1572942</vt:i4>
      </vt:variant>
      <vt:variant>
        <vt:i4>3179</vt:i4>
      </vt:variant>
      <vt:variant>
        <vt:i4>0</vt:i4>
      </vt:variant>
      <vt:variant>
        <vt:i4>5</vt:i4>
      </vt:variant>
      <vt:variant>
        <vt:lpwstr/>
      </vt:variant>
      <vt:variant>
        <vt:lpwstr>__RefHeading___Toc12075_1193811400</vt:lpwstr>
      </vt:variant>
      <vt:variant>
        <vt:i4>1572936</vt:i4>
      </vt:variant>
      <vt:variant>
        <vt:i4>3176</vt:i4>
      </vt:variant>
      <vt:variant>
        <vt:i4>0</vt:i4>
      </vt:variant>
      <vt:variant>
        <vt:i4>5</vt:i4>
      </vt:variant>
      <vt:variant>
        <vt:lpwstr/>
      </vt:variant>
      <vt:variant>
        <vt:lpwstr>__RefHeading___Toc12073_1193811400</vt:lpwstr>
      </vt:variant>
      <vt:variant>
        <vt:i4>1572938</vt:i4>
      </vt:variant>
      <vt:variant>
        <vt:i4>3173</vt:i4>
      </vt:variant>
      <vt:variant>
        <vt:i4>0</vt:i4>
      </vt:variant>
      <vt:variant>
        <vt:i4>5</vt:i4>
      </vt:variant>
      <vt:variant>
        <vt:lpwstr/>
      </vt:variant>
      <vt:variant>
        <vt:lpwstr>__RefHeading___Toc12071_1193811400</vt:lpwstr>
      </vt:variant>
      <vt:variant>
        <vt:i4>1638478</vt:i4>
      </vt:variant>
      <vt:variant>
        <vt:i4>3170</vt:i4>
      </vt:variant>
      <vt:variant>
        <vt:i4>0</vt:i4>
      </vt:variant>
      <vt:variant>
        <vt:i4>5</vt:i4>
      </vt:variant>
      <vt:variant>
        <vt:lpwstr/>
      </vt:variant>
      <vt:variant>
        <vt:lpwstr>__RefHeading___Toc12065_1193811400</vt:lpwstr>
      </vt:variant>
      <vt:variant>
        <vt:i4>1638472</vt:i4>
      </vt:variant>
      <vt:variant>
        <vt:i4>3167</vt:i4>
      </vt:variant>
      <vt:variant>
        <vt:i4>0</vt:i4>
      </vt:variant>
      <vt:variant>
        <vt:i4>5</vt:i4>
      </vt:variant>
      <vt:variant>
        <vt:lpwstr/>
      </vt:variant>
      <vt:variant>
        <vt:lpwstr>__RefHeading___Toc12063_1193811400</vt:lpwstr>
      </vt:variant>
      <vt:variant>
        <vt:i4>1638474</vt:i4>
      </vt:variant>
      <vt:variant>
        <vt:i4>3164</vt:i4>
      </vt:variant>
      <vt:variant>
        <vt:i4>0</vt:i4>
      </vt:variant>
      <vt:variant>
        <vt:i4>5</vt:i4>
      </vt:variant>
      <vt:variant>
        <vt:lpwstr/>
      </vt:variant>
      <vt:variant>
        <vt:lpwstr>__RefHeading___Toc12061_1193811400</vt:lpwstr>
      </vt:variant>
      <vt:variant>
        <vt:i4>1704002</vt:i4>
      </vt:variant>
      <vt:variant>
        <vt:i4>3161</vt:i4>
      </vt:variant>
      <vt:variant>
        <vt:i4>0</vt:i4>
      </vt:variant>
      <vt:variant>
        <vt:i4>5</vt:i4>
      </vt:variant>
      <vt:variant>
        <vt:lpwstr/>
      </vt:variant>
      <vt:variant>
        <vt:lpwstr>__RefHeading___Toc12059_1193811400</vt:lpwstr>
      </vt:variant>
      <vt:variant>
        <vt:i4>1310799</vt:i4>
      </vt:variant>
      <vt:variant>
        <vt:i4>3158</vt:i4>
      </vt:variant>
      <vt:variant>
        <vt:i4>0</vt:i4>
      </vt:variant>
      <vt:variant>
        <vt:i4>5</vt:i4>
      </vt:variant>
      <vt:variant>
        <vt:lpwstr/>
      </vt:variant>
      <vt:variant>
        <vt:lpwstr>__RefHeading___Toc90167_2127886355</vt:lpwstr>
      </vt:variant>
      <vt:variant>
        <vt:i4>1310797</vt:i4>
      </vt:variant>
      <vt:variant>
        <vt:i4>3155</vt:i4>
      </vt:variant>
      <vt:variant>
        <vt:i4>0</vt:i4>
      </vt:variant>
      <vt:variant>
        <vt:i4>5</vt:i4>
      </vt:variant>
      <vt:variant>
        <vt:lpwstr/>
      </vt:variant>
      <vt:variant>
        <vt:lpwstr>__RefHeading___Toc90165_2127886355</vt:lpwstr>
      </vt:variant>
      <vt:variant>
        <vt:i4>1704012</vt:i4>
      </vt:variant>
      <vt:variant>
        <vt:i4>3152</vt:i4>
      </vt:variant>
      <vt:variant>
        <vt:i4>0</vt:i4>
      </vt:variant>
      <vt:variant>
        <vt:i4>5</vt:i4>
      </vt:variant>
      <vt:variant>
        <vt:lpwstr/>
      </vt:variant>
      <vt:variant>
        <vt:lpwstr>__RefHeading___Toc12057_1193811400</vt:lpwstr>
      </vt:variant>
      <vt:variant>
        <vt:i4>1704014</vt:i4>
      </vt:variant>
      <vt:variant>
        <vt:i4>3149</vt:i4>
      </vt:variant>
      <vt:variant>
        <vt:i4>0</vt:i4>
      </vt:variant>
      <vt:variant>
        <vt:i4>5</vt:i4>
      </vt:variant>
      <vt:variant>
        <vt:lpwstr/>
      </vt:variant>
      <vt:variant>
        <vt:lpwstr>__RefHeading___Toc12055_1193811400</vt:lpwstr>
      </vt:variant>
      <vt:variant>
        <vt:i4>1704008</vt:i4>
      </vt:variant>
      <vt:variant>
        <vt:i4>3146</vt:i4>
      </vt:variant>
      <vt:variant>
        <vt:i4>0</vt:i4>
      </vt:variant>
      <vt:variant>
        <vt:i4>5</vt:i4>
      </vt:variant>
      <vt:variant>
        <vt:lpwstr/>
      </vt:variant>
      <vt:variant>
        <vt:lpwstr>__RefHeading___Toc12053_1193811400</vt:lpwstr>
      </vt:variant>
      <vt:variant>
        <vt:i4>1704010</vt:i4>
      </vt:variant>
      <vt:variant>
        <vt:i4>3143</vt:i4>
      </vt:variant>
      <vt:variant>
        <vt:i4>0</vt:i4>
      </vt:variant>
      <vt:variant>
        <vt:i4>5</vt:i4>
      </vt:variant>
      <vt:variant>
        <vt:lpwstr/>
      </vt:variant>
      <vt:variant>
        <vt:lpwstr>__RefHeading___Toc12051_1193811400</vt:lpwstr>
      </vt:variant>
      <vt:variant>
        <vt:i4>1769538</vt:i4>
      </vt:variant>
      <vt:variant>
        <vt:i4>3140</vt:i4>
      </vt:variant>
      <vt:variant>
        <vt:i4>0</vt:i4>
      </vt:variant>
      <vt:variant>
        <vt:i4>5</vt:i4>
      </vt:variant>
      <vt:variant>
        <vt:lpwstr/>
      </vt:variant>
      <vt:variant>
        <vt:lpwstr>__RefHeading___Toc12049_1193811400</vt:lpwstr>
      </vt:variant>
      <vt:variant>
        <vt:i4>1769550</vt:i4>
      </vt:variant>
      <vt:variant>
        <vt:i4>3137</vt:i4>
      </vt:variant>
      <vt:variant>
        <vt:i4>0</vt:i4>
      </vt:variant>
      <vt:variant>
        <vt:i4>5</vt:i4>
      </vt:variant>
      <vt:variant>
        <vt:lpwstr/>
      </vt:variant>
      <vt:variant>
        <vt:lpwstr>__RefHeading___Toc12045_1193811400</vt:lpwstr>
      </vt:variant>
      <vt:variant>
        <vt:i4>1769544</vt:i4>
      </vt:variant>
      <vt:variant>
        <vt:i4>3134</vt:i4>
      </vt:variant>
      <vt:variant>
        <vt:i4>0</vt:i4>
      </vt:variant>
      <vt:variant>
        <vt:i4>5</vt:i4>
      </vt:variant>
      <vt:variant>
        <vt:lpwstr/>
      </vt:variant>
      <vt:variant>
        <vt:lpwstr>__RefHeading___Toc12043_1193811400</vt:lpwstr>
      </vt:variant>
      <vt:variant>
        <vt:i4>1310793</vt:i4>
      </vt:variant>
      <vt:variant>
        <vt:i4>3131</vt:i4>
      </vt:variant>
      <vt:variant>
        <vt:i4>0</vt:i4>
      </vt:variant>
      <vt:variant>
        <vt:i4>5</vt:i4>
      </vt:variant>
      <vt:variant>
        <vt:lpwstr/>
      </vt:variant>
      <vt:variant>
        <vt:lpwstr>__RefHeading___Toc90161_2127886355</vt:lpwstr>
      </vt:variant>
      <vt:variant>
        <vt:i4>4718620</vt:i4>
      </vt:variant>
      <vt:variant>
        <vt:i4>3128</vt:i4>
      </vt:variant>
      <vt:variant>
        <vt:i4>0</vt:i4>
      </vt:variant>
      <vt:variant>
        <vt:i4>5</vt:i4>
      </vt:variant>
      <vt:variant>
        <vt:lpwstr/>
      </vt:variant>
      <vt:variant>
        <vt:lpwstr>__RefHeading___Toc5813_1057329987</vt:lpwstr>
      </vt:variant>
      <vt:variant>
        <vt:i4>1507407</vt:i4>
      </vt:variant>
      <vt:variant>
        <vt:i4>3125</vt:i4>
      </vt:variant>
      <vt:variant>
        <vt:i4>0</vt:i4>
      </vt:variant>
      <vt:variant>
        <vt:i4>5</vt:i4>
      </vt:variant>
      <vt:variant>
        <vt:lpwstr/>
      </vt:variant>
      <vt:variant>
        <vt:lpwstr>__RefHeading___Toc90157_2127886355</vt:lpwstr>
      </vt:variant>
      <vt:variant>
        <vt:i4>1835084</vt:i4>
      </vt:variant>
      <vt:variant>
        <vt:i4>3122</vt:i4>
      </vt:variant>
      <vt:variant>
        <vt:i4>0</vt:i4>
      </vt:variant>
      <vt:variant>
        <vt:i4>5</vt:i4>
      </vt:variant>
      <vt:variant>
        <vt:lpwstr/>
      </vt:variant>
      <vt:variant>
        <vt:lpwstr>__RefHeading___Toc12037_1193811400</vt:lpwstr>
      </vt:variant>
      <vt:variant>
        <vt:i4>1835086</vt:i4>
      </vt:variant>
      <vt:variant>
        <vt:i4>3119</vt:i4>
      </vt:variant>
      <vt:variant>
        <vt:i4>0</vt:i4>
      </vt:variant>
      <vt:variant>
        <vt:i4>5</vt:i4>
      </vt:variant>
      <vt:variant>
        <vt:lpwstr/>
      </vt:variant>
      <vt:variant>
        <vt:lpwstr>__RefHeading___Toc12035_1193811400</vt:lpwstr>
      </vt:variant>
      <vt:variant>
        <vt:i4>1835080</vt:i4>
      </vt:variant>
      <vt:variant>
        <vt:i4>3116</vt:i4>
      </vt:variant>
      <vt:variant>
        <vt:i4>0</vt:i4>
      </vt:variant>
      <vt:variant>
        <vt:i4>5</vt:i4>
      </vt:variant>
      <vt:variant>
        <vt:lpwstr/>
      </vt:variant>
      <vt:variant>
        <vt:lpwstr>__RefHeading___Toc12033_1193811400</vt:lpwstr>
      </vt:variant>
      <vt:variant>
        <vt:i4>1114180</vt:i4>
      </vt:variant>
      <vt:variant>
        <vt:i4>2948</vt:i4>
      </vt:variant>
      <vt:variant>
        <vt:i4>0</vt:i4>
      </vt:variant>
      <vt:variant>
        <vt:i4>5</vt:i4>
      </vt:variant>
      <vt:variant>
        <vt:lpwstr/>
      </vt:variant>
      <vt:variant>
        <vt:lpwstr>__RefHeading___Toc21482_5582000461</vt:lpwstr>
      </vt:variant>
      <vt:variant>
        <vt:i4>1572943</vt:i4>
      </vt:variant>
      <vt:variant>
        <vt:i4>2945</vt:i4>
      </vt:variant>
      <vt:variant>
        <vt:i4>0</vt:i4>
      </vt:variant>
      <vt:variant>
        <vt:i4>5</vt:i4>
      </vt:variant>
      <vt:variant>
        <vt:lpwstr/>
      </vt:variant>
      <vt:variant>
        <vt:lpwstr>__RefHeading___Toc11671_7277731341</vt:lpwstr>
      </vt:variant>
      <vt:variant>
        <vt:i4>1638471</vt:i4>
      </vt:variant>
      <vt:variant>
        <vt:i4>2942</vt:i4>
      </vt:variant>
      <vt:variant>
        <vt:i4>0</vt:i4>
      </vt:variant>
      <vt:variant>
        <vt:i4>5</vt:i4>
      </vt:variant>
      <vt:variant>
        <vt:lpwstr/>
      </vt:variant>
      <vt:variant>
        <vt:lpwstr>__RefHeading___Toc11669_72777313411</vt:lpwstr>
      </vt:variant>
      <vt:variant>
        <vt:i4>1638473</vt:i4>
      </vt:variant>
      <vt:variant>
        <vt:i4>2939</vt:i4>
      </vt:variant>
      <vt:variant>
        <vt:i4>0</vt:i4>
      </vt:variant>
      <vt:variant>
        <vt:i4>5</vt:i4>
      </vt:variant>
      <vt:variant>
        <vt:lpwstr/>
      </vt:variant>
      <vt:variant>
        <vt:lpwstr>__RefHeading___Toc11667_72777313411</vt:lpwstr>
      </vt:variant>
      <vt:variant>
        <vt:i4>1638475</vt:i4>
      </vt:variant>
      <vt:variant>
        <vt:i4>2936</vt:i4>
      </vt:variant>
      <vt:variant>
        <vt:i4>0</vt:i4>
      </vt:variant>
      <vt:variant>
        <vt:i4>5</vt:i4>
      </vt:variant>
      <vt:variant>
        <vt:lpwstr/>
      </vt:variant>
      <vt:variant>
        <vt:lpwstr>__RefHeading___Toc11665_72777313411</vt:lpwstr>
      </vt:variant>
      <vt:variant>
        <vt:i4>1638477</vt:i4>
      </vt:variant>
      <vt:variant>
        <vt:i4>2933</vt:i4>
      </vt:variant>
      <vt:variant>
        <vt:i4>0</vt:i4>
      </vt:variant>
      <vt:variant>
        <vt:i4>5</vt:i4>
      </vt:variant>
      <vt:variant>
        <vt:lpwstr/>
      </vt:variant>
      <vt:variant>
        <vt:lpwstr>__RefHeading___Toc11663_72777313411</vt:lpwstr>
      </vt:variant>
      <vt:variant>
        <vt:i4>2031688</vt:i4>
      </vt:variant>
      <vt:variant>
        <vt:i4>2930</vt:i4>
      </vt:variant>
      <vt:variant>
        <vt:i4>0</vt:i4>
      </vt:variant>
      <vt:variant>
        <vt:i4>5</vt:i4>
      </vt:variant>
      <vt:variant>
        <vt:lpwstr/>
      </vt:variant>
      <vt:variant>
        <vt:lpwstr>__RefHeading___Toc30711_20767444021</vt:lpwstr>
      </vt:variant>
      <vt:variant>
        <vt:i4>1704007</vt:i4>
      </vt:variant>
      <vt:variant>
        <vt:i4>2927</vt:i4>
      </vt:variant>
      <vt:variant>
        <vt:i4>0</vt:i4>
      </vt:variant>
      <vt:variant>
        <vt:i4>5</vt:i4>
      </vt:variant>
      <vt:variant>
        <vt:lpwstr/>
      </vt:variant>
      <vt:variant>
        <vt:lpwstr>__RefHeading___Toc11669_7277731342</vt:lpwstr>
      </vt:variant>
      <vt:variant>
        <vt:i4>1704009</vt:i4>
      </vt:variant>
      <vt:variant>
        <vt:i4>2924</vt:i4>
      </vt:variant>
      <vt:variant>
        <vt:i4>0</vt:i4>
      </vt:variant>
      <vt:variant>
        <vt:i4>5</vt:i4>
      </vt:variant>
      <vt:variant>
        <vt:lpwstr/>
      </vt:variant>
      <vt:variant>
        <vt:lpwstr>__RefHeading___Toc11667_7277731342</vt:lpwstr>
      </vt:variant>
      <vt:variant>
        <vt:i4>1704011</vt:i4>
      </vt:variant>
      <vt:variant>
        <vt:i4>2921</vt:i4>
      </vt:variant>
      <vt:variant>
        <vt:i4>0</vt:i4>
      </vt:variant>
      <vt:variant>
        <vt:i4>5</vt:i4>
      </vt:variant>
      <vt:variant>
        <vt:lpwstr/>
      </vt:variant>
      <vt:variant>
        <vt:lpwstr>__RefHeading___Toc11665_7277731342</vt:lpwstr>
      </vt:variant>
      <vt:variant>
        <vt:i4>1704013</vt:i4>
      </vt:variant>
      <vt:variant>
        <vt:i4>2918</vt:i4>
      </vt:variant>
      <vt:variant>
        <vt:i4>0</vt:i4>
      </vt:variant>
      <vt:variant>
        <vt:i4>5</vt:i4>
      </vt:variant>
      <vt:variant>
        <vt:lpwstr/>
      </vt:variant>
      <vt:variant>
        <vt:lpwstr>__RefHeading___Toc11663_7277731342</vt:lpwstr>
      </vt:variant>
      <vt:variant>
        <vt:i4>1966144</vt:i4>
      </vt:variant>
      <vt:variant>
        <vt:i4>2915</vt:i4>
      </vt:variant>
      <vt:variant>
        <vt:i4>0</vt:i4>
      </vt:variant>
      <vt:variant>
        <vt:i4>5</vt:i4>
      </vt:variant>
      <vt:variant>
        <vt:lpwstr/>
      </vt:variant>
      <vt:variant>
        <vt:lpwstr>__RefHeading___Toc30709_20767444021</vt:lpwstr>
      </vt:variant>
      <vt:variant>
        <vt:i4>1638479</vt:i4>
      </vt:variant>
      <vt:variant>
        <vt:i4>2912</vt:i4>
      </vt:variant>
      <vt:variant>
        <vt:i4>0</vt:i4>
      </vt:variant>
      <vt:variant>
        <vt:i4>5</vt:i4>
      </vt:variant>
      <vt:variant>
        <vt:lpwstr/>
      </vt:variant>
      <vt:variant>
        <vt:lpwstr>__RefHeading___Toc11661_7277731341</vt:lpwstr>
      </vt:variant>
      <vt:variant>
        <vt:i4>1704007</vt:i4>
      </vt:variant>
      <vt:variant>
        <vt:i4>2909</vt:i4>
      </vt:variant>
      <vt:variant>
        <vt:i4>0</vt:i4>
      </vt:variant>
      <vt:variant>
        <vt:i4>5</vt:i4>
      </vt:variant>
      <vt:variant>
        <vt:lpwstr/>
      </vt:variant>
      <vt:variant>
        <vt:lpwstr>__RefHeading___Toc11659_7277731341</vt:lpwstr>
      </vt:variant>
      <vt:variant>
        <vt:i4>1704009</vt:i4>
      </vt:variant>
      <vt:variant>
        <vt:i4>2906</vt:i4>
      </vt:variant>
      <vt:variant>
        <vt:i4>0</vt:i4>
      </vt:variant>
      <vt:variant>
        <vt:i4>5</vt:i4>
      </vt:variant>
      <vt:variant>
        <vt:lpwstr/>
      </vt:variant>
      <vt:variant>
        <vt:lpwstr>__RefHeading___Toc11657_7277731341</vt:lpwstr>
      </vt:variant>
      <vt:variant>
        <vt:i4>1704011</vt:i4>
      </vt:variant>
      <vt:variant>
        <vt:i4>2903</vt:i4>
      </vt:variant>
      <vt:variant>
        <vt:i4>0</vt:i4>
      </vt:variant>
      <vt:variant>
        <vt:i4>5</vt:i4>
      </vt:variant>
      <vt:variant>
        <vt:lpwstr/>
      </vt:variant>
      <vt:variant>
        <vt:lpwstr>__RefHeading___Toc11655_7277731341</vt:lpwstr>
      </vt:variant>
      <vt:variant>
        <vt:i4>1704013</vt:i4>
      </vt:variant>
      <vt:variant>
        <vt:i4>2900</vt:i4>
      </vt:variant>
      <vt:variant>
        <vt:i4>0</vt:i4>
      </vt:variant>
      <vt:variant>
        <vt:i4>5</vt:i4>
      </vt:variant>
      <vt:variant>
        <vt:lpwstr/>
      </vt:variant>
      <vt:variant>
        <vt:lpwstr>__RefHeading___Toc11653_7277731341</vt:lpwstr>
      </vt:variant>
      <vt:variant>
        <vt:i4>1704015</vt:i4>
      </vt:variant>
      <vt:variant>
        <vt:i4>2897</vt:i4>
      </vt:variant>
      <vt:variant>
        <vt:i4>0</vt:i4>
      </vt:variant>
      <vt:variant>
        <vt:i4>5</vt:i4>
      </vt:variant>
      <vt:variant>
        <vt:lpwstr/>
      </vt:variant>
      <vt:variant>
        <vt:lpwstr>__RefHeading___Toc11651_7277731341</vt:lpwstr>
      </vt:variant>
      <vt:variant>
        <vt:i4>1966158</vt:i4>
      </vt:variant>
      <vt:variant>
        <vt:i4>2894</vt:i4>
      </vt:variant>
      <vt:variant>
        <vt:i4>0</vt:i4>
      </vt:variant>
      <vt:variant>
        <vt:i4>5</vt:i4>
      </vt:variant>
      <vt:variant>
        <vt:lpwstr/>
      </vt:variant>
      <vt:variant>
        <vt:lpwstr>__RefHeading___Toc30707_20767444021</vt:lpwstr>
      </vt:variant>
      <vt:variant>
        <vt:i4>1966156</vt:i4>
      </vt:variant>
      <vt:variant>
        <vt:i4>2891</vt:i4>
      </vt:variant>
      <vt:variant>
        <vt:i4>0</vt:i4>
      </vt:variant>
      <vt:variant>
        <vt:i4>5</vt:i4>
      </vt:variant>
      <vt:variant>
        <vt:lpwstr/>
      </vt:variant>
      <vt:variant>
        <vt:lpwstr>__RefHeading___Toc30705_20767444021</vt:lpwstr>
      </vt:variant>
      <vt:variant>
        <vt:i4>1769543</vt:i4>
      </vt:variant>
      <vt:variant>
        <vt:i4>2888</vt:i4>
      </vt:variant>
      <vt:variant>
        <vt:i4>0</vt:i4>
      </vt:variant>
      <vt:variant>
        <vt:i4>5</vt:i4>
      </vt:variant>
      <vt:variant>
        <vt:lpwstr/>
      </vt:variant>
      <vt:variant>
        <vt:lpwstr>__RefHeading___Toc11649_7277731341</vt:lpwstr>
      </vt:variant>
      <vt:variant>
        <vt:i4>1769545</vt:i4>
      </vt:variant>
      <vt:variant>
        <vt:i4>2885</vt:i4>
      </vt:variant>
      <vt:variant>
        <vt:i4>0</vt:i4>
      </vt:variant>
      <vt:variant>
        <vt:i4>5</vt:i4>
      </vt:variant>
      <vt:variant>
        <vt:lpwstr/>
      </vt:variant>
      <vt:variant>
        <vt:lpwstr>__RefHeading___Toc11647_7277731341</vt:lpwstr>
      </vt:variant>
      <vt:variant>
        <vt:i4>1769547</vt:i4>
      </vt:variant>
      <vt:variant>
        <vt:i4>2882</vt:i4>
      </vt:variant>
      <vt:variant>
        <vt:i4>0</vt:i4>
      </vt:variant>
      <vt:variant>
        <vt:i4>5</vt:i4>
      </vt:variant>
      <vt:variant>
        <vt:lpwstr/>
      </vt:variant>
      <vt:variant>
        <vt:lpwstr>__RefHeading___Toc11645_7277731341</vt:lpwstr>
      </vt:variant>
      <vt:variant>
        <vt:i4>1769549</vt:i4>
      </vt:variant>
      <vt:variant>
        <vt:i4>2879</vt:i4>
      </vt:variant>
      <vt:variant>
        <vt:i4>0</vt:i4>
      </vt:variant>
      <vt:variant>
        <vt:i4>5</vt:i4>
      </vt:variant>
      <vt:variant>
        <vt:lpwstr/>
      </vt:variant>
      <vt:variant>
        <vt:lpwstr>__RefHeading___Toc11643_7277731341</vt:lpwstr>
      </vt:variant>
      <vt:variant>
        <vt:i4>1769551</vt:i4>
      </vt:variant>
      <vt:variant>
        <vt:i4>2876</vt:i4>
      </vt:variant>
      <vt:variant>
        <vt:i4>0</vt:i4>
      </vt:variant>
      <vt:variant>
        <vt:i4>5</vt:i4>
      </vt:variant>
      <vt:variant>
        <vt:lpwstr/>
      </vt:variant>
      <vt:variant>
        <vt:lpwstr>__RefHeading___Toc11641_7277731341</vt:lpwstr>
      </vt:variant>
      <vt:variant>
        <vt:i4>1507406</vt:i4>
      </vt:variant>
      <vt:variant>
        <vt:i4>2873</vt:i4>
      </vt:variant>
      <vt:variant>
        <vt:i4>0</vt:i4>
      </vt:variant>
      <vt:variant>
        <vt:i4>5</vt:i4>
      </vt:variant>
      <vt:variant>
        <vt:lpwstr/>
      </vt:variant>
      <vt:variant>
        <vt:lpwstr>__RefHeading___Toc72294_1083873062</vt:lpwstr>
      </vt:variant>
      <vt:variant>
        <vt:i4>7929891</vt:i4>
      </vt:variant>
      <vt:variant>
        <vt:i4>2675</vt:i4>
      </vt:variant>
      <vt:variant>
        <vt:i4>0</vt:i4>
      </vt:variant>
      <vt:variant>
        <vt:i4>5</vt:i4>
      </vt:variant>
      <vt:variant>
        <vt:lpwstr/>
      </vt:variant>
      <vt:variant>
        <vt:lpwstr>__RefHeading___Toc113506_1686447146</vt:lpwstr>
      </vt:variant>
      <vt:variant>
        <vt:i4>8060963</vt:i4>
      </vt:variant>
      <vt:variant>
        <vt:i4>2672</vt:i4>
      </vt:variant>
      <vt:variant>
        <vt:i4>0</vt:i4>
      </vt:variant>
      <vt:variant>
        <vt:i4>5</vt:i4>
      </vt:variant>
      <vt:variant>
        <vt:lpwstr/>
      </vt:variant>
      <vt:variant>
        <vt:lpwstr>__RefHeading___Toc113504_1686447146</vt:lpwstr>
      </vt:variant>
      <vt:variant>
        <vt:i4>8192035</vt:i4>
      </vt:variant>
      <vt:variant>
        <vt:i4>2669</vt:i4>
      </vt:variant>
      <vt:variant>
        <vt:i4>0</vt:i4>
      </vt:variant>
      <vt:variant>
        <vt:i4>5</vt:i4>
      </vt:variant>
      <vt:variant>
        <vt:lpwstr/>
      </vt:variant>
      <vt:variant>
        <vt:lpwstr>__RefHeading___Toc113502_1686447146</vt:lpwstr>
      </vt:variant>
      <vt:variant>
        <vt:i4>8323107</vt:i4>
      </vt:variant>
      <vt:variant>
        <vt:i4>2666</vt:i4>
      </vt:variant>
      <vt:variant>
        <vt:i4>0</vt:i4>
      </vt:variant>
      <vt:variant>
        <vt:i4>5</vt:i4>
      </vt:variant>
      <vt:variant>
        <vt:lpwstr/>
      </vt:variant>
      <vt:variant>
        <vt:lpwstr>__RefHeading___Toc113500_1686447146</vt:lpwstr>
      </vt:variant>
      <vt:variant>
        <vt:i4>7733290</vt:i4>
      </vt:variant>
      <vt:variant>
        <vt:i4>2663</vt:i4>
      </vt:variant>
      <vt:variant>
        <vt:i4>0</vt:i4>
      </vt:variant>
      <vt:variant>
        <vt:i4>5</vt:i4>
      </vt:variant>
      <vt:variant>
        <vt:lpwstr/>
      </vt:variant>
      <vt:variant>
        <vt:lpwstr>__RefHeading___Toc113498_1686447146</vt:lpwstr>
      </vt:variant>
      <vt:variant>
        <vt:i4>7864362</vt:i4>
      </vt:variant>
      <vt:variant>
        <vt:i4>2660</vt:i4>
      </vt:variant>
      <vt:variant>
        <vt:i4>0</vt:i4>
      </vt:variant>
      <vt:variant>
        <vt:i4>5</vt:i4>
      </vt:variant>
      <vt:variant>
        <vt:lpwstr/>
      </vt:variant>
      <vt:variant>
        <vt:lpwstr>__RefHeading___Toc113496_1686447146</vt:lpwstr>
      </vt:variant>
      <vt:variant>
        <vt:i4>7995434</vt:i4>
      </vt:variant>
      <vt:variant>
        <vt:i4>2657</vt:i4>
      </vt:variant>
      <vt:variant>
        <vt:i4>0</vt:i4>
      </vt:variant>
      <vt:variant>
        <vt:i4>5</vt:i4>
      </vt:variant>
      <vt:variant>
        <vt:lpwstr/>
      </vt:variant>
      <vt:variant>
        <vt:lpwstr>__RefHeading___Toc113494_1686447146</vt:lpwstr>
      </vt:variant>
      <vt:variant>
        <vt:i4>8126506</vt:i4>
      </vt:variant>
      <vt:variant>
        <vt:i4>2654</vt:i4>
      </vt:variant>
      <vt:variant>
        <vt:i4>0</vt:i4>
      </vt:variant>
      <vt:variant>
        <vt:i4>5</vt:i4>
      </vt:variant>
      <vt:variant>
        <vt:lpwstr/>
      </vt:variant>
      <vt:variant>
        <vt:lpwstr>__RefHeading___Toc113492_1686447146</vt:lpwstr>
      </vt:variant>
      <vt:variant>
        <vt:i4>8257578</vt:i4>
      </vt:variant>
      <vt:variant>
        <vt:i4>2651</vt:i4>
      </vt:variant>
      <vt:variant>
        <vt:i4>0</vt:i4>
      </vt:variant>
      <vt:variant>
        <vt:i4>5</vt:i4>
      </vt:variant>
      <vt:variant>
        <vt:lpwstr/>
      </vt:variant>
      <vt:variant>
        <vt:lpwstr>__RefHeading___Toc113490_1686447146</vt:lpwstr>
      </vt:variant>
      <vt:variant>
        <vt:i4>7733291</vt:i4>
      </vt:variant>
      <vt:variant>
        <vt:i4>2648</vt:i4>
      </vt:variant>
      <vt:variant>
        <vt:i4>0</vt:i4>
      </vt:variant>
      <vt:variant>
        <vt:i4>5</vt:i4>
      </vt:variant>
      <vt:variant>
        <vt:lpwstr/>
      </vt:variant>
      <vt:variant>
        <vt:lpwstr>__RefHeading___Toc113488_1686447146</vt:lpwstr>
      </vt:variant>
      <vt:variant>
        <vt:i4>7864363</vt:i4>
      </vt:variant>
      <vt:variant>
        <vt:i4>2645</vt:i4>
      </vt:variant>
      <vt:variant>
        <vt:i4>0</vt:i4>
      </vt:variant>
      <vt:variant>
        <vt:i4>5</vt:i4>
      </vt:variant>
      <vt:variant>
        <vt:lpwstr/>
      </vt:variant>
      <vt:variant>
        <vt:lpwstr>__RefHeading___Toc113486_1686447146</vt:lpwstr>
      </vt:variant>
      <vt:variant>
        <vt:i4>7995435</vt:i4>
      </vt:variant>
      <vt:variant>
        <vt:i4>2642</vt:i4>
      </vt:variant>
      <vt:variant>
        <vt:i4>0</vt:i4>
      </vt:variant>
      <vt:variant>
        <vt:i4>5</vt:i4>
      </vt:variant>
      <vt:variant>
        <vt:lpwstr/>
      </vt:variant>
      <vt:variant>
        <vt:lpwstr>__RefHeading___Toc113484_1686447146</vt:lpwstr>
      </vt:variant>
      <vt:variant>
        <vt:i4>8126507</vt:i4>
      </vt:variant>
      <vt:variant>
        <vt:i4>2639</vt:i4>
      </vt:variant>
      <vt:variant>
        <vt:i4>0</vt:i4>
      </vt:variant>
      <vt:variant>
        <vt:i4>5</vt:i4>
      </vt:variant>
      <vt:variant>
        <vt:lpwstr/>
      </vt:variant>
      <vt:variant>
        <vt:lpwstr>__RefHeading___Toc113482_1686447146</vt:lpwstr>
      </vt:variant>
      <vt:variant>
        <vt:i4>8257579</vt:i4>
      </vt:variant>
      <vt:variant>
        <vt:i4>2636</vt:i4>
      </vt:variant>
      <vt:variant>
        <vt:i4>0</vt:i4>
      </vt:variant>
      <vt:variant>
        <vt:i4>5</vt:i4>
      </vt:variant>
      <vt:variant>
        <vt:lpwstr/>
      </vt:variant>
      <vt:variant>
        <vt:lpwstr>__RefHeading___Toc113480_1686447146</vt:lpwstr>
      </vt:variant>
      <vt:variant>
        <vt:i4>7733284</vt:i4>
      </vt:variant>
      <vt:variant>
        <vt:i4>2633</vt:i4>
      </vt:variant>
      <vt:variant>
        <vt:i4>0</vt:i4>
      </vt:variant>
      <vt:variant>
        <vt:i4>5</vt:i4>
      </vt:variant>
      <vt:variant>
        <vt:lpwstr/>
      </vt:variant>
      <vt:variant>
        <vt:lpwstr>__RefHeading___Toc113478_1686447146</vt:lpwstr>
      </vt:variant>
      <vt:variant>
        <vt:i4>7864356</vt:i4>
      </vt:variant>
      <vt:variant>
        <vt:i4>2630</vt:i4>
      </vt:variant>
      <vt:variant>
        <vt:i4>0</vt:i4>
      </vt:variant>
      <vt:variant>
        <vt:i4>5</vt:i4>
      </vt:variant>
      <vt:variant>
        <vt:lpwstr/>
      </vt:variant>
      <vt:variant>
        <vt:lpwstr>__RefHeading___Toc113476_1686447146</vt:lpwstr>
      </vt:variant>
      <vt:variant>
        <vt:i4>7995428</vt:i4>
      </vt:variant>
      <vt:variant>
        <vt:i4>2627</vt:i4>
      </vt:variant>
      <vt:variant>
        <vt:i4>0</vt:i4>
      </vt:variant>
      <vt:variant>
        <vt:i4>5</vt:i4>
      </vt:variant>
      <vt:variant>
        <vt:lpwstr/>
      </vt:variant>
      <vt:variant>
        <vt:lpwstr>__RefHeading___Toc113474_1686447146</vt:lpwstr>
      </vt:variant>
      <vt:variant>
        <vt:i4>8126500</vt:i4>
      </vt:variant>
      <vt:variant>
        <vt:i4>2624</vt:i4>
      </vt:variant>
      <vt:variant>
        <vt:i4>0</vt:i4>
      </vt:variant>
      <vt:variant>
        <vt:i4>5</vt:i4>
      </vt:variant>
      <vt:variant>
        <vt:lpwstr/>
      </vt:variant>
      <vt:variant>
        <vt:lpwstr>__RefHeading___Toc113472_1686447146</vt:lpwstr>
      </vt:variant>
      <vt:variant>
        <vt:i4>8257572</vt:i4>
      </vt:variant>
      <vt:variant>
        <vt:i4>2621</vt:i4>
      </vt:variant>
      <vt:variant>
        <vt:i4>0</vt:i4>
      </vt:variant>
      <vt:variant>
        <vt:i4>5</vt:i4>
      </vt:variant>
      <vt:variant>
        <vt:lpwstr/>
      </vt:variant>
      <vt:variant>
        <vt:lpwstr>__RefHeading___Toc113470_1686447146</vt:lpwstr>
      </vt:variant>
      <vt:variant>
        <vt:i4>7733285</vt:i4>
      </vt:variant>
      <vt:variant>
        <vt:i4>2618</vt:i4>
      </vt:variant>
      <vt:variant>
        <vt:i4>0</vt:i4>
      </vt:variant>
      <vt:variant>
        <vt:i4>5</vt:i4>
      </vt:variant>
      <vt:variant>
        <vt:lpwstr/>
      </vt:variant>
      <vt:variant>
        <vt:lpwstr>__RefHeading___Toc113468_1686447146</vt:lpwstr>
      </vt:variant>
      <vt:variant>
        <vt:i4>7864357</vt:i4>
      </vt:variant>
      <vt:variant>
        <vt:i4>2615</vt:i4>
      </vt:variant>
      <vt:variant>
        <vt:i4>0</vt:i4>
      </vt:variant>
      <vt:variant>
        <vt:i4>5</vt:i4>
      </vt:variant>
      <vt:variant>
        <vt:lpwstr/>
      </vt:variant>
      <vt:variant>
        <vt:lpwstr>__RefHeading___Toc113466_1686447146</vt:lpwstr>
      </vt:variant>
      <vt:variant>
        <vt:i4>7995429</vt:i4>
      </vt:variant>
      <vt:variant>
        <vt:i4>2612</vt:i4>
      </vt:variant>
      <vt:variant>
        <vt:i4>0</vt:i4>
      </vt:variant>
      <vt:variant>
        <vt:i4>5</vt:i4>
      </vt:variant>
      <vt:variant>
        <vt:lpwstr/>
      </vt:variant>
      <vt:variant>
        <vt:lpwstr>__RefHeading___Toc113464_1686447146</vt:lpwstr>
      </vt:variant>
      <vt:variant>
        <vt:i4>8126501</vt:i4>
      </vt:variant>
      <vt:variant>
        <vt:i4>2609</vt:i4>
      </vt:variant>
      <vt:variant>
        <vt:i4>0</vt:i4>
      </vt:variant>
      <vt:variant>
        <vt:i4>5</vt:i4>
      </vt:variant>
      <vt:variant>
        <vt:lpwstr/>
      </vt:variant>
      <vt:variant>
        <vt:lpwstr>__RefHeading___Toc113462_1686447146</vt:lpwstr>
      </vt:variant>
      <vt:variant>
        <vt:i4>8257573</vt:i4>
      </vt:variant>
      <vt:variant>
        <vt:i4>2606</vt:i4>
      </vt:variant>
      <vt:variant>
        <vt:i4>0</vt:i4>
      </vt:variant>
      <vt:variant>
        <vt:i4>5</vt:i4>
      </vt:variant>
      <vt:variant>
        <vt:lpwstr/>
      </vt:variant>
      <vt:variant>
        <vt:lpwstr>__RefHeading___Toc113460_1686447146</vt:lpwstr>
      </vt:variant>
      <vt:variant>
        <vt:i4>7733286</vt:i4>
      </vt:variant>
      <vt:variant>
        <vt:i4>2603</vt:i4>
      </vt:variant>
      <vt:variant>
        <vt:i4>0</vt:i4>
      </vt:variant>
      <vt:variant>
        <vt:i4>5</vt:i4>
      </vt:variant>
      <vt:variant>
        <vt:lpwstr/>
      </vt:variant>
      <vt:variant>
        <vt:lpwstr>__RefHeading___Toc113458_1686447146</vt:lpwstr>
      </vt:variant>
      <vt:variant>
        <vt:i4>7864358</vt:i4>
      </vt:variant>
      <vt:variant>
        <vt:i4>2600</vt:i4>
      </vt:variant>
      <vt:variant>
        <vt:i4>0</vt:i4>
      </vt:variant>
      <vt:variant>
        <vt:i4>5</vt:i4>
      </vt:variant>
      <vt:variant>
        <vt:lpwstr/>
      </vt:variant>
      <vt:variant>
        <vt:lpwstr>__RefHeading___Toc113456_1686447146</vt:lpwstr>
      </vt:variant>
      <vt:variant>
        <vt:i4>7995430</vt:i4>
      </vt:variant>
      <vt:variant>
        <vt:i4>2597</vt:i4>
      </vt:variant>
      <vt:variant>
        <vt:i4>0</vt:i4>
      </vt:variant>
      <vt:variant>
        <vt:i4>5</vt:i4>
      </vt:variant>
      <vt:variant>
        <vt:lpwstr/>
      </vt:variant>
      <vt:variant>
        <vt:lpwstr>__RefHeading___Toc113454_1686447146</vt:lpwstr>
      </vt:variant>
      <vt:variant>
        <vt:i4>8126502</vt:i4>
      </vt:variant>
      <vt:variant>
        <vt:i4>2594</vt:i4>
      </vt:variant>
      <vt:variant>
        <vt:i4>0</vt:i4>
      </vt:variant>
      <vt:variant>
        <vt:i4>5</vt:i4>
      </vt:variant>
      <vt:variant>
        <vt:lpwstr/>
      </vt:variant>
      <vt:variant>
        <vt:lpwstr>__RefHeading___Toc113452_1686447146</vt:lpwstr>
      </vt:variant>
      <vt:variant>
        <vt:i4>8257574</vt:i4>
      </vt:variant>
      <vt:variant>
        <vt:i4>2591</vt:i4>
      </vt:variant>
      <vt:variant>
        <vt:i4>0</vt:i4>
      </vt:variant>
      <vt:variant>
        <vt:i4>5</vt:i4>
      </vt:variant>
      <vt:variant>
        <vt:lpwstr/>
      </vt:variant>
      <vt:variant>
        <vt:lpwstr>__RefHeading___Toc113450_1686447146</vt:lpwstr>
      </vt:variant>
      <vt:variant>
        <vt:i4>7733287</vt:i4>
      </vt:variant>
      <vt:variant>
        <vt:i4>2588</vt:i4>
      </vt:variant>
      <vt:variant>
        <vt:i4>0</vt:i4>
      </vt:variant>
      <vt:variant>
        <vt:i4>5</vt:i4>
      </vt:variant>
      <vt:variant>
        <vt:lpwstr/>
      </vt:variant>
      <vt:variant>
        <vt:lpwstr>__RefHeading___Toc113448_1686447146</vt:lpwstr>
      </vt:variant>
      <vt:variant>
        <vt:i4>8060968</vt:i4>
      </vt:variant>
      <vt:variant>
        <vt:i4>2585</vt:i4>
      </vt:variant>
      <vt:variant>
        <vt:i4>0</vt:i4>
      </vt:variant>
      <vt:variant>
        <vt:i4>5</vt:i4>
      </vt:variant>
      <vt:variant>
        <vt:lpwstr/>
      </vt:variant>
      <vt:variant>
        <vt:lpwstr>__RefHeading___Toc129113_1686447146</vt:lpwstr>
      </vt:variant>
      <vt:variant>
        <vt:i4>7864359</vt:i4>
      </vt:variant>
      <vt:variant>
        <vt:i4>2582</vt:i4>
      </vt:variant>
      <vt:variant>
        <vt:i4>0</vt:i4>
      </vt:variant>
      <vt:variant>
        <vt:i4>5</vt:i4>
      </vt:variant>
      <vt:variant>
        <vt:lpwstr/>
      </vt:variant>
      <vt:variant>
        <vt:lpwstr>__RefHeading___Toc113446_1686447146</vt:lpwstr>
      </vt:variant>
      <vt:variant>
        <vt:i4>7995431</vt:i4>
      </vt:variant>
      <vt:variant>
        <vt:i4>2579</vt:i4>
      </vt:variant>
      <vt:variant>
        <vt:i4>0</vt:i4>
      </vt:variant>
      <vt:variant>
        <vt:i4>5</vt:i4>
      </vt:variant>
      <vt:variant>
        <vt:lpwstr/>
      </vt:variant>
      <vt:variant>
        <vt:lpwstr>__RefHeading___Toc113444_1686447146</vt:lpwstr>
      </vt:variant>
      <vt:variant>
        <vt:i4>8126503</vt:i4>
      </vt:variant>
      <vt:variant>
        <vt:i4>2576</vt:i4>
      </vt:variant>
      <vt:variant>
        <vt:i4>0</vt:i4>
      </vt:variant>
      <vt:variant>
        <vt:i4>5</vt:i4>
      </vt:variant>
      <vt:variant>
        <vt:lpwstr/>
      </vt:variant>
      <vt:variant>
        <vt:lpwstr>__RefHeading___Toc113442_1686447146</vt:lpwstr>
      </vt:variant>
      <vt:variant>
        <vt:i4>8257575</vt:i4>
      </vt:variant>
      <vt:variant>
        <vt:i4>2573</vt:i4>
      </vt:variant>
      <vt:variant>
        <vt:i4>0</vt:i4>
      </vt:variant>
      <vt:variant>
        <vt:i4>5</vt:i4>
      </vt:variant>
      <vt:variant>
        <vt:lpwstr/>
      </vt:variant>
      <vt:variant>
        <vt:lpwstr>__RefHeading___Toc113440_1686447146</vt:lpwstr>
      </vt:variant>
      <vt:variant>
        <vt:i4>7733280</vt:i4>
      </vt:variant>
      <vt:variant>
        <vt:i4>2570</vt:i4>
      </vt:variant>
      <vt:variant>
        <vt:i4>0</vt:i4>
      </vt:variant>
      <vt:variant>
        <vt:i4>5</vt:i4>
      </vt:variant>
      <vt:variant>
        <vt:lpwstr/>
      </vt:variant>
      <vt:variant>
        <vt:lpwstr>__RefHeading___Toc113438_1686447146</vt:lpwstr>
      </vt:variant>
      <vt:variant>
        <vt:i4>7864352</vt:i4>
      </vt:variant>
      <vt:variant>
        <vt:i4>2567</vt:i4>
      </vt:variant>
      <vt:variant>
        <vt:i4>0</vt:i4>
      </vt:variant>
      <vt:variant>
        <vt:i4>5</vt:i4>
      </vt:variant>
      <vt:variant>
        <vt:lpwstr/>
      </vt:variant>
      <vt:variant>
        <vt:lpwstr>__RefHeading___Toc113436_1686447146</vt:lpwstr>
      </vt:variant>
      <vt:variant>
        <vt:i4>7995424</vt:i4>
      </vt:variant>
      <vt:variant>
        <vt:i4>2564</vt:i4>
      </vt:variant>
      <vt:variant>
        <vt:i4>0</vt:i4>
      </vt:variant>
      <vt:variant>
        <vt:i4>5</vt:i4>
      </vt:variant>
      <vt:variant>
        <vt:lpwstr/>
      </vt:variant>
      <vt:variant>
        <vt:lpwstr>__RefHeading___Toc113434_1686447146</vt:lpwstr>
      </vt:variant>
      <vt:variant>
        <vt:i4>8126496</vt:i4>
      </vt:variant>
      <vt:variant>
        <vt:i4>2561</vt:i4>
      </vt:variant>
      <vt:variant>
        <vt:i4>0</vt:i4>
      </vt:variant>
      <vt:variant>
        <vt:i4>5</vt:i4>
      </vt:variant>
      <vt:variant>
        <vt:lpwstr/>
      </vt:variant>
      <vt:variant>
        <vt:lpwstr>__RefHeading___Toc113432_1686447146</vt:lpwstr>
      </vt:variant>
      <vt:variant>
        <vt:i4>8257568</vt:i4>
      </vt:variant>
      <vt:variant>
        <vt:i4>2558</vt:i4>
      </vt:variant>
      <vt:variant>
        <vt:i4>0</vt:i4>
      </vt:variant>
      <vt:variant>
        <vt:i4>5</vt:i4>
      </vt:variant>
      <vt:variant>
        <vt:lpwstr/>
      </vt:variant>
      <vt:variant>
        <vt:lpwstr>__RefHeading___Toc113430_1686447146</vt:lpwstr>
      </vt:variant>
      <vt:variant>
        <vt:i4>7733281</vt:i4>
      </vt:variant>
      <vt:variant>
        <vt:i4>2555</vt:i4>
      </vt:variant>
      <vt:variant>
        <vt:i4>0</vt:i4>
      </vt:variant>
      <vt:variant>
        <vt:i4>5</vt:i4>
      </vt:variant>
      <vt:variant>
        <vt:lpwstr/>
      </vt:variant>
      <vt:variant>
        <vt:lpwstr>__RefHeading___Toc113428_1686447146</vt:lpwstr>
      </vt:variant>
      <vt:variant>
        <vt:i4>7864353</vt:i4>
      </vt:variant>
      <vt:variant>
        <vt:i4>2552</vt:i4>
      </vt:variant>
      <vt:variant>
        <vt:i4>0</vt:i4>
      </vt:variant>
      <vt:variant>
        <vt:i4>5</vt:i4>
      </vt:variant>
      <vt:variant>
        <vt:lpwstr/>
      </vt:variant>
      <vt:variant>
        <vt:lpwstr>__RefHeading___Toc113426_1686447146</vt:lpwstr>
      </vt:variant>
      <vt:variant>
        <vt:i4>7995425</vt:i4>
      </vt:variant>
      <vt:variant>
        <vt:i4>2549</vt:i4>
      </vt:variant>
      <vt:variant>
        <vt:i4>0</vt:i4>
      </vt:variant>
      <vt:variant>
        <vt:i4>5</vt:i4>
      </vt:variant>
      <vt:variant>
        <vt:lpwstr/>
      </vt:variant>
      <vt:variant>
        <vt:lpwstr>__RefHeading___Toc113424_1686447146</vt:lpwstr>
      </vt:variant>
      <vt:variant>
        <vt:i4>8126497</vt:i4>
      </vt:variant>
      <vt:variant>
        <vt:i4>2546</vt:i4>
      </vt:variant>
      <vt:variant>
        <vt:i4>0</vt:i4>
      </vt:variant>
      <vt:variant>
        <vt:i4>5</vt:i4>
      </vt:variant>
      <vt:variant>
        <vt:lpwstr/>
      </vt:variant>
      <vt:variant>
        <vt:lpwstr>__RefHeading___Toc113422_1686447146</vt:lpwstr>
      </vt:variant>
      <vt:variant>
        <vt:i4>8257569</vt:i4>
      </vt:variant>
      <vt:variant>
        <vt:i4>2543</vt:i4>
      </vt:variant>
      <vt:variant>
        <vt:i4>0</vt:i4>
      </vt:variant>
      <vt:variant>
        <vt:i4>5</vt:i4>
      </vt:variant>
      <vt:variant>
        <vt:lpwstr/>
      </vt:variant>
      <vt:variant>
        <vt:lpwstr>__RefHeading___Toc113420_1686447146</vt:lpwstr>
      </vt:variant>
      <vt:variant>
        <vt:i4>7733282</vt:i4>
      </vt:variant>
      <vt:variant>
        <vt:i4>2540</vt:i4>
      </vt:variant>
      <vt:variant>
        <vt:i4>0</vt:i4>
      </vt:variant>
      <vt:variant>
        <vt:i4>5</vt:i4>
      </vt:variant>
      <vt:variant>
        <vt:lpwstr/>
      </vt:variant>
      <vt:variant>
        <vt:lpwstr>__RefHeading___Toc113418_1686447146</vt:lpwstr>
      </vt:variant>
      <vt:variant>
        <vt:i4>7864354</vt:i4>
      </vt:variant>
      <vt:variant>
        <vt:i4>2537</vt:i4>
      </vt:variant>
      <vt:variant>
        <vt:i4>0</vt:i4>
      </vt:variant>
      <vt:variant>
        <vt:i4>5</vt:i4>
      </vt:variant>
      <vt:variant>
        <vt:lpwstr/>
      </vt:variant>
      <vt:variant>
        <vt:lpwstr>__RefHeading___Toc113416_1686447146</vt:lpwstr>
      </vt:variant>
      <vt:variant>
        <vt:i4>7995426</vt:i4>
      </vt:variant>
      <vt:variant>
        <vt:i4>2534</vt:i4>
      </vt:variant>
      <vt:variant>
        <vt:i4>0</vt:i4>
      </vt:variant>
      <vt:variant>
        <vt:i4>5</vt:i4>
      </vt:variant>
      <vt:variant>
        <vt:lpwstr/>
      </vt:variant>
      <vt:variant>
        <vt:lpwstr>__RefHeading___Toc113414_1686447146</vt:lpwstr>
      </vt:variant>
      <vt:variant>
        <vt:i4>8126498</vt:i4>
      </vt:variant>
      <vt:variant>
        <vt:i4>2531</vt:i4>
      </vt:variant>
      <vt:variant>
        <vt:i4>0</vt:i4>
      </vt:variant>
      <vt:variant>
        <vt:i4>5</vt:i4>
      </vt:variant>
      <vt:variant>
        <vt:lpwstr/>
      </vt:variant>
      <vt:variant>
        <vt:lpwstr>__RefHeading___Toc113412_1686447146</vt:lpwstr>
      </vt:variant>
      <vt:variant>
        <vt:i4>8257570</vt:i4>
      </vt:variant>
      <vt:variant>
        <vt:i4>2528</vt:i4>
      </vt:variant>
      <vt:variant>
        <vt:i4>0</vt:i4>
      </vt:variant>
      <vt:variant>
        <vt:i4>5</vt:i4>
      </vt:variant>
      <vt:variant>
        <vt:lpwstr/>
      </vt:variant>
      <vt:variant>
        <vt:lpwstr>__RefHeading___Toc113410_1686447146</vt:lpwstr>
      </vt:variant>
      <vt:variant>
        <vt:i4>7733283</vt:i4>
      </vt:variant>
      <vt:variant>
        <vt:i4>2525</vt:i4>
      </vt:variant>
      <vt:variant>
        <vt:i4>0</vt:i4>
      </vt:variant>
      <vt:variant>
        <vt:i4>5</vt:i4>
      </vt:variant>
      <vt:variant>
        <vt:lpwstr/>
      </vt:variant>
      <vt:variant>
        <vt:lpwstr>__RefHeading___Toc113408_1686447146</vt:lpwstr>
      </vt:variant>
      <vt:variant>
        <vt:i4>7864355</vt:i4>
      </vt:variant>
      <vt:variant>
        <vt:i4>2522</vt:i4>
      </vt:variant>
      <vt:variant>
        <vt:i4>0</vt:i4>
      </vt:variant>
      <vt:variant>
        <vt:i4>5</vt:i4>
      </vt:variant>
      <vt:variant>
        <vt:lpwstr/>
      </vt:variant>
      <vt:variant>
        <vt:lpwstr>__RefHeading___Toc113406_1686447146</vt:lpwstr>
      </vt:variant>
      <vt:variant>
        <vt:i4>7995427</vt:i4>
      </vt:variant>
      <vt:variant>
        <vt:i4>2519</vt:i4>
      </vt:variant>
      <vt:variant>
        <vt:i4>0</vt:i4>
      </vt:variant>
      <vt:variant>
        <vt:i4>5</vt:i4>
      </vt:variant>
      <vt:variant>
        <vt:lpwstr/>
      </vt:variant>
      <vt:variant>
        <vt:lpwstr>__RefHeading___Toc113404_1686447146</vt:lpwstr>
      </vt:variant>
      <vt:variant>
        <vt:i4>8126499</vt:i4>
      </vt:variant>
      <vt:variant>
        <vt:i4>2516</vt:i4>
      </vt:variant>
      <vt:variant>
        <vt:i4>0</vt:i4>
      </vt:variant>
      <vt:variant>
        <vt:i4>5</vt:i4>
      </vt:variant>
      <vt:variant>
        <vt:lpwstr/>
      </vt:variant>
      <vt:variant>
        <vt:lpwstr>__RefHeading___Toc113402_1686447146</vt:lpwstr>
      </vt:variant>
      <vt:variant>
        <vt:i4>8257571</vt:i4>
      </vt:variant>
      <vt:variant>
        <vt:i4>2513</vt:i4>
      </vt:variant>
      <vt:variant>
        <vt:i4>0</vt:i4>
      </vt:variant>
      <vt:variant>
        <vt:i4>5</vt:i4>
      </vt:variant>
      <vt:variant>
        <vt:lpwstr/>
      </vt:variant>
      <vt:variant>
        <vt:lpwstr>__RefHeading___Toc113400_1686447146</vt:lpwstr>
      </vt:variant>
      <vt:variant>
        <vt:i4>7405610</vt:i4>
      </vt:variant>
      <vt:variant>
        <vt:i4>2510</vt:i4>
      </vt:variant>
      <vt:variant>
        <vt:i4>0</vt:i4>
      </vt:variant>
      <vt:variant>
        <vt:i4>5</vt:i4>
      </vt:variant>
      <vt:variant>
        <vt:lpwstr/>
      </vt:variant>
      <vt:variant>
        <vt:lpwstr>__RefHeading___Toc113398_1686447146</vt:lpwstr>
      </vt:variant>
      <vt:variant>
        <vt:i4>8323114</vt:i4>
      </vt:variant>
      <vt:variant>
        <vt:i4>2507</vt:i4>
      </vt:variant>
      <vt:variant>
        <vt:i4>0</vt:i4>
      </vt:variant>
      <vt:variant>
        <vt:i4>5</vt:i4>
      </vt:variant>
      <vt:variant>
        <vt:lpwstr/>
      </vt:variant>
      <vt:variant>
        <vt:lpwstr>__RefHeading___Toc113396_1686447146</vt:lpwstr>
      </vt:variant>
      <vt:variant>
        <vt:i4>8192042</vt:i4>
      </vt:variant>
      <vt:variant>
        <vt:i4>2504</vt:i4>
      </vt:variant>
      <vt:variant>
        <vt:i4>0</vt:i4>
      </vt:variant>
      <vt:variant>
        <vt:i4>5</vt:i4>
      </vt:variant>
      <vt:variant>
        <vt:lpwstr/>
      </vt:variant>
      <vt:variant>
        <vt:lpwstr>__RefHeading___Toc113394_1686447146</vt:lpwstr>
      </vt:variant>
      <vt:variant>
        <vt:i4>8060970</vt:i4>
      </vt:variant>
      <vt:variant>
        <vt:i4>2501</vt:i4>
      </vt:variant>
      <vt:variant>
        <vt:i4>0</vt:i4>
      </vt:variant>
      <vt:variant>
        <vt:i4>5</vt:i4>
      </vt:variant>
      <vt:variant>
        <vt:lpwstr/>
      </vt:variant>
      <vt:variant>
        <vt:lpwstr>__RefHeading___Toc113392_1686447146</vt:lpwstr>
      </vt:variant>
      <vt:variant>
        <vt:i4>7929898</vt:i4>
      </vt:variant>
      <vt:variant>
        <vt:i4>2498</vt:i4>
      </vt:variant>
      <vt:variant>
        <vt:i4>0</vt:i4>
      </vt:variant>
      <vt:variant>
        <vt:i4>5</vt:i4>
      </vt:variant>
      <vt:variant>
        <vt:lpwstr/>
      </vt:variant>
      <vt:variant>
        <vt:lpwstr>__RefHeading___Toc113390_1686447146</vt:lpwstr>
      </vt:variant>
      <vt:variant>
        <vt:i4>7405611</vt:i4>
      </vt:variant>
      <vt:variant>
        <vt:i4>2495</vt:i4>
      </vt:variant>
      <vt:variant>
        <vt:i4>0</vt:i4>
      </vt:variant>
      <vt:variant>
        <vt:i4>5</vt:i4>
      </vt:variant>
      <vt:variant>
        <vt:lpwstr/>
      </vt:variant>
      <vt:variant>
        <vt:lpwstr>__RefHeading___Toc113388_1686447146</vt:lpwstr>
      </vt:variant>
      <vt:variant>
        <vt:i4>8323115</vt:i4>
      </vt:variant>
      <vt:variant>
        <vt:i4>2492</vt:i4>
      </vt:variant>
      <vt:variant>
        <vt:i4>0</vt:i4>
      </vt:variant>
      <vt:variant>
        <vt:i4>5</vt:i4>
      </vt:variant>
      <vt:variant>
        <vt:lpwstr/>
      </vt:variant>
      <vt:variant>
        <vt:lpwstr>__RefHeading___Toc113386_1686447146</vt:lpwstr>
      </vt:variant>
      <vt:variant>
        <vt:i4>8192043</vt:i4>
      </vt:variant>
      <vt:variant>
        <vt:i4>2489</vt:i4>
      </vt:variant>
      <vt:variant>
        <vt:i4>0</vt:i4>
      </vt:variant>
      <vt:variant>
        <vt:i4>5</vt:i4>
      </vt:variant>
      <vt:variant>
        <vt:lpwstr/>
      </vt:variant>
      <vt:variant>
        <vt:lpwstr>__RefHeading___Toc113384_1686447146</vt:lpwstr>
      </vt:variant>
      <vt:variant>
        <vt:i4>8060971</vt:i4>
      </vt:variant>
      <vt:variant>
        <vt:i4>2486</vt:i4>
      </vt:variant>
      <vt:variant>
        <vt:i4>0</vt:i4>
      </vt:variant>
      <vt:variant>
        <vt:i4>5</vt:i4>
      </vt:variant>
      <vt:variant>
        <vt:lpwstr/>
      </vt:variant>
      <vt:variant>
        <vt:lpwstr>__RefHeading___Toc113382_1686447146</vt:lpwstr>
      </vt:variant>
      <vt:variant>
        <vt:i4>7929899</vt:i4>
      </vt:variant>
      <vt:variant>
        <vt:i4>2483</vt:i4>
      </vt:variant>
      <vt:variant>
        <vt:i4>0</vt:i4>
      </vt:variant>
      <vt:variant>
        <vt:i4>5</vt:i4>
      </vt:variant>
      <vt:variant>
        <vt:lpwstr/>
      </vt:variant>
      <vt:variant>
        <vt:lpwstr>__RefHeading___Toc113380_1686447146</vt:lpwstr>
      </vt:variant>
      <vt:variant>
        <vt:i4>7405604</vt:i4>
      </vt:variant>
      <vt:variant>
        <vt:i4>2480</vt:i4>
      </vt:variant>
      <vt:variant>
        <vt:i4>0</vt:i4>
      </vt:variant>
      <vt:variant>
        <vt:i4>5</vt:i4>
      </vt:variant>
      <vt:variant>
        <vt:lpwstr/>
      </vt:variant>
      <vt:variant>
        <vt:lpwstr>__RefHeading___Toc113378_1686447146</vt:lpwstr>
      </vt:variant>
      <vt:variant>
        <vt:i4>8323108</vt:i4>
      </vt:variant>
      <vt:variant>
        <vt:i4>2477</vt:i4>
      </vt:variant>
      <vt:variant>
        <vt:i4>0</vt:i4>
      </vt:variant>
      <vt:variant>
        <vt:i4>5</vt:i4>
      </vt:variant>
      <vt:variant>
        <vt:lpwstr/>
      </vt:variant>
      <vt:variant>
        <vt:lpwstr>__RefHeading___Toc113376_1686447146</vt:lpwstr>
      </vt:variant>
      <vt:variant>
        <vt:i4>8192036</vt:i4>
      </vt:variant>
      <vt:variant>
        <vt:i4>2474</vt:i4>
      </vt:variant>
      <vt:variant>
        <vt:i4>0</vt:i4>
      </vt:variant>
      <vt:variant>
        <vt:i4>5</vt:i4>
      </vt:variant>
      <vt:variant>
        <vt:lpwstr/>
      </vt:variant>
      <vt:variant>
        <vt:lpwstr>__RefHeading___Toc113374_1686447146</vt:lpwstr>
      </vt:variant>
      <vt:variant>
        <vt:i4>8060964</vt:i4>
      </vt:variant>
      <vt:variant>
        <vt:i4>2471</vt:i4>
      </vt:variant>
      <vt:variant>
        <vt:i4>0</vt:i4>
      </vt:variant>
      <vt:variant>
        <vt:i4>5</vt:i4>
      </vt:variant>
      <vt:variant>
        <vt:lpwstr/>
      </vt:variant>
      <vt:variant>
        <vt:lpwstr>__RefHeading___Toc113372_1686447146</vt:lpwstr>
      </vt:variant>
      <vt:variant>
        <vt:i4>7929892</vt:i4>
      </vt:variant>
      <vt:variant>
        <vt:i4>2468</vt:i4>
      </vt:variant>
      <vt:variant>
        <vt:i4>0</vt:i4>
      </vt:variant>
      <vt:variant>
        <vt:i4>5</vt:i4>
      </vt:variant>
      <vt:variant>
        <vt:lpwstr/>
      </vt:variant>
      <vt:variant>
        <vt:lpwstr>__RefHeading___Toc113370_1686447146</vt:lpwstr>
      </vt:variant>
      <vt:variant>
        <vt:i4>7405605</vt:i4>
      </vt:variant>
      <vt:variant>
        <vt:i4>2465</vt:i4>
      </vt:variant>
      <vt:variant>
        <vt:i4>0</vt:i4>
      </vt:variant>
      <vt:variant>
        <vt:i4>5</vt:i4>
      </vt:variant>
      <vt:variant>
        <vt:lpwstr/>
      </vt:variant>
      <vt:variant>
        <vt:lpwstr>__RefHeading___Toc113368_1686447146</vt:lpwstr>
      </vt:variant>
      <vt:variant>
        <vt:i4>8323109</vt:i4>
      </vt:variant>
      <vt:variant>
        <vt:i4>2462</vt:i4>
      </vt:variant>
      <vt:variant>
        <vt:i4>0</vt:i4>
      </vt:variant>
      <vt:variant>
        <vt:i4>5</vt:i4>
      </vt:variant>
      <vt:variant>
        <vt:lpwstr/>
      </vt:variant>
      <vt:variant>
        <vt:lpwstr>__RefHeading___Toc113366_1686447146</vt:lpwstr>
      </vt:variant>
      <vt:variant>
        <vt:i4>8192037</vt:i4>
      </vt:variant>
      <vt:variant>
        <vt:i4>2459</vt:i4>
      </vt:variant>
      <vt:variant>
        <vt:i4>0</vt:i4>
      </vt:variant>
      <vt:variant>
        <vt:i4>5</vt:i4>
      </vt:variant>
      <vt:variant>
        <vt:lpwstr/>
      </vt:variant>
      <vt:variant>
        <vt:lpwstr>__RefHeading___Toc113364_1686447146</vt:lpwstr>
      </vt:variant>
      <vt:variant>
        <vt:i4>8060965</vt:i4>
      </vt:variant>
      <vt:variant>
        <vt:i4>2456</vt:i4>
      </vt:variant>
      <vt:variant>
        <vt:i4>0</vt:i4>
      </vt:variant>
      <vt:variant>
        <vt:i4>5</vt:i4>
      </vt:variant>
      <vt:variant>
        <vt:lpwstr/>
      </vt:variant>
      <vt:variant>
        <vt:lpwstr>__RefHeading___Toc113362_1686447146</vt:lpwstr>
      </vt:variant>
      <vt:variant>
        <vt:i4>7929893</vt:i4>
      </vt:variant>
      <vt:variant>
        <vt:i4>2453</vt:i4>
      </vt:variant>
      <vt:variant>
        <vt:i4>0</vt:i4>
      </vt:variant>
      <vt:variant>
        <vt:i4>5</vt:i4>
      </vt:variant>
      <vt:variant>
        <vt:lpwstr/>
      </vt:variant>
      <vt:variant>
        <vt:lpwstr>__RefHeading___Toc113360_1686447146</vt:lpwstr>
      </vt:variant>
      <vt:variant>
        <vt:i4>7405606</vt:i4>
      </vt:variant>
      <vt:variant>
        <vt:i4>2450</vt:i4>
      </vt:variant>
      <vt:variant>
        <vt:i4>0</vt:i4>
      </vt:variant>
      <vt:variant>
        <vt:i4>5</vt:i4>
      </vt:variant>
      <vt:variant>
        <vt:lpwstr/>
      </vt:variant>
      <vt:variant>
        <vt:lpwstr>__RefHeading___Toc113358_1686447146</vt:lpwstr>
      </vt:variant>
      <vt:variant>
        <vt:i4>8323110</vt:i4>
      </vt:variant>
      <vt:variant>
        <vt:i4>2447</vt:i4>
      </vt:variant>
      <vt:variant>
        <vt:i4>0</vt:i4>
      </vt:variant>
      <vt:variant>
        <vt:i4>5</vt:i4>
      </vt:variant>
      <vt:variant>
        <vt:lpwstr/>
      </vt:variant>
      <vt:variant>
        <vt:lpwstr>__RefHeading___Toc113356_1686447146</vt:lpwstr>
      </vt:variant>
      <vt:variant>
        <vt:i4>8192038</vt:i4>
      </vt:variant>
      <vt:variant>
        <vt:i4>2444</vt:i4>
      </vt:variant>
      <vt:variant>
        <vt:i4>0</vt:i4>
      </vt:variant>
      <vt:variant>
        <vt:i4>5</vt:i4>
      </vt:variant>
      <vt:variant>
        <vt:lpwstr/>
      </vt:variant>
      <vt:variant>
        <vt:lpwstr>__RefHeading___Toc113354_1686447146</vt:lpwstr>
      </vt:variant>
      <vt:variant>
        <vt:i4>8060966</vt:i4>
      </vt:variant>
      <vt:variant>
        <vt:i4>2441</vt:i4>
      </vt:variant>
      <vt:variant>
        <vt:i4>0</vt:i4>
      </vt:variant>
      <vt:variant>
        <vt:i4>5</vt:i4>
      </vt:variant>
      <vt:variant>
        <vt:lpwstr/>
      </vt:variant>
      <vt:variant>
        <vt:lpwstr>__RefHeading___Toc113352_1686447146</vt:lpwstr>
      </vt:variant>
      <vt:variant>
        <vt:i4>7929894</vt:i4>
      </vt:variant>
      <vt:variant>
        <vt:i4>2438</vt:i4>
      </vt:variant>
      <vt:variant>
        <vt:i4>0</vt:i4>
      </vt:variant>
      <vt:variant>
        <vt:i4>5</vt:i4>
      </vt:variant>
      <vt:variant>
        <vt:lpwstr/>
      </vt:variant>
      <vt:variant>
        <vt:lpwstr>__RefHeading___Toc113350_1686447146</vt:lpwstr>
      </vt:variant>
      <vt:variant>
        <vt:i4>7405607</vt:i4>
      </vt:variant>
      <vt:variant>
        <vt:i4>2435</vt:i4>
      </vt:variant>
      <vt:variant>
        <vt:i4>0</vt:i4>
      </vt:variant>
      <vt:variant>
        <vt:i4>5</vt:i4>
      </vt:variant>
      <vt:variant>
        <vt:lpwstr/>
      </vt:variant>
      <vt:variant>
        <vt:lpwstr>__RefHeading___Toc113348_1686447146</vt:lpwstr>
      </vt:variant>
      <vt:variant>
        <vt:i4>8323111</vt:i4>
      </vt:variant>
      <vt:variant>
        <vt:i4>2432</vt:i4>
      </vt:variant>
      <vt:variant>
        <vt:i4>0</vt:i4>
      </vt:variant>
      <vt:variant>
        <vt:i4>5</vt:i4>
      </vt:variant>
      <vt:variant>
        <vt:lpwstr/>
      </vt:variant>
      <vt:variant>
        <vt:lpwstr>__RefHeading___Toc113346_1686447146</vt:lpwstr>
      </vt:variant>
      <vt:variant>
        <vt:i4>8192039</vt:i4>
      </vt:variant>
      <vt:variant>
        <vt:i4>2429</vt:i4>
      </vt:variant>
      <vt:variant>
        <vt:i4>0</vt:i4>
      </vt:variant>
      <vt:variant>
        <vt:i4>5</vt:i4>
      </vt:variant>
      <vt:variant>
        <vt:lpwstr/>
      </vt:variant>
      <vt:variant>
        <vt:lpwstr>__RefHeading___Toc113344_1686447146</vt:lpwstr>
      </vt:variant>
      <vt:variant>
        <vt:i4>8060967</vt:i4>
      </vt:variant>
      <vt:variant>
        <vt:i4>2426</vt:i4>
      </vt:variant>
      <vt:variant>
        <vt:i4>0</vt:i4>
      </vt:variant>
      <vt:variant>
        <vt:i4>5</vt:i4>
      </vt:variant>
      <vt:variant>
        <vt:lpwstr/>
      </vt:variant>
      <vt:variant>
        <vt:lpwstr>__RefHeading___Toc113342_1686447146</vt:lpwstr>
      </vt:variant>
      <vt:variant>
        <vt:i4>7929895</vt:i4>
      </vt:variant>
      <vt:variant>
        <vt:i4>2423</vt:i4>
      </vt:variant>
      <vt:variant>
        <vt:i4>0</vt:i4>
      </vt:variant>
      <vt:variant>
        <vt:i4>5</vt:i4>
      </vt:variant>
      <vt:variant>
        <vt:lpwstr/>
      </vt:variant>
      <vt:variant>
        <vt:lpwstr>__RefHeading___Toc113340_1686447146</vt:lpwstr>
      </vt:variant>
      <vt:variant>
        <vt:i4>7405600</vt:i4>
      </vt:variant>
      <vt:variant>
        <vt:i4>2420</vt:i4>
      </vt:variant>
      <vt:variant>
        <vt:i4>0</vt:i4>
      </vt:variant>
      <vt:variant>
        <vt:i4>5</vt:i4>
      </vt:variant>
      <vt:variant>
        <vt:lpwstr/>
      </vt:variant>
      <vt:variant>
        <vt:lpwstr>__RefHeading___Toc113338_1686447146</vt:lpwstr>
      </vt:variant>
      <vt:variant>
        <vt:i4>8323104</vt:i4>
      </vt:variant>
      <vt:variant>
        <vt:i4>2417</vt:i4>
      </vt:variant>
      <vt:variant>
        <vt:i4>0</vt:i4>
      </vt:variant>
      <vt:variant>
        <vt:i4>5</vt:i4>
      </vt:variant>
      <vt:variant>
        <vt:lpwstr/>
      </vt:variant>
      <vt:variant>
        <vt:lpwstr>__RefHeading___Toc113336_1686447146</vt:lpwstr>
      </vt:variant>
      <vt:variant>
        <vt:i4>8192032</vt:i4>
      </vt:variant>
      <vt:variant>
        <vt:i4>2414</vt:i4>
      </vt:variant>
      <vt:variant>
        <vt:i4>0</vt:i4>
      </vt:variant>
      <vt:variant>
        <vt:i4>5</vt:i4>
      </vt:variant>
      <vt:variant>
        <vt:lpwstr/>
      </vt:variant>
      <vt:variant>
        <vt:lpwstr>__RefHeading___Toc113334_1686447146</vt:lpwstr>
      </vt:variant>
      <vt:variant>
        <vt:i4>8060960</vt:i4>
      </vt:variant>
      <vt:variant>
        <vt:i4>2411</vt:i4>
      </vt:variant>
      <vt:variant>
        <vt:i4>0</vt:i4>
      </vt:variant>
      <vt:variant>
        <vt:i4>5</vt:i4>
      </vt:variant>
      <vt:variant>
        <vt:lpwstr/>
      </vt:variant>
      <vt:variant>
        <vt:lpwstr>__RefHeading___Toc113332_1686447146</vt:lpwstr>
      </vt:variant>
      <vt:variant>
        <vt:i4>7929888</vt:i4>
      </vt:variant>
      <vt:variant>
        <vt:i4>2408</vt:i4>
      </vt:variant>
      <vt:variant>
        <vt:i4>0</vt:i4>
      </vt:variant>
      <vt:variant>
        <vt:i4>5</vt:i4>
      </vt:variant>
      <vt:variant>
        <vt:lpwstr/>
      </vt:variant>
      <vt:variant>
        <vt:lpwstr>__RefHeading___Toc113330_1686447146</vt:lpwstr>
      </vt:variant>
      <vt:variant>
        <vt:i4>7405601</vt:i4>
      </vt:variant>
      <vt:variant>
        <vt:i4>2405</vt:i4>
      </vt:variant>
      <vt:variant>
        <vt:i4>0</vt:i4>
      </vt:variant>
      <vt:variant>
        <vt:i4>5</vt:i4>
      </vt:variant>
      <vt:variant>
        <vt:lpwstr/>
      </vt:variant>
      <vt:variant>
        <vt:lpwstr>__RefHeading___Toc113328_1686447146</vt:lpwstr>
      </vt:variant>
      <vt:variant>
        <vt:i4>8323105</vt:i4>
      </vt:variant>
      <vt:variant>
        <vt:i4>2402</vt:i4>
      </vt:variant>
      <vt:variant>
        <vt:i4>0</vt:i4>
      </vt:variant>
      <vt:variant>
        <vt:i4>5</vt:i4>
      </vt:variant>
      <vt:variant>
        <vt:lpwstr/>
      </vt:variant>
      <vt:variant>
        <vt:lpwstr>__RefHeading___Toc113326_1686447146</vt:lpwstr>
      </vt:variant>
      <vt:variant>
        <vt:i4>8192033</vt:i4>
      </vt:variant>
      <vt:variant>
        <vt:i4>2399</vt:i4>
      </vt:variant>
      <vt:variant>
        <vt:i4>0</vt:i4>
      </vt:variant>
      <vt:variant>
        <vt:i4>5</vt:i4>
      </vt:variant>
      <vt:variant>
        <vt:lpwstr/>
      </vt:variant>
      <vt:variant>
        <vt:lpwstr>__RefHeading___Toc113324_1686447146</vt:lpwstr>
      </vt:variant>
      <vt:variant>
        <vt:i4>8060961</vt:i4>
      </vt:variant>
      <vt:variant>
        <vt:i4>2396</vt:i4>
      </vt:variant>
      <vt:variant>
        <vt:i4>0</vt:i4>
      </vt:variant>
      <vt:variant>
        <vt:i4>5</vt:i4>
      </vt:variant>
      <vt:variant>
        <vt:lpwstr/>
      </vt:variant>
      <vt:variant>
        <vt:lpwstr>__RefHeading___Toc113322_1686447146</vt:lpwstr>
      </vt:variant>
      <vt:variant>
        <vt:i4>7929889</vt:i4>
      </vt:variant>
      <vt:variant>
        <vt:i4>2393</vt:i4>
      </vt:variant>
      <vt:variant>
        <vt:i4>0</vt:i4>
      </vt:variant>
      <vt:variant>
        <vt:i4>5</vt:i4>
      </vt:variant>
      <vt:variant>
        <vt:lpwstr/>
      </vt:variant>
      <vt:variant>
        <vt:lpwstr>__RefHeading___Toc113320_1686447146</vt:lpwstr>
      </vt:variant>
      <vt:variant>
        <vt:i4>7405602</vt:i4>
      </vt:variant>
      <vt:variant>
        <vt:i4>2390</vt:i4>
      </vt:variant>
      <vt:variant>
        <vt:i4>0</vt:i4>
      </vt:variant>
      <vt:variant>
        <vt:i4>5</vt:i4>
      </vt:variant>
      <vt:variant>
        <vt:lpwstr/>
      </vt:variant>
      <vt:variant>
        <vt:lpwstr>__RefHeading___Toc113318_1686447146</vt:lpwstr>
      </vt:variant>
      <vt:variant>
        <vt:i4>8323106</vt:i4>
      </vt:variant>
      <vt:variant>
        <vt:i4>2387</vt:i4>
      </vt:variant>
      <vt:variant>
        <vt:i4>0</vt:i4>
      </vt:variant>
      <vt:variant>
        <vt:i4>5</vt:i4>
      </vt:variant>
      <vt:variant>
        <vt:lpwstr/>
      </vt:variant>
      <vt:variant>
        <vt:lpwstr>__RefHeading___Toc113316_1686447146</vt:lpwstr>
      </vt:variant>
      <vt:variant>
        <vt:i4>8192034</vt:i4>
      </vt:variant>
      <vt:variant>
        <vt:i4>2384</vt:i4>
      </vt:variant>
      <vt:variant>
        <vt:i4>0</vt:i4>
      </vt:variant>
      <vt:variant>
        <vt:i4>5</vt:i4>
      </vt:variant>
      <vt:variant>
        <vt:lpwstr/>
      </vt:variant>
      <vt:variant>
        <vt:lpwstr>__RefHeading___Toc113314_1686447146</vt:lpwstr>
      </vt:variant>
      <vt:variant>
        <vt:i4>8060962</vt:i4>
      </vt:variant>
      <vt:variant>
        <vt:i4>2381</vt:i4>
      </vt:variant>
      <vt:variant>
        <vt:i4>0</vt:i4>
      </vt:variant>
      <vt:variant>
        <vt:i4>5</vt:i4>
      </vt:variant>
      <vt:variant>
        <vt:lpwstr/>
      </vt:variant>
      <vt:variant>
        <vt:lpwstr>__RefHeading___Toc113312_1686447146</vt:lpwstr>
      </vt:variant>
      <vt:variant>
        <vt:i4>7929890</vt:i4>
      </vt:variant>
      <vt:variant>
        <vt:i4>2378</vt:i4>
      </vt:variant>
      <vt:variant>
        <vt:i4>0</vt:i4>
      </vt:variant>
      <vt:variant>
        <vt:i4>5</vt:i4>
      </vt:variant>
      <vt:variant>
        <vt:lpwstr/>
      </vt:variant>
      <vt:variant>
        <vt:lpwstr>__RefHeading___Toc113310_1686447146</vt:lpwstr>
      </vt:variant>
      <vt:variant>
        <vt:i4>7405603</vt:i4>
      </vt:variant>
      <vt:variant>
        <vt:i4>2375</vt:i4>
      </vt:variant>
      <vt:variant>
        <vt:i4>0</vt:i4>
      </vt:variant>
      <vt:variant>
        <vt:i4>5</vt:i4>
      </vt:variant>
      <vt:variant>
        <vt:lpwstr/>
      </vt:variant>
      <vt:variant>
        <vt:lpwstr>__RefHeading___Toc113308_1686447146</vt:lpwstr>
      </vt:variant>
      <vt:variant>
        <vt:i4>8323107</vt:i4>
      </vt:variant>
      <vt:variant>
        <vt:i4>2372</vt:i4>
      </vt:variant>
      <vt:variant>
        <vt:i4>0</vt:i4>
      </vt:variant>
      <vt:variant>
        <vt:i4>5</vt:i4>
      </vt:variant>
      <vt:variant>
        <vt:lpwstr/>
      </vt:variant>
      <vt:variant>
        <vt:lpwstr>__RefHeading___Toc113306_1686447146</vt:lpwstr>
      </vt:variant>
      <vt:variant>
        <vt:i4>8192035</vt:i4>
      </vt:variant>
      <vt:variant>
        <vt:i4>2369</vt:i4>
      </vt:variant>
      <vt:variant>
        <vt:i4>0</vt:i4>
      </vt:variant>
      <vt:variant>
        <vt:i4>5</vt:i4>
      </vt:variant>
      <vt:variant>
        <vt:lpwstr/>
      </vt:variant>
      <vt:variant>
        <vt:lpwstr>__RefHeading___Toc113304_1686447146</vt:lpwstr>
      </vt:variant>
      <vt:variant>
        <vt:i4>8060963</vt:i4>
      </vt:variant>
      <vt:variant>
        <vt:i4>2366</vt:i4>
      </vt:variant>
      <vt:variant>
        <vt:i4>0</vt:i4>
      </vt:variant>
      <vt:variant>
        <vt:i4>5</vt:i4>
      </vt:variant>
      <vt:variant>
        <vt:lpwstr/>
      </vt:variant>
      <vt:variant>
        <vt:lpwstr>__RefHeading___Toc113302_1686447146</vt:lpwstr>
      </vt:variant>
      <vt:variant>
        <vt:i4>7929891</vt:i4>
      </vt:variant>
      <vt:variant>
        <vt:i4>2363</vt:i4>
      </vt:variant>
      <vt:variant>
        <vt:i4>0</vt:i4>
      </vt:variant>
      <vt:variant>
        <vt:i4>5</vt:i4>
      </vt:variant>
      <vt:variant>
        <vt:lpwstr/>
      </vt:variant>
      <vt:variant>
        <vt:lpwstr>__RefHeading___Toc113300_1686447146</vt:lpwstr>
      </vt:variant>
      <vt:variant>
        <vt:i4>7340074</vt:i4>
      </vt:variant>
      <vt:variant>
        <vt:i4>2360</vt:i4>
      </vt:variant>
      <vt:variant>
        <vt:i4>0</vt:i4>
      </vt:variant>
      <vt:variant>
        <vt:i4>5</vt:i4>
      </vt:variant>
      <vt:variant>
        <vt:lpwstr/>
      </vt:variant>
      <vt:variant>
        <vt:lpwstr>__RefHeading___Toc113298_1686447146</vt:lpwstr>
      </vt:variant>
      <vt:variant>
        <vt:i4>8257578</vt:i4>
      </vt:variant>
      <vt:variant>
        <vt:i4>2357</vt:i4>
      </vt:variant>
      <vt:variant>
        <vt:i4>0</vt:i4>
      </vt:variant>
      <vt:variant>
        <vt:i4>5</vt:i4>
      </vt:variant>
      <vt:variant>
        <vt:lpwstr/>
      </vt:variant>
      <vt:variant>
        <vt:lpwstr>__RefHeading___Toc113296_1686447146</vt:lpwstr>
      </vt:variant>
      <vt:variant>
        <vt:i4>8126506</vt:i4>
      </vt:variant>
      <vt:variant>
        <vt:i4>2354</vt:i4>
      </vt:variant>
      <vt:variant>
        <vt:i4>0</vt:i4>
      </vt:variant>
      <vt:variant>
        <vt:i4>5</vt:i4>
      </vt:variant>
      <vt:variant>
        <vt:lpwstr/>
      </vt:variant>
      <vt:variant>
        <vt:lpwstr>__RefHeading___Toc113294_1686447146</vt:lpwstr>
      </vt:variant>
      <vt:variant>
        <vt:i4>7995434</vt:i4>
      </vt:variant>
      <vt:variant>
        <vt:i4>2351</vt:i4>
      </vt:variant>
      <vt:variant>
        <vt:i4>0</vt:i4>
      </vt:variant>
      <vt:variant>
        <vt:i4>5</vt:i4>
      </vt:variant>
      <vt:variant>
        <vt:lpwstr/>
      </vt:variant>
      <vt:variant>
        <vt:lpwstr>__RefHeading___Toc113292_1686447146</vt:lpwstr>
      </vt:variant>
      <vt:variant>
        <vt:i4>7864362</vt:i4>
      </vt:variant>
      <vt:variant>
        <vt:i4>2348</vt:i4>
      </vt:variant>
      <vt:variant>
        <vt:i4>0</vt:i4>
      </vt:variant>
      <vt:variant>
        <vt:i4>5</vt:i4>
      </vt:variant>
      <vt:variant>
        <vt:lpwstr/>
      </vt:variant>
      <vt:variant>
        <vt:lpwstr>__RefHeading___Toc113290_1686447146</vt:lpwstr>
      </vt:variant>
      <vt:variant>
        <vt:i4>7340075</vt:i4>
      </vt:variant>
      <vt:variant>
        <vt:i4>2345</vt:i4>
      </vt:variant>
      <vt:variant>
        <vt:i4>0</vt:i4>
      </vt:variant>
      <vt:variant>
        <vt:i4>5</vt:i4>
      </vt:variant>
      <vt:variant>
        <vt:lpwstr/>
      </vt:variant>
      <vt:variant>
        <vt:lpwstr>__RefHeading___Toc113288_1686447146</vt:lpwstr>
      </vt:variant>
      <vt:variant>
        <vt:i4>8257579</vt:i4>
      </vt:variant>
      <vt:variant>
        <vt:i4>2342</vt:i4>
      </vt:variant>
      <vt:variant>
        <vt:i4>0</vt:i4>
      </vt:variant>
      <vt:variant>
        <vt:i4>5</vt:i4>
      </vt:variant>
      <vt:variant>
        <vt:lpwstr/>
      </vt:variant>
      <vt:variant>
        <vt:lpwstr>__RefHeading___Toc113286_1686447146</vt:lpwstr>
      </vt:variant>
      <vt:variant>
        <vt:i4>8126507</vt:i4>
      </vt:variant>
      <vt:variant>
        <vt:i4>2339</vt:i4>
      </vt:variant>
      <vt:variant>
        <vt:i4>0</vt:i4>
      </vt:variant>
      <vt:variant>
        <vt:i4>5</vt:i4>
      </vt:variant>
      <vt:variant>
        <vt:lpwstr/>
      </vt:variant>
      <vt:variant>
        <vt:lpwstr>__RefHeading___Toc113284_1686447146</vt:lpwstr>
      </vt:variant>
      <vt:variant>
        <vt:i4>7995435</vt:i4>
      </vt:variant>
      <vt:variant>
        <vt:i4>2336</vt:i4>
      </vt:variant>
      <vt:variant>
        <vt:i4>0</vt:i4>
      </vt:variant>
      <vt:variant>
        <vt:i4>5</vt:i4>
      </vt:variant>
      <vt:variant>
        <vt:lpwstr/>
      </vt:variant>
      <vt:variant>
        <vt:lpwstr>__RefHeading___Toc113282_1686447146</vt:lpwstr>
      </vt:variant>
      <vt:variant>
        <vt:i4>7864363</vt:i4>
      </vt:variant>
      <vt:variant>
        <vt:i4>2333</vt:i4>
      </vt:variant>
      <vt:variant>
        <vt:i4>0</vt:i4>
      </vt:variant>
      <vt:variant>
        <vt:i4>5</vt:i4>
      </vt:variant>
      <vt:variant>
        <vt:lpwstr/>
      </vt:variant>
      <vt:variant>
        <vt:lpwstr>__RefHeading___Toc113280_1686447146</vt:lpwstr>
      </vt:variant>
      <vt:variant>
        <vt:i4>7340068</vt:i4>
      </vt:variant>
      <vt:variant>
        <vt:i4>2330</vt:i4>
      </vt:variant>
      <vt:variant>
        <vt:i4>0</vt:i4>
      </vt:variant>
      <vt:variant>
        <vt:i4>5</vt:i4>
      </vt:variant>
      <vt:variant>
        <vt:lpwstr/>
      </vt:variant>
      <vt:variant>
        <vt:lpwstr>__RefHeading___Toc113278_1686447146</vt:lpwstr>
      </vt:variant>
      <vt:variant>
        <vt:i4>8257572</vt:i4>
      </vt:variant>
      <vt:variant>
        <vt:i4>2327</vt:i4>
      </vt:variant>
      <vt:variant>
        <vt:i4>0</vt:i4>
      </vt:variant>
      <vt:variant>
        <vt:i4>5</vt:i4>
      </vt:variant>
      <vt:variant>
        <vt:lpwstr/>
      </vt:variant>
      <vt:variant>
        <vt:lpwstr>__RefHeading___Toc113276_1686447146</vt:lpwstr>
      </vt:variant>
      <vt:variant>
        <vt:i4>8126500</vt:i4>
      </vt:variant>
      <vt:variant>
        <vt:i4>2324</vt:i4>
      </vt:variant>
      <vt:variant>
        <vt:i4>0</vt:i4>
      </vt:variant>
      <vt:variant>
        <vt:i4>5</vt:i4>
      </vt:variant>
      <vt:variant>
        <vt:lpwstr/>
      </vt:variant>
      <vt:variant>
        <vt:lpwstr>__RefHeading___Toc113274_1686447146</vt:lpwstr>
      </vt:variant>
      <vt:variant>
        <vt:i4>7995428</vt:i4>
      </vt:variant>
      <vt:variant>
        <vt:i4>2321</vt:i4>
      </vt:variant>
      <vt:variant>
        <vt:i4>0</vt:i4>
      </vt:variant>
      <vt:variant>
        <vt:i4>5</vt:i4>
      </vt:variant>
      <vt:variant>
        <vt:lpwstr/>
      </vt:variant>
      <vt:variant>
        <vt:lpwstr>__RefHeading___Toc113272_1686447146</vt:lpwstr>
      </vt:variant>
      <vt:variant>
        <vt:i4>7864356</vt:i4>
      </vt:variant>
      <vt:variant>
        <vt:i4>2318</vt:i4>
      </vt:variant>
      <vt:variant>
        <vt:i4>0</vt:i4>
      </vt:variant>
      <vt:variant>
        <vt:i4>5</vt:i4>
      </vt:variant>
      <vt:variant>
        <vt:lpwstr/>
      </vt:variant>
      <vt:variant>
        <vt:lpwstr>__RefHeading___Toc113270_1686447146</vt:lpwstr>
      </vt:variant>
      <vt:variant>
        <vt:i4>7340069</vt:i4>
      </vt:variant>
      <vt:variant>
        <vt:i4>2315</vt:i4>
      </vt:variant>
      <vt:variant>
        <vt:i4>0</vt:i4>
      </vt:variant>
      <vt:variant>
        <vt:i4>5</vt:i4>
      </vt:variant>
      <vt:variant>
        <vt:lpwstr/>
      </vt:variant>
      <vt:variant>
        <vt:lpwstr>__RefHeading___Toc113268_1686447146</vt:lpwstr>
      </vt:variant>
      <vt:variant>
        <vt:i4>8257573</vt:i4>
      </vt:variant>
      <vt:variant>
        <vt:i4>2312</vt:i4>
      </vt:variant>
      <vt:variant>
        <vt:i4>0</vt:i4>
      </vt:variant>
      <vt:variant>
        <vt:i4>5</vt:i4>
      </vt:variant>
      <vt:variant>
        <vt:lpwstr/>
      </vt:variant>
      <vt:variant>
        <vt:lpwstr>__RefHeading___Toc113266_1686447146</vt:lpwstr>
      </vt:variant>
      <vt:variant>
        <vt:i4>8126501</vt:i4>
      </vt:variant>
      <vt:variant>
        <vt:i4>2309</vt:i4>
      </vt:variant>
      <vt:variant>
        <vt:i4>0</vt:i4>
      </vt:variant>
      <vt:variant>
        <vt:i4>5</vt:i4>
      </vt:variant>
      <vt:variant>
        <vt:lpwstr/>
      </vt:variant>
      <vt:variant>
        <vt:lpwstr>__RefHeading___Toc113264_1686447146</vt:lpwstr>
      </vt:variant>
      <vt:variant>
        <vt:i4>7995429</vt:i4>
      </vt:variant>
      <vt:variant>
        <vt:i4>2306</vt:i4>
      </vt:variant>
      <vt:variant>
        <vt:i4>0</vt:i4>
      </vt:variant>
      <vt:variant>
        <vt:i4>5</vt:i4>
      </vt:variant>
      <vt:variant>
        <vt:lpwstr/>
      </vt:variant>
      <vt:variant>
        <vt:lpwstr>__RefHeading___Toc113262_1686447146</vt:lpwstr>
      </vt:variant>
      <vt:variant>
        <vt:i4>7864357</vt:i4>
      </vt:variant>
      <vt:variant>
        <vt:i4>2303</vt:i4>
      </vt:variant>
      <vt:variant>
        <vt:i4>0</vt:i4>
      </vt:variant>
      <vt:variant>
        <vt:i4>5</vt:i4>
      </vt:variant>
      <vt:variant>
        <vt:lpwstr/>
      </vt:variant>
      <vt:variant>
        <vt:lpwstr>__RefHeading___Toc113260_1686447146</vt:lpwstr>
      </vt:variant>
      <vt:variant>
        <vt:i4>7340070</vt:i4>
      </vt:variant>
      <vt:variant>
        <vt:i4>2300</vt:i4>
      </vt:variant>
      <vt:variant>
        <vt:i4>0</vt:i4>
      </vt:variant>
      <vt:variant>
        <vt:i4>5</vt:i4>
      </vt:variant>
      <vt:variant>
        <vt:lpwstr/>
      </vt:variant>
      <vt:variant>
        <vt:lpwstr>__RefHeading___Toc113258_1686447146</vt:lpwstr>
      </vt:variant>
      <vt:variant>
        <vt:i4>8257574</vt:i4>
      </vt:variant>
      <vt:variant>
        <vt:i4>2297</vt:i4>
      </vt:variant>
      <vt:variant>
        <vt:i4>0</vt:i4>
      </vt:variant>
      <vt:variant>
        <vt:i4>5</vt:i4>
      </vt:variant>
      <vt:variant>
        <vt:lpwstr/>
      </vt:variant>
      <vt:variant>
        <vt:lpwstr>__RefHeading___Toc113256_1686447146</vt:lpwstr>
      </vt:variant>
      <vt:variant>
        <vt:i4>8126502</vt:i4>
      </vt:variant>
      <vt:variant>
        <vt:i4>2294</vt:i4>
      </vt:variant>
      <vt:variant>
        <vt:i4>0</vt:i4>
      </vt:variant>
      <vt:variant>
        <vt:i4>5</vt:i4>
      </vt:variant>
      <vt:variant>
        <vt:lpwstr/>
      </vt:variant>
      <vt:variant>
        <vt:lpwstr>__RefHeading___Toc113254_1686447146</vt:lpwstr>
      </vt:variant>
      <vt:variant>
        <vt:i4>7995430</vt:i4>
      </vt:variant>
      <vt:variant>
        <vt:i4>2291</vt:i4>
      </vt:variant>
      <vt:variant>
        <vt:i4>0</vt:i4>
      </vt:variant>
      <vt:variant>
        <vt:i4>5</vt:i4>
      </vt:variant>
      <vt:variant>
        <vt:lpwstr/>
      </vt:variant>
      <vt:variant>
        <vt:lpwstr>__RefHeading___Toc113252_1686447146</vt:lpwstr>
      </vt:variant>
      <vt:variant>
        <vt:i4>7864358</vt:i4>
      </vt:variant>
      <vt:variant>
        <vt:i4>2288</vt:i4>
      </vt:variant>
      <vt:variant>
        <vt:i4>0</vt:i4>
      </vt:variant>
      <vt:variant>
        <vt:i4>5</vt:i4>
      </vt:variant>
      <vt:variant>
        <vt:lpwstr/>
      </vt:variant>
      <vt:variant>
        <vt:lpwstr>__RefHeading___Toc113250_1686447146</vt:lpwstr>
      </vt:variant>
      <vt:variant>
        <vt:i4>7340071</vt:i4>
      </vt:variant>
      <vt:variant>
        <vt:i4>2285</vt:i4>
      </vt:variant>
      <vt:variant>
        <vt:i4>0</vt:i4>
      </vt:variant>
      <vt:variant>
        <vt:i4>5</vt:i4>
      </vt:variant>
      <vt:variant>
        <vt:lpwstr/>
      </vt:variant>
      <vt:variant>
        <vt:lpwstr>__RefHeading___Toc113248_1686447146</vt:lpwstr>
      </vt:variant>
      <vt:variant>
        <vt:i4>8257575</vt:i4>
      </vt:variant>
      <vt:variant>
        <vt:i4>2282</vt:i4>
      </vt:variant>
      <vt:variant>
        <vt:i4>0</vt:i4>
      </vt:variant>
      <vt:variant>
        <vt:i4>5</vt:i4>
      </vt:variant>
      <vt:variant>
        <vt:lpwstr/>
      </vt:variant>
      <vt:variant>
        <vt:lpwstr>__RefHeading___Toc113246_1686447146</vt:lpwstr>
      </vt:variant>
      <vt:variant>
        <vt:i4>8126503</vt:i4>
      </vt:variant>
      <vt:variant>
        <vt:i4>2279</vt:i4>
      </vt:variant>
      <vt:variant>
        <vt:i4>0</vt:i4>
      </vt:variant>
      <vt:variant>
        <vt:i4>5</vt:i4>
      </vt:variant>
      <vt:variant>
        <vt:lpwstr/>
      </vt:variant>
      <vt:variant>
        <vt:lpwstr>__RefHeading___Toc113244_1686447146</vt:lpwstr>
      </vt:variant>
      <vt:variant>
        <vt:i4>7995431</vt:i4>
      </vt:variant>
      <vt:variant>
        <vt:i4>2276</vt:i4>
      </vt:variant>
      <vt:variant>
        <vt:i4>0</vt:i4>
      </vt:variant>
      <vt:variant>
        <vt:i4>5</vt:i4>
      </vt:variant>
      <vt:variant>
        <vt:lpwstr/>
      </vt:variant>
      <vt:variant>
        <vt:lpwstr>__RefHeading___Toc113242_1686447146</vt:lpwstr>
      </vt:variant>
      <vt:variant>
        <vt:i4>7864359</vt:i4>
      </vt:variant>
      <vt:variant>
        <vt:i4>2273</vt:i4>
      </vt:variant>
      <vt:variant>
        <vt:i4>0</vt:i4>
      </vt:variant>
      <vt:variant>
        <vt:i4>5</vt:i4>
      </vt:variant>
      <vt:variant>
        <vt:lpwstr/>
      </vt:variant>
      <vt:variant>
        <vt:lpwstr>__RefHeading___Toc113240_1686447146</vt:lpwstr>
      </vt:variant>
      <vt:variant>
        <vt:i4>7340064</vt:i4>
      </vt:variant>
      <vt:variant>
        <vt:i4>2270</vt:i4>
      </vt:variant>
      <vt:variant>
        <vt:i4>0</vt:i4>
      </vt:variant>
      <vt:variant>
        <vt:i4>5</vt:i4>
      </vt:variant>
      <vt:variant>
        <vt:lpwstr/>
      </vt:variant>
      <vt:variant>
        <vt:lpwstr>__RefHeading___Toc113238_1686447146</vt:lpwstr>
      </vt:variant>
      <vt:variant>
        <vt:i4>8257568</vt:i4>
      </vt:variant>
      <vt:variant>
        <vt:i4>2267</vt:i4>
      </vt:variant>
      <vt:variant>
        <vt:i4>0</vt:i4>
      </vt:variant>
      <vt:variant>
        <vt:i4>5</vt:i4>
      </vt:variant>
      <vt:variant>
        <vt:lpwstr/>
      </vt:variant>
      <vt:variant>
        <vt:lpwstr>__RefHeading___Toc113236_1686447146</vt:lpwstr>
      </vt:variant>
      <vt:variant>
        <vt:i4>8126496</vt:i4>
      </vt:variant>
      <vt:variant>
        <vt:i4>2264</vt:i4>
      </vt:variant>
      <vt:variant>
        <vt:i4>0</vt:i4>
      </vt:variant>
      <vt:variant>
        <vt:i4>5</vt:i4>
      </vt:variant>
      <vt:variant>
        <vt:lpwstr/>
      </vt:variant>
      <vt:variant>
        <vt:lpwstr>__RefHeading___Toc113234_1686447146</vt:lpwstr>
      </vt:variant>
      <vt:variant>
        <vt:i4>7995424</vt:i4>
      </vt:variant>
      <vt:variant>
        <vt:i4>2261</vt:i4>
      </vt:variant>
      <vt:variant>
        <vt:i4>0</vt:i4>
      </vt:variant>
      <vt:variant>
        <vt:i4>5</vt:i4>
      </vt:variant>
      <vt:variant>
        <vt:lpwstr/>
      </vt:variant>
      <vt:variant>
        <vt:lpwstr>__RefHeading___Toc113232_1686447146</vt:lpwstr>
      </vt:variant>
      <vt:variant>
        <vt:i4>7864352</vt:i4>
      </vt:variant>
      <vt:variant>
        <vt:i4>2258</vt:i4>
      </vt:variant>
      <vt:variant>
        <vt:i4>0</vt:i4>
      </vt:variant>
      <vt:variant>
        <vt:i4>5</vt:i4>
      </vt:variant>
      <vt:variant>
        <vt:lpwstr/>
      </vt:variant>
      <vt:variant>
        <vt:lpwstr>__RefHeading___Toc113230_1686447146</vt:lpwstr>
      </vt:variant>
      <vt:variant>
        <vt:i4>7340065</vt:i4>
      </vt:variant>
      <vt:variant>
        <vt:i4>2255</vt:i4>
      </vt:variant>
      <vt:variant>
        <vt:i4>0</vt:i4>
      </vt:variant>
      <vt:variant>
        <vt:i4>5</vt:i4>
      </vt:variant>
      <vt:variant>
        <vt:lpwstr/>
      </vt:variant>
      <vt:variant>
        <vt:lpwstr>__RefHeading___Toc113228_1686447146</vt:lpwstr>
      </vt:variant>
      <vt:variant>
        <vt:i4>8257569</vt:i4>
      </vt:variant>
      <vt:variant>
        <vt:i4>2252</vt:i4>
      </vt:variant>
      <vt:variant>
        <vt:i4>0</vt:i4>
      </vt:variant>
      <vt:variant>
        <vt:i4>5</vt:i4>
      </vt:variant>
      <vt:variant>
        <vt:lpwstr/>
      </vt:variant>
      <vt:variant>
        <vt:lpwstr>__RefHeading___Toc113226_1686447146</vt:lpwstr>
      </vt:variant>
      <vt:variant>
        <vt:i4>8126497</vt:i4>
      </vt:variant>
      <vt:variant>
        <vt:i4>2249</vt:i4>
      </vt:variant>
      <vt:variant>
        <vt:i4>0</vt:i4>
      </vt:variant>
      <vt:variant>
        <vt:i4>5</vt:i4>
      </vt:variant>
      <vt:variant>
        <vt:lpwstr/>
      </vt:variant>
      <vt:variant>
        <vt:lpwstr>__RefHeading___Toc113224_1686447146</vt:lpwstr>
      </vt:variant>
      <vt:variant>
        <vt:i4>7995425</vt:i4>
      </vt:variant>
      <vt:variant>
        <vt:i4>2246</vt:i4>
      </vt:variant>
      <vt:variant>
        <vt:i4>0</vt:i4>
      </vt:variant>
      <vt:variant>
        <vt:i4>5</vt:i4>
      </vt:variant>
      <vt:variant>
        <vt:lpwstr/>
      </vt:variant>
      <vt:variant>
        <vt:lpwstr>__RefHeading___Toc113222_1686447146</vt:lpwstr>
      </vt:variant>
      <vt:variant>
        <vt:i4>7864353</vt:i4>
      </vt:variant>
      <vt:variant>
        <vt:i4>2243</vt:i4>
      </vt:variant>
      <vt:variant>
        <vt:i4>0</vt:i4>
      </vt:variant>
      <vt:variant>
        <vt:i4>5</vt:i4>
      </vt:variant>
      <vt:variant>
        <vt:lpwstr/>
      </vt:variant>
      <vt:variant>
        <vt:lpwstr>__RefHeading___Toc113220_1686447146</vt:lpwstr>
      </vt:variant>
      <vt:variant>
        <vt:i4>7340066</vt:i4>
      </vt:variant>
      <vt:variant>
        <vt:i4>2240</vt:i4>
      </vt:variant>
      <vt:variant>
        <vt:i4>0</vt:i4>
      </vt:variant>
      <vt:variant>
        <vt:i4>5</vt:i4>
      </vt:variant>
      <vt:variant>
        <vt:lpwstr/>
      </vt:variant>
      <vt:variant>
        <vt:lpwstr>__RefHeading___Toc113218_1686447146</vt:lpwstr>
      </vt:variant>
      <vt:variant>
        <vt:i4>8257570</vt:i4>
      </vt:variant>
      <vt:variant>
        <vt:i4>2237</vt:i4>
      </vt:variant>
      <vt:variant>
        <vt:i4>0</vt:i4>
      </vt:variant>
      <vt:variant>
        <vt:i4>5</vt:i4>
      </vt:variant>
      <vt:variant>
        <vt:lpwstr/>
      </vt:variant>
      <vt:variant>
        <vt:lpwstr>__RefHeading___Toc113216_1686447146</vt:lpwstr>
      </vt:variant>
      <vt:variant>
        <vt:i4>8126498</vt:i4>
      </vt:variant>
      <vt:variant>
        <vt:i4>2234</vt:i4>
      </vt:variant>
      <vt:variant>
        <vt:i4>0</vt:i4>
      </vt:variant>
      <vt:variant>
        <vt:i4>5</vt:i4>
      </vt:variant>
      <vt:variant>
        <vt:lpwstr/>
      </vt:variant>
      <vt:variant>
        <vt:lpwstr>__RefHeading___Toc113214_1686447146</vt:lpwstr>
      </vt:variant>
      <vt:variant>
        <vt:i4>7995426</vt:i4>
      </vt:variant>
      <vt:variant>
        <vt:i4>2231</vt:i4>
      </vt:variant>
      <vt:variant>
        <vt:i4>0</vt:i4>
      </vt:variant>
      <vt:variant>
        <vt:i4>5</vt:i4>
      </vt:variant>
      <vt:variant>
        <vt:lpwstr/>
      </vt:variant>
      <vt:variant>
        <vt:lpwstr>__RefHeading___Toc113212_1686447146</vt:lpwstr>
      </vt:variant>
      <vt:variant>
        <vt:i4>7864354</vt:i4>
      </vt:variant>
      <vt:variant>
        <vt:i4>2228</vt:i4>
      </vt:variant>
      <vt:variant>
        <vt:i4>0</vt:i4>
      </vt:variant>
      <vt:variant>
        <vt:i4>5</vt:i4>
      </vt:variant>
      <vt:variant>
        <vt:lpwstr/>
      </vt:variant>
      <vt:variant>
        <vt:lpwstr>__RefHeading___Toc113210_1686447146</vt:lpwstr>
      </vt:variant>
      <vt:variant>
        <vt:i4>7340067</vt:i4>
      </vt:variant>
      <vt:variant>
        <vt:i4>2225</vt:i4>
      </vt:variant>
      <vt:variant>
        <vt:i4>0</vt:i4>
      </vt:variant>
      <vt:variant>
        <vt:i4>5</vt:i4>
      </vt:variant>
      <vt:variant>
        <vt:lpwstr/>
      </vt:variant>
      <vt:variant>
        <vt:lpwstr>__RefHeading___Toc113208_1686447146</vt:lpwstr>
      </vt:variant>
      <vt:variant>
        <vt:i4>8257571</vt:i4>
      </vt:variant>
      <vt:variant>
        <vt:i4>2222</vt:i4>
      </vt:variant>
      <vt:variant>
        <vt:i4>0</vt:i4>
      </vt:variant>
      <vt:variant>
        <vt:i4>5</vt:i4>
      </vt:variant>
      <vt:variant>
        <vt:lpwstr/>
      </vt:variant>
      <vt:variant>
        <vt:lpwstr>__RefHeading___Toc113206_1686447146</vt:lpwstr>
      </vt:variant>
      <vt:variant>
        <vt:i4>8126499</vt:i4>
      </vt:variant>
      <vt:variant>
        <vt:i4>2219</vt:i4>
      </vt:variant>
      <vt:variant>
        <vt:i4>0</vt:i4>
      </vt:variant>
      <vt:variant>
        <vt:i4>5</vt:i4>
      </vt:variant>
      <vt:variant>
        <vt:lpwstr/>
      </vt:variant>
      <vt:variant>
        <vt:lpwstr>__RefHeading___Toc113204_1686447146</vt:lpwstr>
      </vt:variant>
      <vt:variant>
        <vt:i4>7995427</vt:i4>
      </vt:variant>
      <vt:variant>
        <vt:i4>2216</vt:i4>
      </vt:variant>
      <vt:variant>
        <vt:i4>0</vt:i4>
      </vt:variant>
      <vt:variant>
        <vt:i4>5</vt:i4>
      </vt:variant>
      <vt:variant>
        <vt:lpwstr/>
      </vt:variant>
      <vt:variant>
        <vt:lpwstr>__RefHeading___Toc113202_1686447146</vt:lpwstr>
      </vt:variant>
      <vt:variant>
        <vt:i4>7864355</vt:i4>
      </vt:variant>
      <vt:variant>
        <vt:i4>2213</vt:i4>
      </vt:variant>
      <vt:variant>
        <vt:i4>0</vt:i4>
      </vt:variant>
      <vt:variant>
        <vt:i4>5</vt:i4>
      </vt:variant>
      <vt:variant>
        <vt:lpwstr/>
      </vt:variant>
      <vt:variant>
        <vt:lpwstr>__RefHeading___Toc113200_1686447146</vt:lpwstr>
      </vt:variant>
      <vt:variant>
        <vt:i4>7536682</vt:i4>
      </vt:variant>
      <vt:variant>
        <vt:i4>2210</vt:i4>
      </vt:variant>
      <vt:variant>
        <vt:i4>0</vt:i4>
      </vt:variant>
      <vt:variant>
        <vt:i4>5</vt:i4>
      </vt:variant>
      <vt:variant>
        <vt:lpwstr/>
      </vt:variant>
      <vt:variant>
        <vt:lpwstr>__RefHeading___Toc113198_1686447146</vt:lpwstr>
      </vt:variant>
      <vt:variant>
        <vt:i4>8192042</vt:i4>
      </vt:variant>
      <vt:variant>
        <vt:i4>2207</vt:i4>
      </vt:variant>
      <vt:variant>
        <vt:i4>0</vt:i4>
      </vt:variant>
      <vt:variant>
        <vt:i4>5</vt:i4>
      </vt:variant>
      <vt:variant>
        <vt:lpwstr/>
      </vt:variant>
      <vt:variant>
        <vt:lpwstr>__RefHeading___Toc113196_1686447146</vt:lpwstr>
      </vt:variant>
      <vt:variant>
        <vt:i4>8323114</vt:i4>
      </vt:variant>
      <vt:variant>
        <vt:i4>2204</vt:i4>
      </vt:variant>
      <vt:variant>
        <vt:i4>0</vt:i4>
      </vt:variant>
      <vt:variant>
        <vt:i4>5</vt:i4>
      </vt:variant>
      <vt:variant>
        <vt:lpwstr/>
      </vt:variant>
      <vt:variant>
        <vt:lpwstr>__RefHeading___Toc113194_1686447146</vt:lpwstr>
      </vt:variant>
      <vt:variant>
        <vt:i4>7929898</vt:i4>
      </vt:variant>
      <vt:variant>
        <vt:i4>2201</vt:i4>
      </vt:variant>
      <vt:variant>
        <vt:i4>0</vt:i4>
      </vt:variant>
      <vt:variant>
        <vt:i4>5</vt:i4>
      </vt:variant>
      <vt:variant>
        <vt:lpwstr/>
      </vt:variant>
      <vt:variant>
        <vt:lpwstr>__RefHeading___Toc113192_1686447146</vt:lpwstr>
      </vt:variant>
      <vt:variant>
        <vt:i4>8060970</vt:i4>
      </vt:variant>
      <vt:variant>
        <vt:i4>2198</vt:i4>
      </vt:variant>
      <vt:variant>
        <vt:i4>0</vt:i4>
      </vt:variant>
      <vt:variant>
        <vt:i4>5</vt:i4>
      </vt:variant>
      <vt:variant>
        <vt:lpwstr/>
      </vt:variant>
      <vt:variant>
        <vt:lpwstr>__RefHeading___Toc113190_1686447146</vt:lpwstr>
      </vt:variant>
      <vt:variant>
        <vt:i4>7536683</vt:i4>
      </vt:variant>
      <vt:variant>
        <vt:i4>2195</vt:i4>
      </vt:variant>
      <vt:variant>
        <vt:i4>0</vt:i4>
      </vt:variant>
      <vt:variant>
        <vt:i4>5</vt:i4>
      </vt:variant>
      <vt:variant>
        <vt:lpwstr/>
      </vt:variant>
      <vt:variant>
        <vt:lpwstr>__RefHeading___Toc113188_1686447146</vt:lpwstr>
      </vt:variant>
      <vt:variant>
        <vt:i4>8192043</vt:i4>
      </vt:variant>
      <vt:variant>
        <vt:i4>2192</vt:i4>
      </vt:variant>
      <vt:variant>
        <vt:i4>0</vt:i4>
      </vt:variant>
      <vt:variant>
        <vt:i4>5</vt:i4>
      </vt:variant>
      <vt:variant>
        <vt:lpwstr/>
      </vt:variant>
      <vt:variant>
        <vt:lpwstr>__RefHeading___Toc113186_1686447146</vt:lpwstr>
      </vt:variant>
      <vt:variant>
        <vt:i4>8323115</vt:i4>
      </vt:variant>
      <vt:variant>
        <vt:i4>2189</vt:i4>
      </vt:variant>
      <vt:variant>
        <vt:i4>0</vt:i4>
      </vt:variant>
      <vt:variant>
        <vt:i4>5</vt:i4>
      </vt:variant>
      <vt:variant>
        <vt:lpwstr/>
      </vt:variant>
      <vt:variant>
        <vt:lpwstr>__RefHeading___Toc113184_1686447146</vt:lpwstr>
      </vt:variant>
      <vt:variant>
        <vt:i4>7929899</vt:i4>
      </vt:variant>
      <vt:variant>
        <vt:i4>2186</vt:i4>
      </vt:variant>
      <vt:variant>
        <vt:i4>0</vt:i4>
      </vt:variant>
      <vt:variant>
        <vt:i4>5</vt:i4>
      </vt:variant>
      <vt:variant>
        <vt:lpwstr/>
      </vt:variant>
      <vt:variant>
        <vt:lpwstr>__RefHeading___Toc113182_1686447146</vt:lpwstr>
      </vt:variant>
      <vt:variant>
        <vt:i4>7929899</vt:i4>
      </vt:variant>
      <vt:variant>
        <vt:i4>2183</vt:i4>
      </vt:variant>
      <vt:variant>
        <vt:i4>0</vt:i4>
      </vt:variant>
      <vt:variant>
        <vt:i4>5</vt:i4>
      </vt:variant>
      <vt:variant>
        <vt:lpwstr/>
      </vt:variant>
      <vt:variant>
        <vt:lpwstr>__RefHeading___Toc129121_1686447146</vt:lpwstr>
      </vt:variant>
      <vt:variant>
        <vt:i4>8060971</vt:i4>
      </vt:variant>
      <vt:variant>
        <vt:i4>2180</vt:i4>
      </vt:variant>
      <vt:variant>
        <vt:i4>0</vt:i4>
      </vt:variant>
      <vt:variant>
        <vt:i4>5</vt:i4>
      </vt:variant>
      <vt:variant>
        <vt:lpwstr/>
      </vt:variant>
      <vt:variant>
        <vt:lpwstr>__RefHeading___Toc113180_1686447146</vt:lpwstr>
      </vt:variant>
      <vt:variant>
        <vt:i4>7536676</vt:i4>
      </vt:variant>
      <vt:variant>
        <vt:i4>2177</vt:i4>
      </vt:variant>
      <vt:variant>
        <vt:i4>0</vt:i4>
      </vt:variant>
      <vt:variant>
        <vt:i4>5</vt:i4>
      </vt:variant>
      <vt:variant>
        <vt:lpwstr/>
      </vt:variant>
      <vt:variant>
        <vt:lpwstr>__RefHeading___Toc113178_1686447146</vt:lpwstr>
      </vt:variant>
      <vt:variant>
        <vt:i4>8192036</vt:i4>
      </vt:variant>
      <vt:variant>
        <vt:i4>2174</vt:i4>
      </vt:variant>
      <vt:variant>
        <vt:i4>0</vt:i4>
      </vt:variant>
      <vt:variant>
        <vt:i4>5</vt:i4>
      </vt:variant>
      <vt:variant>
        <vt:lpwstr/>
      </vt:variant>
      <vt:variant>
        <vt:lpwstr>__RefHeading___Toc113176_1686447146</vt:lpwstr>
      </vt:variant>
      <vt:variant>
        <vt:i4>8323108</vt:i4>
      </vt:variant>
      <vt:variant>
        <vt:i4>2171</vt:i4>
      </vt:variant>
      <vt:variant>
        <vt:i4>0</vt:i4>
      </vt:variant>
      <vt:variant>
        <vt:i4>5</vt:i4>
      </vt:variant>
      <vt:variant>
        <vt:lpwstr/>
      </vt:variant>
      <vt:variant>
        <vt:lpwstr>__RefHeading___Toc113174_1686447146</vt:lpwstr>
      </vt:variant>
      <vt:variant>
        <vt:i4>7929892</vt:i4>
      </vt:variant>
      <vt:variant>
        <vt:i4>2168</vt:i4>
      </vt:variant>
      <vt:variant>
        <vt:i4>0</vt:i4>
      </vt:variant>
      <vt:variant>
        <vt:i4>5</vt:i4>
      </vt:variant>
      <vt:variant>
        <vt:lpwstr/>
      </vt:variant>
      <vt:variant>
        <vt:lpwstr>__RefHeading___Toc113172_1686447146</vt:lpwstr>
      </vt:variant>
      <vt:variant>
        <vt:i4>8060964</vt:i4>
      </vt:variant>
      <vt:variant>
        <vt:i4>2165</vt:i4>
      </vt:variant>
      <vt:variant>
        <vt:i4>0</vt:i4>
      </vt:variant>
      <vt:variant>
        <vt:i4>5</vt:i4>
      </vt:variant>
      <vt:variant>
        <vt:lpwstr/>
      </vt:variant>
      <vt:variant>
        <vt:lpwstr>__RefHeading___Toc113170_1686447146</vt:lpwstr>
      </vt:variant>
      <vt:variant>
        <vt:i4>7536677</vt:i4>
      </vt:variant>
      <vt:variant>
        <vt:i4>2162</vt:i4>
      </vt:variant>
      <vt:variant>
        <vt:i4>0</vt:i4>
      </vt:variant>
      <vt:variant>
        <vt:i4>5</vt:i4>
      </vt:variant>
      <vt:variant>
        <vt:lpwstr/>
      </vt:variant>
      <vt:variant>
        <vt:lpwstr>__RefHeading___Toc113168_1686447146</vt:lpwstr>
      </vt:variant>
      <vt:variant>
        <vt:i4>8192037</vt:i4>
      </vt:variant>
      <vt:variant>
        <vt:i4>2159</vt:i4>
      </vt:variant>
      <vt:variant>
        <vt:i4>0</vt:i4>
      </vt:variant>
      <vt:variant>
        <vt:i4>5</vt:i4>
      </vt:variant>
      <vt:variant>
        <vt:lpwstr/>
      </vt:variant>
      <vt:variant>
        <vt:lpwstr>__RefHeading___Toc113166_1686447146</vt:lpwstr>
      </vt:variant>
      <vt:variant>
        <vt:i4>8323109</vt:i4>
      </vt:variant>
      <vt:variant>
        <vt:i4>2156</vt:i4>
      </vt:variant>
      <vt:variant>
        <vt:i4>0</vt:i4>
      </vt:variant>
      <vt:variant>
        <vt:i4>5</vt:i4>
      </vt:variant>
      <vt:variant>
        <vt:lpwstr/>
      </vt:variant>
      <vt:variant>
        <vt:lpwstr>__RefHeading___Toc113164_1686447146</vt:lpwstr>
      </vt:variant>
      <vt:variant>
        <vt:i4>7929893</vt:i4>
      </vt:variant>
      <vt:variant>
        <vt:i4>2153</vt:i4>
      </vt:variant>
      <vt:variant>
        <vt:i4>0</vt:i4>
      </vt:variant>
      <vt:variant>
        <vt:i4>5</vt:i4>
      </vt:variant>
      <vt:variant>
        <vt:lpwstr/>
      </vt:variant>
      <vt:variant>
        <vt:lpwstr>__RefHeading___Toc113162_1686447146</vt:lpwstr>
      </vt:variant>
      <vt:variant>
        <vt:i4>8060965</vt:i4>
      </vt:variant>
      <vt:variant>
        <vt:i4>2150</vt:i4>
      </vt:variant>
      <vt:variant>
        <vt:i4>0</vt:i4>
      </vt:variant>
      <vt:variant>
        <vt:i4>5</vt:i4>
      </vt:variant>
      <vt:variant>
        <vt:lpwstr/>
      </vt:variant>
      <vt:variant>
        <vt:lpwstr>__RefHeading___Toc113160_1686447146</vt:lpwstr>
      </vt:variant>
      <vt:variant>
        <vt:i4>7536678</vt:i4>
      </vt:variant>
      <vt:variant>
        <vt:i4>2147</vt:i4>
      </vt:variant>
      <vt:variant>
        <vt:i4>0</vt:i4>
      </vt:variant>
      <vt:variant>
        <vt:i4>5</vt:i4>
      </vt:variant>
      <vt:variant>
        <vt:lpwstr/>
      </vt:variant>
      <vt:variant>
        <vt:lpwstr>__RefHeading___Toc113158_1686447146</vt:lpwstr>
      </vt:variant>
      <vt:variant>
        <vt:i4>8192038</vt:i4>
      </vt:variant>
      <vt:variant>
        <vt:i4>2144</vt:i4>
      </vt:variant>
      <vt:variant>
        <vt:i4>0</vt:i4>
      </vt:variant>
      <vt:variant>
        <vt:i4>5</vt:i4>
      </vt:variant>
      <vt:variant>
        <vt:lpwstr/>
      </vt:variant>
      <vt:variant>
        <vt:lpwstr>__RefHeading___Toc113156_1686447146</vt:lpwstr>
      </vt:variant>
      <vt:variant>
        <vt:i4>8323110</vt:i4>
      </vt:variant>
      <vt:variant>
        <vt:i4>2141</vt:i4>
      </vt:variant>
      <vt:variant>
        <vt:i4>0</vt:i4>
      </vt:variant>
      <vt:variant>
        <vt:i4>5</vt:i4>
      </vt:variant>
      <vt:variant>
        <vt:lpwstr/>
      </vt:variant>
      <vt:variant>
        <vt:lpwstr>__RefHeading___Toc113154_1686447146</vt:lpwstr>
      </vt:variant>
      <vt:variant>
        <vt:i4>7929894</vt:i4>
      </vt:variant>
      <vt:variant>
        <vt:i4>2138</vt:i4>
      </vt:variant>
      <vt:variant>
        <vt:i4>0</vt:i4>
      </vt:variant>
      <vt:variant>
        <vt:i4>5</vt:i4>
      </vt:variant>
      <vt:variant>
        <vt:lpwstr/>
      </vt:variant>
      <vt:variant>
        <vt:lpwstr>__RefHeading___Toc113152_1686447146</vt:lpwstr>
      </vt:variant>
      <vt:variant>
        <vt:i4>8060966</vt:i4>
      </vt:variant>
      <vt:variant>
        <vt:i4>2135</vt:i4>
      </vt:variant>
      <vt:variant>
        <vt:i4>0</vt:i4>
      </vt:variant>
      <vt:variant>
        <vt:i4>5</vt:i4>
      </vt:variant>
      <vt:variant>
        <vt:lpwstr/>
      </vt:variant>
      <vt:variant>
        <vt:lpwstr>__RefHeading___Toc113150_1686447146</vt:lpwstr>
      </vt:variant>
      <vt:variant>
        <vt:i4>7536679</vt:i4>
      </vt:variant>
      <vt:variant>
        <vt:i4>2132</vt:i4>
      </vt:variant>
      <vt:variant>
        <vt:i4>0</vt:i4>
      </vt:variant>
      <vt:variant>
        <vt:i4>5</vt:i4>
      </vt:variant>
      <vt:variant>
        <vt:lpwstr/>
      </vt:variant>
      <vt:variant>
        <vt:lpwstr>__RefHeading___Toc113148_1686447146</vt:lpwstr>
      </vt:variant>
      <vt:variant>
        <vt:i4>8192039</vt:i4>
      </vt:variant>
      <vt:variant>
        <vt:i4>2129</vt:i4>
      </vt:variant>
      <vt:variant>
        <vt:i4>0</vt:i4>
      </vt:variant>
      <vt:variant>
        <vt:i4>5</vt:i4>
      </vt:variant>
      <vt:variant>
        <vt:lpwstr/>
      </vt:variant>
      <vt:variant>
        <vt:lpwstr>__RefHeading___Toc113146_1686447146</vt:lpwstr>
      </vt:variant>
      <vt:variant>
        <vt:i4>8323111</vt:i4>
      </vt:variant>
      <vt:variant>
        <vt:i4>2126</vt:i4>
      </vt:variant>
      <vt:variant>
        <vt:i4>0</vt:i4>
      </vt:variant>
      <vt:variant>
        <vt:i4>5</vt:i4>
      </vt:variant>
      <vt:variant>
        <vt:lpwstr/>
      </vt:variant>
      <vt:variant>
        <vt:lpwstr>__RefHeading___Toc113144_1686447146</vt:lpwstr>
      </vt:variant>
      <vt:variant>
        <vt:i4>7929895</vt:i4>
      </vt:variant>
      <vt:variant>
        <vt:i4>2123</vt:i4>
      </vt:variant>
      <vt:variant>
        <vt:i4>0</vt:i4>
      </vt:variant>
      <vt:variant>
        <vt:i4>5</vt:i4>
      </vt:variant>
      <vt:variant>
        <vt:lpwstr/>
      </vt:variant>
      <vt:variant>
        <vt:lpwstr>__RefHeading___Toc113142_1686447146</vt:lpwstr>
      </vt:variant>
      <vt:variant>
        <vt:i4>8060967</vt:i4>
      </vt:variant>
      <vt:variant>
        <vt:i4>2120</vt:i4>
      </vt:variant>
      <vt:variant>
        <vt:i4>0</vt:i4>
      </vt:variant>
      <vt:variant>
        <vt:i4>5</vt:i4>
      </vt:variant>
      <vt:variant>
        <vt:lpwstr/>
      </vt:variant>
      <vt:variant>
        <vt:lpwstr>__RefHeading___Toc113140_1686447146</vt:lpwstr>
      </vt:variant>
      <vt:variant>
        <vt:i4>7536672</vt:i4>
      </vt:variant>
      <vt:variant>
        <vt:i4>2117</vt:i4>
      </vt:variant>
      <vt:variant>
        <vt:i4>0</vt:i4>
      </vt:variant>
      <vt:variant>
        <vt:i4>5</vt:i4>
      </vt:variant>
      <vt:variant>
        <vt:lpwstr/>
      </vt:variant>
      <vt:variant>
        <vt:lpwstr>__RefHeading___Toc113138_1686447146</vt:lpwstr>
      </vt:variant>
      <vt:variant>
        <vt:i4>8192032</vt:i4>
      </vt:variant>
      <vt:variant>
        <vt:i4>2114</vt:i4>
      </vt:variant>
      <vt:variant>
        <vt:i4>0</vt:i4>
      </vt:variant>
      <vt:variant>
        <vt:i4>5</vt:i4>
      </vt:variant>
      <vt:variant>
        <vt:lpwstr/>
      </vt:variant>
      <vt:variant>
        <vt:lpwstr>__RefHeading___Toc113136_1686447146</vt:lpwstr>
      </vt:variant>
      <vt:variant>
        <vt:i4>8323104</vt:i4>
      </vt:variant>
      <vt:variant>
        <vt:i4>2111</vt:i4>
      </vt:variant>
      <vt:variant>
        <vt:i4>0</vt:i4>
      </vt:variant>
      <vt:variant>
        <vt:i4>5</vt:i4>
      </vt:variant>
      <vt:variant>
        <vt:lpwstr/>
      </vt:variant>
      <vt:variant>
        <vt:lpwstr>__RefHeading___Toc113134_1686447146</vt:lpwstr>
      </vt:variant>
      <vt:variant>
        <vt:i4>7929888</vt:i4>
      </vt:variant>
      <vt:variant>
        <vt:i4>2108</vt:i4>
      </vt:variant>
      <vt:variant>
        <vt:i4>0</vt:i4>
      </vt:variant>
      <vt:variant>
        <vt:i4>5</vt:i4>
      </vt:variant>
      <vt:variant>
        <vt:lpwstr/>
      </vt:variant>
      <vt:variant>
        <vt:lpwstr>__RefHeading___Toc113132_1686447146</vt:lpwstr>
      </vt:variant>
      <vt:variant>
        <vt:i4>8060960</vt:i4>
      </vt:variant>
      <vt:variant>
        <vt:i4>2105</vt:i4>
      </vt:variant>
      <vt:variant>
        <vt:i4>0</vt:i4>
      </vt:variant>
      <vt:variant>
        <vt:i4>5</vt:i4>
      </vt:variant>
      <vt:variant>
        <vt:lpwstr/>
      </vt:variant>
      <vt:variant>
        <vt:lpwstr>__RefHeading___Toc113130_1686447146</vt:lpwstr>
      </vt:variant>
      <vt:variant>
        <vt:i4>7536673</vt:i4>
      </vt:variant>
      <vt:variant>
        <vt:i4>2102</vt:i4>
      </vt:variant>
      <vt:variant>
        <vt:i4>0</vt:i4>
      </vt:variant>
      <vt:variant>
        <vt:i4>5</vt:i4>
      </vt:variant>
      <vt:variant>
        <vt:lpwstr/>
      </vt:variant>
      <vt:variant>
        <vt:lpwstr>__RefHeading___Toc113128_1686447146</vt:lpwstr>
      </vt:variant>
      <vt:variant>
        <vt:i4>8192033</vt:i4>
      </vt:variant>
      <vt:variant>
        <vt:i4>2099</vt:i4>
      </vt:variant>
      <vt:variant>
        <vt:i4>0</vt:i4>
      </vt:variant>
      <vt:variant>
        <vt:i4>5</vt:i4>
      </vt:variant>
      <vt:variant>
        <vt:lpwstr/>
      </vt:variant>
      <vt:variant>
        <vt:lpwstr>__RefHeading___Toc113126_1686447146</vt:lpwstr>
      </vt:variant>
      <vt:variant>
        <vt:i4>8323105</vt:i4>
      </vt:variant>
      <vt:variant>
        <vt:i4>2096</vt:i4>
      </vt:variant>
      <vt:variant>
        <vt:i4>0</vt:i4>
      </vt:variant>
      <vt:variant>
        <vt:i4>5</vt:i4>
      </vt:variant>
      <vt:variant>
        <vt:lpwstr/>
      </vt:variant>
      <vt:variant>
        <vt:lpwstr>__RefHeading___Toc113124_1686447146</vt:lpwstr>
      </vt:variant>
      <vt:variant>
        <vt:i4>7929889</vt:i4>
      </vt:variant>
      <vt:variant>
        <vt:i4>2093</vt:i4>
      </vt:variant>
      <vt:variant>
        <vt:i4>0</vt:i4>
      </vt:variant>
      <vt:variant>
        <vt:i4>5</vt:i4>
      </vt:variant>
      <vt:variant>
        <vt:lpwstr/>
      </vt:variant>
      <vt:variant>
        <vt:lpwstr>__RefHeading___Toc113122_1686447146</vt:lpwstr>
      </vt:variant>
      <vt:variant>
        <vt:i4>8060961</vt:i4>
      </vt:variant>
      <vt:variant>
        <vt:i4>2090</vt:i4>
      </vt:variant>
      <vt:variant>
        <vt:i4>0</vt:i4>
      </vt:variant>
      <vt:variant>
        <vt:i4>5</vt:i4>
      </vt:variant>
      <vt:variant>
        <vt:lpwstr/>
      </vt:variant>
      <vt:variant>
        <vt:lpwstr>__RefHeading___Toc113120_1686447146</vt:lpwstr>
      </vt:variant>
      <vt:variant>
        <vt:i4>7536674</vt:i4>
      </vt:variant>
      <vt:variant>
        <vt:i4>2087</vt:i4>
      </vt:variant>
      <vt:variant>
        <vt:i4>0</vt:i4>
      </vt:variant>
      <vt:variant>
        <vt:i4>5</vt:i4>
      </vt:variant>
      <vt:variant>
        <vt:lpwstr/>
      </vt:variant>
      <vt:variant>
        <vt:lpwstr>__RefHeading___Toc113118_1686447146</vt:lpwstr>
      </vt:variant>
      <vt:variant>
        <vt:i4>8192034</vt:i4>
      </vt:variant>
      <vt:variant>
        <vt:i4>2084</vt:i4>
      </vt:variant>
      <vt:variant>
        <vt:i4>0</vt:i4>
      </vt:variant>
      <vt:variant>
        <vt:i4>5</vt:i4>
      </vt:variant>
      <vt:variant>
        <vt:lpwstr/>
      </vt:variant>
      <vt:variant>
        <vt:lpwstr>__RefHeading___Toc113116_1686447146</vt:lpwstr>
      </vt:variant>
      <vt:variant>
        <vt:i4>8323106</vt:i4>
      </vt:variant>
      <vt:variant>
        <vt:i4>2081</vt:i4>
      </vt:variant>
      <vt:variant>
        <vt:i4>0</vt:i4>
      </vt:variant>
      <vt:variant>
        <vt:i4>5</vt:i4>
      </vt:variant>
      <vt:variant>
        <vt:lpwstr/>
      </vt:variant>
      <vt:variant>
        <vt:lpwstr>__RefHeading___Toc113114_1686447146</vt:lpwstr>
      </vt:variant>
      <vt:variant>
        <vt:i4>7929890</vt:i4>
      </vt:variant>
      <vt:variant>
        <vt:i4>2078</vt:i4>
      </vt:variant>
      <vt:variant>
        <vt:i4>0</vt:i4>
      </vt:variant>
      <vt:variant>
        <vt:i4>5</vt:i4>
      </vt:variant>
      <vt:variant>
        <vt:lpwstr/>
      </vt:variant>
      <vt:variant>
        <vt:lpwstr>__RefHeading___Toc113112_1686447146</vt:lpwstr>
      </vt:variant>
      <vt:variant>
        <vt:i4>8060962</vt:i4>
      </vt:variant>
      <vt:variant>
        <vt:i4>2075</vt:i4>
      </vt:variant>
      <vt:variant>
        <vt:i4>0</vt:i4>
      </vt:variant>
      <vt:variant>
        <vt:i4>5</vt:i4>
      </vt:variant>
      <vt:variant>
        <vt:lpwstr/>
      </vt:variant>
      <vt:variant>
        <vt:lpwstr>__RefHeading___Toc113110_1686447146</vt:lpwstr>
      </vt:variant>
      <vt:variant>
        <vt:i4>7405608</vt:i4>
      </vt:variant>
      <vt:variant>
        <vt:i4>2072</vt:i4>
      </vt:variant>
      <vt:variant>
        <vt:i4>0</vt:i4>
      </vt:variant>
      <vt:variant>
        <vt:i4>5</vt:i4>
      </vt:variant>
      <vt:variant>
        <vt:lpwstr/>
      </vt:variant>
      <vt:variant>
        <vt:lpwstr>__RefHeading___Toc129119_1686447146</vt:lpwstr>
      </vt:variant>
      <vt:variant>
        <vt:i4>7536675</vt:i4>
      </vt:variant>
      <vt:variant>
        <vt:i4>2069</vt:i4>
      </vt:variant>
      <vt:variant>
        <vt:i4>0</vt:i4>
      </vt:variant>
      <vt:variant>
        <vt:i4>5</vt:i4>
      </vt:variant>
      <vt:variant>
        <vt:lpwstr/>
      </vt:variant>
      <vt:variant>
        <vt:lpwstr>__RefHeading___Toc113108_1686447146</vt:lpwstr>
      </vt:variant>
      <vt:variant>
        <vt:i4>8323112</vt:i4>
      </vt:variant>
      <vt:variant>
        <vt:i4>2066</vt:i4>
      </vt:variant>
      <vt:variant>
        <vt:i4>0</vt:i4>
      </vt:variant>
      <vt:variant>
        <vt:i4>5</vt:i4>
      </vt:variant>
      <vt:variant>
        <vt:lpwstr/>
      </vt:variant>
      <vt:variant>
        <vt:lpwstr>__RefHeading___Toc129117_1686447146</vt:lpwstr>
      </vt:variant>
      <vt:variant>
        <vt:i4>8192040</vt:i4>
      </vt:variant>
      <vt:variant>
        <vt:i4>2063</vt:i4>
      </vt:variant>
      <vt:variant>
        <vt:i4>0</vt:i4>
      </vt:variant>
      <vt:variant>
        <vt:i4>5</vt:i4>
      </vt:variant>
      <vt:variant>
        <vt:lpwstr/>
      </vt:variant>
      <vt:variant>
        <vt:lpwstr>__RefHeading___Toc129115_1686447146</vt:lpwstr>
      </vt:variant>
      <vt:variant>
        <vt:i4>8192035</vt:i4>
      </vt:variant>
      <vt:variant>
        <vt:i4>2060</vt:i4>
      </vt:variant>
      <vt:variant>
        <vt:i4>0</vt:i4>
      </vt:variant>
      <vt:variant>
        <vt:i4>5</vt:i4>
      </vt:variant>
      <vt:variant>
        <vt:lpwstr/>
      </vt:variant>
      <vt:variant>
        <vt:lpwstr>__RefHeading___Toc113106_1686447146</vt:lpwstr>
      </vt:variant>
      <vt:variant>
        <vt:i4>8323107</vt:i4>
      </vt:variant>
      <vt:variant>
        <vt:i4>2057</vt:i4>
      </vt:variant>
      <vt:variant>
        <vt:i4>0</vt:i4>
      </vt:variant>
      <vt:variant>
        <vt:i4>5</vt:i4>
      </vt:variant>
      <vt:variant>
        <vt:lpwstr/>
      </vt:variant>
      <vt:variant>
        <vt:lpwstr>__RefHeading___Toc113104_1686447146</vt:lpwstr>
      </vt:variant>
      <vt:variant>
        <vt:i4>7929891</vt:i4>
      </vt:variant>
      <vt:variant>
        <vt:i4>2054</vt:i4>
      </vt:variant>
      <vt:variant>
        <vt:i4>0</vt:i4>
      </vt:variant>
      <vt:variant>
        <vt:i4>5</vt:i4>
      </vt:variant>
      <vt:variant>
        <vt:lpwstr/>
      </vt:variant>
      <vt:variant>
        <vt:lpwstr>__RefHeading___Toc113102_1686447146</vt:lpwstr>
      </vt:variant>
      <vt:variant>
        <vt:i4>8060963</vt:i4>
      </vt:variant>
      <vt:variant>
        <vt:i4>2051</vt:i4>
      </vt:variant>
      <vt:variant>
        <vt:i4>0</vt:i4>
      </vt:variant>
      <vt:variant>
        <vt:i4>5</vt:i4>
      </vt:variant>
      <vt:variant>
        <vt:lpwstr/>
      </vt:variant>
      <vt:variant>
        <vt:lpwstr>__RefHeading___Toc113100_1686447146</vt:lpwstr>
      </vt:variant>
      <vt:variant>
        <vt:i4>4653140</vt:i4>
      </vt:variant>
      <vt:variant>
        <vt:i4>2019</vt:i4>
      </vt:variant>
      <vt:variant>
        <vt:i4>0</vt:i4>
      </vt:variant>
      <vt:variant>
        <vt:i4>5</vt:i4>
      </vt:variant>
      <vt:variant>
        <vt:lpwstr>https://sites.google.com/site/mezameslosana/</vt:lpwstr>
      </vt:variant>
      <vt:variant>
        <vt:lpwstr/>
      </vt:variant>
      <vt:variant>
        <vt:i4>4653140</vt:i4>
      </vt:variant>
      <vt:variant>
        <vt:i4>2016</vt:i4>
      </vt:variant>
      <vt:variant>
        <vt:i4>0</vt:i4>
      </vt:variant>
      <vt:variant>
        <vt:i4>5</vt:i4>
      </vt:variant>
      <vt:variant>
        <vt:lpwstr>https://sites.google.com/site/mezameslosana/</vt:lpwstr>
      </vt:variant>
      <vt:variant>
        <vt:lpwstr/>
      </vt:variant>
      <vt:variant>
        <vt:i4>1769523</vt:i4>
      </vt:variant>
      <vt:variant>
        <vt:i4>1967</vt:i4>
      </vt:variant>
      <vt:variant>
        <vt:i4>0</vt:i4>
      </vt:variant>
      <vt:variant>
        <vt:i4>5</vt:i4>
      </vt:variant>
      <vt:variant>
        <vt:lpwstr/>
      </vt:variant>
      <vt:variant>
        <vt:lpwstr>_Toc472340181</vt:lpwstr>
      </vt:variant>
      <vt:variant>
        <vt:i4>1769523</vt:i4>
      </vt:variant>
      <vt:variant>
        <vt:i4>1961</vt:i4>
      </vt:variant>
      <vt:variant>
        <vt:i4>0</vt:i4>
      </vt:variant>
      <vt:variant>
        <vt:i4>5</vt:i4>
      </vt:variant>
      <vt:variant>
        <vt:lpwstr/>
      </vt:variant>
      <vt:variant>
        <vt:lpwstr>_Toc472340180</vt:lpwstr>
      </vt:variant>
      <vt:variant>
        <vt:i4>1310771</vt:i4>
      </vt:variant>
      <vt:variant>
        <vt:i4>1955</vt:i4>
      </vt:variant>
      <vt:variant>
        <vt:i4>0</vt:i4>
      </vt:variant>
      <vt:variant>
        <vt:i4>5</vt:i4>
      </vt:variant>
      <vt:variant>
        <vt:lpwstr/>
      </vt:variant>
      <vt:variant>
        <vt:lpwstr>_Toc472340179</vt:lpwstr>
      </vt:variant>
      <vt:variant>
        <vt:i4>1310771</vt:i4>
      </vt:variant>
      <vt:variant>
        <vt:i4>1949</vt:i4>
      </vt:variant>
      <vt:variant>
        <vt:i4>0</vt:i4>
      </vt:variant>
      <vt:variant>
        <vt:i4>5</vt:i4>
      </vt:variant>
      <vt:variant>
        <vt:lpwstr/>
      </vt:variant>
      <vt:variant>
        <vt:lpwstr>_Toc472340178</vt:lpwstr>
      </vt:variant>
      <vt:variant>
        <vt:i4>1310771</vt:i4>
      </vt:variant>
      <vt:variant>
        <vt:i4>1943</vt:i4>
      </vt:variant>
      <vt:variant>
        <vt:i4>0</vt:i4>
      </vt:variant>
      <vt:variant>
        <vt:i4>5</vt:i4>
      </vt:variant>
      <vt:variant>
        <vt:lpwstr/>
      </vt:variant>
      <vt:variant>
        <vt:lpwstr>_Toc472340177</vt:lpwstr>
      </vt:variant>
      <vt:variant>
        <vt:i4>1310771</vt:i4>
      </vt:variant>
      <vt:variant>
        <vt:i4>1937</vt:i4>
      </vt:variant>
      <vt:variant>
        <vt:i4>0</vt:i4>
      </vt:variant>
      <vt:variant>
        <vt:i4>5</vt:i4>
      </vt:variant>
      <vt:variant>
        <vt:lpwstr/>
      </vt:variant>
      <vt:variant>
        <vt:lpwstr>_Toc472340176</vt:lpwstr>
      </vt:variant>
      <vt:variant>
        <vt:i4>1310771</vt:i4>
      </vt:variant>
      <vt:variant>
        <vt:i4>1931</vt:i4>
      </vt:variant>
      <vt:variant>
        <vt:i4>0</vt:i4>
      </vt:variant>
      <vt:variant>
        <vt:i4>5</vt:i4>
      </vt:variant>
      <vt:variant>
        <vt:lpwstr/>
      </vt:variant>
      <vt:variant>
        <vt:lpwstr>_Toc472340175</vt:lpwstr>
      </vt:variant>
      <vt:variant>
        <vt:i4>1310771</vt:i4>
      </vt:variant>
      <vt:variant>
        <vt:i4>1925</vt:i4>
      </vt:variant>
      <vt:variant>
        <vt:i4>0</vt:i4>
      </vt:variant>
      <vt:variant>
        <vt:i4>5</vt:i4>
      </vt:variant>
      <vt:variant>
        <vt:lpwstr/>
      </vt:variant>
      <vt:variant>
        <vt:lpwstr>_Toc472340174</vt:lpwstr>
      </vt:variant>
      <vt:variant>
        <vt:i4>1310771</vt:i4>
      </vt:variant>
      <vt:variant>
        <vt:i4>1919</vt:i4>
      </vt:variant>
      <vt:variant>
        <vt:i4>0</vt:i4>
      </vt:variant>
      <vt:variant>
        <vt:i4>5</vt:i4>
      </vt:variant>
      <vt:variant>
        <vt:lpwstr/>
      </vt:variant>
      <vt:variant>
        <vt:lpwstr>_Toc472340173</vt:lpwstr>
      </vt:variant>
      <vt:variant>
        <vt:i4>1310771</vt:i4>
      </vt:variant>
      <vt:variant>
        <vt:i4>1913</vt:i4>
      </vt:variant>
      <vt:variant>
        <vt:i4>0</vt:i4>
      </vt:variant>
      <vt:variant>
        <vt:i4>5</vt:i4>
      </vt:variant>
      <vt:variant>
        <vt:lpwstr/>
      </vt:variant>
      <vt:variant>
        <vt:lpwstr>_Toc472340172</vt:lpwstr>
      </vt:variant>
      <vt:variant>
        <vt:i4>1310771</vt:i4>
      </vt:variant>
      <vt:variant>
        <vt:i4>1907</vt:i4>
      </vt:variant>
      <vt:variant>
        <vt:i4>0</vt:i4>
      </vt:variant>
      <vt:variant>
        <vt:i4>5</vt:i4>
      </vt:variant>
      <vt:variant>
        <vt:lpwstr/>
      </vt:variant>
      <vt:variant>
        <vt:lpwstr>_Toc472340171</vt:lpwstr>
      </vt:variant>
      <vt:variant>
        <vt:i4>1310771</vt:i4>
      </vt:variant>
      <vt:variant>
        <vt:i4>1901</vt:i4>
      </vt:variant>
      <vt:variant>
        <vt:i4>0</vt:i4>
      </vt:variant>
      <vt:variant>
        <vt:i4>5</vt:i4>
      </vt:variant>
      <vt:variant>
        <vt:lpwstr/>
      </vt:variant>
      <vt:variant>
        <vt:lpwstr>_Toc472340170</vt:lpwstr>
      </vt:variant>
      <vt:variant>
        <vt:i4>1376307</vt:i4>
      </vt:variant>
      <vt:variant>
        <vt:i4>1895</vt:i4>
      </vt:variant>
      <vt:variant>
        <vt:i4>0</vt:i4>
      </vt:variant>
      <vt:variant>
        <vt:i4>5</vt:i4>
      </vt:variant>
      <vt:variant>
        <vt:lpwstr/>
      </vt:variant>
      <vt:variant>
        <vt:lpwstr>_Toc472340169</vt:lpwstr>
      </vt:variant>
      <vt:variant>
        <vt:i4>1376307</vt:i4>
      </vt:variant>
      <vt:variant>
        <vt:i4>1889</vt:i4>
      </vt:variant>
      <vt:variant>
        <vt:i4>0</vt:i4>
      </vt:variant>
      <vt:variant>
        <vt:i4>5</vt:i4>
      </vt:variant>
      <vt:variant>
        <vt:lpwstr/>
      </vt:variant>
      <vt:variant>
        <vt:lpwstr>_Toc472340168</vt:lpwstr>
      </vt:variant>
      <vt:variant>
        <vt:i4>1376307</vt:i4>
      </vt:variant>
      <vt:variant>
        <vt:i4>1883</vt:i4>
      </vt:variant>
      <vt:variant>
        <vt:i4>0</vt:i4>
      </vt:variant>
      <vt:variant>
        <vt:i4>5</vt:i4>
      </vt:variant>
      <vt:variant>
        <vt:lpwstr/>
      </vt:variant>
      <vt:variant>
        <vt:lpwstr>_Toc472340167</vt:lpwstr>
      </vt:variant>
      <vt:variant>
        <vt:i4>1376307</vt:i4>
      </vt:variant>
      <vt:variant>
        <vt:i4>1877</vt:i4>
      </vt:variant>
      <vt:variant>
        <vt:i4>0</vt:i4>
      </vt:variant>
      <vt:variant>
        <vt:i4>5</vt:i4>
      </vt:variant>
      <vt:variant>
        <vt:lpwstr/>
      </vt:variant>
      <vt:variant>
        <vt:lpwstr>_Toc472340166</vt:lpwstr>
      </vt:variant>
      <vt:variant>
        <vt:i4>1376307</vt:i4>
      </vt:variant>
      <vt:variant>
        <vt:i4>1871</vt:i4>
      </vt:variant>
      <vt:variant>
        <vt:i4>0</vt:i4>
      </vt:variant>
      <vt:variant>
        <vt:i4>5</vt:i4>
      </vt:variant>
      <vt:variant>
        <vt:lpwstr/>
      </vt:variant>
      <vt:variant>
        <vt:lpwstr>_Toc472340165</vt:lpwstr>
      </vt:variant>
      <vt:variant>
        <vt:i4>1376307</vt:i4>
      </vt:variant>
      <vt:variant>
        <vt:i4>1865</vt:i4>
      </vt:variant>
      <vt:variant>
        <vt:i4>0</vt:i4>
      </vt:variant>
      <vt:variant>
        <vt:i4>5</vt:i4>
      </vt:variant>
      <vt:variant>
        <vt:lpwstr/>
      </vt:variant>
      <vt:variant>
        <vt:lpwstr>_Toc472340164</vt:lpwstr>
      </vt:variant>
      <vt:variant>
        <vt:i4>1376307</vt:i4>
      </vt:variant>
      <vt:variant>
        <vt:i4>1859</vt:i4>
      </vt:variant>
      <vt:variant>
        <vt:i4>0</vt:i4>
      </vt:variant>
      <vt:variant>
        <vt:i4>5</vt:i4>
      </vt:variant>
      <vt:variant>
        <vt:lpwstr/>
      </vt:variant>
      <vt:variant>
        <vt:lpwstr>_Toc472340163</vt:lpwstr>
      </vt:variant>
      <vt:variant>
        <vt:i4>1376307</vt:i4>
      </vt:variant>
      <vt:variant>
        <vt:i4>1853</vt:i4>
      </vt:variant>
      <vt:variant>
        <vt:i4>0</vt:i4>
      </vt:variant>
      <vt:variant>
        <vt:i4>5</vt:i4>
      </vt:variant>
      <vt:variant>
        <vt:lpwstr/>
      </vt:variant>
      <vt:variant>
        <vt:lpwstr>_Toc472340162</vt:lpwstr>
      </vt:variant>
      <vt:variant>
        <vt:i4>1376307</vt:i4>
      </vt:variant>
      <vt:variant>
        <vt:i4>1847</vt:i4>
      </vt:variant>
      <vt:variant>
        <vt:i4>0</vt:i4>
      </vt:variant>
      <vt:variant>
        <vt:i4>5</vt:i4>
      </vt:variant>
      <vt:variant>
        <vt:lpwstr/>
      </vt:variant>
      <vt:variant>
        <vt:lpwstr>_Toc472340161</vt:lpwstr>
      </vt:variant>
      <vt:variant>
        <vt:i4>1376307</vt:i4>
      </vt:variant>
      <vt:variant>
        <vt:i4>1841</vt:i4>
      </vt:variant>
      <vt:variant>
        <vt:i4>0</vt:i4>
      </vt:variant>
      <vt:variant>
        <vt:i4>5</vt:i4>
      </vt:variant>
      <vt:variant>
        <vt:lpwstr/>
      </vt:variant>
      <vt:variant>
        <vt:lpwstr>_Toc472340160</vt:lpwstr>
      </vt:variant>
      <vt:variant>
        <vt:i4>1441843</vt:i4>
      </vt:variant>
      <vt:variant>
        <vt:i4>1835</vt:i4>
      </vt:variant>
      <vt:variant>
        <vt:i4>0</vt:i4>
      </vt:variant>
      <vt:variant>
        <vt:i4>5</vt:i4>
      </vt:variant>
      <vt:variant>
        <vt:lpwstr/>
      </vt:variant>
      <vt:variant>
        <vt:lpwstr>_Toc472340159</vt:lpwstr>
      </vt:variant>
      <vt:variant>
        <vt:i4>1441843</vt:i4>
      </vt:variant>
      <vt:variant>
        <vt:i4>1829</vt:i4>
      </vt:variant>
      <vt:variant>
        <vt:i4>0</vt:i4>
      </vt:variant>
      <vt:variant>
        <vt:i4>5</vt:i4>
      </vt:variant>
      <vt:variant>
        <vt:lpwstr/>
      </vt:variant>
      <vt:variant>
        <vt:lpwstr>_Toc472340158</vt:lpwstr>
      </vt:variant>
      <vt:variant>
        <vt:i4>1441843</vt:i4>
      </vt:variant>
      <vt:variant>
        <vt:i4>1823</vt:i4>
      </vt:variant>
      <vt:variant>
        <vt:i4>0</vt:i4>
      </vt:variant>
      <vt:variant>
        <vt:i4>5</vt:i4>
      </vt:variant>
      <vt:variant>
        <vt:lpwstr/>
      </vt:variant>
      <vt:variant>
        <vt:lpwstr>_Toc472340157</vt:lpwstr>
      </vt:variant>
      <vt:variant>
        <vt:i4>1441843</vt:i4>
      </vt:variant>
      <vt:variant>
        <vt:i4>1817</vt:i4>
      </vt:variant>
      <vt:variant>
        <vt:i4>0</vt:i4>
      </vt:variant>
      <vt:variant>
        <vt:i4>5</vt:i4>
      </vt:variant>
      <vt:variant>
        <vt:lpwstr/>
      </vt:variant>
      <vt:variant>
        <vt:lpwstr>_Toc472340156</vt:lpwstr>
      </vt:variant>
      <vt:variant>
        <vt:i4>1441843</vt:i4>
      </vt:variant>
      <vt:variant>
        <vt:i4>1811</vt:i4>
      </vt:variant>
      <vt:variant>
        <vt:i4>0</vt:i4>
      </vt:variant>
      <vt:variant>
        <vt:i4>5</vt:i4>
      </vt:variant>
      <vt:variant>
        <vt:lpwstr/>
      </vt:variant>
      <vt:variant>
        <vt:lpwstr>_Toc472340155</vt:lpwstr>
      </vt:variant>
      <vt:variant>
        <vt:i4>1441843</vt:i4>
      </vt:variant>
      <vt:variant>
        <vt:i4>1805</vt:i4>
      </vt:variant>
      <vt:variant>
        <vt:i4>0</vt:i4>
      </vt:variant>
      <vt:variant>
        <vt:i4>5</vt:i4>
      </vt:variant>
      <vt:variant>
        <vt:lpwstr/>
      </vt:variant>
      <vt:variant>
        <vt:lpwstr>_Toc472340154</vt:lpwstr>
      </vt:variant>
      <vt:variant>
        <vt:i4>1441843</vt:i4>
      </vt:variant>
      <vt:variant>
        <vt:i4>1799</vt:i4>
      </vt:variant>
      <vt:variant>
        <vt:i4>0</vt:i4>
      </vt:variant>
      <vt:variant>
        <vt:i4>5</vt:i4>
      </vt:variant>
      <vt:variant>
        <vt:lpwstr/>
      </vt:variant>
      <vt:variant>
        <vt:lpwstr>_Toc472340153</vt:lpwstr>
      </vt:variant>
      <vt:variant>
        <vt:i4>1441843</vt:i4>
      </vt:variant>
      <vt:variant>
        <vt:i4>1793</vt:i4>
      </vt:variant>
      <vt:variant>
        <vt:i4>0</vt:i4>
      </vt:variant>
      <vt:variant>
        <vt:i4>5</vt:i4>
      </vt:variant>
      <vt:variant>
        <vt:lpwstr/>
      </vt:variant>
      <vt:variant>
        <vt:lpwstr>_Toc472340152</vt:lpwstr>
      </vt:variant>
      <vt:variant>
        <vt:i4>1441843</vt:i4>
      </vt:variant>
      <vt:variant>
        <vt:i4>1787</vt:i4>
      </vt:variant>
      <vt:variant>
        <vt:i4>0</vt:i4>
      </vt:variant>
      <vt:variant>
        <vt:i4>5</vt:i4>
      </vt:variant>
      <vt:variant>
        <vt:lpwstr/>
      </vt:variant>
      <vt:variant>
        <vt:lpwstr>_Toc472340151</vt:lpwstr>
      </vt:variant>
      <vt:variant>
        <vt:i4>1441843</vt:i4>
      </vt:variant>
      <vt:variant>
        <vt:i4>1781</vt:i4>
      </vt:variant>
      <vt:variant>
        <vt:i4>0</vt:i4>
      </vt:variant>
      <vt:variant>
        <vt:i4>5</vt:i4>
      </vt:variant>
      <vt:variant>
        <vt:lpwstr/>
      </vt:variant>
      <vt:variant>
        <vt:lpwstr>_Toc472340150</vt:lpwstr>
      </vt:variant>
      <vt:variant>
        <vt:i4>1507379</vt:i4>
      </vt:variant>
      <vt:variant>
        <vt:i4>1775</vt:i4>
      </vt:variant>
      <vt:variant>
        <vt:i4>0</vt:i4>
      </vt:variant>
      <vt:variant>
        <vt:i4>5</vt:i4>
      </vt:variant>
      <vt:variant>
        <vt:lpwstr/>
      </vt:variant>
      <vt:variant>
        <vt:lpwstr>_Toc472340149</vt:lpwstr>
      </vt:variant>
      <vt:variant>
        <vt:i4>1507379</vt:i4>
      </vt:variant>
      <vt:variant>
        <vt:i4>1769</vt:i4>
      </vt:variant>
      <vt:variant>
        <vt:i4>0</vt:i4>
      </vt:variant>
      <vt:variant>
        <vt:i4>5</vt:i4>
      </vt:variant>
      <vt:variant>
        <vt:lpwstr/>
      </vt:variant>
      <vt:variant>
        <vt:lpwstr>_Toc472340148</vt:lpwstr>
      </vt:variant>
      <vt:variant>
        <vt:i4>1507379</vt:i4>
      </vt:variant>
      <vt:variant>
        <vt:i4>1763</vt:i4>
      </vt:variant>
      <vt:variant>
        <vt:i4>0</vt:i4>
      </vt:variant>
      <vt:variant>
        <vt:i4>5</vt:i4>
      </vt:variant>
      <vt:variant>
        <vt:lpwstr/>
      </vt:variant>
      <vt:variant>
        <vt:lpwstr>_Toc472340147</vt:lpwstr>
      </vt:variant>
      <vt:variant>
        <vt:i4>1507379</vt:i4>
      </vt:variant>
      <vt:variant>
        <vt:i4>1757</vt:i4>
      </vt:variant>
      <vt:variant>
        <vt:i4>0</vt:i4>
      </vt:variant>
      <vt:variant>
        <vt:i4>5</vt:i4>
      </vt:variant>
      <vt:variant>
        <vt:lpwstr/>
      </vt:variant>
      <vt:variant>
        <vt:lpwstr>_Toc472340146</vt:lpwstr>
      </vt:variant>
      <vt:variant>
        <vt:i4>1507379</vt:i4>
      </vt:variant>
      <vt:variant>
        <vt:i4>1751</vt:i4>
      </vt:variant>
      <vt:variant>
        <vt:i4>0</vt:i4>
      </vt:variant>
      <vt:variant>
        <vt:i4>5</vt:i4>
      </vt:variant>
      <vt:variant>
        <vt:lpwstr/>
      </vt:variant>
      <vt:variant>
        <vt:lpwstr>_Toc472340145</vt:lpwstr>
      </vt:variant>
      <vt:variant>
        <vt:i4>1507379</vt:i4>
      </vt:variant>
      <vt:variant>
        <vt:i4>1745</vt:i4>
      </vt:variant>
      <vt:variant>
        <vt:i4>0</vt:i4>
      </vt:variant>
      <vt:variant>
        <vt:i4>5</vt:i4>
      </vt:variant>
      <vt:variant>
        <vt:lpwstr/>
      </vt:variant>
      <vt:variant>
        <vt:lpwstr>_Toc472340144</vt:lpwstr>
      </vt:variant>
      <vt:variant>
        <vt:i4>1507379</vt:i4>
      </vt:variant>
      <vt:variant>
        <vt:i4>1739</vt:i4>
      </vt:variant>
      <vt:variant>
        <vt:i4>0</vt:i4>
      </vt:variant>
      <vt:variant>
        <vt:i4>5</vt:i4>
      </vt:variant>
      <vt:variant>
        <vt:lpwstr/>
      </vt:variant>
      <vt:variant>
        <vt:lpwstr>_Toc472340143</vt:lpwstr>
      </vt:variant>
      <vt:variant>
        <vt:i4>1507379</vt:i4>
      </vt:variant>
      <vt:variant>
        <vt:i4>1733</vt:i4>
      </vt:variant>
      <vt:variant>
        <vt:i4>0</vt:i4>
      </vt:variant>
      <vt:variant>
        <vt:i4>5</vt:i4>
      </vt:variant>
      <vt:variant>
        <vt:lpwstr/>
      </vt:variant>
      <vt:variant>
        <vt:lpwstr>_Toc472340142</vt:lpwstr>
      </vt:variant>
      <vt:variant>
        <vt:i4>1507379</vt:i4>
      </vt:variant>
      <vt:variant>
        <vt:i4>1727</vt:i4>
      </vt:variant>
      <vt:variant>
        <vt:i4>0</vt:i4>
      </vt:variant>
      <vt:variant>
        <vt:i4>5</vt:i4>
      </vt:variant>
      <vt:variant>
        <vt:lpwstr/>
      </vt:variant>
      <vt:variant>
        <vt:lpwstr>_Toc472340141</vt:lpwstr>
      </vt:variant>
      <vt:variant>
        <vt:i4>1507379</vt:i4>
      </vt:variant>
      <vt:variant>
        <vt:i4>1721</vt:i4>
      </vt:variant>
      <vt:variant>
        <vt:i4>0</vt:i4>
      </vt:variant>
      <vt:variant>
        <vt:i4>5</vt:i4>
      </vt:variant>
      <vt:variant>
        <vt:lpwstr/>
      </vt:variant>
      <vt:variant>
        <vt:lpwstr>_Toc472340140</vt:lpwstr>
      </vt:variant>
      <vt:variant>
        <vt:i4>1048627</vt:i4>
      </vt:variant>
      <vt:variant>
        <vt:i4>1715</vt:i4>
      </vt:variant>
      <vt:variant>
        <vt:i4>0</vt:i4>
      </vt:variant>
      <vt:variant>
        <vt:i4>5</vt:i4>
      </vt:variant>
      <vt:variant>
        <vt:lpwstr/>
      </vt:variant>
      <vt:variant>
        <vt:lpwstr>_Toc472340139</vt:lpwstr>
      </vt:variant>
      <vt:variant>
        <vt:i4>1048627</vt:i4>
      </vt:variant>
      <vt:variant>
        <vt:i4>1709</vt:i4>
      </vt:variant>
      <vt:variant>
        <vt:i4>0</vt:i4>
      </vt:variant>
      <vt:variant>
        <vt:i4>5</vt:i4>
      </vt:variant>
      <vt:variant>
        <vt:lpwstr/>
      </vt:variant>
      <vt:variant>
        <vt:lpwstr>_Toc472340138</vt:lpwstr>
      </vt:variant>
      <vt:variant>
        <vt:i4>1048627</vt:i4>
      </vt:variant>
      <vt:variant>
        <vt:i4>1703</vt:i4>
      </vt:variant>
      <vt:variant>
        <vt:i4>0</vt:i4>
      </vt:variant>
      <vt:variant>
        <vt:i4>5</vt:i4>
      </vt:variant>
      <vt:variant>
        <vt:lpwstr/>
      </vt:variant>
      <vt:variant>
        <vt:lpwstr>_Toc472340137</vt:lpwstr>
      </vt:variant>
      <vt:variant>
        <vt:i4>1048627</vt:i4>
      </vt:variant>
      <vt:variant>
        <vt:i4>1697</vt:i4>
      </vt:variant>
      <vt:variant>
        <vt:i4>0</vt:i4>
      </vt:variant>
      <vt:variant>
        <vt:i4>5</vt:i4>
      </vt:variant>
      <vt:variant>
        <vt:lpwstr/>
      </vt:variant>
      <vt:variant>
        <vt:lpwstr>_Toc472340136</vt:lpwstr>
      </vt:variant>
      <vt:variant>
        <vt:i4>1048627</vt:i4>
      </vt:variant>
      <vt:variant>
        <vt:i4>1691</vt:i4>
      </vt:variant>
      <vt:variant>
        <vt:i4>0</vt:i4>
      </vt:variant>
      <vt:variant>
        <vt:i4>5</vt:i4>
      </vt:variant>
      <vt:variant>
        <vt:lpwstr/>
      </vt:variant>
      <vt:variant>
        <vt:lpwstr>_Toc472340135</vt:lpwstr>
      </vt:variant>
      <vt:variant>
        <vt:i4>1048627</vt:i4>
      </vt:variant>
      <vt:variant>
        <vt:i4>1685</vt:i4>
      </vt:variant>
      <vt:variant>
        <vt:i4>0</vt:i4>
      </vt:variant>
      <vt:variant>
        <vt:i4>5</vt:i4>
      </vt:variant>
      <vt:variant>
        <vt:lpwstr/>
      </vt:variant>
      <vt:variant>
        <vt:lpwstr>_Toc472340134</vt:lpwstr>
      </vt:variant>
      <vt:variant>
        <vt:i4>1048627</vt:i4>
      </vt:variant>
      <vt:variant>
        <vt:i4>1679</vt:i4>
      </vt:variant>
      <vt:variant>
        <vt:i4>0</vt:i4>
      </vt:variant>
      <vt:variant>
        <vt:i4>5</vt:i4>
      </vt:variant>
      <vt:variant>
        <vt:lpwstr/>
      </vt:variant>
      <vt:variant>
        <vt:lpwstr>_Toc472340133</vt:lpwstr>
      </vt:variant>
      <vt:variant>
        <vt:i4>1048627</vt:i4>
      </vt:variant>
      <vt:variant>
        <vt:i4>1673</vt:i4>
      </vt:variant>
      <vt:variant>
        <vt:i4>0</vt:i4>
      </vt:variant>
      <vt:variant>
        <vt:i4>5</vt:i4>
      </vt:variant>
      <vt:variant>
        <vt:lpwstr/>
      </vt:variant>
      <vt:variant>
        <vt:lpwstr>_Toc472340132</vt:lpwstr>
      </vt:variant>
      <vt:variant>
        <vt:i4>1048627</vt:i4>
      </vt:variant>
      <vt:variant>
        <vt:i4>1667</vt:i4>
      </vt:variant>
      <vt:variant>
        <vt:i4>0</vt:i4>
      </vt:variant>
      <vt:variant>
        <vt:i4>5</vt:i4>
      </vt:variant>
      <vt:variant>
        <vt:lpwstr/>
      </vt:variant>
      <vt:variant>
        <vt:lpwstr>_Toc472340131</vt:lpwstr>
      </vt:variant>
      <vt:variant>
        <vt:i4>1048627</vt:i4>
      </vt:variant>
      <vt:variant>
        <vt:i4>1661</vt:i4>
      </vt:variant>
      <vt:variant>
        <vt:i4>0</vt:i4>
      </vt:variant>
      <vt:variant>
        <vt:i4>5</vt:i4>
      </vt:variant>
      <vt:variant>
        <vt:lpwstr/>
      </vt:variant>
      <vt:variant>
        <vt:lpwstr>_Toc472340130</vt:lpwstr>
      </vt:variant>
      <vt:variant>
        <vt:i4>1114163</vt:i4>
      </vt:variant>
      <vt:variant>
        <vt:i4>1655</vt:i4>
      </vt:variant>
      <vt:variant>
        <vt:i4>0</vt:i4>
      </vt:variant>
      <vt:variant>
        <vt:i4>5</vt:i4>
      </vt:variant>
      <vt:variant>
        <vt:lpwstr/>
      </vt:variant>
      <vt:variant>
        <vt:lpwstr>_Toc472340129</vt:lpwstr>
      </vt:variant>
      <vt:variant>
        <vt:i4>1114163</vt:i4>
      </vt:variant>
      <vt:variant>
        <vt:i4>1649</vt:i4>
      </vt:variant>
      <vt:variant>
        <vt:i4>0</vt:i4>
      </vt:variant>
      <vt:variant>
        <vt:i4>5</vt:i4>
      </vt:variant>
      <vt:variant>
        <vt:lpwstr/>
      </vt:variant>
      <vt:variant>
        <vt:lpwstr>_Toc472340128</vt:lpwstr>
      </vt:variant>
      <vt:variant>
        <vt:i4>1114163</vt:i4>
      </vt:variant>
      <vt:variant>
        <vt:i4>1643</vt:i4>
      </vt:variant>
      <vt:variant>
        <vt:i4>0</vt:i4>
      </vt:variant>
      <vt:variant>
        <vt:i4>5</vt:i4>
      </vt:variant>
      <vt:variant>
        <vt:lpwstr/>
      </vt:variant>
      <vt:variant>
        <vt:lpwstr>_Toc472340127</vt:lpwstr>
      </vt:variant>
      <vt:variant>
        <vt:i4>1114163</vt:i4>
      </vt:variant>
      <vt:variant>
        <vt:i4>1637</vt:i4>
      </vt:variant>
      <vt:variant>
        <vt:i4>0</vt:i4>
      </vt:variant>
      <vt:variant>
        <vt:i4>5</vt:i4>
      </vt:variant>
      <vt:variant>
        <vt:lpwstr/>
      </vt:variant>
      <vt:variant>
        <vt:lpwstr>_Toc472340126</vt:lpwstr>
      </vt:variant>
      <vt:variant>
        <vt:i4>1114163</vt:i4>
      </vt:variant>
      <vt:variant>
        <vt:i4>1631</vt:i4>
      </vt:variant>
      <vt:variant>
        <vt:i4>0</vt:i4>
      </vt:variant>
      <vt:variant>
        <vt:i4>5</vt:i4>
      </vt:variant>
      <vt:variant>
        <vt:lpwstr/>
      </vt:variant>
      <vt:variant>
        <vt:lpwstr>_Toc472340125</vt:lpwstr>
      </vt:variant>
      <vt:variant>
        <vt:i4>1114163</vt:i4>
      </vt:variant>
      <vt:variant>
        <vt:i4>1625</vt:i4>
      </vt:variant>
      <vt:variant>
        <vt:i4>0</vt:i4>
      </vt:variant>
      <vt:variant>
        <vt:i4>5</vt:i4>
      </vt:variant>
      <vt:variant>
        <vt:lpwstr/>
      </vt:variant>
      <vt:variant>
        <vt:lpwstr>_Toc472340124</vt:lpwstr>
      </vt:variant>
      <vt:variant>
        <vt:i4>1114163</vt:i4>
      </vt:variant>
      <vt:variant>
        <vt:i4>1619</vt:i4>
      </vt:variant>
      <vt:variant>
        <vt:i4>0</vt:i4>
      </vt:variant>
      <vt:variant>
        <vt:i4>5</vt:i4>
      </vt:variant>
      <vt:variant>
        <vt:lpwstr/>
      </vt:variant>
      <vt:variant>
        <vt:lpwstr>_Toc472340123</vt:lpwstr>
      </vt:variant>
      <vt:variant>
        <vt:i4>1114163</vt:i4>
      </vt:variant>
      <vt:variant>
        <vt:i4>1613</vt:i4>
      </vt:variant>
      <vt:variant>
        <vt:i4>0</vt:i4>
      </vt:variant>
      <vt:variant>
        <vt:i4>5</vt:i4>
      </vt:variant>
      <vt:variant>
        <vt:lpwstr/>
      </vt:variant>
      <vt:variant>
        <vt:lpwstr>_Toc472340122</vt:lpwstr>
      </vt:variant>
      <vt:variant>
        <vt:i4>1114163</vt:i4>
      </vt:variant>
      <vt:variant>
        <vt:i4>1607</vt:i4>
      </vt:variant>
      <vt:variant>
        <vt:i4>0</vt:i4>
      </vt:variant>
      <vt:variant>
        <vt:i4>5</vt:i4>
      </vt:variant>
      <vt:variant>
        <vt:lpwstr/>
      </vt:variant>
      <vt:variant>
        <vt:lpwstr>_Toc472340121</vt:lpwstr>
      </vt:variant>
      <vt:variant>
        <vt:i4>1114163</vt:i4>
      </vt:variant>
      <vt:variant>
        <vt:i4>1601</vt:i4>
      </vt:variant>
      <vt:variant>
        <vt:i4>0</vt:i4>
      </vt:variant>
      <vt:variant>
        <vt:i4>5</vt:i4>
      </vt:variant>
      <vt:variant>
        <vt:lpwstr/>
      </vt:variant>
      <vt:variant>
        <vt:lpwstr>_Toc472340120</vt:lpwstr>
      </vt:variant>
      <vt:variant>
        <vt:i4>1179699</vt:i4>
      </vt:variant>
      <vt:variant>
        <vt:i4>1595</vt:i4>
      </vt:variant>
      <vt:variant>
        <vt:i4>0</vt:i4>
      </vt:variant>
      <vt:variant>
        <vt:i4>5</vt:i4>
      </vt:variant>
      <vt:variant>
        <vt:lpwstr/>
      </vt:variant>
      <vt:variant>
        <vt:lpwstr>_Toc472340119</vt:lpwstr>
      </vt:variant>
      <vt:variant>
        <vt:i4>1179699</vt:i4>
      </vt:variant>
      <vt:variant>
        <vt:i4>1589</vt:i4>
      </vt:variant>
      <vt:variant>
        <vt:i4>0</vt:i4>
      </vt:variant>
      <vt:variant>
        <vt:i4>5</vt:i4>
      </vt:variant>
      <vt:variant>
        <vt:lpwstr/>
      </vt:variant>
      <vt:variant>
        <vt:lpwstr>_Toc472340118</vt:lpwstr>
      </vt:variant>
      <vt:variant>
        <vt:i4>1179699</vt:i4>
      </vt:variant>
      <vt:variant>
        <vt:i4>1583</vt:i4>
      </vt:variant>
      <vt:variant>
        <vt:i4>0</vt:i4>
      </vt:variant>
      <vt:variant>
        <vt:i4>5</vt:i4>
      </vt:variant>
      <vt:variant>
        <vt:lpwstr/>
      </vt:variant>
      <vt:variant>
        <vt:lpwstr>_Toc472340117</vt:lpwstr>
      </vt:variant>
      <vt:variant>
        <vt:i4>1179699</vt:i4>
      </vt:variant>
      <vt:variant>
        <vt:i4>1577</vt:i4>
      </vt:variant>
      <vt:variant>
        <vt:i4>0</vt:i4>
      </vt:variant>
      <vt:variant>
        <vt:i4>5</vt:i4>
      </vt:variant>
      <vt:variant>
        <vt:lpwstr/>
      </vt:variant>
      <vt:variant>
        <vt:lpwstr>_Toc472340116</vt:lpwstr>
      </vt:variant>
      <vt:variant>
        <vt:i4>1179699</vt:i4>
      </vt:variant>
      <vt:variant>
        <vt:i4>1571</vt:i4>
      </vt:variant>
      <vt:variant>
        <vt:i4>0</vt:i4>
      </vt:variant>
      <vt:variant>
        <vt:i4>5</vt:i4>
      </vt:variant>
      <vt:variant>
        <vt:lpwstr/>
      </vt:variant>
      <vt:variant>
        <vt:lpwstr>_Toc472340115</vt:lpwstr>
      </vt:variant>
      <vt:variant>
        <vt:i4>1179699</vt:i4>
      </vt:variant>
      <vt:variant>
        <vt:i4>1565</vt:i4>
      </vt:variant>
      <vt:variant>
        <vt:i4>0</vt:i4>
      </vt:variant>
      <vt:variant>
        <vt:i4>5</vt:i4>
      </vt:variant>
      <vt:variant>
        <vt:lpwstr/>
      </vt:variant>
      <vt:variant>
        <vt:lpwstr>_Toc472340114</vt:lpwstr>
      </vt:variant>
      <vt:variant>
        <vt:i4>1179699</vt:i4>
      </vt:variant>
      <vt:variant>
        <vt:i4>1559</vt:i4>
      </vt:variant>
      <vt:variant>
        <vt:i4>0</vt:i4>
      </vt:variant>
      <vt:variant>
        <vt:i4>5</vt:i4>
      </vt:variant>
      <vt:variant>
        <vt:lpwstr/>
      </vt:variant>
      <vt:variant>
        <vt:lpwstr>_Toc472340113</vt:lpwstr>
      </vt:variant>
      <vt:variant>
        <vt:i4>1179699</vt:i4>
      </vt:variant>
      <vt:variant>
        <vt:i4>1553</vt:i4>
      </vt:variant>
      <vt:variant>
        <vt:i4>0</vt:i4>
      </vt:variant>
      <vt:variant>
        <vt:i4>5</vt:i4>
      </vt:variant>
      <vt:variant>
        <vt:lpwstr/>
      </vt:variant>
      <vt:variant>
        <vt:lpwstr>_Toc472340112</vt:lpwstr>
      </vt:variant>
      <vt:variant>
        <vt:i4>1179699</vt:i4>
      </vt:variant>
      <vt:variant>
        <vt:i4>1547</vt:i4>
      </vt:variant>
      <vt:variant>
        <vt:i4>0</vt:i4>
      </vt:variant>
      <vt:variant>
        <vt:i4>5</vt:i4>
      </vt:variant>
      <vt:variant>
        <vt:lpwstr/>
      </vt:variant>
      <vt:variant>
        <vt:lpwstr>_Toc472340111</vt:lpwstr>
      </vt:variant>
      <vt:variant>
        <vt:i4>1179699</vt:i4>
      </vt:variant>
      <vt:variant>
        <vt:i4>1541</vt:i4>
      </vt:variant>
      <vt:variant>
        <vt:i4>0</vt:i4>
      </vt:variant>
      <vt:variant>
        <vt:i4>5</vt:i4>
      </vt:variant>
      <vt:variant>
        <vt:lpwstr/>
      </vt:variant>
      <vt:variant>
        <vt:lpwstr>_Toc472340110</vt:lpwstr>
      </vt:variant>
      <vt:variant>
        <vt:i4>1245235</vt:i4>
      </vt:variant>
      <vt:variant>
        <vt:i4>1535</vt:i4>
      </vt:variant>
      <vt:variant>
        <vt:i4>0</vt:i4>
      </vt:variant>
      <vt:variant>
        <vt:i4>5</vt:i4>
      </vt:variant>
      <vt:variant>
        <vt:lpwstr/>
      </vt:variant>
      <vt:variant>
        <vt:lpwstr>_Toc472340109</vt:lpwstr>
      </vt:variant>
      <vt:variant>
        <vt:i4>1245235</vt:i4>
      </vt:variant>
      <vt:variant>
        <vt:i4>1529</vt:i4>
      </vt:variant>
      <vt:variant>
        <vt:i4>0</vt:i4>
      </vt:variant>
      <vt:variant>
        <vt:i4>5</vt:i4>
      </vt:variant>
      <vt:variant>
        <vt:lpwstr/>
      </vt:variant>
      <vt:variant>
        <vt:lpwstr>_Toc472340108</vt:lpwstr>
      </vt:variant>
      <vt:variant>
        <vt:i4>1245235</vt:i4>
      </vt:variant>
      <vt:variant>
        <vt:i4>1523</vt:i4>
      </vt:variant>
      <vt:variant>
        <vt:i4>0</vt:i4>
      </vt:variant>
      <vt:variant>
        <vt:i4>5</vt:i4>
      </vt:variant>
      <vt:variant>
        <vt:lpwstr/>
      </vt:variant>
      <vt:variant>
        <vt:lpwstr>_Toc472340107</vt:lpwstr>
      </vt:variant>
      <vt:variant>
        <vt:i4>1245235</vt:i4>
      </vt:variant>
      <vt:variant>
        <vt:i4>1517</vt:i4>
      </vt:variant>
      <vt:variant>
        <vt:i4>0</vt:i4>
      </vt:variant>
      <vt:variant>
        <vt:i4>5</vt:i4>
      </vt:variant>
      <vt:variant>
        <vt:lpwstr/>
      </vt:variant>
      <vt:variant>
        <vt:lpwstr>_Toc472340106</vt:lpwstr>
      </vt:variant>
      <vt:variant>
        <vt:i4>1245235</vt:i4>
      </vt:variant>
      <vt:variant>
        <vt:i4>1511</vt:i4>
      </vt:variant>
      <vt:variant>
        <vt:i4>0</vt:i4>
      </vt:variant>
      <vt:variant>
        <vt:i4>5</vt:i4>
      </vt:variant>
      <vt:variant>
        <vt:lpwstr/>
      </vt:variant>
      <vt:variant>
        <vt:lpwstr>_Toc472340105</vt:lpwstr>
      </vt:variant>
      <vt:variant>
        <vt:i4>1245235</vt:i4>
      </vt:variant>
      <vt:variant>
        <vt:i4>1505</vt:i4>
      </vt:variant>
      <vt:variant>
        <vt:i4>0</vt:i4>
      </vt:variant>
      <vt:variant>
        <vt:i4>5</vt:i4>
      </vt:variant>
      <vt:variant>
        <vt:lpwstr/>
      </vt:variant>
      <vt:variant>
        <vt:lpwstr>_Toc472340104</vt:lpwstr>
      </vt:variant>
      <vt:variant>
        <vt:i4>1245235</vt:i4>
      </vt:variant>
      <vt:variant>
        <vt:i4>1499</vt:i4>
      </vt:variant>
      <vt:variant>
        <vt:i4>0</vt:i4>
      </vt:variant>
      <vt:variant>
        <vt:i4>5</vt:i4>
      </vt:variant>
      <vt:variant>
        <vt:lpwstr/>
      </vt:variant>
      <vt:variant>
        <vt:lpwstr>_Toc472340103</vt:lpwstr>
      </vt:variant>
      <vt:variant>
        <vt:i4>1245235</vt:i4>
      </vt:variant>
      <vt:variant>
        <vt:i4>1493</vt:i4>
      </vt:variant>
      <vt:variant>
        <vt:i4>0</vt:i4>
      </vt:variant>
      <vt:variant>
        <vt:i4>5</vt:i4>
      </vt:variant>
      <vt:variant>
        <vt:lpwstr/>
      </vt:variant>
      <vt:variant>
        <vt:lpwstr>_Toc472340102</vt:lpwstr>
      </vt:variant>
      <vt:variant>
        <vt:i4>1245235</vt:i4>
      </vt:variant>
      <vt:variant>
        <vt:i4>1487</vt:i4>
      </vt:variant>
      <vt:variant>
        <vt:i4>0</vt:i4>
      </vt:variant>
      <vt:variant>
        <vt:i4>5</vt:i4>
      </vt:variant>
      <vt:variant>
        <vt:lpwstr/>
      </vt:variant>
      <vt:variant>
        <vt:lpwstr>_Toc472340101</vt:lpwstr>
      </vt:variant>
      <vt:variant>
        <vt:i4>1245235</vt:i4>
      </vt:variant>
      <vt:variant>
        <vt:i4>1481</vt:i4>
      </vt:variant>
      <vt:variant>
        <vt:i4>0</vt:i4>
      </vt:variant>
      <vt:variant>
        <vt:i4>5</vt:i4>
      </vt:variant>
      <vt:variant>
        <vt:lpwstr/>
      </vt:variant>
      <vt:variant>
        <vt:lpwstr>_Toc472340100</vt:lpwstr>
      </vt:variant>
      <vt:variant>
        <vt:i4>1703986</vt:i4>
      </vt:variant>
      <vt:variant>
        <vt:i4>1475</vt:i4>
      </vt:variant>
      <vt:variant>
        <vt:i4>0</vt:i4>
      </vt:variant>
      <vt:variant>
        <vt:i4>5</vt:i4>
      </vt:variant>
      <vt:variant>
        <vt:lpwstr/>
      </vt:variant>
      <vt:variant>
        <vt:lpwstr>_Toc472340099</vt:lpwstr>
      </vt:variant>
      <vt:variant>
        <vt:i4>1703986</vt:i4>
      </vt:variant>
      <vt:variant>
        <vt:i4>1469</vt:i4>
      </vt:variant>
      <vt:variant>
        <vt:i4>0</vt:i4>
      </vt:variant>
      <vt:variant>
        <vt:i4>5</vt:i4>
      </vt:variant>
      <vt:variant>
        <vt:lpwstr/>
      </vt:variant>
      <vt:variant>
        <vt:lpwstr>_Toc472340098</vt:lpwstr>
      </vt:variant>
      <vt:variant>
        <vt:i4>1703986</vt:i4>
      </vt:variant>
      <vt:variant>
        <vt:i4>1463</vt:i4>
      </vt:variant>
      <vt:variant>
        <vt:i4>0</vt:i4>
      </vt:variant>
      <vt:variant>
        <vt:i4>5</vt:i4>
      </vt:variant>
      <vt:variant>
        <vt:lpwstr/>
      </vt:variant>
      <vt:variant>
        <vt:lpwstr>_Toc472340097</vt:lpwstr>
      </vt:variant>
      <vt:variant>
        <vt:i4>1703986</vt:i4>
      </vt:variant>
      <vt:variant>
        <vt:i4>1457</vt:i4>
      </vt:variant>
      <vt:variant>
        <vt:i4>0</vt:i4>
      </vt:variant>
      <vt:variant>
        <vt:i4>5</vt:i4>
      </vt:variant>
      <vt:variant>
        <vt:lpwstr/>
      </vt:variant>
      <vt:variant>
        <vt:lpwstr>_Toc472340096</vt:lpwstr>
      </vt:variant>
      <vt:variant>
        <vt:i4>1703986</vt:i4>
      </vt:variant>
      <vt:variant>
        <vt:i4>1451</vt:i4>
      </vt:variant>
      <vt:variant>
        <vt:i4>0</vt:i4>
      </vt:variant>
      <vt:variant>
        <vt:i4>5</vt:i4>
      </vt:variant>
      <vt:variant>
        <vt:lpwstr/>
      </vt:variant>
      <vt:variant>
        <vt:lpwstr>_Toc472340095</vt:lpwstr>
      </vt:variant>
      <vt:variant>
        <vt:i4>1703986</vt:i4>
      </vt:variant>
      <vt:variant>
        <vt:i4>1445</vt:i4>
      </vt:variant>
      <vt:variant>
        <vt:i4>0</vt:i4>
      </vt:variant>
      <vt:variant>
        <vt:i4>5</vt:i4>
      </vt:variant>
      <vt:variant>
        <vt:lpwstr/>
      </vt:variant>
      <vt:variant>
        <vt:lpwstr>_Toc472340094</vt:lpwstr>
      </vt:variant>
      <vt:variant>
        <vt:i4>1703986</vt:i4>
      </vt:variant>
      <vt:variant>
        <vt:i4>1439</vt:i4>
      </vt:variant>
      <vt:variant>
        <vt:i4>0</vt:i4>
      </vt:variant>
      <vt:variant>
        <vt:i4>5</vt:i4>
      </vt:variant>
      <vt:variant>
        <vt:lpwstr/>
      </vt:variant>
      <vt:variant>
        <vt:lpwstr>_Toc472340093</vt:lpwstr>
      </vt:variant>
      <vt:variant>
        <vt:i4>1703986</vt:i4>
      </vt:variant>
      <vt:variant>
        <vt:i4>1433</vt:i4>
      </vt:variant>
      <vt:variant>
        <vt:i4>0</vt:i4>
      </vt:variant>
      <vt:variant>
        <vt:i4>5</vt:i4>
      </vt:variant>
      <vt:variant>
        <vt:lpwstr/>
      </vt:variant>
      <vt:variant>
        <vt:lpwstr>_Toc472340092</vt:lpwstr>
      </vt:variant>
      <vt:variant>
        <vt:i4>1703986</vt:i4>
      </vt:variant>
      <vt:variant>
        <vt:i4>1427</vt:i4>
      </vt:variant>
      <vt:variant>
        <vt:i4>0</vt:i4>
      </vt:variant>
      <vt:variant>
        <vt:i4>5</vt:i4>
      </vt:variant>
      <vt:variant>
        <vt:lpwstr/>
      </vt:variant>
      <vt:variant>
        <vt:lpwstr>_Toc472340091</vt:lpwstr>
      </vt:variant>
      <vt:variant>
        <vt:i4>1703986</vt:i4>
      </vt:variant>
      <vt:variant>
        <vt:i4>1421</vt:i4>
      </vt:variant>
      <vt:variant>
        <vt:i4>0</vt:i4>
      </vt:variant>
      <vt:variant>
        <vt:i4>5</vt:i4>
      </vt:variant>
      <vt:variant>
        <vt:lpwstr/>
      </vt:variant>
      <vt:variant>
        <vt:lpwstr>_Toc472340090</vt:lpwstr>
      </vt:variant>
      <vt:variant>
        <vt:i4>1769522</vt:i4>
      </vt:variant>
      <vt:variant>
        <vt:i4>1415</vt:i4>
      </vt:variant>
      <vt:variant>
        <vt:i4>0</vt:i4>
      </vt:variant>
      <vt:variant>
        <vt:i4>5</vt:i4>
      </vt:variant>
      <vt:variant>
        <vt:lpwstr/>
      </vt:variant>
      <vt:variant>
        <vt:lpwstr>_Toc472340089</vt:lpwstr>
      </vt:variant>
      <vt:variant>
        <vt:i4>1769522</vt:i4>
      </vt:variant>
      <vt:variant>
        <vt:i4>1409</vt:i4>
      </vt:variant>
      <vt:variant>
        <vt:i4>0</vt:i4>
      </vt:variant>
      <vt:variant>
        <vt:i4>5</vt:i4>
      </vt:variant>
      <vt:variant>
        <vt:lpwstr/>
      </vt:variant>
      <vt:variant>
        <vt:lpwstr>_Toc472340088</vt:lpwstr>
      </vt:variant>
      <vt:variant>
        <vt:i4>1769522</vt:i4>
      </vt:variant>
      <vt:variant>
        <vt:i4>1403</vt:i4>
      </vt:variant>
      <vt:variant>
        <vt:i4>0</vt:i4>
      </vt:variant>
      <vt:variant>
        <vt:i4>5</vt:i4>
      </vt:variant>
      <vt:variant>
        <vt:lpwstr/>
      </vt:variant>
      <vt:variant>
        <vt:lpwstr>_Toc472340087</vt:lpwstr>
      </vt:variant>
      <vt:variant>
        <vt:i4>1769522</vt:i4>
      </vt:variant>
      <vt:variant>
        <vt:i4>1397</vt:i4>
      </vt:variant>
      <vt:variant>
        <vt:i4>0</vt:i4>
      </vt:variant>
      <vt:variant>
        <vt:i4>5</vt:i4>
      </vt:variant>
      <vt:variant>
        <vt:lpwstr/>
      </vt:variant>
      <vt:variant>
        <vt:lpwstr>_Toc472340086</vt:lpwstr>
      </vt:variant>
      <vt:variant>
        <vt:i4>1769522</vt:i4>
      </vt:variant>
      <vt:variant>
        <vt:i4>1391</vt:i4>
      </vt:variant>
      <vt:variant>
        <vt:i4>0</vt:i4>
      </vt:variant>
      <vt:variant>
        <vt:i4>5</vt:i4>
      </vt:variant>
      <vt:variant>
        <vt:lpwstr/>
      </vt:variant>
      <vt:variant>
        <vt:lpwstr>_Toc472340085</vt:lpwstr>
      </vt:variant>
      <vt:variant>
        <vt:i4>1769522</vt:i4>
      </vt:variant>
      <vt:variant>
        <vt:i4>1385</vt:i4>
      </vt:variant>
      <vt:variant>
        <vt:i4>0</vt:i4>
      </vt:variant>
      <vt:variant>
        <vt:i4>5</vt:i4>
      </vt:variant>
      <vt:variant>
        <vt:lpwstr/>
      </vt:variant>
      <vt:variant>
        <vt:lpwstr>_Toc472340084</vt:lpwstr>
      </vt:variant>
      <vt:variant>
        <vt:i4>1769522</vt:i4>
      </vt:variant>
      <vt:variant>
        <vt:i4>1379</vt:i4>
      </vt:variant>
      <vt:variant>
        <vt:i4>0</vt:i4>
      </vt:variant>
      <vt:variant>
        <vt:i4>5</vt:i4>
      </vt:variant>
      <vt:variant>
        <vt:lpwstr/>
      </vt:variant>
      <vt:variant>
        <vt:lpwstr>_Toc472340083</vt:lpwstr>
      </vt:variant>
      <vt:variant>
        <vt:i4>1769522</vt:i4>
      </vt:variant>
      <vt:variant>
        <vt:i4>1373</vt:i4>
      </vt:variant>
      <vt:variant>
        <vt:i4>0</vt:i4>
      </vt:variant>
      <vt:variant>
        <vt:i4>5</vt:i4>
      </vt:variant>
      <vt:variant>
        <vt:lpwstr/>
      </vt:variant>
      <vt:variant>
        <vt:lpwstr>_Toc472340082</vt:lpwstr>
      </vt:variant>
      <vt:variant>
        <vt:i4>1769522</vt:i4>
      </vt:variant>
      <vt:variant>
        <vt:i4>1367</vt:i4>
      </vt:variant>
      <vt:variant>
        <vt:i4>0</vt:i4>
      </vt:variant>
      <vt:variant>
        <vt:i4>5</vt:i4>
      </vt:variant>
      <vt:variant>
        <vt:lpwstr/>
      </vt:variant>
      <vt:variant>
        <vt:lpwstr>_Toc472340081</vt:lpwstr>
      </vt:variant>
      <vt:variant>
        <vt:i4>1769522</vt:i4>
      </vt:variant>
      <vt:variant>
        <vt:i4>1361</vt:i4>
      </vt:variant>
      <vt:variant>
        <vt:i4>0</vt:i4>
      </vt:variant>
      <vt:variant>
        <vt:i4>5</vt:i4>
      </vt:variant>
      <vt:variant>
        <vt:lpwstr/>
      </vt:variant>
      <vt:variant>
        <vt:lpwstr>_Toc472340080</vt:lpwstr>
      </vt:variant>
      <vt:variant>
        <vt:i4>1310770</vt:i4>
      </vt:variant>
      <vt:variant>
        <vt:i4>1355</vt:i4>
      </vt:variant>
      <vt:variant>
        <vt:i4>0</vt:i4>
      </vt:variant>
      <vt:variant>
        <vt:i4>5</vt:i4>
      </vt:variant>
      <vt:variant>
        <vt:lpwstr/>
      </vt:variant>
      <vt:variant>
        <vt:lpwstr>_Toc472340079</vt:lpwstr>
      </vt:variant>
      <vt:variant>
        <vt:i4>1310770</vt:i4>
      </vt:variant>
      <vt:variant>
        <vt:i4>1349</vt:i4>
      </vt:variant>
      <vt:variant>
        <vt:i4>0</vt:i4>
      </vt:variant>
      <vt:variant>
        <vt:i4>5</vt:i4>
      </vt:variant>
      <vt:variant>
        <vt:lpwstr/>
      </vt:variant>
      <vt:variant>
        <vt:lpwstr>_Toc472340078</vt:lpwstr>
      </vt:variant>
      <vt:variant>
        <vt:i4>1310770</vt:i4>
      </vt:variant>
      <vt:variant>
        <vt:i4>1343</vt:i4>
      </vt:variant>
      <vt:variant>
        <vt:i4>0</vt:i4>
      </vt:variant>
      <vt:variant>
        <vt:i4>5</vt:i4>
      </vt:variant>
      <vt:variant>
        <vt:lpwstr/>
      </vt:variant>
      <vt:variant>
        <vt:lpwstr>_Toc472340077</vt:lpwstr>
      </vt:variant>
      <vt:variant>
        <vt:i4>1310770</vt:i4>
      </vt:variant>
      <vt:variant>
        <vt:i4>1337</vt:i4>
      </vt:variant>
      <vt:variant>
        <vt:i4>0</vt:i4>
      </vt:variant>
      <vt:variant>
        <vt:i4>5</vt:i4>
      </vt:variant>
      <vt:variant>
        <vt:lpwstr/>
      </vt:variant>
      <vt:variant>
        <vt:lpwstr>_Toc472340076</vt:lpwstr>
      </vt:variant>
      <vt:variant>
        <vt:i4>1310770</vt:i4>
      </vt:variant>
      <vt:variant>
        <vt:i4>1331</vt:i4>
      </vt:variant>
      <vt:variant>
        <vt:i4>0</vt:i4>
      </vt:variant>
      <vt:variant>
        <vt:i4>5</vt:i4>
      </vt:variant>
      <vt:variant>
        <vt:lpwstr/>
      </vt:variant>
      <vt:variant>
        <vt:lpwstr>_Toc472340075</vt:lpwstr>
      </vt:variant>
      <vt:variant>
        <vt:i4>1310770</vt:i4>
      </vt:variant>
      <vt:variant>
        <vt:i4>1325</vt:i4>
      </vt:variant>
      <vt:variant>
        <vt:i4>0</vt:i4>
      </vt:variant>
      <vt:variant>
        <vt:i4>5</vt:i4>
      </vt:variant>
      <vt:variant>
        <vt:lpwstr/>
      </vt:variant>
      <vt:variant>
        <vt:lpwstr>_Toc472340074</vt:lpwstr>
      </vt:variant>
      <vt:variant>
        <vt:i4>1310770</vt:i4>
      </vt:variant>
      <vt:variant>
        <vt:i4>1319</vt:i4>
      </vt:variant>
      <vt:variant>
        <vt:i4>0</vt:i4>
      </vt:variant>
      <vt:variant>
        <vt:i4>5</vt:i4>
      </vt:variant>
      <vt:variant>
        <vt:lpwstr/>
      </vt:variant>
      <vt:variant>
        <vt:lpwstr>_Toc472340073</vt:lpwstr>
      </vt:variant>
      <vt:variant>
        <vt:i4>1310770</vt:i4>
      </vt:variant>
      <vt:variant>
        <vt:i4>1313</vt:i4>
      </vt:variant>
      <vt:variant>
        <vt:i4>0</vt:i4>
      </vt:variant>
      <vt:variant>
        <vt:i4>5</vt:i4>
      </vt:variant>
      <vt:variant>
        <vt:lpwstr/>
      </vt:variant>
      <vt:variant>
        <vt:lpwstr>_Toc472340072</vt:lpwstr>
      </vt:variant>
      <vt:variant>
        <vt:i4>1310770</vt:i4>
      </vt:variant>
      <vt:variant>
        <vt:i4>1307</vt:i4>
      </vt:variant>
      <vt:variant>
        <vt:i4>0</vt:i4>
      </vt:variant>
      <vt:variant>
        <vt:i4>5</vt:i4>
      </vt:variant>
      <vt:variant>
        <vt:lpwstr/>
      </vt:variant>
      <vt:variant>
        <vt:lpwstr>_Toc472340071</vt:lpwstr>
      </vt:variant>
      <vt:variant>
        <vt:i4>1310770</vt:i4>
      </vt:variant>
      <vt:variant>
        <vt:i4>1301</vt:i4>
      </vt:variant>
      <vt:variant>
        <vt:i4>0</vt:i4>
      </vt:variant>
      <vt:variant>
        <vt:i4>5</vt:i4>
      </vt:variant>
      <vt:variant>
        <vt:lpwstr/>
      </vt:variant>
      <vt:variant>
        <vt:lpwstr>_Toc472340070</vt:lpwstr>
      </vt:variant>
      <vt:variant>
        <vt:i4>1376306</vt:i4>
      </vt:variant>
      <vt:variant>
        <vt:i4>1295</vt:i4>
      </vt:variant>
      <vt:variant>
        <vt:i4>0</vt:i4>
      </vt:variant>
      <vt:variant>
        <vt:i4>5</vt:i4>
      </vt:variant>
      <vt:variant>
        <vt:lpwstr/>
      </vt:variant>
      <vt:variant>
        <vt:lpwstr>_Toc472340069</vt:lpwstr>
      </vt:variant>
      <vt:variant>
        <vt:i4>1376306</vt:i4>
      </vt:variant>
      <vt:variant>
        <vt:i4>1289</vt:i4>
      </vt:variant>
      <vt:variant>
        <vt:i4>0</vt:i4>
      </vt:variant>
      <vt:variant>
        <vt:i4>5</vt:i4>
      </vt:variant>
      <vt:variant>
        <vt:lpwstr/>
      </vt:variant>
      <vt:variant>
        <vt:lpwstr>_Toc472340068</vt:lpwstr>
      </vt:variant>
      <vt:variant>
        <vt:i4>1376306</vt:i4>
      </vt:variant>
      <vt:variant>
        <vt:i4>1283</vt:i4>
      </vt:variant>
      <vt:variant>
        <vt:i4>0</vt:i4>
      </vt:variant>
      <vt:variant>
        <vt:i4>5</vt:i4>
      </vt:variant>
      <vt:variant>
        <vt:lpwstr/>
      </vt:variant>
      <vt:variant>
        <vt:lpwstr>_Toc472340067</vt:lpwstr>
      </vt:variant>
      <vt:variant>
        <vt:i4>1376306</vt:i4>
      </vt:variant>
      <vt:variant>
        <vt:i4>1277</vt:i4>
      </vt:variant>
      <vt:variant>
        <vt:i4>0</vt:i4>
      </vt:variant>
      <vt:variant>
        <vt:i4>5</vt:i4>
      </vt:variant>
      <vt:variant>
        <vt:lpwstr/>
      </vt:variant>
      <vt:variant>
        <vt:lpwstr>_Toc472340066</vt:lpwstr>
      </vt:variant>
      <vt:variant>
        <vt:i4>1376306</vt:i4>
      </vt:variant>
      <vt:variant>
        <vt:i4>1271</vt:i4>
      </vt:variant>
      <vt:variant>
        <vt:i4>0</vt:i4>
      </vt:variant>
      <vt:variant>
        <vt:i4>5</vt:i4>
      </vt:variant>
      <vt:variant>
        <vt:lpwstr/>
      </vt:variant>
      <vt:variant>
        <vt:lpwstr>_Toc472340065</vt:lpwstr>
      </vt:variant>
      <vt:variant>
        <vt:i4>1376306</vt:i4>
      </vt:variant>
      <vt:variant>
        <vt:i4>1265</vt:i4>
      </vt:variant>
      <vt:variant>
        <vt:i4>0</vt:i4>
      </vt:variant>
      <vt:variant>
        <vt:i4>5</vt:i4>
      </vt:variant>
      <vt:variant>
        <vt:lpwstr/>
      </vt:variant>
      <vt:variant>
        <vt:lpwstr>_Toc472340064</vt:lpwstr>
      </vt:variant>
      <vt:variant>
        <vt:i4>1376306</vt:i4>
      </vt:variant>
      <vt:variant>
        <vt:i4>1259</vt:i4>
      </vt:variant>
      <vt:variant>
        <vt:i4>0</vt:i4>
      </vt:variant>
      <vt:variant>
        <vt:i4>5</vt:i4>
      </vt:variant>
      <vt:variant>
        <vt:lpwstr/>
      </vt:variant>
      <vt:variant>
        <vt:lpwstr>_Toc472340063</vt:lpwstr>
      </vt:variant>
      <vt:variant>
        <vt:i4>1376306</vt:i4>
      </vt:variant>
      <vt:variant>
        <vt:i4>1253</vt:i4>
      </vt:variant>
      <vt:variant>
        <vt:i4>0</vt:i4>
      </vt:variant>
      <vt:variant>
        <vt:i4>5</vt:i4>
      </vt:variant>
      <vt:variant>
        <vt:lpwstr/>
      </vt:variant>
      <vt:variant>
        <vt:lpwstr>_Toc472340062</vt:lpwstr>
      </vt:variant>
      <vt:variant>
        <vt:i4>1376306</vt:i4>
      </vt:variant>
      <vt:variant>
        <vt:i4>1247</vt:i4>
      </vt:variant>
      <vt:variant>
        <vt:i4>0</vt:i4>
      </vt:variant>
      <vt:variant>
        <vt:i4>5</vt:i4>
      </vt:variant>
      <vt:variant>
        <vt:lpwstr/>
      </vt:variant>
      <vt:variant>
        <vt:lpwstr>_Toc472340061</vt:lpwstr>
      </vt:variant>
      <vt:variant>
        <vt:i4>1376306</vt:i4>
      </vt:variant>
      <vt:variant>
        <vt:i4>1241</vt:i4>
      </vt:variant>
      <vt:variant>
        <vt:i4>0</vt:i4>
      </vt:variant>
      <vt:variant>
        <vt:i4>5</vt:i4>
      </vt:variant>
      <vt:variant>
        <vt:lpwstr/>
      </vt:variant>
      <vt:variant>
        <vt:lpwstr>_Toc472340060</vt:lpwstr>
      </vt:variant>
      <vt:variant>
        <vt:i4>1441842</vt:i4>
      </vt:variant>
      <vt:variant>
        <vt:i4>1235</vt:i4>
      </vt:variant>
      <vt:variant>
        <vt:i4>0</vt:i4>
      </vt:variant>
      <vt:variant>
        <vt:i4>5</vt:i4>
      </vt:variant>
      <vt:variant>
        <vt:lpwstr/>
      </vt:variant>
      <vt:variant>
        <vt:lpwstr>_Toc472340059</vt:lpwstr>
      </vt:variant>
      <vt:variant>
        <vt:i4>1441842</vt:i4>
      </vt:variant>
      <vt:variant>
        <vt:i4>1229</vt:i4>
      </vt:variant>
      <vt:variant>
        <vt:i4>0</vt:i4>
      </vt:variant>
      <vt:variant>
        <vt:i4>5</vt:i4>
      </vt:variant>
      <vt:variant>
        <vt:lpwstr/>
      </vt:variant>
      <vt:variant>
        <vt:lpwstr>_Toc472340058</vt:lpwstr>
      </vt:variant>
      <vt:variant>
        <vt:i4>1441842</vt:i4>
      </vt:variant>
      <vt:variant>
        <vt:i4>1223</vt:i4>
      </vt:variant>
      <vt:variant>
        <vt:i4>0</vt:i4>
      </vt:variant>
      <vt:variant>
        <vt:i4>5</vt:i4>
      </vt:variant>
      <vt:variant>
        <vt:lpwstr/>
      </vt:variant>
      <vt:variant>
        <vt:lpwstr>_Toc472340057</vt:lpwstr>
      </vt:variant>
      <vt:variant>
        <vt:i4>1441842</vt:i4>
      </vt:variant>
      <vt:variant>
        <vt:i4>1217</vt:i4>
      </vt:variant>
      <vt:variant>
        <vt:i4>0</vt:i4>
      </vt:variant>
      <vt:variant>
        <vt:i4>5</vt:i4>
      </vt:variant>
      <vt:variant>
        <vt:lpwstr/>
      </vt:variant>
      <vt:variant>
        <vt:lpwstr>_Toc472340056</vt:lpwstr>
      </vt:variant>
      <vt:variant>
        <vt:i4>1441842</vt:i4>
      </vt:variant>
      <vt:variant>
        <vt:i4>1211</vt:i4>
      </vt:variant>
      <vt:variant>
        <vt:i4>0</vt:i4>
      </vt:variant>
      <vt:variant>
        <vt:i4>5</vt:i4>
      </vt:variant>
      <vt:variant>
        <vt:lpwstr/>
      </vt:variant>
      <vt:variant>
        <vt:lpwstr>_Toc472340055</vt:lpwstr>
      </vt:variant>
      <vt:variant>
        <vt:i4>1441842</vt:i4>
      </vt:variant>
      <vt:variant>
        <vt:i4>1205</vt:i4>
      </vt:variant>
      <vt:variant>
        <vt:i4>0</vt:i4>
      </vt:variant>
      <vt:variant>
        <vt:i4>5</vt:i4>
      </vt:variant>
      <vt:variant>
        <vt:lpwstr/>
      </vt:variant>
      <vt:variant>
        <vt:lpwstr>_Toc472340054</vt:lpwstr>
      </vt:variant>
      <vt:variant>
        <vt:i4>1441842</vt:i4>
      </vt:variant>
      <vt:variant>
        <vt:i4>1199</vt:i4>
      </vt:variant>
      <vt:variant>
        <vt:i4>0</vt:i4>
      </vt:variant>
      <vt:variant>
        <vt:i4>5</vt:i4>
      </vt:variant>
      <vt:variant>
        <vt:lpwstr/>
      </vt:variant>
      <vt:variant>
        <vt:lpwstr>_Toc472340053</vt:lpwstr>
      </vt:variant>
      <vt:variant>
        <vt:i4>1441842</vt:i4>
      </vt:variant>
      <vt:variant>
        <vt:i4>1193</vt:i4>
      </vt:variant>
      <vt:variant>
        <vt:i4>0</vt:i4>
      </vt:variant>
      <vt:variant>
        <vt:i4>5</vt:i4>
      </vt:variant>
      <vt:variant>
        <vt:lpwstr/>
      </vt:variant>
      <vt:variant>
        <vt:lpwstr>_Toc472340052</vt:lpwstr>
      </vt:variant>
      <vt:variant>
        <vt:i4>1441842</vt:i4>
      </vt:variant>
      <vt:variant>
        <vt:i4>1187</vt:i4>
      </vt:variant>
      <vt:variant>
        <vt:i4>0</vt:i4>
      </vt:variant>
      <vt:variant>
        <vt:i4>5</vt:i4>
      </vt:variant>
      <vt:variant>
        <vt:lpwstr/>
      </vt:variant>
      <vt:variant>
        <vt:lpwstr>_Toc472340051</vt:lpwstr>
      </vt:variant>
      <vt:variant>
        <vt:i4>1441842</vt:i4>
      </vt:variant>
      <vt:variant>
        <vt:i4>1181</vt:i4>
      </vt:variant>
      <vt:variant>
        <vt:i4>0</vt:i4>
      </vt:variant>
      <vt:variant>
        <vt:i4>5</vt:i4>
      </vt:variant>
      <vt:variant>
        <vt:lpwstr/>
      </vt:variant>
      <vt:variant>
        <vt:lpwstr>_Toc472340050</vt:lpwstr>
      </vt:variant>
      <vt:variant>
        <vt:i4>1507378</vt:i4>
      </vt:variant>
      <vt:variant>
        <vt:i4>1175</vt:i4>
      </vt:variant>
      <vt:variant>
        <vt:i4>0</vt:i4>
      </vt:variant>
      <vt:variant>
        <vt:i4>5</vt:i4>
      </vt:variant>
      <vt:variant>
        <vt:lpwstr/>
      </vt:variant>
      <vt:variant>
        <vt:lpwstr>_Toc472340049</vt:lpwstr>
      </vt:variant>
      <vt:variant>
        <vt:i4>1507378</vt:i4>
      </vt:variant>
      <vt:variant>
        <vt:i4>1169</vt:i4>
      </vt:variant>
      <vt:variant>
        <vt:i4>0</vt:i4>
      </vt:variant>
      <vt:variant>
        <vt:i4>5</vt:i4>
      </vt:variant>
      <vt:variant>
        <vt:lpwstr/>
      </vt:variant>
      <vt:variant>
        <vt:lpwstr>_Toc472340048</vt:lpwstr>
      </vt:variant>
      <vt:variant>
        <vt:i4>1507378</vt:i4>
      </vt:variant>
      <vt:variant>
        <vt:i4>1163</vt:i4>
      </vt:variant>
      <vt:variant>
        <vt:i4>0</vt:i4>
      </vt:variant>
      <vt:variant>
        <vt:i4>5</vt:i4>
      </vt:variant>
      <vt:variant>
        <vt:lpwstr/>
      </vt:variant>
      <vt:variant>
        <vt:lpwstr>_Toc472340047</vt:lpwstr>
      </vt:variant>
      <vt:variant>
        <vt:i4>1507378</vt:i4>
      </vt:variant>
      <vt:variant>
        <vt:i4>1157</vt:i4>
      </vt:variant>
      <vt:variant>
        <vt:i4>0</vt:i4>
      </vt:variant>
      <vt:variant>
        <vt:i4>5</vt:i4>
      </vt:variant>
      <vt:variant>
        <vt:lpwstr/>
      </vt:variant>
      <vt:variant>
        <vt:lpwstr>_Toc472340046</vt:lpwstr>
      </vt:variant>
      <vt:variant>
        <vt:i4>1507378</vt:i4>
      </vt:variant>
      <vt:variant>
        <vt:i4>1151</vt:i4>
      </vt:variant>
      <vt:variant>
        <vt:i4>0</vt:i4>
      </vt:variant>
      <vt:variant>
        <vt:i4>5</vt:i4>
      </vt:variant>
      <vt:variant>
        <vt:lpwstr/>
      </vt:variant>
      <vt:variant>
        <vt:lpwstr>_Toc472340045</vt:lpwstr>
      </vt:variant>
      <vt:variant>
        <vt:i4>1507378</vt:i4>
      </vt:variant>
      <vt:variant>
        <vt:i4>1145</vt:i4>
      </vt:variant>
      <vt:variant>
        <vt:i4>0</vt:i4>
      </vt:variant>
      <vt:variant>
        <vt:i4>5</vt:i4>
      </vt:variant>
      <vt:variant>
        <vt:lpwstr/>
      </vt:variant>
      <vt:variant>
        <vt:lpwstr>_Toc472340044</vt:lpwstr>
      </vt:variant>
      <vt:variant>
        <vt:i4>1507378</vt:i4>
      </vt:variant>
      <vt:variant>
        <vt:i4>1139</vt:i4>
      </vt:variant>
      <vt:variant>
        <vt:i4>0</vt:i4>
      </vt:variant>
      <vt:variant>
        <vt:i4>5</vt:i4>
      </vt:variant>
      <vt:variant>
        <vt:lpwstr/>
      </vt:variant>
      <vt:variant>
        <vt:lpwstr>_Toc472340043</vt:lpwstr>
      </vt:variant>
      <vt:variant>
        <vt:i4>1507378</vt:i4>
      </vt:variant>
      <vt:variant>
        <vt:i4>1133</vt:i4>
      </vt:variant>
      <vt:variant>
        <vt:i4>0</vt:i4>
      </vt:variant>
      <vt:variant>
        <vt:i4>5</vt:i4>
      </vt:variant>
      <vt:variant>
        <vt:lpwstr/>
      </vt:variant>
      <vt:variant>
        <vt:lpwstr>_Toc472340042</vt:lpwstr>
      </vt:variant>
      <vt:variant>
        <vt:i4>1507378</vt:i4>
      </vt:variant>
      <vt:variant>
        <vt:i4>1127</vt:i4>
      </vt:variant>
      <vt:variant>
        <vt:i4>0</vt:i4>
      </vt:variant>
      <vt:variant>
        <vt:i4>5</vt:i4>
      </vt:variant>
      <vt:variant>
        <vt:lpwstr/>
      </vt:variant>
      <vt:variant>
        <vt:lpwstr>_Toc472340041</vt:lpwstr>
      </vt:variant>
      <vt:variant>
        <vt:i4>1507378</vt:i4>
      </vt:variant>
      <vt:variant>
        <vt:i4>1121</vt:i4>
      </vt:variant>
      <vt:variant>
        <vt:i4>0</vt:i4>
      </vt:variant>
      <vt:variant>
        <vt:i4>5</vt:i4>
      </vt:variant>
      <vt:variant>
        <vt:lpwstr/>
      </vt:variant>
      <vt:variant>
        <vt:lpwstr>_Toc472340040</vt:lpwstr>
      </vt:variant>
      <vt:variant>
        <vt:i4>1048626</vt:i4>
      </vt:variant>
      <vt:variant>
        <vt:i4>1115</vt:i4>
      </vt:variant>
      <vt:variant>
        <vt:i4>0</vt:i4>
      </vt:variant>
      <vt:variant>
        <vt:i4>5</vt:i4>
      </vt:variant>
      <vt:variant>
        <vt:lpwstr/>
      </vt:variant>
      <vt:variant>
        <vt:lpwstr>_Toc472340039</vt:lpwstr>
      </vt:variant>
      <vt:variant>
        <vt:i4>1048626</vt:i4>
      </vt:variant>
      <vt:variant>
        <vt:i4>1109</vt:i4>
      </vt:variant>
      <vt:variant>
        <vt:i4>0</vt:i4>
      </vt:variant>
      <vt:variant>
        <vt:i4>5</vt:i4>
      </vt:variant>
      <vt:variant>
        <vt:lpwstr/>
      </vt:variant>
      <vt:variant>
        <vt:lpwstr>_Toc472340038</vt:lpwstr>
      </vt:variant>
      <vt:variant>
        <vt:i4>1048626</vt:i4>
      </vt:variant>
      <vt:variant>
        <vt:i4>1103</vt:i4>
      </vt:variant>
      <vt:variant>
        <vt:i4>0</vt:i4>
      </vt:variant>
      <vt:variant>
        <vt:i4>5</vt:i4>
      </vt:variant>
      <vt:variant>
        <vt:lpwstr/>
      </vt:variant>
      <vt:variant>
        <vt:lpwstr>_Toc472340037</vt:lpwstr>
      </vt:variant>
      <vt:variant>
        <vt:i4>1048626</vt:i4>
      </vt:variant>
      <vt:variant>
        <vt:i4>1097</vt:i4>
      </vt:variant>
      <vt:variant>
        <vt:i4>0</vt:i4>
      </vt:variant>
      <vt:variant>
        <vt:i4>5</vt:i4>
      </vt:variant>
      <vt:variant>
        <vt:lpwstr/>
      </vt:variant>
      <vt:variant>
        <vt:lpwstr>_Toc472340036</vt:lpwstr>
      </vt:variant>
      <vt:variant>
        <vt:i4>1048626</vt:i4>
      </vt:variant>
      <vt:variant>
        <vt:i4>1091</vt:i4>
      </vt:variant>
      <vt:variant>
        <vt:i4>0</vt:i4>
      </vt:variant>
      <vt:variant>
        <vt:i4>5</vt:i4>
      </vt:variant>
      <vt:variant>
        <vt:lpwstr/>
      </vt:variant>
      <vt:variant>
        <vt:lpwstr>_Toc472340035</vt:lpwstr>
      </vt:variant>
      <vt:variant>
        <vt:i4>1048626</vt:i4>
      </vt:variant>
      <vt:variant>
        <vt:i4>1085</vt:i4>
      </vt:variant>
      <vt:variant>
        <vt:i4>0</vt:i4>
      </vt:variant>
      <vt:variant>
        <vt:i4>5</vt:i4>
      </vt:variant>
      <vt:variant>
        <vt:lpwstr/>
      </vt:variant>
      <vt:variant>
        <vt:lpwstr>_Toc472340034</vt:lpwstr>
      </vt:variant>
      <vt:variant>
        <vt:i4>1048626</vt:i4>
      </vt:variant>
      <vt:variant>
        <vt:i4>1079</vt:i4>
      </vt:variant>
      <vt:variant>
        <vt:i4>0</vt:i4>
      </vt:variant>
      <vt:variant>
        <vt:i4>5</vt:i4>
      </vt:variant>
      <vt:variant>
        <vt:lpwstr/>
      </vt:variant>
      <vt:variant>
        <vt:lpwstr>_Toc472340033</vt:lpwstr>
      </vt:variant>
      <vt:variant>
        <vt:i4>1048626</vt:i4>
      </vt:variant>
      <vt:variant>
        <vt:i4>1073</vt:i4>
      </vt:variant>
      <vt:variant>
        <vt:i4>0</vt:i4>
      </vt:variant>
      <vt:variant>
        <vt:i4>5</vt:i4>
      </vt:variant>
      <vt:variant>
        <vt:lpwstr/>
      </vt:variant>
      <vt:variant>
        <vt:lpwstr>_Toc472340032</vt:lpwstr>
      </vt:variant>
      <vt:variant>
        <vt:i4>1048626</vt:i4>
      </vt:variant>
      <vt:variant>
        <vt:i4>1067</vt:i4>
      </vt:variant>
      <vt:variant>
        <vt:i4>0</vt:i4>
      </vt:variant>
      <vt:variant>
        <vt:i4>5</vt:i4>
      </vt:variant>
      <vt:variant>
        <vt:lpwstr/>
      </vt:variant>
      <vt:variant>
        <vt:lpwstr>_Toc472340031</vt:lpwstr>
      </vt:variant>
      <vt:variant>
        <vt:i4>1048626</vt:i4>
      </vt:variant>
      <vt:variant>
        <vt:i4>1061</vt:i4>
      </vt:variant>
      <vt:variant>
        <vt:i4>0</vt:i4>
      </vt:variant>
      <vt:variant>
        <vt:i4>5</vt:i4>
      </vt:variant>
      <vt:variant>
        <vt:lpwstr/>
      </vt:variant>
      <vt:variant>
        <vt:lpwstr>_Toc472340030</vt:lpwstr>
      </vt:variant>
      <vt:variant>
        <vt:i4>1114162</vt:i4>
      </vt:variant>
      <vt:variant>
        <vt:i4>1055</vt:i4>
      </vt:variant>
      <vt:variant>
        <vt:i4>0</vt:i4>
      </vt:variant>
      <vt:variant>
        <vt:i4>5</vt:i4>
      </vt:variant>
      <vt:variant>
        <vt:lpwstr/>
      </vt:variant>
      <vt:variant>
        <vt:lpwstr>_Toc472340029</vt:lpwstr>
      </vt:variant>
      <vt:variant>
        <vt:i4>1114162</vt:i4>
      </vt:variant>
      <vt:variant>
        <vt:i4>1049</vt:i4>
      </vt:variant>
      <vt:variant>
        <vt:i4>0</vt:i4>
      </vt:variant>
      <vt:variant>
        <vt:i4>5</vt:i4>
      </vt:variant>
      <vt:variant>
        <vt:lpwstr/>
      </vt:variant>
      <vt:variant>
        <vt:lpwstr>_Toc472340028</vt:lpwstr>
      </vt:variant>
      <vt:variant>
        <vt:i4>1114162</vt:i4>
      </vt:variant>
      <vt:variant>
        <vt:i4>1043</vt:i4>
      </vt:variant>
      <vt:variant>
        <vt:i4>0</vt:i4>
      </vt:variant>
      <vt:variant>
        <vt:i4>5</vt:i4>
      </vt:variant>
      <vt:variant>
        <vt:lpwstr/>
      </vt:variant>
      <vt:variant>
        <vt:lpwstr>_Toc472340027</vt:lpwstr>
      </vt:variant>
      <vt:variant>
        <vt:i4>1114162</vt:i4>
      </vt:variant>
      <vt:variant>
        <vt:i4>1037</vt:i4>
      </vt:variant>
      <vt:variant>
        <vt:i4>0</vt:i4>
      </vt:variant>
      <vt:variant>
        <vt:i4>5</vt:i4>
      </vt:variant>
      <vt:variant>
        <vt:lpwstr/>
      </vt:variant>
      <vt:variant>
        <vt:lpwstr>_Toc472340026</vt:lpwstr>
      </vt:variant>
      <vt:variant>
        <vt:i4>1114162</vt:i4>
      </vt:variant>
      <vt:variant>
        <vt:i4>1031</vt:i4>
      </vt:variant>
      <vt:variant>
        <vt:i4>0</vt:i4>
      </vt:variant>
      <vt:variant>
        <vt:i4>5</vt:i4>
      </vt:variant>
      <vt:variant>
        <vt:lpwstr/>
      </vt:variant>
      <vt:variant>
        <vt:lpwstr>_Toc472340025</vt:lpwstr>
      </vt:variant>
      <vt:variant>
        <vt:i4>1114162</vt:i4>
      </vt:variant>
      <vt:variant>
        <vt:i4>1025</vt:i4>
      </vt:variant>
      <vt:variant>
        <vt:i4>0</vt:i4>
      </vt:variant>
      <vt:variant>
        <vt:i4>5</vt:i4>
      </vt:variant>
      <vt:variant>
        <vt:lpwstr/>
      </vt:variant>
      <vt:variant>
        <vt:lpwstr>_Toc472340024</vt:lpwstr>
      </vt:variant>
      <vt:variant>
        <vt:i4>1114162</vt:i4>
      </vt:variant>
      <vt:variant>
        <vt:i4>1019</vt:i4>
      </vt:variant>
      <vt:variant>
        <vt:i4>0</vt:i4>
      </vt:variant>
      <vt:variant>
        <vt:i4>5</vt:i4>
      </vt:variant>
      <vt:variant>
        <vt:lpwstr/>
      </vt:variant>
      <vt:variant>
        <vt:lpwstr>_Toc472340023</vt:lpwstr>
      </vt:variant>
      <vt:variant>
        <vt:i4>1114162</vt:i4>
      </vt:variant>
      <vt:variant>
        <vt:i4>1013</vt:i4>
      </vt:variant>
      <vt:variant>
        <vt:i4>0</vt:i4>
      </vt:variant>
      <vt:variant>
        <vt:i4>5</vt:i4>
      </vt:variant>
      <vt:variant>
        <vt:lpwstr/>
      </vt:variant>
      <vt:variant>
        <vt:lpwstr>_Toc472340022</vt:lpwstr>
      </vt:variant>
      <vt:variant>
        <vt:i4>1114162</vt:i4>
      </vt:variant>
      <vt:variant>
        <vt:i4>1007</vt:i4>
      </vt:variant>
      <vt:variant>
        <vt:i4>0</vt:i4>
      </vt:variant>
      <vt:variant>
        <vt:i4>5</vt:i4>
      </vt:variant>
      <vt:variant>
        <vt:lpwstr/>
      </vt:variant>
      <vt:variant>
        <vt:lpwstr>_Toc472340021</vt:lpwstr>
      </vt:variant>
      <vt:variant>
        <vt:i4>1114162</vt:i4>
      </vt:variant>
      <vt:variant>
        <vt:i4>1001</vt:i4>
      </vt:variant>
      <vt:variant>
        <vt:i4>0</vt:i4>
      </vt:variant>
      <vt:variant>
        <vt:i4>5</vt:i4>
      </vt:variant>
      <vt:variant>
        <vt:lpwstr/>
      </vt:variant>
      <vt:variant>
        <vt:lpwstr>_Toc472340020</vt:lpwstr>
      </vt:variant>
      <vt:variant>
        <vt:i4>1179698</vt:i4>
      </vt:variant>
      <vt:variant>
        <vt:i4>995</vt:i4>
      </vt:variant>
      <vt:variant>
        <vt:i4>0</vt:i4>
      </vt:variant>
      <vt:variant>
        <vt:i4>5</vt:i4>
      </vt:variant>
      <vt:variant>
        <vt:lpwstr/>
      </vt:variant>
      <vt:variant>
        <vt:lpwstr>_Toc472340019</vt:lpwstr>
      </vt:variant>
      <vt:variant>
        <vt:i4>1179698</vt:i4>
      </vt:variant>
      <vt:variant>
        <vt:i4>989</vt:i4>
      </vt:variant>
      <vt:variant>
        <vt:i4>0</vt:i4>
      </vt:variant>
      <vt:variant>
        <vt:i4>5</vt:i4>
      </vt:variant>
      <vt:variant>
        <vt:lpwstr/>
      </vt:variant>
      <vt:variant>
        <vt:lpwstr>_Toc472340018</vt:lpwstr>
      </vt:variant>
      <vt:variant>
        <vt:i4>1179698</vt:i4>
      </vt:variant>
      <vt:variant>
        <vt:i4>983</vt:i4>
      </vt:variant>
      <vt:variant>
        <vt:i4>0</vt:i4>
      </vt:variant>
      <vt:variant>
        <vt:i4>5</vt:i4>
      </vt:variant>
      <vt:variant>
        <vt:lpwstr/>
      </vt:variant>
      <vt:variant>
        <vt:lpwstr>_Toc472340017</vt:lpwstr>
      </vt:variant>
      <vt:variant>
        <vt:i4>1179698</vt:i4>
      </vt:variant>
      <vt:variant>
        <vt:i4>977</vt:i4>
      </vt:variant>
      <vt:variant>
        <vt:i4>0</vt:i4>
      </vt:variant>
      <vt:variant>
        <vt:i4>5</vt:i4>
      </vt:variant>
      <vt:variant>
        <vt:lpwstr/>
      </vt:variant>
      <vt:variant>
        <vt:lpwstr>_Toc472340016</vt:lpwstr>
      </vt:variant>
      <vt:variant>
        <vt:i4>1179698</vt:i4>
      </vt:variant>
      <vt:variant>
        <vt:i4>971</vt:i4>
      </vt:variant>
      <vt:variant>
        <vt:i4>0</vt:i4>
      </vt:variant>
      <vt:variant>
        <vt:i4>5</vt:i4>
      </vt:variant>
      <vt:variant>
        <vt:lpwstr/>
      </vt:variant>
      <vt:variant>
        <vt:lpwstr>_Toc472340015</vt:lpwstr>
      </vt:variant>
      <vt:variant>
        <vt:i4>1179698</vt:i4>
      </vt:variant>
      <vt:variant>
        <vt:i4>965</vt:i4>
      </vt:variant>
      <vt:variant>
        <vt:i4>0</vt:i4>
      </vt:variant>
      <vt:variant>
        <vt:i4>5</vt:i4>
      </vt:variant>
      <vt:variant>
        <vt:lpwstr/>
      </vt:variant>
      <vt:variant>
        <vt:lpwstr>_Toc472340014</vt:lpwstr>
      </vt:variant>
      <vt:variant>
        <vt:i4>1179698</vt:i4>
      </vt:variant>
      <vt:variant>
        <vt:i4>959</vt:i4>
      </vt:variant>
      <vt:variant>
        <vt:i4>0</vt:i4>
      </vt:variant>
      <vt:variant>
        <vt:i4>5</vt:i4>
      </vt:variant>
      <vt:variant>
        <vt:lpwstr/>
      </vt:variant>
      <vt:variant>
        <vt:lpwstr>_Toc472340013</vt:lpwstr>
      </vt:variant>
      <vt:variant>
        <vt:i4>1179698</vt:i4>
      </vt:variant>
      <vt:variant>
        <vt:i4>953</vt:i4>
      </vt:variant>
      <vt:variant>
        <vt:i4>0</vt:i4>
      </vt:variant>
      <vt:variant>
        <vt:i4>5</vt:i4>
      </vt:variant>
      <vt:variant>
        <vt:lpwstr/>
      </vt:variant>
      <vt:variant>
        <vt:lpwstr>_Toc472340012</vt:lpwstr>
      </vt:variant>
      <vt:variant>
        <vt:i4>1179698</vt:i4>
      </vt:variant>
      <vt:variant>
        <vt:i4>947</vt:i4>
      </vt:variant>
      <vt:variant>
        <vt:i4>0</vt:i4>
      </vt:variant>
      <vt:variant>
        <vt:i4>5</vt:i4>
      </vt:variant>
      <vt:variant>
        <vt:lpwstr/>
      </vt:variant>
      <vt:variant>
        <vt:lpwstr>_Toc472340011</vt:lpwstr>
      </vt:variant>
      <vt:variant>
        <vt:i4>1179698</vt:i4>
      </vt:variant>
      <vt:variant>
        <vt:i4>941</vt:i4>
      </vt:variant>
      <vt:variant>
        <vt:i4>0</vt:i4>
      </vt:variant>
      <vt:variant>
        <vt:i4>5</vt:i4>
      </vt:variant>
      <vt:variant>
        <vt:lpwstr/>
      </vt:variant>
      <vt:variant>
        <vt:lpwstr>_Toc472340010</vt:lpwstr>
      </vt:variant>
      <vt:variant>
        <vt:i4>1245234</vt:i4>
      </vt:variant>
      <vt:variant>
        <vt:i4>935</vt:i4>
      </vt:variant>
      <vt:variant>
        <vt:i4>0</vt:i4>
      </vt:variant>
      <vt:variant>
        <vt:i4>5</vt:i4>
      </vt:variant>
      <vt:variant>
        <vt:lpwstr/>
      </vt:variant>
      <vt:variant>
        <vt:lpwstr>_Toc472340009</vt:lpwstr>
      </vt:variant>
      <vt:variant>
        <vt:i4>1245234</vt:i4>
      </vt:variant>
      <vt:variant>
        <vt:i4>929</vt:i4>
      </vt:variant>
      <vt:variant>
        <vt:i4>0</vt:i4>
      </vt:variant>
      <vt:variant>
        <vt:i4>5</vt:i4>
      </vt:variant>
      <vt:variant>
        <vt:lpwstr/>
      </vt:variant>
      <vt:variant>
        <vt:lpwstr>_Toc472340008</vt:lpwstr>
      </vt:variant>
      <vt:variant>
        <vt:i4>1245234</vt:i4>
      </vt:variant>
      <vt:variant>
        <vt:i4>923</vt:i4>
      </vt:variant>
      <vt:variant>
        <vt:i4>0</vt:i4>
      </vt:variant>
      <vt:variant>
        <vt:i4>5</vt:i4>
      </vt:variant>
      <vt:variant>
        <vt:lpwstr/>
      </vt:variant>
      <vt:variant>
        <vt:lpwstr>_Toc472340007</vt:lpwstr>
      </vt:variant>
      <vt:variant>
        <vt:i4>1245234</vt:i4>
      </vt:variant>
      <vt:variant>
        <vt:i4>917</vt:i4>
      </vt:variant>
      <vt:variant>
        <vt:i4>0</vt:i4>
      </vt:variant>
      <vt:variant>
        <vt:i4>5</vt:i4>
      </vt:variant>
      <vt:variant>
        <vt:lpwstr/>
      </vt:variant>
      <vt:variant>
        <vt:lpwstr>_Toc472340006</vt:lpwstr>
      </vt:variant>
      <vt:variant>
        <vt:i4>1245234</vt:i4>
      </vt:variant>
      <vt:variant>
        <vt:i4>911</vt:i4>
      </vt:variant>
      <vt:variant>
        <vt:i4>0</vt:i4>
      </vt:variant>
      <vt:variant>
        <vt:i4>5</vt:i4>
      </vt:variant>
      <vt:variant>
        <vt:lpwstr/>
      </vt:variant>
      <vt:variant>
        <vt:lpwstr>_Toc472340005</vt:lpwstr>
      </vt:variant>
      <vt:variant>
        <vt:i4>1245234</vt:i4>
      </vt:variant>
      <vt:variant>
        <vt:i4>905</vt:i4>
      </vt:variant>
      <vt:variant>
        <vt:i4>0</vt:i4>
      </vt:variant>
      <vt:variant>
        <vt:i4>5</vt:i4>
      </vt:variant>
      <vt:variant>
        <vt:lpwstr/>
      </vt:variant>
      <vt:variant>
        <vt:lpwstr>_Toc472340004</vt:lpwstr>
      </vt:variant>
      <vt:variant>
        <vt:i4>1245234</vt:i4>
      </vt:variant>
      <vt:variant>
        <vt:i4>899</vt:i4>
      </vt:variant>
      <vt:variant>
        <vt:i4>0</vt:i4>
      </vt:variant>
      <vt:variant>
        <vt:i4>5</vt:i4>
      </vt:variant>
      <vt:variant>
        <vt:lpwstr/>
      </vt:variant>
      <vt:variant>
        <vt:lpwstr>_Toc472340003</vt:lpwstr>
      </vt:variant>
      <vt:variant>
        <vt:i4>1245234</vt:i4>
      </vt:variant>
      <vt:variant>
        <vt:i4>893</vt:i4>
      </vt:variant>
      <vt:variant>
        <vt:i4>0</vt:i4>
      </vt:variant>
      <vt:variant>
        <vt:i4>5</vt:i4>
      </vt:variant>
      <vt:variant>
        <vt:lpwstr/>
      </vt:variant>
      <vt:variant>
        <vt:lpwstr>_Toc472340002</vt:lpwstr>
      </vt:variant>
      <vt:variant>
        <vt:i4>1245234</vt:i4>
      </vt:variant>
      <vt:variant>
        <vt:i4>887</vt:i4>
      </vt:variant>
      <vt:variant>
        <vt:i4>0</vt:i4>
      </vt:variant>
      <vt:variant>
        <vt:i4>5</vt:i4>
      </vt:variant>
      <vt:variant>
        <vt:lpwstr/>
      </vt:variant>
      <vt:variant>
        <vt:lpwstr>_Toc472340001</vt:lpwstr>
      </vt:variant>
      <vt:variant>
        <vt:i4>1245234</vt:i4>
      </vt:variant>
      <vt:variant>
        <vt:i4>881</vt:i4>
      </vt:variant>
      <vt:variant>
        <vt:i4>0</vt:i4>
      </vt:variant>
      <vt:variant>
        <vt:i4>5</vt:i4>
      </vt:variant>
      <vt:variant>
        <vt:lpwstr/>
      </vt:variant>
      <vt:variant>
        <vt:lpwstr>_Toc472340000</vt:lpwstr>
      </vt:variant>
      <vt:variant>
        <vt:i4>1245244</vt:i4>
      </vt:variant>
      <vt:variant>
        <vt:i4>875</vt:i4>
      </vt:variant>
      <vt:variant>
        <vt:i4>0</vt:i4>
      </vt:variant>
      <vt:variant>
        <vt:i4>5</vt:i4>
      </vt:variant>
      <vt:variant>
        <vt:lpwstr/>
      </vt:variant>
      <vt:variant>
        <vt:lpwstr>_Toc472339999</vt:lpwstr>
      </vt:variant>
      <vt:variant>
        <vt:i4>1245244</vt:i4>
      </vt:variant>
      <vt:variant>
        <vt:i4>869</vt:i4>
      </vt:variant>
      <vt:variant>
        <vt:i4>0</vt:i4>
      </vt:variant>
      <vt:variant>
        <vt:i4>5</vt:i4>
      </vt:variant>
      <vt:variant>
        <vt:lpwstr/>
      </vt:variant>
      <vt:variant>
        <vt:lpwstr>_Toc472339998</vt:lpwstr>
      </vt:variant>
      <vt:variant>
        <vt:i4>1245244</vt:i4>
      </vt:variant>
      <vt:variant>
        <vt:i4>863</vt:i4>
      </vt:variant>
      <vt:variant>
        <vt:i4>0</vt:i4>
      </vt:variant>
      <vt:variant>
        <vt:i4>5</vt:i4>
      </vt:variant>
      <vt:variant>
        <vt:lpwstr/>
      </vt:variant>
      <vt:variant>
        <vt:lpwstr>_Toc472339997</vt:lpwstr>
      </vt:variant>
      <vt:variant>
        <vt:i4>1245244</vt:i4>
      </vt:variant>
      <vt:variant>
        <vt:i4>857</vt:i4>
      </vt:variant>
      <vt:variant>
        <vt:i4>0</vt:i4>
      </vt:variant>
      <vt:variant>
        <vt:i4>5</vt:i4>
      </vt:variant>
      <vt:variant>
        <vt:lpwstr/>
      </vt:variant>
      <vt:variant>
        <vt:lpwstr>_Toc472339996</vt:lpwstr>
      </vt:variant>
      <vt:variant>
        <vt:i4>1245244</vt:i4>
      </vt:variant>
      <vt:variant>
        <vt:i4>851</vt:i4>
      </vt:variant>
      <vt:variant>
        <vt:i4>0</vt:i4>
      </vt:variant>
      <vt:variant>
        <vt:i4>5</vt:i4>
      </vt:variant>
      <vt:variant>
        <vt:lpwstr/>
      </vt:variant>
      <vt:variant>
        <vt:lpwstr>_Toc472339995</vt:lpwstr>
      </vt:variant>
      <vt:variant>
        <vt:i4>1245244</vt:i4>
      </vt:variant>
      <vt:variant>
        <vt:i4>845</vt:i4>
      </vt:variant>
      <vt:variant>
        <vt:i4>0</vt:i4>
      </vt:variant>
      <vt:variant>
        <vt:i4>5</vt:i4>
      </vt:variant>
      <vt:variant>
        <vt:lpwstr/>
      </vt:variant>
      <vt:variant>
        <vt:lpwstr>_Toc472339994</vt:lpwstr>
      </vt:variant>
      <vt:variant>
        <vt:i4>1245244</vt:i4>
      </vt:variant>
      <vt:variant>
        <vt:i4>839</vt:i4>
      </vt:variant>
      <vt:variant>
        <vt:i4>0</vt:i4>
      </vt:variant>
      <vt:variant>
        <vt:i4>5</vt:i4>
      </vt:variant>
      <vt:variant>
        <vt:lpwstr/>
      </vt:variant>
      <vt:variant>
        <vt:lpwstr>_Toc472339993</vt:lpwstr>
      </vt:variant>
      <vt:variant>
        <vt:i4>1245244</vt:i4>
      </vt:variant>
      <vt:variant>
        <vt:i4>833</vt:i4>
      </vt:variant>
      <vt:variant>
        <vt:i4>0</vt:i4>
      </vt:variant>
      <vt:variant>
        <vt:i4>5</vt:i4>
      </vt:variant>
      <vt:variant>
        <vt:lpwstr/>
      </vt:variant>
      <vt:variant>
        <vt:lpwstr>_Toc472339992</vt:lpwstr>
      </vt:variant>
      <vt:variant>
        <vt:i4>1245244</vt:i4>
      </vt:variant>
      <vt:variant>
        <vt:i4>827</vt:i4>
      </vt:variant>
      <vt:variant>
        <vt:i4>0</vt:i4>
      </vt:variant>
      <vt:variant>
        <vt:i4>5</vt:i4>
      </vt:variant>
      <vt:variant>
        <vt:lpwstr/>
      </vt:variant>
      <vt:variant>
        <vt:lpwstr>_Toc472339991</vt:lpwstr>
      </vt:variant>
      <vt:variant>
        <vt:i4>1245244</vt:i4>
      </vt:variant>
      <vt:variant>
        <vt:i4>821</vt:i4>
      </vt:variant>
      <vt:variant>
        <vt:i4>0</vt:i4>
      </vt:variant>
      <vt:variant>
        <vt:i4>5</vt:i4>
      </vt:variant>
      <vt:variant>
        <vt:lpwstr/>
      </vt:variant>
      <vt:variant>
        <vt:lpwstr>_Toc472339990</vt:lpwstr>
      </vt:variant>
      <vt:variant>
        <vt:i4>1179708</vt:i4>
      </vt:variant>
      <vt:variant>
        <vt:i4>815</vt:i4>
      </vt:variant>
      <vt:variant>
        <vt:i4>0</vt:i4>
      </vt:variant>
      <vt:variant>
        <vt:i4>5</vt:i4>
      </vt:variant>
      <vt:variant>
        <vt:lpwstr/>
      </vt:variant>
      <vt:variant>
        <vt:lpwstr>_Toc472339989</vt:lpwstr>
      </vt:variant>
      <vt:variant>
        <vt:i4>1179708</vt:i4>
      </vt:variant>
      <vt:variant>
        <vt:i4>809</vt:i4>
      </vt:variant>
      <vt:variant>
        <vt:i4>0</vt:i4>
      </vt:variant>
      <vt:variant>
        <vt:i4>5</vt:i4>
      </vt:variant>
      <vt:variant>
        <vt:lpwstr/>
      </vt:variant>
      <vt:variant>
        <vt:lpwstr>_Toc472339988</vt:lpwstr>
      </vt:variant>
      <vt:variant>
        <vt:i4>1179708</vt:i4>
      </vt:variant>
      <vt:variant>
        <vt:i4>803</vt:i4>
      </vt:variant>
      <vt:variant>
        <vt:i4>0</vt:i4>
      </vt:variant>
      <vt:variant>
        <vt:i4>5</vt:i4>
      </vt:variant>
      <vt:variant>
        <vt:lpwstr/>
      </vt:variant>
      <vt:variant>
        <vt:lpwstr>_Toc472339987</vt:lpwstr>
      </vt:variant>
      <vt:variant>
        <vt:i4>1179708</vt:i4>
      </vt:variant>
      <vt:variant>
        <vt:i4>797</vt:i4>
      </vt:variant>
      <vt:variant>
        <vt:i4>0</vt:i4>
      </vt:variant>
      <vt:variant>
        <vt:i4>5</vt:i4>
      </vt:variant>
      <vt:variant>
        <vt:lpwstr/>
      </vt:variant>
      <vt:variant>
        <vt:lpwstr>_Toc472339986</vt:lpwstr>
      </vt:variant>
      <vt:variant>
        <vt:i4>1179708</vt:i4>
      </vt:variant>
      <vt:variant>
        <vt:i4>791</vt:i4>
      </vt:variant>
      <vt:variant>
        <vt:i4>0</vt:i4>
      </vt:variant>
      <vt:variant>
        <vt:i4>5</vt:i4>
      </vt:variant>
      <vt:variant>
        <vt:lpwstr/>
      </vt:variant>
      <vt:variant>
        <vt:lpwstr>_Toc472339985</vt:lpwstr>
      </vt:variant>
      <vt:variant>
        <vt:i4>1179708</vt:i4>
      </vt:variant>
      <vt:variant>
        <vt:i4>785</vt:i4>
      </vt:variant>
      <vt:variant>
        <vt:i4>0</vt:i4>
      </vt:variant>
      <vt:variant>
        <vt:i4>5</vt:i4>
      </vt:variant>
      <vt:variant>
        <vt:lpwstr/>
      </vt:variant>
      <vt:variant>
        <vt:lpwstr>_Toc472339984</vt:lpwstr>
      </vt:variant>
      <vt:variant>
        <vt:i4>1179708</vt:i4>
      </vt:variant>
      <vt:variant>
        <vt:i4>779</vt:i4>
      </vt:variant>
      <vt:variant>
        <vt:i4>0</vt:i4>
      </vt:variant>
      <vt:variant>
        <vt:i4>5</vt:i4>
      </vt:variant>
      <vt:variant>
        <vt:lpwstr/>
      </vt:variant>
      <vt:variant>
        <vt:lpwstr>_Toc472339983</vt:lpwstr>
      </vt:variant>
      <vt:variant>
        <vt:i4>1179708</vt:i4>
      </vt:variant>
      <vt:variant>
        <vt:i4>773</vt:i4>
      </vt:variant>
      <vt:variant>
        <vt:i4>0</vt:i4>
      </vt:variant>
      <vt:variant>
        <vt:i4>5</vt:i4>
      </vt:variant>
      <vt:variant>
        <vt:lpwstr/>
      </vt:variant>
      <vt:variant>
        <vt:lpwstr>_Toc472339982</vt:lpwstr>
      </vt:variant>
      <vt:variant>
        <vt:i4>1179708</vt:i4>
      </vt:variant>
      <vt:variant>
        <vt:i4>767</vt:i4>
      </vt:variant>
      <vt:variant>
        <vt:i4>0</vt:i4>
      </vt:variant>
      <vt:variant>
        <vt:i4>5</vt:i4>
      </vt:variant>
      <vt:variant>
        <vt:lpwstr/>
      </vt:variant>
      <vt:variant>
        <vt:lpwstr>_Toc472339981</vt:lpwstr>
      </vt:variant>
      <vt:variant>
        <vt:i4>1179708</vt:i4>
      </vt:variant>
      <vt:variant>
        <vt:i4>761</vt:i4>
      </vt:variant>
      <vt:variant>
        <vt:i4>0</vt:i4>
      </vt:variant>
      <vt:variant>
        <vt:i4>5</vt:i4>
      </vt:variant>
      <vt:variant>
        <vt:lpwstr/>
      </vt:variant>
      <vt:variant>
        <vt:lpwstr>_Toc472339980</vt:lpwstr>
      </vt:variant>
      <vt:variant>
        <vt:i4>1900604</vt:i4>
      </vt:variant>
      <vt:variant>
        <vt:i4>755</vt:i4>
      </vt:variant>
      <vt:variant>
        <vt:i4>0</vt:i4>
      </vt:variant>
      <vt:variant>
        <vt:i4>5</vt:i4>
      </vt:variant>
      <vt:variant>
        <vt:lpwstr/>
      </vt:variant>
      <vt:variant>
        <vt:lpwstr>_Toc472339979</vt:lpwstr>
      </vt:variant>
      <vt:variant>
        <vt:i4>1900604</vt:i4>
      </vt:variant>
      <vt:variant>
        <vt:i4>749</vt:i4>
      </vt:variant>
      <vt:variant>
        <vt:i4>0</vt:i4>
      </vt:variant>
      <vt:variant>
        <vt:i4>5</vt:i4>
      </vt:variant>
      <vt:variant>
        <vt:lpwstr/>
      </vt:variant>
      <vt:variant>
        <vt:lpwstr>_Toc472339978</vt:lpwstr>
      </vt:variant>
      <vt:variant>
        <vt:i4>1900604</vt:i4>
      </vt:variant>
      <vt:variant>
        <vt:i4>743</vt:i4>
      </vt:variant>
      <vt:variant>
        <vt:i4>0</vt:i4>
      </vt:variant>
      <vt:variant>
        <vt:i4>5</vt:i4>
      </vt:variant>
      <vt:variant>
        <vt:lpwstr/>
      </vt:variant>
      <vt:variant>
        <vt:lpwstr>_Toc472339977</vt:lpwstr>
      </vt:variant>
      <vt:variant>
        <vt:i4>1900604</vt:i4>
      </vt:variant>
      <vt:variant>
        <vt:i4>737</vt:i4>
      </vt:variant>
      <vt:variant>
        <vt:i4>0</vt:i4>
      </vt:variant>
      <vt:variant>
        <vt:i4>5</vt:i4>
      </vt:variant>
      <vt:variant>
        <vt:lpwstr/>
      </vt:variant>
      <vt:variant>
        <vt:lpwstr>_Toc472339976</vt:lpwstr>
      </vt:variant>
      <vt:variant>
        <vt:i4>1900604</vt:i4>
      </vt:variant>
      <vt:variant>
        <vt:i4>731</vt:i4>
      </vt:variant>
      <vt:variant>
        <vt:i4>0</vt:i4>
      </vt:variant>
      <vt:variant>
        <vt:i4>5</vt:i4>
      </vt:variant>
      <vt:variant>
        <vt:lpwstr/>
      </vt:variant>
      <vt:variant>
        <vt:lpwstr>_Toc472339975</vt:lpwstr>
      </vt:variant>
      <vt:variant>
        <vt:i4>1900604</vt:i4>
      </vt:variant>
      <vt:variant>
        <vt:i4>725</vt:i4>
      </vt:variant>
      <vt:variant>
        <vt:i4>0</vt:i4>
      </vt:variant>
      <vt:variant>
        <vt:i4>5</vt:i4>
      </vt:variant>
      <vt:variant>
        <vt:lpwstr/>
      </vt:variant>
      <vt:variant>
        <vt:lpwstr>_Toc472339974</vt:lpwstr>
      </vt:variant>
      <vt:variant>
        <vt:i4>1900604</vt:i4>
      </vt:variant>
      <vt:variant>
        <vt:i4>719</vt:i4>
      </vt:variant>
      <vt:variant>
        <vt:i4>0</vt:i4>
      </vt:variant>
      <vt:variant>
        <vt:i4>5</vt:i4>
      </vt:variant>
      <vt:variant>
        <vt:lpwstr/>
      </vt:variant>
      <vt:variant>
        <vt:lpwstr>_Toc472339973</vt:lpwstr>
      </vt:variant>
      <vt:variant>
        <vt:i4>1900604</vt:i4>
      </vt:variant>
      <vt:variant>
        <vt:i4>713</vt:i4>
      </vt:variant>
      <vt:variant>
        <vt:i4>0</vt:i4>
      </vt:variant>
      <vt:variant>
        <vt:i4>5</vt:i4>
      </vt:variant>
      <vt:variant>
        <vt:lpwstr/>
      </vt:variant>
      <vt:variant>
        <vt:lpwstr>_Toc472339972</vt:lpwstr>
      </vt:variant>
      <vt:variant>
        <vt:i4>1900604</vt:i4>
      </vt:variant>
      <vt:variant>
        <vt:i4>707</vt:i4>
      </vt:variant>
      <vt:variant>
        <vt:i4>0</vt:i4>
      </vt:variant>
      <vt:variant>
        <vt:i4>5</vt:i4>
      </vt:variant>
      <vt:variant>
        <vt:lpwstr/>
      </vt:variant>
      <vt:variant>
        <vt:lpwstr>_Toc472339971</vt:lpwstr>
      </vt:variant>
      <vt:variant>
        <vt:i4>1900604</vt:i4>
      </vt:variant>
      <vt:variant>
        <vt:i4>701</vt:i4>
      </vt:variant>
      <vt:variant>
        <vt:i4>0</vt:i4>
      </vt:variant>
      <vt:variant>
        <vt:i4>5</vt:i4>
      </vt:variant>
      <vt:variant>
        <vt:lpwstr/>
      </vt:variant>
      <vt:variant>
        <vt:lpwstr>_Toc472339970</vt:lpwstr>
      </vt:variant>
      <vt:variant>
        <vt:i4>1835068</vt:i4>
      </vt:variant>
      <vt:variant>
        <vt:i4>695</vt:i4>
      </vt:variant>
      <vt:variant>
        <vt:i4>0</vt:i4>
      </vt:variant>
      <vt:variant>
        <vt:i4>5</vt:i4>
      </vt:variant>
      <vt:variant>
        <vt:lpwstr/>
      </vt:variant>
      <vt:variant>
        <vt:lpwstr>_Toc472339969</vt:lpwstr>
      </vt:variant>
      <vt:variant>
        <vt:i4>1835068</vt:i4>
      </vt:variant>
      <vt:variant>
        <vt:i4>689</vt:i4>
      </vt:variant>
      <vt:variant>
        <vt:i4>0</vt:i4>
      </vt:variant>
      <vt:variant>
        <vt:i4>5</vt:i4>
      </vt:variant>
      <vt:variant>
        <vt:lpwstr/>
      </vt:variant>
      <vt:variant>
        <vt:lpwstr>_Toc472339968</vt:lpwstr>
      </vt:variant>
      <vt:variant>
        <vt:i4>1835068</vt:i4>
      </vt:variant>
      <vt:variant>
        <vt:i4>683</vt:i4>
      </vt:variant>
      <vt:variant>
        <vt:i4>0</vt:i4>
      </vt:variant>
      <vt:variant>
        <vt:i4>5</vt:i4>
      </vt:variant>
      <vt:variant>
        <vt:lpwstr/>
      </vt:variant>
      <vt:variant>
        <vt:lpwstr>_Toc472339967</vt:lpwstr>
      </vt:variant>
      <vt:variant>
        <vt:i4>1835068</vt:i4>
      </vt:variant>
      <vt:variant>
        <vt:i4>677</vt:i4>
      </vt:variant>
      <vt:variant>
        <vt:i4>0</vt:i4>
      </vt:variant>
      <vt:variant>
        <vt:i4>5</vt:i4>
      </vt:variant>
      <vt:variant>
        <vt:lpwstr/>
      </vt:variant>
      <vt:variant>
        <vt:lpwstr>_Toc472339966</vt:lpwstr>
      </vt:variant>
      <vt:variant>
        <vt:i4>1835068</vt:i4>
      </vt:variant>
      <vt:variant>
        <vt:i4>671</vt:i4>
      </vt:variant>
      <vt:variant>
        <vt:i4>0</vt:i4>
      </vt:variant>
      <vt:variant>
        <vt:i4>5</vt:i4>
      </vt:variant>
      <vt:variant>
        <vt:lpwstr/>
      </vt:variant>
      <vt:variant>
        <vt:lpwstr>_Toc472339965</vt:lpwstr>
      </vt:variant>
      <vt:variant>
        <vt:i4>1835068</vt:i4>
      </vt:variant>
      <vt:variant>
        <vt:i4>665</vt:i4>
      </vt:variant>
      <vt:variant>
        <vt:i4>0</vt:i4>
      </vt:variant>
      <vt:variant>
        <vt:i4>5</vt:i4>
      </vt:variant>
      <vt:variant>
        <vt:lpwstr/>
      </vt:variant>
      <vt:variant>
        <vt:lpwstr>_Toc472339964</vt:lpwstr>
      </vt:variant>
      <vt:variant>
        <vt:i4>1835068</vt:i4>
      </vt:variant>
      <vt:variant>
        <vt:i4>659</vt:i4>
      </vt:variant>
      <vt:variant>
        <vt:i4>0</vt:i4>
      </vt:variant>
      <vt:variant>
        <vt:i4>5</vt:i4>
      </vt:variant>
      <vt:variant>
        <vt:lpwstr/>
      </vt:variant>
      <vt:variant>
        <vt:lpwstr>_Toc472339963</vt:lpwstr>
      </vt:variant>
      <vt:variant>
        <vt:i4>1835068</vt:i4>
      </vt:variant>
      <vt:variant>
        <vt:i4>653</vt:i4>
      </vt:variant>
      <vt:variant>
        <vt:i4>0</vt:i4>
      </vt:variant>
      <vt:variant>
        <vt:i4>5</vt:i4>
      </vt:variant>
      <vt:variant>
        <vt:lpwstr/>
      </vt:variant>
      <vt:variant>
        <vt:lpwstr>_Toc472339962</vt:lpwstr>
      </vt:variant>
      <vt:variant>
        <vt:i4>1835068</vt:i4>
      </vt:variant>
      <vt:variant>
        <vt:i4>647</vt:i4>
      </vt:variant>
      <vt:variant>
        <vt:i4>0</vt:i4>
      </vt:variant>
      <vt:variant>
        <vt:i4>5</vt:i4>
      </vt:variant>
      <vt:variant>
        <vt:lpwstr/>
      </vt:variant>
      <vt:variant>
        <vt:lpwstr>_Toc472339961</vt:lpwstr>
      </vt:variant>
      <vt:variant>
        <vt:i4>1835068</vt:i4>
      </vt:variant>
      <vt:variant>
        <vt:i4>641</vt:i4>
      </vt:variant>
      <vt:variant>
        <vt:i4>0</vt:i4>
      </vt:variant>
      <vt:variant>
        <vt:i4>5</vt:i4>
      </vt:variant>
      <vt:variant>
        <vt:lpwstr/>
      </vt:variant>
      <vt:variant>
        <vt:lpwstr>_Toc472339960</vt:lpwstr>
      </vt:variant>
      <vt:variant>
        <vt:i4>2031676</vt:i4>
      </vt:variant>
      <vt:variant>
        <vt:i4>635</vt:i4>
      </vt:variant>
      <vt:variant>
        <vt:i4>0</vt:i4>
      </vt:variant>
      <vt:variant>
        <vt:i4>5</vt:i4>
      </vt:variant>
      <vt:variant>
        <vt:lpwstr/>
      </vt:variant>
      <vt:variant>
        <vt:lpwstr>_Toc472339959</vt:lpwstr>
      </vt:variant>
      <vt:variant>
        <vt:i4>2031676</vt:i4>
      </vt:variant>
      <vt:variant>
        <vt:i4>629</vt:i4>
      </vt:variant>
      <vt:variant>
        <vt:i4>0</vt:i4>
      </vt:variant>
      <vt:variant>
        <vt:i4>5</vt:i4>
      </vt:variant>
      <vt:variant>
        <vt:lpwstr/>
      </vt:variant>
      <vt:variant>
        <vt:lpwstr>_Toc472339958</vt:lpwstr>
      </vt:variant>
      <vt:variant>
        <vt:i4>2031676</vt:i4>
      </vt:variant>
      <vt:variant>
        <vt:i4>623</vt:i4>
      </vt:variant>
      <vt:variant>
        <vt:i4>0</vt:i4>
      </vt:variant>
      <vt:variant>
        <vt:i4>5</vt:i4>
      </vt:variant>
      <vt:variant>
        <vt:lpwstr/>
      </vt:variant>
      <vt:variant>
        <vt:lpwstr>_Toc472339957</vt:lpwstr>
      </vt:variant>
      <vt:variant>
        <vt:i4>2031676</vt:i4>
      </vt:variant>
      <vt:variant>
        <vt:i4>617</vt:i4>
      </vt:variant>
      <vt:variant>
        <vt:i4>0</vt:i4>
      </vt:variant>
      <vt:variant>
        <vt:i4>5</vt:i4>
      </vt:variant>
      <vt:variant>
        <vt:lpwstr/>
      </vt:variant>
      <vt:variant>
        <vt:lpwstr>_Toc472339956</vt:lpwstr>
      </vt:variant>
      <vt:variant>
        <vt:i4>2031676</vt:i4>
      </vt:variant>
      <vt:variant>
        <vt:i4>611</vt:i4>
      </vt:variant>
      <vt:variant>
        <vt:i4>0</vt:i4>
      </vt:variant>
      <vt:variant>
        <vt:i4>5</vt:i4>
      </vt:variant>
      <vt:variant>
        <vt:lpwstr/>
      </vt:variant>
      <vt:variant>
        <vt:lpwstr>_Toc472339955</vt:lpwstr>
      </vt:variant>
      <vt:variant>
        <vt:i4>2031676</vt:i4>
      </vt:variant>
      <vt:variant>
        <vt:i4>605</vt:i4>
      </vt:variant>
      <vt:variant>
        <vt:i4>0</vt:i4>
      </vt:variant>
      <vt:variant>
        <vt:i4>5</vt:i4>
      </vt:variant>
      <vt:variant>
        <vt:lpwstr/>
      </vt:variant>
      <vt:variant>
        <vt:lpwstr>_Toc472339954</vt:lpwstr>
      </vt:variant>
      <vt:variant>
        <vt:i4>2031676</vt:i4>
      </vt:variant>
      <vt:variant>
        <vt:i4>599</vt:i4>
      </vt:variant>
      <vt:variant>
        <vt:i4>0</vt:i4>
      </vt:variant>
      <vt:variant>
        <vt:i4>5</vt:i4>
      </vt:variant>
      <vt:variant>
        <vt:lpwstr/>
      </vt:variant>
      <vt:variant>
        <vt:lpwstr>_Toc472339953</vt:lpwstr>
      </vt:variant>
      <vt:variant>
        <vt:i4>2031676</vt:i4>
      </vt:variant>
      <vt:variant>
        <vt:i4>593</vt:i4>
      </vt:variant>
      <vt:variant>
        <vt:i4>0</vt:i4>
      </vt:variant>
      <vt:variant>
        <vt:i4>5</vt:i4>
      </vt:variant>
      <vt:variant>
        <vt:lpwstr/>
      </vt:variant>
      <vt:variant>
        <vt:lpwstr>_Toc472339952</vt:lpwstr>
      </vt:variant>
      <vt:variant>
        <vt:i4>2031676</vt:i4>
      </vt:variant>
      <vt:variant>
        <vt:i4>587</vt:i4>
      </vt:variant>
      <vt:variant>
        <vt:i4>0</vt:i4>
      </vt:variant>
      <vt:variant>
        <vt:i4>5</vt:i4>
      </vt:variant>
      <vt:variant>
        <vt:lpwstr/>
      </vt:variant>
      <vt:variant>
        <vt:lpwstr>_Toc472339951</vt:lpwstr>
      </vt:variant>
      <vt:variant>
        <vt:i4>2031676</vt:i4>
      </vt:variant>
      <vt:variant>
        <vt:i4>581</vt:i4>
      </vt:variant>
      <vt:variant>
        <vt:i4>0</vt:i4>
      </vt:variant>
      <vt:variant>
        <vt:i4>5</vt:i4>
      </vt:variant>
      <vt:variant>
        <vt:lpwstr/>
      </vt:variant>
      <vt:variant>
        <vt:lpwstr>_Toc472339950</vt:lpwstr>
      </vt:variant>
      <vt:variant>
        <vt:i4>1966140</vt:i4>
      </vt:variant>
      <vt:variant>
        <vt:i4>575</vt:i4>
      </vt:variant>
      <vt:variant>
        <vt:i4>0</vt:i4>
      </vt:variant>
      <vt:variant>
        <vt:i4>5</vt:i4>
      </vt:variant>
      <vt:variant>
        <vt:lpwstr/>
      </vt:variant>
      <vt:variant>
        <vt:lpwstr>_Toc472339949</vt:lpwstr>
      </vt:variant>
      <vt:variant>
        <vt:i4>1966140</vt:i4>
      </vt:variant>
      <vt:variant>
        <vt:i4>569</vt:i4>
      </vt:variant>
      <vt:variant>
        <vt:i4>0</vt:i4>
      </vt:variant>
      <vt:variant>
        <vt:i4>5</vt:i4>
      </vt:variant>
      <vt:variant>
        <vt:lpwstr/>
      </vt:variant>
      <vt:variant>
        <vt:lpwstr>_Toc472339948</vt:lpwstr>
      </vt:variant>
      <vt:variant>
        <vt:i4>1966140</vt:i4>
      </vt:variant>
      <vt:variant>
        <vt:i4>563</vt:i4>
      </vt:variant>
      <vt:variant>
        <vt:i4>0</vt:i4>
      </vt:variant>
      <vt:variant>
        <vt:i4>5</vt:i4>
      </vt:variant>
      <vt:variant>
        <vt:lpwstr/>
      </vt:variant>
      <vt:variant>
        <vt:lpwstr>_Toc472339947</vt:lpwstr>
      </vt:variant>
      <vt:variant>
        <vt:i4>1966140</vt:i4>
      </vt:variant>
      <vt:variant>
        <vt:i4>557</vt:i4>
      </vt:variant>
      <vt:variant>
        <vt:i4>0</vt:i4>
      </vt:variant>
      <vt:variant>
        <vt:i4>5</vt:i4>
      </vt:variant>
      <vt:variant>
        <vt:lpwstr/>
      </vt:variant>
      <vt:variant>
        <vt:lpwstr>_Toc472339946</vt:lpwstr>
      </vt:variant>
      <vt:variant>
        <vt:i4>1966140</vt:i4>
      </vt:variant>
      <vt:variant>
        <vt:i4>551</vt:i4>
      </vt:variant>
      <vt:variant>
        <vt:i4>0</vt:i4>
      </vt:variant>
      <vt:variant>
        <vt:i4>5</vt:i4>
      </vt:variant>
      <vt:variant>
        <vt:lpwstr/>
      </vt:variant>
      <vt:variant>
        <vt:lpwstr>_Toc472339945</vt:lpwstr>
      </vt:variant>
      <vt:variant>
        <vt:i4>1966140</vt:i4>
      </vt:variant>
      <vt:variant>
        <vt:i4>545</vt:i4>
      </vt:variant>
      <vt:variant>
        <vt:i4>0</vt:i4>
      </vt:variant>
      <vt:variant>
        <vt:i4>5</vt:i4>
      </vt:variant>
      <vt:variant>
        <vt:lpwstr/>
      </vt:variant>
      <vt:variant>
        <vt:lpwstr>_Toc472339944</vt:lpwstr>
      </vt:variant>
      <vt:variant>
        <vt:i4>1966140</vt:i4>
      </vt:variant>
      <vt:variant>
        <vt:i4>539</vt:i4>
      </vt:variant>
      <vt:variant>
        <vt:i4>0</vt:i4>
      </vt:variant>
      <vt:variant>
        <vt:i4>5</vt:i4>
      </vt:variant>
      <vt:variant>
        <vt:lpwstr/>
      </vt:variant>
      <vt:variant>
        <vt:lpwstr>_Toc472339943</vt:lpwstr>
      </vt:variant>
      <vt:variant>
        <vt:i4>1966140</vt:i4>
      </vt:variant>
      <vt:variant>
        <vt:i4>533</vt:i4>
      </vt:variant>
      <vt:variant>
        <vt:i4>0</vt:i4>
      </vt:variant>
      <vt:variant>
        <vt:i4>5</vt:i4>
      </vt:variant>
      <vt:variant>
        <vt:lpwstr/>
      </vt:variant>
      <vt:variant>
        <vt:lpwstr>_Toc472339942</vt:lpwstr>
      </vt:variant>
      <vt:variant>
        <vt:i4>1966140</vt:i4>
      </vt:variant>
      <vt:variant>
        <vt:i4>527</vt:i4>
      </vt:variant>
      <vt:variant>
        <vt:i4>0</vt:i4>
      </vt:variant>
      <vt:variant>
        <vt:i4>5</vt:i4>
      </vt:variant>
      <vt:variant>
        <vt:lpwstr/>
      </vt:variant>
      <vt:variant>
        <vt:lpwstr>_Toc472339941</vt:lpwstr>
      </vt:variant>
      <vt:variant>
        <vt:i4>1966140</vt:i4>
      </vt:variant>
      <vt:variant>
        <vt:i4>521</vt:i4>
      </vt:variant>
      <vt:variant>
        <vt:i4>0</vt:i4>
      </vt:variant>
      <vt:variant>
        <vt:i4>5</vt:i4>
      </vt:variant>
      <vt:variant>
        <vt:lpwstr/>
      </vt:variant>
      <vt:variant>
        <vt:lpwstr>_Toc472339940</vt:lpwstr>
      </vt:variant>
      <vt:variant>
        <vt:i4>1638460</vt:i4>
      </vt:variant>
      <vt:variant>
        <vt:i4>515</vt:i4>
      </vt:variant>
      <vt:variant>
        <vt:i4>0</vt:i4>
      </vt:variant>
      <vt:variant>
        <vt:i4>5</vt:i4>
      </vt:variant>
      <vt:variant>
        <vt:lpwstr/>
      </vt:variant>
      <vt:variant>
        <vt:lpwstr>_Toc472339939</vt:lpwstr>
      </vt:variant>
      <vt:variant>
        <vt:i4>1638460</vt:i4>
      </vt:variant>
      <vt:variant>
        <vt:i4>509</vt:i4>
      </vt:variant>
      <vt:variant>
        <vt:i4>0</vt:i4>
      </vt:variant>
      <vt:variant>
        <vt:i4>5</vt:i4>
      </vt:variant>
      <vt:variant>
        <vt:lpwstr/>
      </vt:variant>
      <vt:variant>
        <vt:lpwstr>_Toc472339938</vt:lpwstr>
      </vt:variant>
      <vt:variant>
        <vt:i4>1638460</vt:i4>
      </vt:variant>
      <vt:variant>
        <vt:i4>503</vt:i4>
      </vt:variant>
      <vt:variant>
        <vt:i4>0</vt:i4>
      </vt:variant>
      <vt:variant>
        <vt:i4>5</vt:i4>
      </vt:variant>
      <vt:variant>
        <vt:lpwstr/>
      </vt:variant>
      <vt:variant>
        <vt:lpwstr>_Toc472339937</vt:lpwstr>
      </vt:variant>
      <vt:variant>
        <vt:i4>1638460</vt:i4>
      </vt:variant>
      <vt:variant>
        <vt:i4>497</vt:i4>
      </vt:variant>
      <vt:variant>
        <vt:i4>0</vt:i4>
      </vt:variant>
      <vt:variant>
        <vt:i4>5</vt:i4>
      </vt:variant>
      <vt:variant>
        <vt:lpwstr/>
      </vt:variant>
      <vt:variant>
        <vt:lpwstr>_Toc472339936</vt:lpwstr>
      </vt:variant>
      <vt:variant>
        <vt:i4>1638460</vt:i4>
      </vt:variant>
      <vt:variant>
        <vt:i4>491</vt:i4>
      </vt:variant>
      <vt:variant>
        <vt:i4>0</vt:i4>
      </vt:variant>
      <vt:variant>
        <vt:i4>5</vt:i4>
      </vt:variant>
      <vt:variant>
        <vt:lpwstr/>
      </vt:variant>
      <vt:variant>
        <vt:lpwstr>_Toc472339935</vt:lpwstr>
      </vt:variant>
      <vt:variant>
        <vt:i4>1638460</vt:i4>
      </vt:variant>
      <vt:variant>
        <vt:i4>485</vt:i4>
      </vt:variant>
      <vt:variant>
        <vt:i4>0</vt:i4>
      </vt:variant>
      <vt:variant>
        <vt:i4>5</vt:i4>
      </vt:variant>
      <vt:variant>
        <vt:lpwstr/>
      </vt:variant>
      <vt:variant>
        <vt:lpwstr>_Toc472339934</vt:lpwstr>
      </vt:variant>
      <vt:variant>
        <vt:i4>1638460</vt:i4>
      </vt:variant>
      <vt:variant>
        <vt:i4>479</vt:i4>
      </vt:variant>
      <vt:variant>
        <vt:i4>0</vt:i4>
      </vt:variant>
      <vt:variant>
        <vt:i4>5</vt:i4>
      </vt:variant>
      <vt:variant>
        <vt:lpwstr/>
      </vt:variant>
      <vt:variant>
        <vt:lpwstr>_Toc472339933</vt:lpwstr>
      </vt:variant>
      <vt:variant>
        <vt:i4>1638460</vt:i4>
      </vt:variant>
      <vt:variant>
        <vt:i4>473</vt:i4>
      </vt:variant>
      <vt:variant>
        <vt:i4>0</vt:i4>
      </vt:variant>
      <vt:variant>
        <vt:i4>5</vt:i4>
      </vt:variant>
      <vt:variant>
        <vt:lpwstr/>
      </vt:variant>
      <vt:variant>
        <vt:lpwstr>_Toc472339932</vt:lpwstr>
      </vt:variant>
      <vt:variant>
        <vt:i4>1638460</vt:i4>
      </vt:variant>
      <vt:variant>
        <vt:i4>467</vt:i4>
      </vt:variant>
      <vt:variant>
        <vt:i4>0</vt:i4>
      </vt:variant>
      <vt:variant>
        <vt:i4>5</vt:i4>
      </vt:variant>
      <vt:variant>
        <vt:lpwstr/>
      </vt:variant>
      <vt:variant>
        <vt:lpwstr>_Toc472339931</vt:lpwstr>
      </vt:variant>
      <vt:variant>
        <vt:i4>1638460</vt:i4>
      </vt:variant>
      <vt:variant>
        <vt:i4>461</vt:i4>
      </vt:variant>
      <vt:variant>
        <vt:i4>0</vt:i4>
      </vt:variant>
      <vt:variant>
        <vt:i4>5</vt:i4>
      </vt:variant>
      <vt:variant>
        <vt:lpwstr/>
      </vt:variant>
      <vt:variant>
        <vt:lpwstr>_Toc472339930</vt:lpwstr>
      </vt:variant>
      <vt:variant>
        <vt:i4>1572924</vt:i4>
      </vt:variant>
      <vt:variant>
        <vt:i4>455</vt:i4>
      </vt:variant>
      <vt:variant>
        <vt:i4>0</vt:i4>
      </vt:variant>
      <vt:variant>
        <vt:i4>5</vt:i4>
      </vt:variant>
      <vt:variant>
        <vt:lpwstr/>
      </vt:variant>
      <vt:variant>
        <vt:lpwstr>_Toc472339929</vt:lpwstr>
      </vt:variant>
      <vt:variant>
        <vt:i4>1572924</vt:i4>
      </vt:variant>
      <vt:variant>
        <vt:i4>449</vt:i4>
      </vt:variant>
      <vt:variant>
        <vt:i4>0</vt:i4>
      </vt:variant>
      <vt:variant>
        <vt:i4>5</vt:i4>
      </vt:variant>
      <vt:variant>
        <vt:lpwstr/>
      </vt:variant>
      <vt:variant>
        <vt:lpwstr>_Toc472339928</vt:lpwstr>
      </vt:variant>
      <vt:variant>
        <vt:i4>1572924</vt:i4>
      </vt:variant>
      <vt:variant>
        <vt:i4>443</vt:i4>
      </vt:variant>
      <vt:variant>
        <vt:i4>0</vt:i4>
      </vt:variant>
      <vt:variant>
        <vt:i4>5</vt:i4>
      </vt:variant>
      <vt:variant>
        <vt:lpwstr/>
      </vt:variant>
      <vt:variant>
        <vt:lpwstr>_Toc472339927</vt:lpwstr>
      </vt:variant>
      <vt:variant>
        <vt:i4>1572924</vt:i4>
      </vt:variant>
      <vt:variant>
        <vt:i4>437</vt:i4>
      </vt:variant>
      <vt:variant>
        <vt:i4>0</vt:i4>
      </vt:variant>
      <vt:variant>
        <vt:i4>5</vt:i4>
      </vt:variant>
      <vt:variant>
        <vt:lpwstr/>
      </vt:variant>
      <vt:variant>
        <vt:lpwstr>_Toc472339926</vt:lpwstr>
      </vt:variant>
      <vt:variant>
        <vt:i4>1572924</vt:i4>
      </vt:variant>
      <vt:variant>
        <vt:i4>431</vt:i4>
      </vt:variant>
      <vt:variant>
        <vt:i4>0</vt:i4>
      </vt:variant>
      <vt:variant>
        <vt:i4>5</vt:i4>
      </vt:variant>
      <vt:variant>
        <vt:lpwstr/>
      </vt:variant>
      <vt:variant>
        <vt:lpwstr>_Toc472339925</vt:lpwstr>
      </vt:variant>
      <vt:variant>
        <vt:i4>1572924</vt:i4>
      </vt:variant>
      <vt:variant>
        <vt:i4>425</vt:i4>
      </vt:variant>
      <vt:variant>
        <vt:i4>0</vt:i4>
      </vt:variant>
      <vt:variant>
        <vt:i4>5</vt:i4>
      </vt:variant>
      <vt:variant>
        <vt:lpwstr/>
      </vt:variant>
      <vt:variant>
        <vt:lpwstr>_Toc472339924</vt:lpwstr>
      </vt:variant>
      <vt:variant>
        <vt:i4>1572924</vt:i4>
      </vt:variant>
      <vt:variant>
        <vt:i4>419</vt:i4>
      </vt:variant>
      <vt:variant>
        <vt:i4>0</vt:i4>
      </vt:variant>
      <vt:variant>
        <vt:i4>5</vt:i4>
      </vt:variant>
      <vt:variant>
        <vt:lpwstr/>
      </vt:variant>
      <vt:variant>
        <vt:lpwstr>_Toc472339923</vt:lpwstr>
      </vt:variant>
      <vt:variant>
        <vt:i4>1572924</vt:i4>
      </vt:variant>
      <vt:variant>
        <vt:i4>413</vt:i4>
      </vt:variant>
      <vt:variant>
        <vt:i4>0</vt:i4>
      </vt:variant>
      <vt:variant>
        <vt:i4>5</vt:i4>
      </vt:variant>
      <vt:variant>
        <vt:lpwstr/>
      </vt:variant>
      <vt:variant>
        <vt:lpwstr>_Toc472339922</vt:lpwstr>
      </vt:variant>
      <vt:variant>
        <vt:i4>1572924</vt:i4>
      </vt:variant>
      <vt:variant>
        <vt:i4>407</vt:i4>
      </vt:variant>
      <vt:variant>
        <vt:i4>0</vt:i4>
      </vt:variant>
      <vt:variant>
        <vt:i4>5</vt:i4>
      </vt:variant>
      <vt:variant>
        <vt:lpwstr/>
      </vt:variant>
      <vt:variant>
        <vt:lpwstr>_Toc472339921</vt:lpwstr>
      </vt:variant>
      <vt:variant>
        <vt:i4>1572924</vt:i4>
      </vt:variant>
      <vt:variant>
        <vt:i4>401</vt:i4>
      </vt:variant>
      <vt:variant>
        <vt:i4>0</vt:i4>
      </vt:variant>
      <vt:variant>
        <vt:i4>5</vt:i4>
      </vt:variant>
      <vt:variant>
        <vt:lpwstr/>
      </vt:variant>
      <vt:variant>
        <vt:lpwstr>_Toc472339920</vt:lpwstr>
      </vt:variant>
      <vt:variant>
        <vt:i4>1769532</vt:i4>
      </vt:variant>
      <vt:variant>
        <vt:i4>395</vt:i4>
      </vt:variant>
      <vt:variant>
        <vt:i4>0</vt:i4>
      </vt:variant>
      <vt:variant>
        <vt:i4>5</vt:i4>
      </vt:variant>
      <vt:variant>
        <vt:lpwstr/>
      </vt:variant>
      <vt:variant>
        <vt:lpwstr>_Toc472339919</vt:lpwstr>
      </vt:variant>
      <vt:variant>
        <vt:i4>1769532</vt:i4>
      </vt:variant>
      <vt:variant>
        <vt:i4>389</vt:i4>
      </vt:variant>
      <vt:variant>
        <vt:i4>0</vt:i4>
      </vt:variant>
      <vt:variant>
        <vt:i4>5</vt:i4>
      </vt:variant>
      <vt:variant>
        <vt:lpwstr/>
      </vt:variant>
      <vt:variant>
        <vt:lpwstr>_Toc472339918</vt:lpwstr>
      </vt:variant>
      <vt:variant>
        <vt:i4>1769532</vt:i4>
      </vt:variant>
      <vt:variant>
        <vt:i4>383</vt:i4>
      </vt:variant>
      <vt:variant>
        <vt:i4>0</vt:i4>
      </vt:variant>
      <vt:variant>
        <vt:i4>5</vt:i4>
      </vt:variant>
      <vt:variant>
        <vt:lpwstr/>
      </vt:variant>
      <vt:variant>
        <vt:lpwstr>_Toc472339917</vt:lpwstr>
      </vt:variant>
      <vt:variant>
        <vt:i4>1769532</vt:i4>
      </vt:variant>
      <vt:variant>
        <vt:i4>377</vt:i4>
      </vt:variant>
      <vt:variant>
        <vt:i4>0</vt:i4>
      </vt:variant>
      <vt:variant>
        <vt:i4>5</vt:i4>
      </vt:variant>
      <vt:variant>
        <vt:lpwstr/>
      </vt:variant>
      <vt:variant>
        <vt:lpwstr>_Toc472339916</vt:lpwstr>
      </vt:variant>
      <vt:variant>
        <vt:i4>1769532</vt:i4>
      </vt:variant>
      <vt:variant>
        <vt:i4>371</vt:i4>
      </vt:variant>
      <vt:variant>
        <vt:i4>0</vt:i4>
      </vt:variant>
      <vt:variant>
        <vt:i4>5</vt:i4>
      </vt:variant>
      <vt:variant>
        <vt:lpwstr/>
      </vt:variant>
      <vt:variant>
        <vt:lpwstr>_Toc472339915</vt:lpwstr>
      </vt:variant>
      <vt:variant>
        <vt:i4>1769532</vt:i4>
      </vt:variant>
      <vt:variant>
        <vt:i4>365</vt:i4>
      </vt:variant>
      <vt:variant>
        <vt:i4>0</vt:i4>
      </vt:variant>
      <vt:variant>
        <vt:i4>5</vt:i4>
      </vt:variant>
      <vt:variant>
        <vt:lpwstr/>
      </vt:variant>
      <vt:variant>
        <vt:lpwstr>_Toc472339914</vt:lpwstr>
      </vt:variant>
      <vt:variant>
        <vt:i4>1769532</vt:i4>
      </vt:variant>
      <vt:variant>
        <vt:i4>359</vt:i4>
      </vt:variant>
      <vt:variant>
        <vt:i4>0</vt:i4>
      </vt:variant>
      <vt:variant>
        <vt:i4>5</vt:i4>
      </vt:variant>
      <vt:variant>
        <vt:lpwstr/>
      </vt:variant>
      <vt:variant>
        <vt:lpwstr>_Toc472339913</vt:lpwstr>
      </vt:variant>
      <vt:variant>
        <vt:i4>1769532</vt:i4>
      </vt:variant>
      <vt:variant>
        <vt:i4>353</vt:i4>
      </vt:variant>
      <vt:variant>
        <vt:i4>0</vt:i4>
      </vt:variant>
      <vt:variant>
        <vt:i4>5</vt:i4>
      </vt:variant>
      <vt:variant>
        <vt:lpwstr/>
      </vt:variant>
      <vt:variant>
        <vt:lpwstr>_Toc472339912</vt:lpwstr>
      </vt:variant>
      <vt:variant>
        <vt:i4>1769532</vt:i4>
      </vt:variant>
      <vt:variant>
        <vt:i4>347</vt:i4>
      </vt:variant>
      <vt:variant>
        <vt:i4>0</vt:i4>
      </vt:variant>
      <vt:variant>
        <vt:i4>5</vt:i4>
      </vt:variant>
      <vt:variant>
        <vt:lpwstr/>
      </vt:variant>
      <vt:variant>
        <vt:lpwstr>_Toc472339911</vt:lpwstr>
      </vt:variant>
      <vt:variant>
        <vt:i4>1769532</vt:i4>
      </vt:variant>
      <vt:variant>
        <vt:i4>341</vt:i4>
      </vt:variant>
      <vt:variant>
        <vt:i4>0</vt:i4>
      </vt:variant>
      <vt:variant>
        <vt:i4>5</vt:i4>
      </vt:variant>
      <vt:variant>
        <vt:lpwstr/>
      </vt:variant>
      <vt:variant>
        <vt:lpwstr>_Toc472339910</vt:lpwstr>
      </vt:variant>
      <vt:variant>
        <vt:i4>1703996</vt:i4>
      </vt:variant>
      <vt:variant>
        <vt:i4>335</vt:i4>
      </vt:variant>
      <vt:variant>
        <vt:i4>0</vt:i4>
      </vt:variant>
      <vt:variant>
        <vt:i4>5</vt:i4>
      </vt:variant>
      <vt:variant>
        <vt:lpwstr/>
      </vt:variant>
      <vt:variant>
        <vt:lpwstr>_Toc472339909</vt:lpwstr>
      </vt:variant>
      <vt:variant>
        <vt:i4>1703996</vt:i4>
      </vt:variant>
      <vt:variant>
        <vt:i4>329</vt:i4>
      </vt:variant>
      <vt:variant>
        <vt:i4>0</vt:i4>
      </vt:variant>
      <vt:variant>
        <vt:i4>5</vt:i4>
      </vt:variant>
      <vt:variant>
        <vt:lpwstr/>
      </vt:variant>
      <vt:variant>
        <vt:lpwstr>_Toc472339908</vt:lpwstr>
      </vt:variant>
      <vt:variant>
        <vt:i4>1703996</vt:i4>
      </vt:variant>
      <vt:variant>
        <vt:i4>323</vt:i4>
      </vt:variant>
      <vt:variant>
        <vt:i4>0</vt:i4>
      </vt:variant>
      <vt:variant>
        <vt:i4>5</vt:i4>
      </vt:variant>
      <vt:variant>
        <vt:lpwstr/>
      </vt:variant>
      <vt:variant>
        <vt:lpwstr>_Toc472339907</vt:lpwstr>
      </vt:variant>
      <vt:variant>
        <vt:i4>1703996</vt:i4>
      </vt:variant>
      <vt:variant>
        <vt:i4>317</vt:i4>
      </vt:variant>
      <vt:variant>
        <vt:i4>0</vt:i4>
      </vt:variant>
      <vt:variant>
        <vt:i4>5</vt:i4>
      </vt:variant>
      <vt:variant>
        <vt:lpwstr/>
      </vt:variant>
      <vt:variant>
        <vt:lpwstr>_Toc472339906</vt:lpwstr>
      </vt:variant>
      <vt:variant>
        <vt:i4>1703996</vt:i4>
      </vt:variant>
      <vt:variant>
        <vt:i4>311</vt:i4>
      </vt:variant>
      <vt:variant>
        <vt:i4>0</vt:i4>
      </vt:variant>
      <vt:variant>
        <vt:i4>5</vt:i4>
      </vt:variant>
      <vt:variant>
        <vt:lpwstr/>
      </vt:variant>
      <vt:variant>
        <vt:lpwstr>_Toc472339905</vt:lpwstr>
      </vt:variant>
      <vt:variant>
        <vt:i4>1703996</vt:i4>
      </vt:variant>
      <vt:variant>
        <vt:i4>305</vt:i4>
      </vt:variant>
      <vt:variant>
        <vt:i4>0</vt:i4>
      </vt:variant>
      <vt:variant>
        <vt:i4>5</vt:i4>
      </vt:variant>
      <vt:variant>
        <vt:lpwstr/>
      </vt:variant>
      <vt:variant>
        <vt:lpwstr>_Toc472339904</vt:lpwstr>
      </vt:variant>
      <vt:variant>
        <vt:i4>1703996</vt:i4>
      </vt:variant>
      <vt:variant>
        <vt:i4>299</vt:i4>
      </vt:variant>
      <vt:variant>
        <vt:i4>0</vt:i4>
      </vt:variant>
      <vt:variant>
        <vt:i4>5</vt:i4>
      </vt:variant>
      <vt:variant>
        <vt:lpwstr/>
      </vt:variant>
      <vt:variant>
        <vt:lpwstr>_Toc472339903</vt:lpwstr>
      </vt:variant>
      <vt:variant>
        <vt:i4>1703996</vt:i4>
      </vt:variant>
      <vt:variant>
        <vt:i4>293</vt:i4>
      </vt:variant>
      <vt:variant>
        <vt:i4>0</vt:i4>
      </vt:variant>
      <vt:variant>
        <vt:i4>5</vt:i4>
      </vt:variant>
      <vt:variant>
        <vt:lpwstr/>
      </vt:variant>
      <vt:variant>
        <vt:lpwstr>_Toc472339902</vt:lpwstr>
      </vt:variant>
      <vt:variant>
        <vt:i4>1703996</vt:i4>
      </vt:variant>
      <vt:variant>
        <vt:i4>287</vt:i4>
      </vt:variant>
      <vt:variant>
        <vt:i4>0</vt:i4>
      </vt:variant>
      <vt:variant>
        <vt:i4>5</vt:i4>
      </vt:variant>
      <vt:variant>
        <vt:lpwstr/>
      </vt:variant>
      <vt:variant>
        <vt:lpwstr>_Toc472339901</vt:lpwstr>
      </vt:variant>
      <vt:variant>
        <vt:i4>1703996</vt:i4>
      </vt:variant>
      <vt:variant>
        <vt:i4>281</vt:i4>
      </vt:variant>
      <vt:variant>
        <vt:i4>0</vt:i4>
      </vt:variant>
      <vt:variant>
        <vt:i4>5</vt:i4>
      </vt:variant>
      <vt:variant>
        <vt:lpwstr/>
      </vt:variant>
      <vt:variant>
        <vt:lpwstr>_Toc472339900</vt:lpwstr>
      </vt:variant>
      <vt:variant>
        <vt:i4>1245245</vt:i4>
      </vt:variant>
      <vt:variant>
        <vt:i4>275</vt:i4>
      </vt:variant>
      <vt:variant>
        <vt:i4>0</vt:i4>
      </vt:variant>
      <vt:variant>
        <vt:i4>5</vt:i4>
      </vt:variant>
      <vt:variant>
        <vt:lpwstr/>
      </vt:variant>
      <vt:variant>
        <vt:lpwstr>_Toc472339899</vt:lpwstr>
      </vt:variant>
      <vt:variant>
        <vt:i4>1245245</vt:i4>
      </vt:variant>
      <vt:variant>
        <vt:i4>269</vt:i4>
      </vt:variant>
      <vt:variant>
        <vt:i4>0</vt:i4>
      </vt:variant>
      <vt:variant>
        <vt:i4>5</vt:i4>
      </vt:variant>
      <vt:variant>
        <vt:lpwstr/>
      </vt:variant>
      <vt:variant>
        <vt:lpwstr>_Toc472339898</vt:lpwstr>
      </vt:variant>
      <vt:variant>
        <vt:i4>1245245</vt:i4>
      </vt:variant>
      <vt:variant>
        <vt:i4>263</vt:i4>
      </vt:variant>
      <vt:variant>
        <vt:i4>0</vt:i4>
      </vt:variant>
      <vt:variant>
        <vt:i4>5</vt:i4>
      </vt:variant>
      <vt:variant>
        <vt:lpwstr/>
      </vt:variant>
      <vt:variant>
        <vt:lpwstr>_Toc472339897</vt:lpwstr>
      </vt:variant>
      <vt:variant>
        <vt:i4>1245245</vt:i4>
      </vt:variant>
      <vt:variant>
        <vt:i4>257</vt:i4>
      </vt:variant>
      <vt:variant>
        <vt:i4>0</vt:i4>
      </vt:variant>
      <vt:variant>
        <vt:i4>5</vt:i4>
      </vt:variant>
      <vt:variant>
        <vt:lpwstr/>
      </vt:variant>
      <vt:variant>
        <vt:lpwstr>_Toc472339896</vt:lpwstr>
      </vt:variant>
      <vt:variant>
        <vt:i4>1245245</vt:i4>
      </vt:variant>
      <vt:variant>
        <vt:i4>251</vt:i4>
      </vt:variant>
      <vt:variant>
        <vt:i4>0</vt:i4>
      </vt:variant>
      <vt:variant>
        <vt:i4>5</vt:i4>
      </vt:variant>
      <vt:variant>
        <vt:lpwstr/>
      </vt:variant>
      <vt:variant>
        <vt:lpwstr>_Toc472339895</vt:lpwstr>
      </vt:variant>
      <vt:variant>
        <vt:i4>1245245</vt:i4>
      </vt:variant>
      <vt:variant>
        <vt:i4>245</vt:i4>
      </vt:variant>
      <vt:variant>
        <vt:i4>0</vt:i4>
      </vt:variant>
      <vt:variant>
        <vt:i4>5</vt:i4>
      </vt:variant>
      <vt:variant>
        <vt:lpwstr/>
      </vt:variant>
      <vt:variant>
        <vt:lpwstr>_Toc472339894</vt:lpwstr>
      </vt:variant>
      <vt:variant>
        <vt:i4>1245245</vt:i4>
      </vt:variant>
      <vt:variant>
        <vt:i4>239</vt:i4>
      </vt:variant>
      <vt:variant>
        <vt:i4>0</vt:i4>
      </vt:variant>
      <vt:variant>
        <vt:i4>5</vt:i4>
      </vt:variant>
      <vt:variant>
        <vt:lpwstr/>
      </vt:variant>
      <vt:variant>
        <vt:lpwstr>_Toc472339893</vt:lpwstr>
      </vt:variant>
      <vt:variant>
        <vt:i4>1245245</vt:i4>
      </vt:variant>
      <vt:variant>
        <vt:i4>233</vt:i4>
      </vt:variant>
      <vt:variant>
        <vt:i4>0</vt:i4>
      </vt:variant>
      <vt:variant>
        <vt:i4>5</vt:i4>
      </vt:variant>
      <vt:variant>
        <vt:lpwstr/>
      </vt:variant>
      <vt:variant>
        <vt:lpwstr>_Toc472339892</vt:lpwstr>
      </vt:variant>
      <vt:variant>
        <vt:i4>1245245</vt:i4>
      </vt:variant>
      <vt:variant>
        <vt:i4>227</vt:i4>
      </vt:variant>
      <vt:variant>
        <vt:i4>0</vt:i4>
      </vt:variant>
      <vt:variant>
        <vt:i4>5</vt:i4>
      </vt:variant>
      <vt:variant>
        <vt:lpwstr/>
      </vt:variant>
      <vt:variant>
        <vt:lpwstr>_Toc472339891</vt:lpwstr>
      </vt:variant>
      <vt:variant>
        <vt:i4>1245245</vt:i4>
      </vt:variant>
      <vt:variant>
        <vt:i4>221</vt:i4>
      </vt:variant>
      <vt:variant>
        <vt:i4>0</vt:i4>
      </vt:variant>
      <vt:variant>
        <vt:i4>5</vt:i4>
      </vt:variant>
      <vt:variant>
        <vt:lpwstr/>
      </vt:variant>
      <vt:variant>
        <vt:lpwstr>_Toc472339890</vt:lpwstr>
      </vt:variant>
      <vt:variant>
        <vt:i4>1179709</vt:i4>
      </vt:variant>
      <vt:variant>
        <vt:i4>215</vt:i4>
      </vt:variant>
      <vt:variant>
        <vt:i4>0</vt:i4>
      </vt:variant>
      <vt:variant>
        <vt:i4>5</vt:i4>
      </vt:variant>
      <vt:variant>
        <vt:lpwstr/>
      </vt:variant>
      <vt:variant>
        <vt:lpwstr>_Toc472339889</vt:lpwstr>
      </vt:variant>
      <vt:variant>
        <vt:i4>1179709</vt:i4>
      </vt:variant>
      <vt:variant>
        <vt:i4>209</vt:i4>
      </vt:variant>
      <vt:variant>
        <vt:i4>0</vt:i4>
      </vt:variant>
      <vt:variant>
        <vt:i4>5</vt:i4>
      </vt:variant>
      <vt:variant>
        <vt:lpwstr/>
      </vt:variant>
      <vt:variant>
        <vt:lpwstr>_Toc472339888</vt:lpwstr>
      </vt:variant>
      <vt:variant>
        <vt:i4>1179709</vt:i4>
      </vt:variant>
      <vt:variant>
        <vt:i4>203</vt:i4>
      </vt:variant>
      <vt:variant>
        <vt:i4>0</vt:i4>
      </vt:variant>
      <vt:variant>
        <vt:i4>5</vt:i4>
      </vt:variant>
      <vt:variant>
        <vt:lpwstr/>
      </vt:variant>
      <vt:variant>
        <vt:lpwstr>_Toc472339887</vt:lpwstr>
      </vt:variant>
      <vt:variant>
        <vt:i4>1179709</vt:i4>
      </vt:variant>
      <vt:variant>
        <vt:i4>197</vt:i4>
      </vt:variant>
      <vt:variant>
        <vt:i4>0</vt:i4>
      </vt:variant>
      <vt:variant>
        <vt:i4>5</vt:i4>
      </vt:variant>
      <vt:variant>
        <vt:lpwstr/>
      </vt:variant>
      <vt:variant>
        <vt:lpwstr>_Toc472339886</vt:lpwstr>
      </vt:variant>
      <vt:variant>
        <vt:i4>1179709</vt:i4>
      </vt:variant>
      <vt:variant>
        <vt:i4>191</vt:i4>
      </vt:variant>
      <vt:variant>
        <vt:i4>0</vt:i4>
      </vt:variant>
      <vt:variant>
        <vt:i4>5</vt:i4>
      </vt:variant>
      <vt:variant>
        <vt:lpwstr/>
      </vt:variant>
      <vt:variant>
        <vt:lpwstr>_Toc472339885</vt:lpwstr>
      </vt:variant>
      <vt:variant>
        <vt:i4>1179709</vt:i4>
      </vt:variant>
      <vt:variant>
        <vt:i4>185</vt:i4>
      </vt:variant>
      <vt:variant>
        <vt:i4>0</vt:i4>
      </vt:variant>
      <vt:variant>
        <vt:i4>5</vt:i4>
      </vt:variant>
      <vt:variant>
        <vt:lpwstr/>
      </vt:variant>
      <vt:variant>
        <vt:lpwstr>_Toc472339884</vt:lpwstr>
      </vt:variant>
      <vt:variant>
        <vt:i4>1179709</vt:i4>
      </vt:variant>
      <vt:variant>
        <vt:i4>179</vt:i4>
      </vt:variant>
      <vt:variant>
        <vt:i4>0</vt:i4>
      </vt:variant>
      <vt:variant>
        <vt:i4>5</vt:i4>
      </vt:variant>
      <vt:variant>
        <vt:lpwstr/>
      </vt:variant>
      <vt:variant>
        <vt:lpwstr>_Toc472339883</vt:lpwstr>
      </vt:variant>
      <vt:variant>
        <vt:i4>1179709</vt:i4>
      </vt:variant>
      <vt:variant>
        <vt:i4>173</vt:i4>
      </vt:variant>
      <vt:variant>
        <vt:i4>0</vt:i4>
      </vt:variant>
      <vt:variant>
        <vt:i4>5</vt:i4>
      </vt:variant>
      <vt:variant>
        <vt:lpwstr/>
      </vt:variant>
      <vt:variant>
        <vt:lpwstr>_Toc472339882</vt:lpwstr>
      </vt:variant>
      <vt:variant>
        <vt:i4>1179709</vt:i4>
      </vt:variant>
      <vt:variant>
        <vt:i4>167</vt:i4>
      </vt:variant>
      <vt:variant>
        <vt:i4>0</vt:i4>
      </vt:variant>
      <vt:variant>
        <vt:i4>5</vt:i4>
      </vt:variant>
      <vt:variant>
        <vt:lpwstr/>
      </vt:variant>
      <vt:variant>
        <vt:lpwstr>_Toc472339881</vt:lpwstr>
      </vt:variant>
      <vt:variant>
        <vt:i4>1179709</vt:i4>
      </vt:variant>
      <vt:variant>
        <vt:i4>161</vt:i4>
      </vt:variant>
      <vt:variant>
        <vt:i4>0</vt:i4>
      </vt:variant>
      <vt:variant>
        <vt:i4>5</vt:i4>
      </vt:variant>
      <vt:variant>
        <vt:lpwstr/>
      </vt:variant>
      <vt:variant>
        <vt:lpwstr>_Toc472339880</vt:lpwstr>
      </vt:variant>
      <vt:variant>
        <vt:i4>1900605</vt:i4>
      </vt:variant>
      <vt:variant>
        <vt:i4>155</vt:i4>
      </vt:variant>
      <vt:variant>
        <vt:i4>0</vt:i4>
      </vt:variant>
      <vt:variant>
        <vt:i4>5</vt:i4>
      </vt:variant>
      <vt:variant>
        <vt:lpwstr/>
      </vt:variant>
      <vt:variant>
        <vt:lpwstr>_Toc472339879</vt:lpwstr>
      </vt:variant>
      <vt:variant>
        <vt:i4>1900605</vt:i4>
      </vt:variant>
      <vt:variant>
        <vt:i4>149</vt:i4>
      </vt:variant>
      <vt:variant>
        <vt:i4>0</vt:i4>
      </vt:variant>
      <vt:variant>
        <vt:i4>5</vt:i4>
      </vt:variant>
      <vt:variant>
        <vt:lpwstr/>
      </vt:variant>
      <vt:variant>
        <vt:lpwstr>_Toc472339878</vt:lpwstr>
      </vt:variant>
      <vt:variant>
        <vt:i4>1900605</vt:i4>
      </vt:variant>
      <vt:variant>
        <vt:i4>143</vt:i4>
      </vt:variant>
      <vt:variant>
        <vt:i4>0</vt:i4>
      </vt:variant>
      <vt:variant>
        <vt:i4>5</vt:i4>
      </vt:variant>
      <vt:variant>
        <vt:lpwstr/>
      </vt:variant>
      <vt:variant>
        <vt:lpwstr>_Toc472339877</vt:lpwstr>
      </vt:variant>
      <vt:variant>
        <vt:i4>1900605</vt:i4>
      </vt:variant>
      <vt:variant>
        <vt:i4>137</vt:i4>
      </vt:variant>
      <vt:variant>
        <vt:i4>0</vt:i4>
      </vt:variant>
      <vt:variant>
        <vt:i4>5</vt:i4>
      </vt:variant>
      <vt:variant>
        <vt:lpwstr/>
      </vt:variant>
      <vt:variant>
        <vt:lpwstr>_Toc472339876</vt:lpwstr>
      </vt:variant>
      <vt:variant>
        <vt:i4>1900605</vt:i4>
      </vt:variant>
      <vt:variant>
        <vt:i4>131</vt:i4>
      </vt:variant>
      <vt:variant>
        <vt:i4>0</vt:i4>
      </vt:variant>
      <vt:variant>
        <vt:i4>5</vt:i4>
      </vt:variant>
      <vt:variant>
        <vt:lpwstr/>
      </vt:variant>
      <vt:variant>
        <vt:lpwstr>_Toc472339875</vt:lpwstr>
      </vt:variant>
      <vt:variant>
        <vt:i4>1900605</vt:i4>
      </vt:variant>
      <vt:variant>
        <vt:i4>125</vt:i4>
      </vt:variant>
      <vt:variant>
        <vt:i4>0</vt:i4>
      </vt:variant>
      <vt:variant>
        <vt:i4>5</vt:i4>
      </vt:variant>
      <vt:variant>
        <vt:lpwstr/>
      </vt:variant>
      <vt:variant>
        <vt:lpwstr>_Toc472339874</vt:lpwstr>
      </vt:variant>
      <vt:variant>
        <vt:i4>1900605</vt:i4>
      </vt:variant>
      <vt:variant>
        <vt:i4>119</vt:i4>
      </vt:variant>
      <vt:variant>
        <vt:i4>0</vt:i4>
      </vt:variant>
      <vt:variant>
        <vt:i4>5</vt:i4>
      </vt:variant>
      <vt:variant>
        <vt:lpwstr/>
      </vt:variant>
      <vt:variant>
        <vt:lpwstr>_Toc472339873</vt:lpwstr>
      </vt:variant>
      <vt:variant>
        <vt:i4>1900605</vt:i4>
      </vt:variant>
      <vt:variant>
        <vt:i4>113</vt:i4>
      </vt:variant>
      <vt:variant>
        <vt:i4>0</vt:i4>
      </vt:variant>
      <vt:variant>
        <vt:i4>5</vt:i4>
      </vt:variant>
      <vt:variant>
        <vt:lpwstr/>
      </vt:variant>
      <vt:variant>
        <vt:lpwstr>_Toc472339872</vt:lpwstr>
      </vt:variant>
      <vt:variant>
        <vt:i4>1900605</vt:i4>
      </vt:variant>
      <vt:variant>
        <vt:i4>107</vt:i4>
      </vt:variant>
      <vt:variant>
        <vt:i4>0</vt:i4>
      </vt:variant>
      <vt:variant>
        <vt:i4>5</vt:i4>
      </vt:variant>
      <vt:variant>
        <vt:lpwstr/>
      </vt:variant>
      <vt:variant>
        <vt:lpwstr>_Toc472339871</vt:lpwstr>
      </vt:variant>
      <vt:variant>
        <vt:i4>1900605</vt:i4>
      </vt:variant>
      <vt:variant>
        <vt:i4>101</vt:i4>
      </vt:variant>
      <vt:variant>
        <vt:i4>0</vt:i4>
      </vt:variant>
      <vt:variant>
        <vt:i4>5</vt:i4>
      </vt:variant>
      <vt:variant>
        <vt:lpwstr/>
      </vt:variant>
      <vt:variant>
        <vt:lpwstr>_Toc472339870</vt:lpwstr>
      </vt:variant>
      <vt:variant>
        <vt:i4>1835069</vt:i4>
      </vt:variant>
      <vt:variant>
        <vt:i4>95</vt:i4>
      </vt:variant>
      <vt:variant>
        <vt:i4>0</vt:i4>
      </vt:variant>
      <vt:variant>
        <vt:i4>5</vt:i4>
      </vt:variant>
      <vt:variant>
        <vt:lpwstr/>
      </vt:variant>
      <vt:variant>
        <vt:lpwstr>_Toc472339869</vt:lpwstr>
      </vt:variant>
      <vt:variant>
        <vt:i4>1835069</vt:i4>
      </vt:variant>
      <vt:variant>
        <vt:i4>89</vt:i4>
      </vt:variant>
      <vt:variant>
        <vt:i4>0</vt:i4>
      </vt:variant>
      <vt:variant>
        <vt:i4>5</vt:i4>
      </vt:variant>
      <vt:variant>
        <vt:lpwstr/>
      </vt:variant>
      <vt:variant>
        <vt:lpwstr>_Toc472339868</vt:lpwstr>
      </vt:variant>
      <vt:variant>
        <vt:i4>1835069</vt:i4>
      </vt:variant>
      <vt:variant>
        <vt:i4>83</vt:i4>
      </vt:variant>
      <vt:variant>
        <vt:i4>0</vt:i4>
      </vt:variant>
      <vt:variant>
        <vt:i4>5</vt:i4>
      </vt:variant>
      <vt:variant>
        <vt:lpwstr/>
      </vt:variant>
      <vt:variant>
        <vt:lpwstr>_Toc472339867</vt:lpwstr>
      </vt:variant>
      <vt:variant>
        <vt:i4>1835069</vt:i4>
      </vt:variant>
      <vt:variant>
        <vt:i4>77</vt:i4>
      </vt:variant>
      <vt:variant>
        <vt:i4>0</vt:i4>
      </vt:variant>
      <vt:variant>
        <vt:i4>5</vt:i4>
      </vt:variant>
      <vt:variant>
        <vt:lpwstr/>
      </vt:variant>
      <vt:variant>
        <vt:lpwstr>_Toc472339866</vt:lpwstr>
      </vt:variant>
      <vt:variant>
        <vt:i4>1835069</vt:i4>
      </vt:variant>
      <vt:variant>
        <vt:i4>71</vt:i4>
      </vt:variant>
      <vt:variant>
        <vt:i4>0</vt:i4>
      </vt:variant>
      <vt:variant>
        <vt:i4>5</vt:i4>
      </vt:variant>
      <vt:variant>
        <vt:lpwstr/>
      </vt:variant>
      <vt:variant>
        <vt:lpwstr>_Toc472339865</vt:lpwstr>
      </vt:variant>
      <vt:variant>
        <vt:i4>1835069</vt:i4>
      </vt:variant>
      <vt:variant>
        <vt:i4>65</vt:i4>
      </vt:variant>
      <vt:variant>
        <vt:i4>0</vt:i4>
      </vt:variant>
      <vt:variant>
        <vt:i4>5</vt:i4>
      </vt:variant>
      <vt:variant>
        <vt:lpwstr/>
      </vt:variant>
      <vt:variant>
        <vt:lpwstr>_Toc472339864</vt:lpwstr>
      </vt:variant>
      <vt:variant>
        <vt:i4>1835069</vt:i4>
      </vt:variant>
      <vt:variant>
        <vt:i4>59</vt:i4>
      </vt:variant>
      <vt:variant>
        <vt:i4>0</vt:i4>
      </vt:variant>
      <vt:variant>
        <vt:i4>5</vt:i4>
      </vt:variant>
      <vt:variant>
        <vt:lpwstr/>
      </vt:variant>
      <vt:variant>
        <vt:lpwstr>_Toc472339863</vt:lpwstr>
      </vt:variant>
      <vt:variant>
        <vt:i4>1835069</vt:i4>
      </vt:variant>
      <vt:variant>
        <vt:i4>53</vt:i4>
      </vt:variant>
      <vt:variant>
        <vt:i4>0</vt:i4>
      </vt:variant>
      <vt:variant>
        <vt:i4>5</vt:i4>
      </vt:variant>
      <vt:variant>
        <vt:lpwstr/>
      </vt:variant>
      <vt:variant>
        <vt:lpwstr>_Toc472339862</vt:lpwstr>
      </vt:variant>
      <vt:variant>
        <vt:i4>1835069</vt:i4>
      </vt:variant>
      <vt:variant>
        <vt:i4>47</vt:i4>
      </vt:variant>
      <vt:variant>
        <vt:i4>0</vt:i4>
      </vt:variant>
      <vt:variant>
        <vt:i4>5</vt:i4>
      </vt:variant>
      <vt:variant>
        <vt:lpwstr/>
      </vt:variant>
      <vt:variant>
        <vt:lpwstr>_Toc472339861</vt:lpwstr>
      </vt:variant>
      <vt:variant>
        <vt:i4>327731</vt:i4>
      </vt:variant>
      <vt:variant>
        <vt:i4>57</vt:i4>
      </vt:variant>
      <vt:variant>
        <vt:i4>0</vt:i4>
      </vt:variant>
      <vt:variant>
        <vt:i4>5</vt:i4>
      </vt:variant>
      <vt:variant>
        <vt:lpwstr>http://www.mmm.fi/attachments/elo/newfolder/lannoiteaineet/6JBCaDv5v/MMMa_11_2012_lannoitevalmiste__EN.pdf</vt:lpwstr>
      </vt:variant>
      <vt:variant>
        <vt:lpwstr/>
      </vt:variant>
      <vt:variant>
        <vt:i4>7995513</vt:i4>
      </vt:variant>
      <vt:variant>
        <vt:i4>54</vt:i4>
      </vt:variant>
      <vt:variant>
        <vt:i4>0</vt:i4>
      </vt:variant>
      <vt:variant>
        <vt:i4>5</vt:i4>
      </vt:variant>
      <vt:variant>
        <vt:lpwstr>http://www.mmm.fi/attachments/elo/newfolder/lannoiteaineet/6JBCcjo1k/MMMa_24_2011_lannoitevalmisteasetus_EN.pdf</vt:lpwstr>
      </vt:variant>
      <vt:variant>
        <vt:lpwstr/>
      </vt:variant>
      <vt:variant>
        <vt:i4>4587580</vt:i4>
      </vt:variant>
      <vt:variant>
        <vt:i4>51</vt:i4>
      </vt:variant>
      <vt:variant>
        <vt:i4>0</vt:i4>
      </vt:variant>
      <vt:variant>
        <vt:i4>5</vt:i4>
      </vt:variant>
      <vt:variant>
        <vt:lpwstr>http://www.mmm.fi/attachments/maatalous/maataloustuotanto/kasvintuotanto/5w4ixxoAV/LANNOITEVALMISTELAKI_539_2006_ENLGLISH.pdf</vt:lpwstr>
      </vt:variant>
      <vt:variant>
        <vt:lpwstr/>
      </vt:variant>
      <vt:variant>
        <vt:i4>2621504</vt:i4>
      </vt:variant>
      <vt:variant>
        <vt:i4>48</vt:i4>
      </vt:variant>
      <vt:variant>
        <vt:i4>0</vt:i4>
      </vt:variant>
      <vt:variant>
        <vt:i4>5</vt:i4>
      </vt:variant>
      <vt:variant>
        <vt:lpwstr>https://en.wikipedia.org/wiki/Demolition_waste</vt:lpwstr>
      </vt:variant>
      <vt:variant>
        <vt:lpwstr/>
      </vt:variant>
      <vt:variant>
        <vt:i4>5439610</vt:i4>
      </vt:variant>
      <vt:variant>
        <vt:i4>45</vt:i4>
      </vt:variant>
      <vt:variant>
        <vt:i4>0</vt:i4>
      </vt:variant>
      <vt:variant>
        <vt:i4>5</vt:i4>
      </vt:variant>
      <vt:variant>
        <vt:lpwstr>http://www.mondigroup.com/desktopdefault.aspx/tabid-2397/524_read-393</vt:lpwstr>
      </vt:variant>
      <vt:variant>
        <vt:lpwstr/>
      </vt:variant>
      <vt:variant>
        <vt:i4>4849704</vt:i4>
      </vt:variant>
      <vt:variant>
        <vt:i4>42</vt:i4>
      </vt:variant>
      <vt:variant>
        <vt:i4>0</vt:i4>
      </vt:variant>
      <vt:variant>
        <vt:i4>5</vt:i4>
      </vt:variant>
      <vt:variant>
        <vt:lpwstr>https://books.google.lv/books?id=sP5Bj3pByTsC&amp;pg=PA201&amp;lpg=PA201&amp;dq=paddle+system+rotating+blades&amp;source=bl&amp;ots=atuubY6KHg&amp;sig=QCKafZlL7-ySe6vagWhJF3svQac&amp;hl=lv&amp;sa=X&amp;ved=0CCYQ6AEwAWoVChMI87_OgqvxxgIVQwosCh0BJgTr</vt:lpwstr>
      </vt:variant>
      <vt:variant>
        <vt:lpwstr>v=onepage&amp;q=paddle system rotating blades&amp;f=false</vt:lpwstr>
      </vt:variant>
      <vt:variant>
        <vt:i4>6684677</vt:i4>
      </vt:variant>
      <vt:variant>
        <vt:i4>39</vt:i4>
      </vt:variant>
      <vt:variant>
        <vt:i4>0</vt:i4>
      </vt:variant>
      <vt:variant>
        <vt:i4>5</vt:i4>
      </vt:variant>
      <vt:variant>
        <vt:lpwstr>https://en.wikipedia.org/wiki/Screw_conveyor</vt:lpwstr>
      </vt:variant>
      <vt:variant>
        <vt:lpwstr/>
      </vt:variant>
      <vt:variant>
        <vt:i4>7143477</vt:i4>
      </vt:variant>
      <vt:variant>
        <vt:i4>36</vt:i4>
      </vt:variant>
      <vt:variant>
        <vt:i4>0</vt:i4>
      </vt:variant>
      <vt:variant>
        <vt:i4>5</vt:i4>
      </vt:variant>
      <vt:variant>
        <vt:lpwstr>http://ec.europa.eu/health/files/eudralex/vol-4/pdfs-en/2005_12_14_annex19_en.pdf</vt:lpwstr>
      </vt:variant>
      <vt:variant>
        <vt:lpwstr/>
      </vt:variant>
      <vt:variant>
        <vt:i4>7209006</vt:i4>
      </vt:variant>
      <vt:variant>
        <vt:i4>33</vt:i4>
      </vt:variant>
      <vt:variant>
        <vt:i4>0</vt:i4>
      </vt:variant>
      <vt:variant>
        <vt:i4>5</vt:i4>
      </vt:variant>
      <vt:variant>
        <vt:lpwstr>http://www.sca.com/bionorr/Produkter/Biofuel/Products/Recovered-wood-fuel/</vt:lpwstr>
      </vt:variant>
      <vt:variant>
        <vt:lpwstr/>
      </vt:variant>
      <vt:variant>
        <vt:i4>1310750</vt:i4>
      </vt:variant>
      <vt:variant>
        <vt:i4>30</vt:i4>
      </vt:variant>
      <vt:variant>
        <vt:i4>0</vt:i4>
      </vt:variant>
      <vt:variant>
        <vt:i4>5</vt:i4>
      </vt:variant>
      <vt:variant>
        <vt:lpwstr>http://dx.doi.org/10.14214/sf.933</vt:lpwstr>
      </vt:variant>
      <vt:variant>
        <vt:lpwstr/>
      </vt:variant>
      <vt:variant>
        <vt:i4>6488173</vt:i4>
      </vt:variant>
      <vt:variant>
        <vt:i4>27</vt:i4>
      </vt:variant>
      <vt:variant>
        <vt:i4>0</vt:i4>
      </vt:variant>
      <vt:variant>
        <vt:i4>5</vt:i4>
      </vt:variant>
      <vt:variant>
        <vt:lpwstr>http://www.silvafennica.fi/article/933</vt:lpwstr>
      </vt:variant>
      <vt:variant>
        <vt:lpwstr/>
      </vt:variant>
      <vt:variant>
        <vt:i4>5046278</vt:i4>
      </vt:variant>
      <vt:variant>
        <vt:i4>24</vt:i4>
      </vt:variant>
      <vt:variant>
        <vt:i4>0</vt:i4>
      </vt:variant>
      <vt:variant>
        <vt:i4>5</vt:i4>
      </vt:variant>
      <vt:variant>
        <vt:lpwstr>http://www.silvafennica.fi/issue/issue/78</vt:lpwstr>
      </vt:variant>
      <vt:variant>
        <vt:lpwstr/>
      </vt:variant>
      <vt:variant>
        <vt:i4>6946916</vt:i4>
      </vt:variant>
      <vt:variant>
        <vt:i4>21</vt:i4>
      </vt:variant>
      <vt:variant>
        <vt:i4>0</vt:i4>
      </vt:variant>
      <vt:variant>
        <vt:i4>5</vt:i4>
      </vt:variant>
      <vt:variant>
        <vt:lpwstr>http://www.silvafennica.fi/issue/volume/47</vt:lpwstr>
      </vt:variant>
      <vt:variant>
        <vt:lpwstr/>
      </vt:variant>
      <vt:variant>
        <vt:i4>7995433</vt:i4>
      </vt:variant>
      <vt:variant>
        <vt:i4>18</vt:i4>
      </vt:variant>
      <vt:variant>
        <vt:i4>0</vt:i4>
      </vt:variant>
      <vt:variant>
        <vt:i4>5</vt:i4>
      </vt:variant>
      <vt:variant>
        <vt:lpwstr>http://www.silvafennica.fi/</vt:lpwstr>
      </vt:variant>
      <vt:variant>
        <vt:lpwstr/>
      </vt:variant>
      <vt:variant>
        <vt:i4>3801132</vt:i4>
      </vt:variant>
      <vt:variant>
        <vt:i4>15</vt:i4>
      </vt:variant>
      <vt:variant>
        <vt:i4>0</vt:i4>
      </vt:variant>
      <vt:variant>
        <vt:i4>5</vt:i4>
      </vt:variant>
      <vt:variant>
        <vt:lpwstr>http://www.silvafennica.fi/article/933/author/2935</vt:lpwstr>
      </vt:variant>
      <vt:variant>
        <vt:lpwstr/>
      </vt:variant>
      <vt:variant>
        <vt:i4>3866668</vt:i4>
      </vt:variant>
      <vt:variant>
        <vt:i4>12</vt:i4>
      </vt:variant>
      <vt:variant>
        <vt:i4>0</vt:i4>
      </vt:variant>
      <vt:variant>
        <vt:i4>5</vt:i4>
      </vt:variant>
      <vt:variant>
        <vt:lpwstr>http://www.silvafennica.fi/article/933/author/2934</vt:lpwstr>
      </vt:variant>
      <vt:variant>
        <vt:lpwstr/>
      </vt:variant>
      <vt:variant>
        <vt:i4>3932204</vt:i4>
      </vt:variant>
      <vt:variant>
        <vt:i4>9</vt:i4>
      </vt:variant>
      <vt:variant>
        <vt:i4>0</vt:i4>
      </vt:variant>
      <vt:variant>
        <vt:i4>5</vt:i4>
      </vt:variant>
      <vt:variant>
        <vt:lpwstr>http://www.silvafennica.fi/article/933/author/2933</vt:lpwstr>
      </vt:variant>
      <vt:variant>
        <vt:lpwstr/>
      </vt:variant>
      <vt:variant>
        <vt:i4>3997740</vt:i4>
      </vt:variant>
      <vt:variant>
        <vt:i4>6</vt:i4>
      </vt:variant>
      <vt:variant>
        <vt:i4>0</vt:i4>
      </vt:variant>
      <vt:variant>
        <vt:i4>5</vt:i4>
      </vt:variant>
      <vt:variant>
        <vt:lpwstr>http://www.silvafennica.fi/article/933/author/2932</vt:lpwstr>
      </vt:variant>
      <vt:variant>
        <vt:lpwstr/>
      </vt:variant>
      <vt:variant>
        <vt:i4>4063276</vt:i4>
      </vt:variant>
      <vt:variant>
        <vt:i4>3</vt:i4>
      </vt:variant>
      <vt:variant>
        <vt:i4>0</vt:i4>
      </vt:variant>
      <vt:variant>
        <vt:i4>5</vt:i4>
      </vt:variant>
      <vt:variant>
        <vt:lpwstr>http://www.silvafennica.fi/article/933/author/2931</vt:lpwstr>
      </vt:variant>
      <vt:variant>
        <vt:lpwstr/>
      </vt:variant>
      <vt:variant>
        <vt:i4>4128812</vt:i4>
      </vt:variant>
      <vt:variant>
        <vt:i4>0</vt:i4>
      </vt:variant>
      <vt:variant>
        <vt:i4>0</vt:i4>
      </vt:variant>
      <vt:variant>
        <vt:i4>5</vt:i4>
      </vt:variant>
      <vt:variant>
        <vt:lpwstr>http://www.silvafennica.fi/article/933/author/2930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Koku augšanas apstākļu uzlabošanas pētījumu programma 2016.-2021. gadam</dc:title>
  <dc:subject/>
  <dc:creator>Andis Lazdiņš</dc:creator>
  <cp:keywords/>
  <cp:lastModifiedBy>andisl</cp:lastModifiedBy>
  <cp:revision>7</cp:revision>
  <cp:lastPrinted>2015-10-30T06:29:00Z</cp:lastPrinted>
  <dcterms:created xsi:type="dcterms:W3CDTF">2017-01-17T13:22:00Z</dcterms:created>
  <dcterms:modified xsi:type="dcterms:W3CDTF">2017-01-17T15:06:00Z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rba izpildes laiks">
    <vt:lpwstr>02.09.2016 - 01.12.2016</vt:lpwstr>
  </property>
  <property fmtid="{D5CDD505-2E9C-101B-9397-08002B2CF9AE}" pid="3" name="Izpildītājs">
    <vt:lpwstr>Latvijas Valsts mežzinātnes institūts ’’Silava’’</vt:lpwstr>
  </property>
  <property fmtid="{D5CDD505-2E9C-101B-9397-08002B2CF9AE}" pid="4" name="Līguma Nr.">
    <vt:lpwstr>3. 5.5-5.1-000z-101-16-31</vt:lpwstr>
  </property>
  <property fmtid="{D5CDD505-2E9C-101B-9397-08002B2CF9AE}" pid="5" name="Projekta vadītājs">
    <vt:lpwstr>A. Lazdiņš</vt:lpwstr>
  </property>
  <property fmtid="{D5CDD505-2E9C-101B-9397-08002B2CF9AE}" pid="6" name="Pārskata Nr.">
    <vt:lpwstr>2016_02</vt:lpwstr>
  </property>
  <property fmtid="{D5CDD505-2E9C-101B-9397-08002B2CF9AE}" pid="7" name="Pārskata autors">
    <vt:lpwstr>M. Okmanis, G. Spalva, K. Polmanis, G. Rozītis, D. Lazdiņa, G. Petaja, A. Butlers, G. Saule, L. Saule, Z. Saule, D. Purviņa, U. Skola, A. Zvirgzdiņš, Z. A. Zvaigzne, A. Lazdiņš</vt:lpwstr>
  </property>
  <property fmtid="{D5CDD505-2E9C-101B-9397-08002B2CF9AE}" pid="8" name="Pārskata versija">
    <vt:lpwstr>Etapa starpatskaite</vt:lpwstr>
  </property>
  <property fmtid="{D5CDD505-2E9C-101B-9397-08002B2CF9AE}" pid="9" name="ZOTERO_PREF_1">
    <vt:lpwstr>&lt;data data-version="3" zotero-version="4.0.29.12m98"&gt;&lt;session id="or24w3Gr"/&gt;&lt;style id="http://www.zotero.org/styles/acta-universitatis-agriculturae-sueciae" hasBibliography="1" bibliographyStyleHasBeenSet="1"/&gt;&lt;prefs&gt;&lt;pref name="citationTransliteration" </vt:lpwstr>
  </property>
  <property fmtid="{D5CDD505-2E9C-101B-9397-08002B2CF9AE}" pid="10" name="ZOTERO_PREF_2">
    <vt:lpwstr>value=""/&gt;&lt;pref name="citationTranslation" value=""/&gt;&lt;pref name="citationSort" value=""/&gt;&lt;pref name="citationLangPrefsPersons" value="orig"/&gt;&lt;pref name="citationLangPrefsInstitutions" value="orig"/&gt;&lt;pref name="citationLangPrefsTitles" value="orig"/&gt;&lt;pref </vt:lpwstr>
  </property>
  <property fmtid="{D5CDD505-2E9C-101B-9397-08002B2CF9AE}" pid="11" name="ZOTERO_PREF_3">
    <vt:lpwstr>name="citationLangPrefsJournals" value="orig"/&gt;&lt;pref name="citationLangPrefsPublishers" value="orig"/&gt;&lt;pref name="citationLangPrefsPlaces" value="orig"/&gt;&lt;pref name="citationAffixes" value="|||||||||||||||||||||||||||||||||||||||||||||||"/&gt;&lt;pref name="proj</vt:lpwstr>
  </property>
  <property fmtid="{D5CDD505-2E9C-101B-9397-08002B2CF9AE}" pid="12" name="ZOTERO_PREF_4">
    <vt:lpwstr>ectName" value=""/&gt;&lt;pref name="extractingLibraryID" value="0"/&gt;&lt;pref name="extractingLibraryName" value="No group selected"/&gt;&lt;pref name="fieldType" value="ReferenceMark"/&gt;&lt;pref name="storeReferences" value="true"/&gt;&lt;pref name="automaticJournalAbbreviations</vt:lpwstr>
  </property>
  <property fmtid="{D5CDD505-2E9C-101B-9397-08002B2CF9AE}" pid="13" name="ZOTERO_PREF_5">
    <vt:lpwstr>" value="false"/&gt;&lt;pref name="noteType" value="0"/&gt;&lt;pref name="suppressTrailingPunctuation" value="false"/&gt;&lt;/prefs&gt;&lt;/data&gt;</vt:lpwstr>
  </property>
</Properties>
</file>